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pStyle w:val="Style_1"/>
        <w:spacing w:after="0" w:before="0" w:line="240" w:lineRule="auto"/>
        <w:ind/>
        <w:jc w:val="center"/>
        <w:rPr>
          <w:rFonts w:ascii="Times New Roman" w:hAnsi="Times New Roman"/>
          <w:b w:val="1"/>
          <w:sz w:val="28"/>
        </w:rPr>
      </w:pPr>
      <w:r>
        <w:rPr>
          <w:rFonts w:ascii="Times New Roman" w:hAnsi="Times New Roman"/>
          <w:b w:val="1"/>
          <w:sz w:val="28"/>
        </w:rPr>
        <w:t>Перечень</w:t>
      </w:r>
    </w:p>
    <w:p w14:paraId="02000000">
      <w:pPr>
        <w:pStyle w:val="Style_1"/>
        <w:spacing w:after="0" w:before="0" w:line="240" w:lineRule="auto"/>
        <w:ind/>
        <w:jc w:val="center"/>
        <w:rPr>
          <w:rFonts w:ascii="Times New Roman" w:hAnsi="Times New Roman"/>
          <w:b w:val="1"/>
          <w:sz w:val="28"/>
        </w:rPr>
      </w:pPr>
      <w:r>
        <w:rPr>
          <w:rFonts w:ascii="Times New Roman" w:hAnsi="Times New Roman"/>
          <w:b w:val="1"/>
          <w:sz w:val="28"/>
        </w:rPr>
        <w:t xml:space="preserve"> </w:t>
      </w:r>
      <w:r>
        <w:rPr>
          <w:rFonts w:ascii="Times New Roman" w:hAnsi="Times New Roman"/>
          <w:b w:val="1"/>
          <w:sz w:val="28"/>
        </w:rPr>
        <w:t xml:space="preserve">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w:t>
      </w:r>
    </w:p>
    <w:p w14:paraId="03000000">
      <w:pPr>
        <w:pStyle w:val="Style_1"/>
        <w:spacing w:after="0" w:before="0" w:line="240" w:lineRule="auto"/>
        <w:ind/>
        <w:jc w:val="center"/>
        <w:rPr>
          <w:rFonts w:ascii="Times New Roman" w:hAnsi="Times New Roman"/>
          <w:b w:val="1"/>
          <w:sz w:val="28"/>
        </w:rPr>
      </w:pPr>
      <w:r>
        <w:rPr>
          <w:rFonts w:ascii="Times New Roman" w:hAnsi="Times New Roman"/>
          <w:b w:val="1"/>
          <w:sz w:val="28"/>
        </w:rPr>
        <w:t>на территории муниципального образования «Город Курчатов»</w:t>
      </w:r>
    </w:p>
    <w:p w14:paraId="04000000">
      <w:pPr>
        <w:pStyle w:val="Style_1"/>
        <w:spacing w:after="0" w:before="0" w:line="240" w:lineRule="auto"/>
        <w:ind/>
        <w:jc w:val="center"/>
        <w:rPr>
          <w:rFonts w:ascii="Times New Roman" w:hAnsi="Times New Roman"/>
          <w:b w:val="1"/>
          <w:sz w:val="28"/>
        </w:rPr>
      </w:pPr>
    </w:p>
    <w:tbl>
      <w:tblPr>
        <w:tblStyle w:val="Style_2"/>
        <w:tblInd w:type="dxa" w:w="0"/>
        <w:tblLayout w:type="fixed"/>
        <w:tblCellMar>
          <w:top w:type="dxa" w:w="0"/>
          <w:left w:type="dxa" w:w="108"/>
          <w:bottom w:type="dxa" w:w="0"/>
          <w:right w:type="dxa" w:w="108"/>
        </w:tblCellMar>
      </w:tblPr>
      <w:tblGrid>
        <w:gridCol w:w="451"/>
        <w:gridCol w:w="2031"/>
        <w:gridCol w:w="1797"/>
        <w:gridCol w:w="2316"/>
        <w:gridCol w:w="7975"/>
      </w:tblGrid>
      <w:tr>
        <w:trPr>
          <w:trHeight w:hRule="atLeast" w:val="2093"/>
        </w:trPr>
        <w:tc>
          <w:tcPr>
            <w:tcW w:type="dxa" w:w="451"/>
            <w:tcMar>
              <w:top w:type="dxa" w:w="0"/>
              <w:left w:type="dxa" w:w="108"/>
              <w:bottom w:type="dxa" w:w="0"/>
              <w:right w:type="dxa" w:w="108"/>
            </w:tcMar>
          </w:tcPr>
          <w:p w14:paraId="05000000">
            <w:pPr>
              <w:pStyle w:val="Style_1"/>
              <w:spacing w:after="0" w:before="0" w:line="240" w:lineRule="auto"/>
              <w:ind/>
              <w:jc w:val="center"/>
              <w:rPr>
                <w:rFonts w:ascii="Times New Roman" w:hAnsi="Times New Roman"/>
                <w:b w:val="1"/>
                <w:sz w:val="20"/>
              </w:rPr>
            </w:pPr>
            <w:r>
              <w:rPr>
                <w:rFonts w:ascii="Times New Roman" w:hAnsi="Times New Roman"/>
                <w:b w:val="1"/>
                <w:sz w:val="20"/>
              </w:rPr>
              <w:t>№</w:t>
            </w:r>
          </w:p>
        </w:tc>
        <w:tc>
          <w:tcPr>
            <w:tcW w:type="dxa" w:w="2031"/>
            <w:tcMar>
              <w:top w:type="dxa" w:w="0"/>
              <w:left w:type="dxa" w:w="108"/>
              <w:bottom w:type="dxa" w:w="0"/>
              <w:right w:type="dxa" w:w="108"/>
            </w:tcMar>
          </w:tcPr>
          <w:p w14:paraId="06000000">
            <w:pPr>
              <w:pStyle w:val="Style_1"/>
              <w:spacing w:after="0" w:before="0" w:line="240" w:lineRule="auto"/>
              <w:ind/>
              <w:jc w:val="center"/>
              <w:rPr>
                <w:rFonts w:ascii="Times New Roman" w:hAnsi="Times New Roman"/>
                <w:b w:val="1"/>
                <w:sz w:val="20"/>
              </w:rPr>
            </w:pPr>
            <w:r>
              <w:rPr>
                <w:rFonts w:ascii="Times New Roman" w:hAnsi="Times New Roman"/>
                <w:b w:val="1"/>
                <w:sz w:val="20"/>
              </w:rPr>
              <w:t>Наименование и реквизиты акта</w:t>
            </w:r>
          </w:p>
        </w:tc>
        <w:tc>
          <w:tcPr>
            <w:tcW w:type="dxa" w:w="1797"/>
            <w:tcBorders>
              <w:bottom w:color="000000" w:sz="6" w:val="single"/>
            </w:tcBorders>
            <w:tcMar>
              <w:top w:type="dxa" w:w="0"/>
              <w:left w:type="dxa" w:w="108"/>
              <w:bottom w:type="dxa" w:w="0"/>
              <w:right w:type="dxa" w:w="108"/>
            </w:tcMar>
          </w:tcPr>
          <w:p w14:paraId="07000000">
            <w:pPr>
              <w:pStyle w:val="Style_3"/>
              <w:tabs>
                <w:tab w:leader="none" w:pos="376" w:val="left"/>
                <w:tab w:leader="none" w:pos="708" w:val="clear"/>
              </w:tabs>
              <w:ind/>
              <w:jc w:val="center"/>
              <w:rPr>
                <w:rFonts w:ascii="Times New Roman" w:hAnsi="Times New Roman"/>
                <w:b w:val="1"/>
                <w:sz w:val="20"/>
              </w:rPr>
            </w:pPr>
            <w:r>
              <w:rPr>
                <w:rFonts w:ascii="Times New Roman" w:hAnsi="Times New Roman"/>
                <w:b w:val="1"/>
                <w:sz w:val="20"/>
              </w:rPr>
              <w:t>Категории лиц, обязанных соблюдать установленные нормативным правовым актом обязательные требования</w:t>
            </w:r>
          </w:p>
        </w:tc>
        <w:tc>
          <w:tcPr>
            <w:tcW w:type="dxa" w:w="2316"/>
            <w:tcMar>
              <w:top w:type="dxa" w:w="0"/>
              <w:left w:type="dxa" w:w="108"/>
              <w:bottom w:type="dxa" w:w="0"/>
              <w:right w:type="dxa" w:w="108"/>
            </w:tcMar>
          </w:tcPr>
          <w:p w14:paraId="08000000">
            <w:pPr>
              <w:pStyle w:val="Style_3"/>
              <w:tabs>
                <w:tab w:leader="none" w:pos="376" w:val="left"/>
                <w:tab w:leader="none" w:pos="708" w:val="clear"/>
              </w:tabs>
              <w:ind/>
              <w:jc w:val="center"/>
              <w:rPr>
                <w:rFonts w:ascii="Times New Roman" w:hAnsi="Times New Roman"/>
                <w:b w:val="1"/>
                <w:sz w:val="20"/>
              </w:rPr>
            </w:pPr>
            <w:r>
              <w:rPr>
                <w:rFonts w:ascii="Times New Roman" w:hAnsi="Times New Roman"/>
                <w:b w:val="1"/>
                <w:sz w:val="20"/>
              </w:rPr>
              <w:t>Указание на структурные единицы акта, соблюдение которых оценивается при проведении мероприятий по контролю</w:t>
            </w:r>
          </w:p>
        </w:tc>
        <w:tc>
          <w:tcPr>
            <w:tcW w:type="dxa" w:w="7975"/>
            <w:tcMar>
              <w:top w:type="dxa" w:w="0"/>
              <w:left w:type="dxa" w:w="108"/>
              <w:bottom w:type="dxa" w:w="0"/>
              <w:right w:type="dxa" w:w="108"/>
            </w:tcMar>
          </w:tcPr>
          <w:p w14:paraId="09000000">
            <w:pPr>
              <w:pStyle w:val="Style_1"/>
              <w:spacing w:after="75" w:before="75" w:line="240" w:lineRule="auto"/>
              <w:ind/>
              <w:jc w:val="center"/>
              <w:rPr>
                <w:rFonts w:ascii="Times New Roman" w:hAnsi="Times New Roman"/>
                <w:b w:val="1"/>
                <w:sz w:val="20"/>
              </w:rPr>
            </w:pPr>
            <w:r>
              <w:rPr>
                <w:rFonts w:ascii="Times New Roman" w:hAnsi="Times New Roman"/>
                <w:b w:val="1"/>
                <w:sz w:val="20"/>
              </w:rPr>
              <w:t>Содержание положения нормативного правового акта</w:t>
            </w:r>
          </w:p>
        </w:tc>
      </w:tr>
      <w:tr>
        <w:trPr>
          <w:trHeight w:hRule="atLeast" w:val="630"/>
        </w:trPr>
        <w:tc>
          <w:tcPr>
            <w:tcW w:type="dxa" w:w="451"/>
            <w:tcBorders>
              <w:top w:sz="4" w:val="nil"/>
            </w:tcBorders>
            <w:shd w:fill="auto" w:val="clear"/>
            <w:tcMar>
              <w:top w:type="dxa" w:w="0"/>
              <w:left w:type="dxa" w:w="108"/>
              <w:bottom w:type="dxa" w:w="0"/>
              <w:right w:type="dxa" w:w="108"/>
            </w:tcMar>
          </w:tcPr>
          <w:p w14:paraId="0A000000">
            <w:pPr>
              <w:pStyle w:val="Style_1"/>
              <w:spacing w:after="0" w:before="0" w:line="240" w:lineRule="auto"/>
              <w:ind/>
              <w:jc w:val="center"/>
              <w:rPr>
                <w:rFonts w:ascii="Times New Roman" w:hAnsi="Times New Roman"/>
                <w:sz w:val="20"/>
              </w:rPr>
            </w:pPr>
            <w:r>
              <w:rPr>
                <w:rFonts w:ascii="Times New Roman" w:hAnsi="Times New Roman"/>
                <w:sz w:val="20"/>
              </w:rPr>
              <w:t>1</w:t>
            </w:r>
          </w:p>
        </w:tc>
        <w:tc>
          <w:tcPr>
            <w:tcW w:type="dxa" w:w="2031"/>
            <w:tcBorders>
              <w:top w:sz="4" w:val="nil"/>
            </w:tcBorders>
            <w:shd w:fill="auto" w:val="clear"/>
            <w:tcMar>
              <w:top w:type="dxa" w:w="0"/>
              <w:left w:type="dxa" w:w="108"/>
              <w:bottom w:type="dxa" w:w="0"/>
              <w:right w:type="dxa" w:w="108"/>
            </w:tcMar>
          </w:tcPr>
          <w:p w14:paraId="0B000000">
            <w:pPr>
              <w:pStyle w:val="Style_1"/>
              <w:spacing w:after="0" w:before="0" w:line="240" w:lineRule="auto"/>
              <w:ind/>
              <w:rPr>
                <w:rFonts w:ascii="Times New Roman" w:hAnsi="Times New Roman"/>
                <w:sz w:val="20"/>
              </w:rPr>
            </w:pPr>
            <w:r>
              <w:rPr>
                <w:rFonts w:ascii="Times New Roman" w:hAnsi="Times New Roman"/>
                <w:sz w:val="20"/>
              </w:rPr>
              <w:t>Жилищный кодекс Российской Федерации от 29.12.2004 № 188-ФЗ</w:t>
            </w:r>
          </w:p>
        </w:tc>
        <w:tc>
          <w:tcPr>
            <w:tcW w:type="dxa" w:w="1797"/>
            <w:tcBorders>
              <w:top w:sz="4" w:val="nil"/>
            </w:tcBorders>
            <w:shd w:fill="auto" w:val="clear"/>
            <w:tcMar>
              <w:top w:type="dxa" w:w="0"/>
              <w:left w:type="dxa" w:w="108"/>
              <w:bottom w:type="dxa" w:w="0"/>
              <w:right w:type="dxa" w:w="108"/>
            </w:tcMar>
          </w:tcPr>
          <w:p w14:paraId="0C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16"/>
            <w:shd w:fill="auto" w:val="clear"/>
            <w:tcMar>
              <w:top w:type="dxa" w:w="0"/>
              <w:left w:type="dxa" w:w="108"/>
              <w:bottom w:type="dxa" w:w="0"/>
              <w:right w:type="dxa" w:w="108"/>
            </w:tcMar>
          </w:tcPr>
          <w:p w14:paraId="0D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статья 39</w:t>
            </w:r>
          </w:p>
          <w:p w14:paraId="0E000000">
            <w:pPr>
              <w:pStyle w:val="Style_3"/>
              <w:tabs>
                <w:tab w:leader="none" w:pos="376" w:val="left"/>
                <w:tab w:leader="none" w:pos="708" w:val="clear"/>
              </w:tabs>
              <w:ind/>
              <w:jc w:val="center"/>
              <w:rPr>
                <w:rFonts w:ascii="Times New Roman" w:hAnsi="Times New Roman"/>
                <w:sz w:val="20"/>
              </w:rPr>
            </w:pPr>
          </w:p>
        </w:tc>
        <w:tc>
          <w:tcPr>
            <w:tcW w:type="dxa" w:w="7975"/>
            <w:shd w:fill="auto" w:val="clear"/>
            <w:tcMar>
              <w:top w:type="dxa" w:w="0"/>
              <w:left w:type="dxa" w:w="108"/>
              <w:bottom w:type="dxa" w:w="0"/>
              <w:right w:type="dxa" w:w="108"/>
            </w:tcMar>
          </w:tcPr>
          <w:p w14:paraId="0F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1. Собственники помещений в многоквартирном доме несут бремя расходов на содержание общего имущества в многоквартирном доме.</w:t>
            </w:r>
          </w:p>
        </w:tc>
      </w:tr>
      <w:tr>
        <w:trPr>
          <w:trHeight w:hRule="atLeast" w:val="1410"/>
        </w:trPr>
        <w:tc>
          <w:tcPr>
            <w:tcW w:type="dxa" w:w="451"/>
            <w:vMerge w:val="restart"/>
            <w:tcBorders>
              <w:bottom w:color="000000" w:sz="6" w:val="single"/>
            </w:tcBorders>
            <w:tcMar>
              <w:top w:type="dxa" w:w="0"/>
              <w:left w:type="dxa" w:w="108"/>
              <w:bottom w:type="dxa" w:w="0"/>
              <w:right w:type="dxa" w:w="108"/>
            </w:tcMar>
          </w:tcPr>
          <w:p w14:paraId="10000000">
            <w:pPr>
              <w:pStyle w:val="Style_1"/>
              <w:spacing w:after="0" w:before="0" w:line="240" w:lineRule="auto"/>
              <w:ind/>
              <w:jc w:val="center"/>
              <w:rPr>
                <w:rFonts w:ascii="Times New Roman" w:hAnsi="Times New Roman"/>
                <w:sz w:val="20"/>
              </w:rPr>
            </w:pPr>
            <w:r>
              <w:rPr>
                <w:rFonts w:ascii="Times New Roman" w:hAnsi="Times New Roman"/>
                <w:sz w:val="20"/>
              </w:rPr>
              <w:t>2</w:t>
            </w:r>
          </w:p>
        </w:tc>
        <w:tc>
          <w:tcPr>
            <w:tcW w:type="dxa" w:w="2031"/>
            <w:vMerge w:val="restart"/>
            <w:tcBorders>
              <w:bottom w:sz="4" w:val="nil"/>
            </w:tcBorders>
            <w:tcMar>
              <w:top w:type="dxa" w:w="0"/>
              <w:left w:type="dxa" w:w="108"/>
              <w:bottom w:type="dxa" w:w="0"/>
              <w:right w:type="dxa" w:w="108"/>
            </w:tcMar>
          </w:tcPr>
          <w:p w14:paraId="11000000">
            <w:pPr>
              <w:pStyle w:val="Style_1"/>
              <w:spacing w:after="0" w:before="0" w:line="240" w:lineRule="auto"/>
              <w:ind/>
              <w:rPr>
                <w:rFonts w:ascii="Times New Roman" w:hAnsi="Times New Roman"/>
                <w:sz w:val="20"/>
              </w:rPr>
            </w:pPr>
            <w:r>
              <w:rPr>
                <w:rFonts w:ascii="Times New Roman" w:hAnsi="Times New Roman"/>
                <w:sz w:val="20"/>
              </w:rPr>
              <w:t>Федеральный закон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tc>
        <w:tc>
          <w:tcPr>
            <w:tcW w:type="dxa" w:w="1797"/>
            <w:vMerge w:val="restart"/>
            <w:tcBorders>
              <w:bottom w:sz="4" w:val="nil"/>
            </w:tcBorders>
            <w:tcMar>
              <w:top w:type="dxa" w:w="0"/>
              <w:left w:type="dxa" w:w="108"/>
              <w:bottom w:type="dxa" w:w="0"/>
              <w:right w:type="dxa" w:w="108"/>
            </w:tcMar>
          </w:tcPr>
          <w:p w14:paraId="12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16"/>
            <w:tcMar>
              <w:top w:type="dxa" w:w="0"/>
              <w:left w:type="dxa" w:w="108"/>
              <w:bottom w:type="dxa" w:w="0"/>
              <w:right w:type="dxa" w:w="108"/>
            </w:tcMar>
          </w:tcPr>
          <w:p w14:paraId="13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статья 11</w:t>
            </w:r>
          </w:p>
        </w:tc>
        <w:tc>
          <w:tcPr>
            <w:tcW w:type="dxa" w:w="7975"/>
            <w:tcMar>
              <w:top w:type="dxa" w:w="0"/>
              <w:left w:type="dxa" w:w="108"/>
              <w:bottom w:type="dxa" w:w="0"/>
              <w:right w:type="dxa" w:w="108"/>
            </w:tcMar>
          </w:tcPr>
          <w:p w14:paraId="14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1. Здания, строения, сооружения, за исключением указанных в части 5 настоящей статьи зданий, строений, сооружений, должны соответствовать требованиям энергетической эффективности, установленным уполномоченным федеральным органом исполнительной власти в соответствии с правилами, утвержденными Правительством Российской Федерации. Правительство Российской Федерации вправе установить в указанных правилах первоочередные требования энергетической эффективности.</w:t>
            </w:r>
          </w:p>
        </w:tc>
      </w:tr>
      <w:tr>
        <w:trPr>
          <w:trHeight w:hRule="atLeast" w:val="879"/>
        </w:trPr>
        <w:tc>
          <w:tcPr>
            <w:tcW w:type="dxa" w:w="451"/>
            <w:gridSpan w:val="1"/>
            <w:vMerge w:val="continue"/>
            <w:tcBorders>
              <w:bottom w:color="000000" w:sz="6" w:val="single"/>
            </w:tcBorders>
            <w:tcMar>
              <w:top w:type="dxa" w:w="0"/>
              <w:left w:type="dxa" w:w="108"/>
              <w:bottom w:type="dxa" w:w="0"/>
              <w:right w:type="dxa" w:w="108"/>
            </w:tcMar>
          </w:tcPr>
          <w:p/>
        </w:tc>
        <w:tc>
          <w:tcPr>
            <w:tcW w:type="dxa" w:w="2031"/>
            <w:gridSpan w:val="1"/>
            <w:vMerge w:val="continue"/>
            <w:tcBorders>
              <w:bottom w:sz="4" w:val="nil"/>
            </w:tcBorders>
            <w:tcMar>
              <w:top w:type="dxa" w:w="0"/>
              <w:left w:type="dxa" w:w="108"/>
              <w:bottom w:type="dxa" w:w="0"/>
              <w:right w:type="dxa" w:w="108"/>
            </w:tcMar>
          </w:tcPr>
          <w:p/>
        </w:tc>
        <w:tc>
          <w:tcPr>
            <w:tcW w:type="dxa" w:w="1797"/>
            <w:gridSpan w:val="1"/>
            <w:vMerge w:val="continue"/>
            <w:tcBorders>
              <w:bottom w:sz="4" w:val="nil"/>
            </w:tcBorders>
            <w:tcMar>
              <w:top w:type="dxa" w:w="0"/>
              <w:left w:type="dxa" w:w="108"/>
              <w:bottom w:type="dxa" w:w="0"/>
              <w:right w:type="dxa" w:w="108"/>
            </w:tcMar>
          </w:tcPr>
          <w:p/>
        </w:tc>
        <w:tc>
          <w:tcPr>
            <w:tcW w:type="dxa" w:w="2316"/>
            <w:tcMar>
              <w:top w:type="dxa" w:w="0"/>
              <w:left w:type="dxa" w:w="108"/>
              <w:bottom w:type="dxa" w:w="0"/>
              <w:right w:type="dxa" w:w="108"/>
            </w:tcMar>
          </w:tcPr>
          <w:p w14:paraId="15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статья 13</w:t>
            </w:r>
          </w:p>
          <w:p w14:paraId="16000000">
            <w:pPr>
              <w:pStyle w:val="Style_3"/>
              <w:tabs>
                <w:tab w:leader="none" w:pos="376" w:val="left"/>
                <w:tab w:leader="none" w:pos="708" w:val="clear"/>
              </w:tabs>
              <w:ind/>
              <w:jc w:val="center"/>
              <w:rPr>
                <w:rFonts w:ascii="Times New Roman" w:hAnsi="Times New Roman"/>
                <w:sz w:val="20"/>
              </w:rPr>
            </w:pPr>
          </w:p>
          <w:p w14:paraId="17000000">
            <w:pPr>
              <w:pStyle w:val="Style_3"/>
              <w:tabs>
                <w:tab w:leader="none" w:pos="376" w:val="left"/>
                <w:tab w:leader="none" w:pos="708" w:val="clear"/>
              </w:tabs>
              <w:ind/>
              <w:jc w:val="center"/>
              <w:rPr>
                <w:rFonts w:ascii="Times New Roman" w:hAnsi="Times New Roman"/>
                <w:sz w:val="20"/>
              </w:rPr>
            </w:pPr>
          </w:p>
          <w:p w14:paraId="18000000">
            <w:pPr>
              <w:pStyle w:val="Style_3"/>
              <w:tabs>
                <w:tab w:leader="none" w:pos="376" w:val="left"/>
                <w:tab w:leader="none" w:pos="708" w:val="clear"/>
              </w:tabs>
              <w:ind/>
              <w:jc w:val="center"/>
              <w:rPr>
                <w:rFonts w:ascii="Times New Roman" w:hAnsi="Times New Roman"/>
                <w:sz w:val="20"/>
              </w:rPr>
            </w:pPr>
          </w:p>
        </w:tc>
        <w:tc>
          <w:tcPr>
            <w:tcW w:type="dxa" w:w="7975"/>
            <w:tcMar>
              <w:top w:type="dxa" w:w="0"/>
              <w:left w:type="dxa" w:w="108"/>
              <w:bottom w:type="dxa" w:w="0"/>
              <w:right w:type="dxa" w:w="108"/>
            </w:tcMar>
          </w:tcPr>
          <w:p w14:paraId="19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5. До 1 июля 2012 года, а для Республики Крым и города федерального значения Севастополя до 1 января 2019 года собственники жилых домов, за исключением указанных в части 6 настоящей статьи, собственники помещений в многоквартирных домах, введенных в эксплуатацию на день вступления в силу настоящего Федерального закона, обязаны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w:t>
            </w:r>
          </w:p>
          <w:p w14:paraId="1A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 xml:space="preserve">5.1. До 1 января 2015 года, а для Республики Крым и города федерального значения Севастополя до 1 января 2021 года собственники объектов, указанных в </w:t>
            </w:r>
            <w:r>
              <w:rPr>
                <w:rFonts w:ascii="Times New Roman" w:hAnsi="Times New Roman"/>
                <w:sz w:val="20"/>
              </w:rPr>
              <w:fldChar w:fldCharType="begin"/>
            </w:r>
            <w:r>
              <w:rPr>
                <w:rFonts w:ascii="Times New Roman" w:hAnsi="Times New Roman"/>
                <w:sz w:val="20"/>
              </w:rPr>
              <w:instrText>HYPERLINK "consultantplus://offline/ref=3C112EF52CEF314A92D0240C2F3E21ABB9D5CC525ACCE1052D60E7D4D53FB59199C618BF97020DA99AEE20465628DBDA50B4956ER5D4L"</w:instrText>
            </w:r>
            <w:r>
              <w:rPr>
                <w:rFonts w:ascii="Times New Roman" w:hAnsi="Times New Roman"/>
                <w:sz w:val="20"/>
              </w:rPr>
              <w:fldChar w:fldCharType="separate"/>
            </w:r>
            <w:r>
              <w:rPr>
                <w:rFonts w:ascii="Times New Roman" w:hAnsi="Times New Roman"/>
                <w:sz w:val="20"/>
              </w:rPr>
              <w:t>части 5</w:t>
            </w:r>
            <w:r>
              <w:rPr>
                <w:rFonts w:ascii="Times New Roman" w:hAnsi="Times New Roman"/>
                <w:sz w:val="20"/>
              </w:rPr>
              <w:fldChar w:fldCharType="end"/>
            </w:r>
            <w:r>
              <w:rPr>
                <w:rFonts w:ascii="Times New Roman" w:hAnsi="Times New Roman"/>
                <w:sz w:val="20"/>
              </w:rPr>
              <w:t xml:space="preserve"> настоящей статьи, обязаны обеспечить оснащение указанных объектов индивидуальными и общими (для коммунальных квартир) приборами учета используемого природного газа, а также ввод установленных приборов учета в эксплуатацию.</w:t>
            </w:r>
          </w:p>
          <w:p w14:paraId="1B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6. До 1 июля 2012 года, а для Республики Крым и города федерального значения Севастополя до 1 января 2019 года собственники введенных в эксплуатацию на день вступления в силу настоящего Федерального закона жилых домов, дачных домов или садовых домов, которые объединены принадлежащими им или созданным ими организациям (объединениям) общими сетями инженерно-технического обеспечения, подключенными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иным системам централизованного снабжения энергетическими ресурсами, за исключением систем централизованного газоснабжения, обязаны обеспечить установку коллективных (на границе с централизованными системами) приборов учета используемых воды, тепловой энергии, электрической энергии, а также ввод установленных приборов учета в эксплуатацию.</w:t>
            </w:r>
          </w:p>
          <w:p w14:paraId="1C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 xml:space="preserve">6.1. До 1 января 2015 года, а для Республики Крым и города федерального значения Севастополя до 1 января 2021 года собственники объектов, указанных в </w:t>
            </w:r>
            <w:r>
              <w:rPr>
                <w:rFonts w:ascii="Times New Roman" w:hAnsi="Times New Roman"/>
                <w:sz w:val="20"/>
              </w:rPr>
              <w:fldChar w:fldCharType="begin"/>
            </w:r>
            <w:r>
              <w:rPr>
                <w:rFonts w:ascii="Times New Roman" w:hAnsi="Times New Roman"/>
                <w:sz w:val="20"/>
              </w:rPr>
              <w:instrText>HYPERLINK "consultantplus://offline/ref=A721A4347CAFF8C3BDE91AEEC6B42B2D0DED92B8CB972D226A8BDABAB9A030F58775ABF94DD8B42D6AFDE511336D767595FE608CkBD3L"</w:instrText>
            </w:r>
            <w:r>
              <w:rPr>
                <w:rFonts w:ascii="Times New Roman" w:hAnsi="Times New Roman"/>
                <w:sz w:val="20"/>
              </w:rPr>
              <w:fldChar w:fldCharType="separate"/>
            </w:r>
            <w:r>
              <w:rPr>
                <w:rFonts w:ascii="Times New Roman" w:hAnsi="Times New Roman"/>
                <w:sz w:val="20"/>
              </w:rPr>
              <w:t>части 6</w:t>
            </w:r>
            <w:r>
              <w:rPr>
                <w:rFonts w:ascii="Times New Roman" w:hAnsi="Times New Roman"/>
                <w:sz w:val="20"/>
              </w:rPr>
              <w:fldChar w:fldCharType="end"/>
            </w:r>
            <w:r>
              <w:rPr>
                <w:rFonts w:ascii="Times New Roman" w:hAnsi="Times New Roman"/>
                <w:sz w:val="20"/>
              </w:rPr>
              <w:t xml:space="preserve"> настоящей статьи и объединенных общими сетями инженерно-технического обеспечения, принадлежащими им или созданным ими организациям (объединениям) и подключенными к системе централизованного газоснабжения, обязаны обеспечить установку на указанных объектах коллективных (на границе с централизованными системами) приборов учета используемого природного газа, а также ввод установленных приборов учета в эксплуатацию.</w:t>
            </w:r>
          </w:p>
        </w:tc>
      </w:tr>
      <w:tr>
        <w:trPr>
          <w:trHeight w:hRule="atLeast" w:val="546"/>
        </w:trPr>
        <w:tc>
          <w:tcPr>
            <w:tcW w:type="dxa" w:w="451"/>
            <w:tcBorders>
              <w:top w:color="000000" w:sz="6" w:val="single"/>
            </w:tcBorders>
            <w:tcMar>
              <w:top w:type="dxa" w:w="0"/>
              <w:left w:type="dxa" w:w="108"/>
              <w:bottom w:type="dxa" w:w="0"/>
              <w:right w:type="dxa" w:w="108"/>
            </w:tcMar>
          </w:tcPr>
          <w:p w14:paraId="1D000000">
            <w:pPr>
              <w:pStyle w:val="Style_1"/>
              <w:spacing w:after="0" w:before="0" w:line="240" w:lineRule="auto"/>
              <w:ind/>
              <w:jc w:val="center"/>
              <w:rPr>
                <w:rFonts w:ascii="Times New Roman" w:hAnsi="Times New Roman"/>
                <w:sz w:val="20"/>
              </w:rPr>
            </w:pPr>
            <w:r>
              <w:rPr>
                <w:rFonts w:ascii="Times New Roman" w:hAnsi="Times New Roman"/>
                <w:sz w:val="20"/>
              </w:rPr>
              <w:t>3</w:t>
            </w:r>
          </w:p>
        </w:tc>
        <w:tc>
          <w:tcPr>
            <w:tcW w:type="dxa" w:w="2031"/>
            <w:tcBorders>
              <w:bottom w:sz="4" w:val="nil"/>
            </w:tcBorders>
            <w:tcMar>
              <w:top w:type="dxa" w:w="0"/>
              <w:left w:type="dxa" w:w="108"/>
              <w:bottom w:type="dxa" w:w="0"/>
              <w:right w:type="dxa" w:w="108"/>
            </w:tcMar>
          </w:tcPr>
          <w:p w14:paraId="1E000000">
            <w:pPr>
              <w:pStyle w:val="Style_1"/>
              <w:spacing w:after="0" w:before="0" w:line="240" w:lineRule="auto"/>
              <w:ind/>
              <w:jc w:val="center"/>
              <w:rPr>
                <w:rFonts w:ascii="Times New Roman" w:hAnsi="Times New Roman"/>
                <w:sz w:val="20"/>
              </w:rPr>
            </w:pPr>
            <w:r>
              <w:rPr>
                <w:rFonts w:ascii="Times New Roman" w:hAnsi="Times New Roman"/>
                <w:sz w:val="20"/>
              </w:rPr>
              <w:t>Фе</w:t>
            </w:r>
            <w:r>
              <w:rPr>
                <w:rFonts w:ascii="Times New Roman" w:hAnsi="Times New Roman"/>
                <w:sz w:val="20"/>
              </w:rPr>
              <w:t>деральный закон от 31.07.2020 N 248-Ф</w:t>
            </w:r>
            <w:r>
              <w:rPr>
                <w:rFonts w:ascii="Times New Roman" w:hAnsi="Times New Roman"/>
                <w:sz w:val="20"/>
              </w:rPr>
              <w:t xml:space="preserve">З </w:t>
            </w:r>
            <w:r>
              <w:rPr>
                <w:rFonts w:ascii="Times New Roman" w:hAnsi="Times New Roman"/>
                <w:sz w:val="20"/>
              </w:rPr>
              <w:t>(ред. от 04.08.2023)</w:t>
            </w:r>
            <w:r>
              <w:rPr>
                <w:rFonts w:ascii="Times New Roman" w:hAnsi="Times New Roman"/>
                <w:sz w:val="20"/>
              </w:rPr>
              <w:t xml:space="preserve"> "</w:t>
            </w:r>
            <w:r>
              <w:rPr>
                <w:rFonts w:ascii="Times New Roman" w:hAnsi="Times New Roman"/>
                <w:sz w:val="20"/>
              </w:rPr>
              <w:t>О государственном контроле (на</w:t>
            </w:r>
            <w:r>
              <w:rPr>
                <w:rFonts w:ascii="Times New Roman" w:hAnsi="Times New Roman"/>
                <w:sz w:val="20"/>
              </w:rPr>
              <w:t>дзоре) и муниципальном контроле в Российской Федерации"</w:t>
            </w:r>
          </w:p>
        </w:tc>
        <w:tc>
          <w:tcPr>
            <w:tcW w:type="dxa" w:w="1797"/>
            <w:tcBorders>
              <w:bottom w:sz="4" w:val="nil"/>
            </w:tcBorders>
            <w:tcMar>
              <w:top w:type="dxa" w:w="0"/>
              <w:left w:type="dxa" w:w="108"/>
              <w:bottom w:type="dxa" w:w="0"/>
              <w:right w:type="dxa" w:w="108"/>
            </w:tcMar>
          </w:tcPr>
          <w:p w14:paraId="1F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16"/>
            <w:tcMar>
              <w:top w:type="dxa" w:w="0"/>
              <w:left w:type="dxa" w:w="108"/>
              <w:bottom w:type="dxa" w:w="0"/>
              <w:right w:type="dxa" w:w="108"/>
            </w:tcMar>
          </w:tcPr>
          <w:p w14:paraId="20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 xml:space="preserve">статья 31 </w:t>
            </w:r>
          </w:p>
        </w:tc>
        <w:tc>
          <w:tcPr>
            <w:tcW w:type="dxa" w:w="7975"/>
            <w:tcMar>
              <w:top w:type="dxa" w:w="0"/>
              <w:left w:type="dxa" w:w="108"/>
              <w:bottom w:type="dxa" w:w="0"/>
              <w:right w:type="dxa" w:w="108"/>
            </w:tcMar>
          </w:tcPr>
          <w:p w14:paraId="21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tc>
      </w:tr>
      <w:tr>
        <w:trPr>
          <w:trHeight w:hRule="atLeast" w:val="546"/>
        </w:trPr>
        <w:tc>
          <w:tcPr>
            <w:tcW w:type="dxa" w:w="451"/>
            <w:tcBorders>
              <w:bottom w:sz="4" w:val="nil"/>
            </w:tcBorders>
            <w:tcMar>
              <w:top w:type="dxa" w:w="0"/>
              <w:left w:type="dxa" w:w="108"/>
              <w:bottom w:type="dxa" w:w="0"/>
              <w:right w:type="dxa" w:w="108"/>
            </w:tcMar>
          </w:tcPr>
          <w:p w14:paraId="22000000">
            <w:pPr>
              <w:pStyle w:val="Style_1"/>
              <w:spacing w:after="0" w:before="0" w:line="240" w:lineRule="auto"/>
              <w:ind/>
              <w:jc w:val="center"/>
              <w:rPr>
                <w:rFonts w:ascii="Times New Roman" w:hAnsi="Times New Roman"/>
                <w:sz w:val="20"/>
              </w:rPr>
            </w:pPr>
            <w:r>
              <w:rPr>
                <w:rFonts w:ascii="Times New Roman" w:hAnsi="Times New Roman"/>
                <w:sz w:val="20"/>
              </w:rPr>
              <w:t>4</w:t>
            </w:r>
          </w:p>
        </w:tc>
        <w:tc>
          <w:tcPr>
            <w:tcW w:type="dxa" w:w="2031"/>
            <w:tcBorders>
              <w:bottom w:sz="4" w:val="nil"/>
            </w:tcBorders>
            <w:tcMar>
              <w:top w:type="dxa" w:w="0"/>
              <w:left w:type="dxa" w:w="108"/>
              <w:bottom w:type="dxa" w:w="0"/>
              <w:right w:type="dxa" w:w="108"/>
            </w:tcMar>
          </w:tcPr>
          <w:p w14:paraId="23000000">
            <w:pPr>
              <w:pStyle w:val="Style_1"/>
              <w:spacing w:after="0" w:before="0" w:line="240" w:lineRule="auto"/>
              <w:ind/>
              <w:jc w:val="center"/>
              <w:rPr>
                <w:rFonts w:ascii="Times New Roman" w:hAnsi="Times New Roman"/>
                <w:sz w:val="20"/>
              </w:rPr>
            </w:pPr>
            <w:r>
              <w:rPr>
                <w:rFonts w:ascii="Times New Roman" w:hAnsi="Times New Roman"/>
                <w:sz w:val="20"/>
              </w:rPr>
              <w:t xml:space="preserve">Постановление </w:t>
            </w:r>
            <w:r>
              <w:rPr>
                <w:rFonts w:ascii="Times New Roman" w:hAnsi="Times New Roman"/>
                <w:sz w:val="20"/>
              </w:rPr>
              <w:t xml:space="preserve">Правительства РФ </w:t>
            </w:r>
            <w:r>
              <w:rPr>
                <w:rFonts w:ascii="Times New Roman" w:hAnsi="Times New Roman"/>
                <w:sz w:val="20"/>
              </w:rPr>
              <w:t xml:space="preserve">от 31.12.2020 N 2467 </w:t>
            </w:r>
            <w:r>
              <w:rPr>
                <w:rFonts w:ascii="Times New Roman" w:hAnsi="Times New Roman"/>
                <w:sz w:val="20"/>
              </w:rPr>
              <w:t>(ред. от 09.10.2023)</w:t>
            </w:r>
            <w:r>
              <w:rPr>
                <w:rFonts w:ascii="Times New Roman" w:hAnsi="Times New Roman"/>
                <w:sz w:val="20"/>
              </w:rPr>
              <w:t xml:space="preserve"> "Об утверждении перечня</w:t>
            </w:r>
            <w:r>
              <w:rPr>
                <w:rFonts w:ascii="Times New Roman" w:hAnsi="Times New Roman"/>
                <w:sz w:val="20"/>
              </w:rPr>
              <w:t xml:space="preserve"> </w:t>
            </w:r>
            <w:r>
              <w:rPr>
                <w:rFonts w:ascii="Times New Roman" w:hAnsi="Times New Roman"/>
                <w:sz w:val="20"/>
              </w:rPr>
              <w:t>нормативных правовых актов и групп нормативных правовых актов Правительства Российской Федерации, нормативных правовых актов, отдельных положений нормативных правовых актов и групп нормативных правовых актов федеральных органов исполнительной власти, правовых актов, отдельных положений правовых актов, групп правовых актов исполнительных и распорядительных органов государственной власти РСФСР и Союза ССР, решений Государственной комиссии по радиочастотам,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w:t>
            </w:r>
          </w:p>
        </w:tc>
        <w:tc>
          <w:tcPr>
            <w:tcW w:type="dxa" w:w="1797"/>
            <w:tcBorders>
              <w:bottom w:sz="4" w:val="nil"/>
            </w:tcBorders>
            <w:tcMar>
              <w:top w:type="dxa" w:w="0"/>
              <w:left w:type="dxa" w:w="108"/>
              <w:bottom w:type="dxa" w:w="0"/>
              <w:right w:type="dxa" w:w="108"/>
            </w:tcMar>
          </w:tcPr>
          <w:p w14:paraId="24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16"/>
            <w:tcMar>
              <w:top w:type="dxa" w:w="0"/>
              <w:left w:type="dxa" w:w="108"/>
              <w:bottom w:type="dxa" w:w="0"/>
              <w:right w:type="dxa" w:w="108"/>
            </w:tcMar>
          </w:tcPr>
          <w:p w14:paraId="25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в целом</w:t>
            </w:r>
          </w:p>
        </w:tc>
        <w:tc>
          <w:tcPr>
            <w:tcW w:type="dxa" w:w="7975"/>
            <w:tcMar>
              <w:top w:type="dxa" w:w="0"/>
              <w:left w:type="dxa" w:w="108"/>
              <w:bottom w:type="dxa" w:w="0"/>
              <w:right w:type="dxa" w:w="108"/>
            </w:tcMar>
          </w:tcPr>
          <w:p w14:paraId="26000000">
            <w:pPr>
              <w:pStyle w:val="Style_1"/>
              <w:spacing w:after="0" w:before="0" w:line="240" w:lineRule="auto"/>
              <w:ind w:firstLine="540" w:left="0" w:right="0"/>
              <w:jc w:val="both"/>
              <w:rPr>
                <w:rFonts w:ascii="Times New Roman" w:hAnsi="Times New Roman"/>
                <w:sz w:val="20"/>
              </w:rPr>
            </w:pPr>
          </w:p>
        </w:tc>
      </w:tr>
      <w:tr>
        <w:trPr>
          <w:trHeight w:hRule="atLeast" w:val="416"/>
        </w:trPr>
        <w:tc>
          <w:tcPr>
            <w:tcW w:type="dxa" w:w="451"/>
            <w:tcBorders>
              <w:bottom w:sz="4" w:val="nil"/>
            </w:tcBorders>
            <w:tcMar>
              <w:top w:type="dxa" w:w="0"/>
              <w:left w:type="dxa" w:w="108"/>
              <w:bottom w:type="dxa" w:w="0"/>
              <w:right w:type="dxa" w:w="108"/>
            </w:tcMar>
          </w:tcPr>
          <w:p w14:paraId="27000000">
            <w:pPr>
              <w:pStyle w:val="Style_1"/>
              <w:spacing w:after="0" w:before="0" w:line="240" w:lineRule="auto"/>
              <w:ind/>
              <w:jc w:val="center"/>
              <w:rPr>
                <w:rFonts w:ascii="Times New Roman" w:hAnsi="Times New Roman"/>
                <w:sz w:val="20"/>
              </w:rPr>
            </w:pPr>
            <w:r>
              <w:rPr>
                <w:rFonts w:ascii="Times New Roman" w:hAnsi="Times New Roman"/>
                <w:sz w:val="20"/>
              </w:rPr>
              <w:t>5</w:t>
            </w:r>
          </w:p>
        </w:tc>
        <w:tc>
          <w:tcPr>
            <w:tcW w:type="dxa" w:w="2031"/>
            <w:tcBorders>
              <w:bottom w:sz="4" w:val="nil"/>
            </w:tcBorders>
            <w:tcMar>
              <w:top w:type="dxa" w:w="0"/>
              <w:left w:type="dxa" w:w="108"/>
              <w:bottom w:type="dxa" w:w="0"/>
              <w:right w:type="dxa" w:w="108"/>
            </w:tcMar>
          </w:tcPr>
          <w:p w14:paraId="28000000">
            <w:pPr>
              <w:pStyle w:val="Style_1"/>
              <w:spacing w:after="0" w:before="0" w:line="240" w:lineRule="auto"/>
              <w:ind/>
              <w:jc w:val="center"/>
              <w:rPr>
                <w:rFonts w:ascii="Times New Roman" w:hAnsi="Times New Roman"/>
                <w:sz w:val="20"/>
              </w:rPr>
            </w:pPr>
            <w:r>
              <w:rPr>
                <w:rFonts w:ascii="Times New Roman" w:hAnsi="Times New Roman"/>
                <w:sz w:val="20"/>
              </w:rPr>
              <w:t>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tc>
        <w:tc>
          <w:tcPr>
            <w:tcW w:type="dxa" w:w="1797"/>
            <w:tcBorders>
              <w:bottom w:sz="4" w:val="nil"/>
            </w:tcBorders>
            <w:tcMar>
              <w:top w:type="dxa" w:w="0"/>
              <w:left w:type="dxa" w:w="108"/>
              <w:bottom w:type="dxa" w:w="0"/>
              <w:right w:type="dxa" w:w="108"/>
            </w:tcMar>
          </w:tcPr>
          <w:p w14:paraId="29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16"/>
            <w:tcMar>
              <w:top w:type="dxa" w:w="0"/>
              <w:left w:type="dxa" w:w="108"/>
              <w:bottom w:type="dxa" w:w="0"/>
              <w:right w:type="dxa" w:w="108"/>
            </w:tcMar>
          </w:tcPr>
          <w:p w14:paraId="2A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пункты 10-16 главы II</w:t>
            </w:r>
          </w:p>
        </w:tc>
        <w:tc>
          <w:tcPr>
            <w:tcW w:type="dxa" w:w="7975"/>
            <w:tcMar>
              <w:top w:type="dxa" w:w="0"/>
              <w:left w:type="dxa" w:w="108"/>
              <w:bottom w:type="dxa" w:w="0"/>
              <w:right w:type="dxa" w:w="108"/>
            </w:tcMar>
          </w:tcPr>
          <w:p w14:paraId="2B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10. 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(а в железобетонных конструкциях - в части трещиностойкости)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14:paraId="2C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14:paraId="2D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11. 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14:paraId="2E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12.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и на территории ведения гражданами садоводства или огородничества для собственных нужд без централизованных инженерных сетей в одно- и двухэтажных зданиях допускается отсутствие водопровода и канализированных уборных.</w:t>
            </w:r>
          </w:p>
          <w:p w14:paraId="2F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13. 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14:paraId="30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Кратность воздухообмена во всех вентилируемых жилых помещениях должна соответствовать нормам, установленным в действующих нормативных правовых актах.</w:t>
            </w:r>
          </w:p>
          <w:p w14:paraId="31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14. 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14:paraId="32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15. 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пароизоляцию от диффузии водяного пара из помещения,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w:t>
            </w:r>
          </w:p>
          <w:p w14:paraId="33000000">
            <w:pPr>
              <w:pStyle w:val="Style_1"/>
              <w:spacing w:after="0" w:before="0" w:line="240" w:lineRule="auto"/>
              <w:ind w:firstLine="629" w:left="0" w:right="0"/>
              <w:jc w:val="both"/>
              <w:rPr>
                <w:rFonts w:ascii="Times New Roman" w:hAnsi="Times New Roman"/>
                <w:sz w:val="20"/>
              </w:rPr>
            </w:pPr>
            <w:r>
              <w:rPr>
                <w:rFonts w:ascii="Times New Roman" w:hAnsi="Times New Roman"/>
                <w:sz w:val="20"/>
              </w:rPr>
              <w:t>16.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tc>
      </w:tr>
      <w:tr>
        <w:trPr>
          <w:trHeight w:hRule="atLeast" w:val="5618"/>
        </w:trPr>
        <w:tc>
          <w:tcPr>
            <w:tcW w:type="dxa" w:w="451"/>
            <w:tcBorders>
              <w:bottom w:sz="4" w:val="nil"/>
            </w:tcBorders>
            <w:tcMar>
              <w:top w:type="dxa" w:w="0"/>
              <w:left w:type="dxa" w:w="108"/>
              <w:bottom w:type="dxa" w:w="0"/>
              <w:right w:type="dxa" w:w="108"/>
            </w:tcMar>
          </w:tcPr>
          <w:p w14:paraId="34000000">
            <w:pPr>
              <w:pStyle w:val="Style_1"/>
              <w:spacing w:after="0" w:before="0" w:line="240" w:lineRule="auto"/>
              <w:ind/>
              <w:jc w:val="center"/>
              <w:rPr>
                <w:rFonts w:ascii="Times New Roman" w:hAnsi="Times New Roman"/>
                <w:sz w:val="20"/>
              </w:rPr>
            </w:pPr>
            <w:r>
              <w:rPr>
                <w:rFonts w:ascii="Times New Roman" w:hAnsi="Times New Roman"/>
                <w:sz w:val="20"/>
              </w:rPr>
              <w:t>6</w:t>
            </w:r>
          </w:p>
        </w:tc>
        <w:tc>
          <w:tcPr>
            <w:tcW w:type="dxa" w:w="2031"/>
            <w:tcBorders>
              <w:bottom w:sz="4" w:val="nil"/>
            </w:tcBorders>
            <w:tcMar>
              <w:top w:type="dxa" w:w="0"/>
              <w:left w:type="dxa" w:w="108"/>
              <w:bottom w:type="dxa" w:w="0"/>
              <w:right w:type="dxa" w:w="108"/>
            </w:tcMar>
          </w:tcPr>
          <w:p w14:paraId="35000000">
            <w:pPr>
              <w:pStyle w:val="Style_1"/>
              <w:spacing w:after="0" w:before="0" w:line="240" w:lineRule="auto"/>
              <w:ind/>
              <w:jc w:val="center"/>
              <w:rPr>
                <w:rFonts w:ascii="Times New Roman" w:hAnsi="Times New Roman"/>
                <w:sz w:val="20"/>
              </w:rPr>
            </w:pPr>
            <w:r>
              <w:rPr>
                <w:rFonts w:ascii="Times New Roman" w:hAnsi="Times New Roman"/>
                <w:sz w:val="20"/>
              </w:rPr>
              <w:t>Постановление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tc>
        <w:tc>
          <w:tcPr>
            <w:tcW w:type="dxa" w:w="1797"/>
            <w:tcBorders>
              <w:bottom w:sz="4" w:val="nil"/>
            </w:tcBorders>
            <w:tcMar>
              <w:top w:type="dxa" w:w="0"/>
              <w:left w:type="dxa" w:w="108"/>
              <w:bottom w:type="dxa" w:w="0"/>
              <w:right w:type="dxa" w:w="108"/>
            </w:tcMar>
          </w:tcPr>
          <w:p w14:paraId="36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16"/>
            <w:tcMar>
              <w:top w:type="dxa" w:w="0"/>
              <w:left w:type="dxa" w:w="108"/>
              <w:bottom w:type="dxa" w:w="0"/>
              <w:right w:type="dxa" w:w="108"/>
            </w:tcMar>
          </w:tcPr>
          <w:p w14:paraId="37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 10 главы II</w:t>
            </w:r>
          </w:p>
        </w:tc>
        <w:tc>
          <w:tcPr>
            <w:tcW w:type="dxa" w:w="7975"/>
            <w:tcMar>
              <w:top w:type="dxa" w:w="0"/>
              <w:left w:type="dxa" w:w="108"/>
              <w:bottom w:type="dxa" w:w="0"/>
              <w:right w:type="dxa" w:w="108"/>
            </w:tcMar>
          </w:tcPr>
          <w:p w14:paraId="38000000">
            <w:pPr>
              <w:pStyle w:val="Style_1"/>
              <w:spacing w:after="0" w:before="0" w:line="240" w:lineRule="auto"/>
              <w:ind w:firstLine="629" w:left="0" w:right="0"/>
              <w:jc w:val="both"/>
              <w:rPr>
                <w:rFonts w:ascii="Times New Roman" w:hAnsi="Times New Roman"/>
                <w:sz w:val="20"/>
              </w:rPr>
            </w:pPr>
            <w:r>
              <w:rPr>
                <w:rFonts w:ascii="Times New Roman" w:hAnsi="Times New Roman"/>
                <w:sz w:val="20"/>
              </w:rPr>
              <w:t>10. Общее имущество должно содержаться в соответствии с требованиями законодательства Российской Федерации (в том числе о санитарно-эпидемиологическом благополучии населения, техническом регулировании, защите прав потребителей) в состоянии, обеспечивающем:</w:t>
            </w:r>
          </w:p>
          <w:p w14:paraId="39000000">
            <w:pPr>
              <w:pStyle w:val="Style_1"/>
              <w:spacing w:after="0" w:before="0" w:line="240" w:lineRule="auto"/>
              <w:ind w:firstLine="629" w:left="0" w:right="0"/>
              <w:jc w:val="both"/>
              <w:rPr>
                <w:rFonts w:ascii="Times New Roman" w:hAnsi="Times New Roman"/>
                <w:sz w:val="20"/>
              </w:rPr>
            </w:pPr>
            <w:r>
              <w:rPr>
                <w:rFonts w:ascii="Times New Roman" w:hAnsi="Times New Roman"/>
                <w:sz w:val="20"/>
              </w:rPr>
              <w:t>а) соблюдение характеристик надежности и безопасности многоквартирного дома;</w:t>
            </w:r>
          </w:p>
          <w:p w14:paraId="3A000000">
            <w:pPr>
              <w:pStyle w:val="Style_1"/>
              <w:spacing w:after="0" w:before="0" w:line="240" w:lineRule="auto"/>
              <w:ind w:firstLine="629" w:left="0" w:right="0"/>
              <w:jc w:val="both"/>
              <w:rPr>
                <w:rFonts w:ascii="Times New Roman" w:hAnsi="Times New Roman"/>
                <w:sz w:val="20"/>
              </w:rPr>
            </w:pPr>
            <w:r>
              <w:rPr>
                <w:rFonts w:ascii="Times New Roman" w:hAnsi="Times New Roman"/>
                <w:sz w:val="20"/>
              </w:rPr>
              <w:t>б) безопасность для жизни и здоровья граждан, сохранность имущества физических или юридических лиц, государственного, муниципального и иного имущества;</w:t>
            </w:r>
          </w:p>
          <w:p w14:paraId="3B000000">
            <w:pPr>
              <w:pStyle w:val="Style_1"/>
              <w:spacing w:after="0" w:before="0" w:line="240" w:lineRule="auto"/>
              <w:ind w:firstLine="629" w:left="0" w:right="0"/>
              <w:jc w:val="both"/>
              <w:rPr>
                <w:rFonts w:ascii="Times New Roman" w:hAnsi="Times New Roman"/>
                <w:sz w:val="20"/>
              </w:rPr>
            </w:pPr>
            <w:r>
              <w:rPr>
                <w:rFonts w:ascii="Times New Roman" w:hAnsi="Times New Roman"/>
                <w:sz w:val="20"/>
              </w:rPr>
              <w:t>в) доступность пользования жилыми и (или) нежилыми помещениями, помещениями общего пользования, а также земельным участком, на котором расположен многоквартирный дом, в том числе для инвалидов и иных маломобильных групп населения;</w:t>
            </w:r>
          </w:p>
          <w:p w14:paraId="3C000000">
            <w:pPr>
              <w:pStyle w:val="Style_1"/>
              <w:spacing w:after="0" w:before="0" w:line="240" w:lineRule="auto"/>
              <w:ind w:firstLine="629" w:left="0" w:right="0"/>
              <w:jc w:val="both"/>
              <w:rPr>
                <w:rFonts w:ascii="Times New Roman" w:hAnsi="Times New Roman"/>
                <w:sz w:val="20"/>
              </w:rPr>
            </w:pPr>
            <w:r>
              <w:rPr>
                <w:rFonts w:ascii="Times New Roman" w:hAnsi="Times New Roman"/>
                <w:sz w:val="20"/>
              </w:rPr>
              <w:t>г) соблюдение прав и законных интересов собственников помещений, а также иных лиц;</w:t>
            </w:r>
          </w:p>
          <w:p w14:paraId="3D000000">
            <w:pPr>
              <w:pStyle w:val="Style_1"/>
              <w:spacing w:after="0" w:before="0" w:line="240" w:lineRule="auto"/>
              <w:ind w:firstLine="629" w:left="0" w:right="0"/>
              <w:jc w:val="both"/>
              <w:rPr>
                <w:rFonts w:ascii="Times New Roman" w:hAnsi="Times New Roman"/>
                <w:sz w:val="20"/>
              </w:rPr>
            </w:pPr>
            <w:r>
              <w:rPr>
                <w:rFonts w:ascii="Times New Roman" w:hAnsi="Times New Roman"/>
                <w:sz w:val="20"/>
              </w:rPr>
              <w:t>д) постоянную готовность инженерных коммуникаций, приборов учета и другого оборудования, входящих в состав общего имущества, для предоставления коммунальных услуг (подачи коммунальных ресурсов) гражданам, проживающим в многоквартирном доме, в соответствии с Правилами предоставления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14:paraId="3E000000">
            <w:pPr>
              <w:pStyle w:val="Style_1"/>
              <w:spacing w:after="0" w:before="0" w:line="240" w:lineRule="auto"/>
              <w:ind w:firstLine="629" w:left="0" w:right="0"/>
              <w:jc w:val="both"/>
              <w:rPr>
                <w:rFonts w:ascii="Times New Roman" w:hAnsi="Times New Roman"/>
                <w:sz w:val="20"/>
              </w:rPr>
            </w:pPr>
            <w:r>
              <w:rPr>
                <w:rFonts w:ascii="Times New Roman" w:hAnsi="Times New Roman"/>
                <w:sz w:val="20"/>
              </w:rPr>
              <w:t>е) поддержание архитектурного облика многоквартирного дома в соответствии с проектной документацией для строительства или реконструкции многоквартирного дома;</w:t>
            </w:r>
          </w:p>
          <w:p w14:paraId="3F000000">
            <w:pPr>
              <w:pStyle w:val="Style_1"/>
              <w:spacing w:after="0" w:before="0" w:line="240" w:lineRule="auto"/>
              <w:ind w:firstLine="629" w:left="0" w:right="0"/>
              <w:jc w:val="both"/>
              <w:rPr>
                <w:rFonts w:ascii="Times New Roman" w:hAnsi="Times New Roman"/>
                <w:sz w:val="20"/>
              </w:rPr>
            </w:pPr>
            <w:r>
              <w:rPr>
                <w:rFonts w:ascii="Times New Roman" w:hAnsi="Times New Roman"/>
                <w:sz w:val="20"/>
              </w:rPr>
              <w:t>ж) соблюдение требований законодательства Российской Федерации об энергосбережении и о повышении энергетической эффективности.</w:t>
            </w:r>
          </w:p>
        </w:tc>
      </w:tr>
      <w:tr>
        <w:trPr>
          <w:trHeight w:hRule="atLeast" w:val="1397"/>
        </w:trPr>
        <w:tc>
          <w:tcPr>
            <w:tcW w:type="dxa" w:w="451"/>
            <w:vMerge w:val="restart"/>
            <w:tcBorders>
              <w:top w:sz="4" w:val="nil"/>
              <w:bottom w:sz="4" w:val="nil"/>
            </w:tcBorders>
            <w:tcMar>
              <w:top w:type="dxa" w:w="0"/>
              <w:left w:type="dxa" w:w="108"/>
              <w:bottom w:type="dxa" w:w="0"/>
              <w:right w:type="dxa" w:w="108"/>
            </w:tcMar>
          </w:tcPr>
          <w:p w14:paraId="40000000">
            <w:pPr>
              <w:pStyle w:val="Style_1"/>
              <w:spacing w:after="0" w:before="0" w:line="240" w:lineRule="auto"/>
              <w:ind/>
              <w:jc w:val="center"/>
              <w:rPr>
                <w:rFonts w:ascii="Times New Roman" w:hAnsi="Times New Roman"/>
                <w:sz w:val="20"/>
              </w:rPr>
            </w:pPr>
          </w:p>
        </w:tc>
        <w:tc>
          <w:tcPr>
            <w:tcW w:type="dxa" w:w="2031"/>
            <w:vMerge w:val="restart"/>
            <w:tcBorders>
              <w:top w:sz="4" w:val="nil"/>
              <w:bottom w:sz="4" w:val="nil"/>
            </w:tcBorders>
            <w:tcMar>
              <w:top w:type="dxa" w:w="0"/>
              <w:left w:type="dxa" w:w="108"/>
              <w:bottom w:type="dxa" w:w="0"/>
              <w:right w:type="dxa" w:w="108"/>
            </w:tcMar>
          </w:tcPr>
          <w:p w14:paraId="41000000">
            <w:pPr>
              <w:pStyle w:val="Style_1"/>
              <w:spacing w:after="0" w:before="0" w:line="240" w:lineRule="auto"/>
              <w:ind/>
              <w:jc w:val="center"/>
              <w:rPr>
                <w:rFonts w:ascii="Times New Roman" w:hAnsi="Times New Roman"/>
                <w:sz w:val="20"/>
              </w:rPr>
            </w:pPr>
          </w:p>
        </w:tc>
        <w:tc>
          <w:tcPr>
            <w:tcW w:type="dxa" w:w="1797"/>
            <w:vMerge w:val="restart"/>
            <w:tcBorders>
              <w:top w:sz="4" w:val="nil"/>
              <w:bottom w:sz="4" w:val="nil"/>
            </w:tcBorders>
            <w:tcMar>
              <w:top w:type="dxa" w:w="0"/>
              <w:left w:type="dxa" w:w="108"/>
              <w:bottom w:type="dxa" w:w="0"/>
              <w:right w:type="dxa" w:w="108"/>
            </w:tcMar>
          </w:tcPr>
          <w:p w14:paraId="42000000">
            <w:pPr>
              <w:pStyle w:val="Style_3"/>
              <w:tabs>
                <w:tab w:leader="none" w:pos="376" w:val="left"/>
                <w:tab w:leader="none" w:pos="708" w:val="clear"/>
              </w:tabs>
              <w:ind/>
              <w:jc w:val="center"/>
              <w:rPr>
                <w:rFonts w:ascii="Times New Roman" w:hAnsi="Times New Roman"/>
                <w:sz w:val="20"/>
              </w:rPr>
            </w:pPr>
          </w:p>
        </w:tc>
        <w:tc>
          <w:tcPr>
            <w:tcW w:type="dxa" w:w="2316"/>
            <w:tcMar>
              <w:top w:type="dxa" w:w="0"/>
              <w:left w:type="dxa" w:w="108"/>
              <w:bottom w:type="dxa" w:w="0"/>
              <w:right w:type="dxa" w:w="108"/>
            </w:tcMar>
          </w:tcPr>
          <w:p w14:paraId="43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 11 главы II</w:t>
            </w:r>
          </w:p>
        </w:tc>
        <w:tc>
          <w:tcPr>
            <w:tcW w:type="dxa" w:w="7975"/>
            <w:tcMar>
              <w:top w:type="dxa" w:w="0"/>
              <w:left w:type="dxa" w:w="108"/>
              <w:bottom w:type="dxa" w:w="0"/>
              <w:right w:type="dxa" w:w="108"/>
            </w:tcMar>
          </w:tcPr>
          <w:p w14:paraId="44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11. Содержание общего имущества в зависимости от состава, конструктивных особенностей, степени физического износа и технического состояния общего имущества, а также в зависимости от геодезических и природно-климатических условий расположения многоквартирного дома включает в себя:</w:t>
            </w:r>
          </w:p>
          <w:p w14:paraId="45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а) осмотр общего имущества, осуществляемый собственниками помещений и указанными в пункте 13 настоящих Правил ответственными лицами, обеспечивающий своевременное выявление несоответствия состояния общего имущества требованиям законодательства Российской Федерации, а также угрозы безопасности жизни и здоровью граждан;</w:t>
            </w:r>
          </w:p>
          <w:p w14:paraId="46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14:paraId="47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в) поддержание помещений, входящих в состав общего имущества, в состоянии, обеспечивающем установленные законодательством Российской Федерации температуру и влажность в таких помещениях, в том числе посредством постоянного поддержания в открытом состоянии в течение всего календарного года одного продуха помещений подвалов и технических подполий, входящих в состав общего имущества, в случае наличия продухов в таких помещениях;</w:t>
            </w:r>
          </w:p>
          <w:p w14:paraId="48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г) уборку и санитарно-гигиеническую очистку помещений общего пользования, а также земельного участка, входящего в состав общего имущества;</w:t>
            </w:r>
          </w:p>
          <w:p w14:paraId="49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КонсультантПлюс: примечание.</w:t>
            </w:r>
          </w:p>
          <w:p w14:paraId="4A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Изменения, внесенные Постановлением Правительства РФ от 27.02.2017 N 232, применяются со дня начала осуществления региональным оператором деятельности по обращению с ТКО.</w:t>
            </w:r>
          </w:p>
          <w:p w14:paraId="4B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д) сбор и вывоз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14:paraId="4C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д(1)) организацию мест для накопления и накопление отработанных ртутьсодержащих ламп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14:paraId="4D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д(2)) работы по содержанию мест (площадок) накопления твердых коммунальных отходов в соответствии с установленными требованиями. Указанные работы не включают уборку мест погрузки твердых коммунальных отходов.</w:t>
            </w:r>
          </w:p>
          <w:p w14:paraId="4E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В настоящих Правилах понятие "уборка мест погрузки твердых коммунальных отходов" используется в значении, предусмотренном Правилами обращения с твердыми коммунальными отходами, утвержденными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
          <w:p w14:paraId="4F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е) меры пожарной безопасности в соответствии с законодательством Российской Федерации о пожарной безопасности;</w:t>
            </w:r>
          </w:p>
          <w:p w14:paraId="50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ж)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14:paraId="51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з) текущий и капитальный ремонт, подготовку к сезонной эксплуатации и содержание общего имущества, указанного в подпунктах "а" - "д" пункта 2 настоящих Правил,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14:paraId="52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законодательством Российской Федерации порядке перечень мероприятий;</w:t>
            </w:r>
          </w:p>
          <w:p w14:paraId="53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к)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 за исключением случаев, когда обязанность по установке и вводу в эксплуатацию приборов учета электрической энергии возложена на гарантирующего поставщика в соответствии с Федеральным законом "Об электроэнергетике";</w:t>
            </w:r>
          </w:p>
          <w:p w14:paraId="54000000">
            <w:pPr>
              <w:pStyle w:val="Style_1"/>
              <w:spacing w:after="0" w:before="0" w:line="240" w:lineRule="auto"/>
              <w:ind w:firstLine="539" w:left="0" w:right="0"/>
              <w:jc w:val="both"/>
              <w:rPr>
                <w:rFonts w:ascii="Times New Roman" w:hAnsi="Times New Roman"/>
                <w:color w:themeColor="text1" w:val="000000"/>
                <w:sz w:val="20"/>
              </w:rPr>
            </w:pPr>
            <w:r>
              <w:rPr>
                <w:rFonts w:ascii="Times New Roman" w:hAnsi="Times New Roman"/>
                <w:color w:themeColor="text1" w:val="000000"/>
                <w:sz w:val="20"/>
              </w:rPr>
              <w:t>л) приобретение холодной воды, горячей воды, электрической энергии, потребляемых при содержании общего имущества в многоквартирном доме, а также отведение сточных вод в целях содержания общего имущества в таком доме при условии, что конструктивные особенности многоквартирного дома предусматривают возможность такого потребления, отведения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содержании общего имущества в многоквартирном доме, в соответствии с пунктом 40 Правил предоставления коммунальных услуг).</w:t>
            </w:r>
          </w:p>
        </w:tc>
      </w:tr>
      <w:tr>
        <w:trPr>
          <w:trHeight w:hRule="atLeast" w:val="513"/>
        </w:trPr>
        <w:tc>
          <w:tcPr>
            <w:tcW w:type="dxa" w:w="451"/>
            <w:gridSpan w:val="1"/>
            <w:vMerge w:val="continue"/>
            <w:tcBorders>
              <w:top w:sz="4" w:val="nil"/>
              <w:bottom w:sz="4" w:val="nil"/>
            </w:tcBorders>
            <w:tcMar>
              <w:top w:type="dxa" w:w="0"/>
              <w:left w:type="dxa" w:w="108"/>
              <w:bottom w:type="dxa" w:w="0"/>
              <w:right w:type="dxa" w:w="108"/>
            </w:tcMar>
          </w:tcPr>
          <w:p/>
        </w:tc>
        <w:tc>
          <w:tcPr>
            <w:tcW w:type="dxa" w:w="2031"/>
            <w:gridSpan w:val="1"/>
            <w:vMerge w:val="continue"/>
            <w:tcBorders>
              <w:top w:sz="4" w:val="nil"/>
              <w:bottom w:sz="4" w:val="nil"/>
            </w:tcBorders>
            <w:tcMar>
              <w:top w:type="dxa" w:w="0"/>
              <w:left w:type="dxa" w:w="108"/>
              <w:bottom w:type="dxa" w:w="0"/>
              <w:right w:type="dxa" w:w="108"/>
            </w:tcMar>
          </w:tcPr>
          <w:p/>
        </w:tc>
        <w:tc>
          <w:tcPr>
            <w:tcW w:type="dxa" w:w="1797"/>
            <w:gridSpan w:val="1"/>
            <w:vMerge w:val="continue"/>
            <w:tcBorders>
              <w:top w:sz="4" w:val="nil"/>
              <w:bottom w:sz="4" w:val="nil"/>
            </w:tcBorders>
            <w:tcMar>
              <w:top w:type="dxa" w:w="0"/>
              <w:left w:type="dxa" w:w="108"/>
              <w:bottom w:type="dxa" w:w="0"/>
              <w:right w:type="dxa" w:w="108"/>
            </w:tcMar>
          </w:tcPr>
          <w:p/>
        </w:tc>
        <w:tc>
          <w:tcPr>
            <w:tcW w:type="dxa" w:w="2316"/>
            <w:tcMar>
              <w:top w:type="dxa" w:w="0"/>
              <w:left w:type="dxa" w:w="108"/>
              <w:bottom w:type="dxa" w:w="0"/>
              <w:right w:type="dxa" w:w="108"/>
            </w:tcMar>
          </w:tcPr>
          <w:p w14:paraId="55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 xml:space="preserve">пункты 13, 13 (1) </w:t>
            </w:r>
          </w:p>
          <w:p w14:paraId="56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главы II</w:t>
            </w:r>
          </w:p>
        </w:tc>
        <w:tc>
          <w:tcPr>
            <w:tcW w:type="dxa" w:w="7975"/>
            <w:tcMar>
              <w:top w:type="dxa" w:w="0"/>
              <w:left w:type="dxa" w:w="108"/>
              <w:bottom w:type="dxa" w:w="0"/>
              <w:right w:type="dxa" w:w="108"/>
            </w:tcMar>
          </w:tcPr>
          <w:p w14:paraId="57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13. Осмотры общего имущества в зависимости от способа управления многоквартирным домом проводятся собственниками помещений, лицами, привлекаемыми собственниками помещений на основании договора для проведения строительно-технической экспертизы, или ответственными лицами, являющимися должностными лицами органов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(далее - ответственные лица) или управляющей организацией, а при непосредственном управлении многоквартирным домом - лицами, оказывающими услуги и (или) выполняющими работы.</w:t>
            </w:r>
          </w:p>
          <w:p w14:paraId="58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13(1). Осмотры общего имущества могут быть текущие, сезонные и внеочередные.</w:t>
            </w:r>
          </w:p>
          <w:p w14:paraId="59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Текущие осмотры могут быть общие, в ходе которых проводится осмотр всего общего имущества, и частичные, в ходе которых осуществляется осмотр элементов общего имущества. Общие и частичные осмотры проводятся в сроки, рекомендуемые в технической документации на многоквартирный дом и обеспечивающие надлежащее содержание общего имущества в том числе в зависимости от материалов изготовления элементов общего имущества.</w:t>
            </w:r>
          </w:p>
          <w:p w14:paraId="5A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Сезонные осмотры проводятся в отношении всего общего имущества 2 раза в год:</w:t>
            </w:r>
          </w:p>
          <w:p w14:paraId="5B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весенний осмотр проводится после таяния снега или окончания отопительного периода в целях выявления произошедших в течение зимнего периода повреждений общего имущества. При этом уточняются объемы работ по текущему ремонту;</w:t>
            </w:r>
          </w:p>
          <w:p w14:paraId="5C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осенний осмотр проводится до наступления отопительного периода в целях проверки готовности многоквартирного дома к эксплуатации в отопительный период.</w:t>
            </w:r>
          </w:p>
          <w:p w14:paraId="5D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Внеочередные осмотры проводятся в течение одних суток после произошедших аварий, опасного природного процесса или явления, катастрофы, стихийного или иного бедствия.</w:t>
            </w:r>
          </w:p>
        </w:tc>
      </w:tr>
      <w:tr>
        <w:trPr>
          <w:trHeight w:hRule="atLeast" w:val="830"/>
        </w:trPr>
        <w:tc>
          <w:tcPr>
            <w:tcW w:type="dxa" w:w="451"/>
            <w:tcBorders>
              <w:top w:sz="4" w:val="nil"/>
              <w:bottom w:sz="4" w:val="nil"/>
            </w:tcBorders>
            <w:tcMar>
              <w:top w:type="dxa" w:w="0"/>
              <w:left w:type="dxa" w:w="108"/>
              <w:bottom w:type="dxa" w:w="0"/>
              <w:right w:type="dxa" w:w="108"/>
            </w:tcMar>
          </w:tcPr>
          <w:p w14:paraId="5E000000">
            <w:pPr>
              <w:pStyle w:val="Style_1"/>
              <w:spacing w:after="0" w:before="0" w:line="240" w:lineRule="auto"/>
              <w:ind/>
              <w:jc w:val="center"/>
              <w:rPr>
                <w:rFonts w:ascii="Times New Roman" w:hAnsi="Times New Roman"/>
                <w:sz w:val="20"/>
              </w:rPr>
            </w:pPr>
          </w:p>
        </w:tc>
        <w:tc>
          <w:tcPr>
            <w:tcW w:type="dxa" w:w="2031"/>
            <w:tcBorders>
              <w:top w:sz="4" w:val="nil"/>
              <w:bottom w:sz="4" w:val="nil"/>
            </w:tcBorders>
            <w:tcMar>
              <w:top w:type="dxa" w:w="0"/>
              <w:left w:type="dxa" w:w="108"/>
              <w:bottom w:type="dxa" w:w="0"/>
              <w:right w:type="dxa" w:w="108"/>
            </w:tcMar>
          </w:tcPr>
          <w:p w14:paraId="5F000000">
            <w:pPr>
              <w:pStyle w:val="Style_1"/>
              <w:spacing w:after="0" w:before="0" w:line="240" w:lineRule="auto"/>
              <w:ind/>
              <w:jc w:val="center"/>
              <w:rPr>
                <w:rFonts w:ascii="Times New Roman" w:hAnsi="Times New Roman"/>
                <w:sz w:val="20"/>
              </w:rPr>
            </w:pPr>
          </w:p>
        </w:tc>
        <w:tc>
          <w:tcPr>
            <w:tcW w:type="dxa" w:w="1797"/>
            <w:tcBorders>
              <w:top w:sz="4" w:val="nil"/>
              <w:bottom w:sz="4" w:val="nil"/>
            </w:tcBorders>
            <w:tcMar>
              <w:top w:type="dxa" w:w="0"/>
              <w:left w:type="dxa" w:w="108"/>
              <w:bottom w:type="dxa" w:w="0"/>
              <w:right w:type="dxa" w:w="108"/>
            </w:tcMar>
          </w:tcPr>
          <w:p w14:paraId="60000000">
            <w:pPr>
              <w:pStyle w:val="Style_3"/>
              <w:tabs>
                <w:tab w:leader="none" w:pos="376" w:val="left"/>
                <w:tab w:leader="none" w:pos="708" w:val="clear"/>
              </w:tabs>
              <w:ind/>
              <w:rPr>
                <w:rFonts w:ascii="Times New Roman" w:hAnsi="Times New Roman"/>
                <w:sz w:val="20"/>
              </w:rPr>
            </w:pPr>
          </w:p>
        </w:tc>
        <w:tc>
          <w:tcPr>
            <w:tcW w:type="dxa" w:w="2316"/>
            <w:tcMar>
              <w:top w:type="dxa" w:w="0"/>
              <w:left w:type="dxa" w:w="108"/>
              <w:bottom w:type="dxa" w:w="0"/>
              <w:right w:type="dxa" w:w="108"/>
            </w:tcMar>
          </w:tcPr>
          <w:p w14:paraId="61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 14 главы II</w:t>
            </w:r>
          </w:p>
        </w:tc>
        <w:tc>
          <w:tcPr>
            <w:tcW w:type="dxa" w:w="7975"/>
            <w:tcMar>
              <w:top w:type="dxa" w:w="0"/>
              <w:left w:type="dxa" w:w="108"/>
              <w:bottom w:type="dxa" w:w="0"/>
              <w:right w:type="dxa" w:w="108"/>
            </w:tcMar>
          </w:tcPr>
          <w:p w14:paraId="62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14. Результаты осмотра общего имущества оформляются актом осмотра, который является основанием для принятия собственниками помещений или ответственными лицами решения о соответствии или несоответствии проверяемого общего имущества (элементов общего имущества) требованиям законодательства Российской Федерации, требованиям обеспечения безопасности граждан, а также о мерах (мероприятиях), необходимых для устранения выявленных дефектов (неисправностей, повреждений) (далее - акт осмотра).</w:t>
            </w:r>
          </w:p>
          <w:p w14:paraId="63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Техническое состояние элементов общего имущества, а также выявленные в ходе осеннего осмотра неисправности и повреждения отражаются в документе по учету технического состояния многоквартирного дома (журнале осмотра).</w:t>
            </w:r>
          </w:p>
        </w:tc>
      </w:tr>
      <w:tr>
        <w:trPr>
          <w:trHeight w:hRule="atLeast" w:val="1397"/>
        </w:trPr>
        <w:tc>
          <w:tcPr>
            <w:tcW w:type="dxa" w:w="451"/>
            <w:vMerge w:val="restart"/>
            <w:tcBorders>
              <w:top w:sz="4" w:val="nil"/>
              <w:bottom w:sz="4" w:val="nil"/>
            </w:tcBorders>
            <w:tcMar>
              <w:top w:type="dxa" w:w="0"/>
              <w:left w:type="dxa" w:w="108"/>
              <w:bottom w:type="dxa" w:w="0"/>
              <w:right w:type="dxa" w:w="108"/>
            </w:tcMar>
          </w:tcPr>
          <w:p w14:paraId="64000000">
            <w:pPr>
              <w:pStyle w:val="Style_1"/>
              <w:spacing w:after="0" w:before="0" w:line="240" w:lineRule="auto"/>
              <w:ind/>
              <w:jc w:val="center"/>
              <w:rPr>
                <w:rFonts w:ascii="Times New Roman" w:hAnsi="Times New Roman"/>
                <w:sz w:val="20"/>
              </w:rPr>
            </w:pPr>
          </w:p>
        </w:tc>
        <w:tc>
          <w:tcPr>
            <w:tcW w:type="dxa" w:w="2031"/>
            <w:vMerge w:val="restart"/>
            <w:tcBorders>
              <w:top w:sz="4" w:val="nil"/>
              <w:bottom w:sz="4" w:val="nil"/>
            </w:tcBorders>
            <w:tcMar>
              <w:top w:type="dxa" w:w="0"/>
              <w:left w:type="dxa" w:w="108"/>
              <w:bottom w:type="dxa" w:w="0"/>
              <w:right w:type="dxa" w:w="108"/>
            </w:tcMar>
          </w:tcPr>
          <w:p w14:paraId="65000000">
            <w:pPr>
              <w:pStyle w:val="Style_1"/>
              <w:spacing w:after="0" w:before="0" w:line="240" w:lineRule="auto"/>
              <w:ind/>
              <w:jc w:val="center"/>
              <w:rPr>
                <w:rFonts w:ascii="Times New Roman" w:hAnsi="Times New Roman"/>
                <w:sz w:val="20"/>
              </w:rPr>
            </w:pPr>
          </w:p>
        </w:tc>
        <w:tc>
          <w:tcPr>
            <w:tcW w:type="dxa" w:w="1797"/>
            <w:vMerge w:val="restart"/>
            <w:tcBorders>
              <w:top w:sz="4" w:val="nil"/>
              <w:bottom w:sz="4" w:val="nil"/>
            </w:tcBorders>
            <w:tcMar>
              <w:top w:type="dxa" w:w="0"/>
              <w:left w:type="dxa" w:w="108"/>
              <w:bottom w:type="dxa" w:w="0"/>
              <w:right w:type="dxa" w:w="108"/>
            </w:tcMar>
          </w:tcPr>
          <w:p w14:paraId="66000000">
            <w:pPr>
              <w:pStyle w:val="Style_3"/>
              <w:tabs>
                <w:tab w:leader="none" w:pos="376" w:val="left"/>
                <w:tab w:leader="none" w:pos="708" w:val="clear"/>
              </w:tabs>
              <w:ind/>
              <w:rPr>
                <w:rFonts w:ascii="Times New Roman" w:hAnsi="Times New Roman"/>
                <w:sz w:val="20"/>
              </w:rPr>
            </w:pPr>
          </w:p>
        </w:tc>
        <w:tc>
          <w:tcPr>
            <w:tcW w:type="dxa" w:w="2316"/>
            <w:tcMar>
              <w:top w:type="dxa" w:w="0"/>
              <w:left w:type="dxa" w:w="108"/>
              <w:bottom w:type="dxa" w:w="0"/>
              <w:right w:type="dxa" w:w="108"/>
            </w:tcMar>
          </w:tcPr>
          <w:p w14:paraId="67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пункты 16-20  главы II</w:t>
            </w:r>
          </w:p>
        </w:tc>
        <w:tc>
          <w:tcPr>
            <w:tcW w:type="dxa" w:w="7975"/>
            <w:tcMar>
              <w:top w:type="dxa" w:w="0"/>
              <w:left w:type="dxa" w:w="108"/>
              <w:bottom w:type="dxa" w:w="0"/>
              <w:right w:type="dxa" w:w="108"/>
            </w:tcMar>
          </w:tcPr>
          <w:p w14:paraId="68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16. Надлежащее содержание общего имущества в зависимости от способа управления многоквартирным домом обеспечивается:</w:t>
            </w:r>
          </w:p>
          <w:p w14:paraId="69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а) собственниками помещений:</w:t>
            </w:r>
          </w:p>
          <w:p w14:paraId="6A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путем заключения договора управления многоквартирным домом с управляющей организацией - в соответствии с частью 5 статьи 161 и статьей 162 Жилищного кодекса Российской Федерации;</w:t>
            </w:r>
          </w:p>
          <w:p w14:paraId="6B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путем заключения договора о содержании и ремонте общего имущества с лицами, оказывающими услуги и (или) выполняющими работы (при непосредственном управлении многоквартирным домом), - в соответствии со статьей 164 Жилищного кодекса Российской Федерации;</w:t>
            </w:r>
          </w:p>
          <w:p w14:paraId="6C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б) товариществом собственников жилья, жилищным, жилищно-строительным кооперативом или иным специализированным потребительским кооперативом (при управлении многоквартирным домом):</w:t>
            </w:r>
          </w:p>
          <w:p w14:paraId="6D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путем членства собственников помещений в указанных организациях - в соответствии с разделами V и VI Жилищного кодекса Российской Федерации;</w:t>
            </w:r>
          </w:p>
          <w:p w14:paraId="6E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путем заключения собственниками помещений, не являющимися членами указанных организаций, договоров о содержании и ремонте общего имущества с этими организациями - в соответствии с пунктом 2 статьи 138 Жилищного кодекса Российской Федерации;</w:t>
            </w:r>
          </w:p>
          <w:p w14:paraId="6F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в) застройщиком (лицом, обеспечивающим строительство многоквартирного дома) - в отношении помещений в этом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14:paraId="70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самостоятельно (при осуществлении застройщиком управления многоквартирным домом без заключения договора управления таким домом с управляющей организацией);</w:t>
            </w:r>
          </w:p>
          <w:p w14:paraId="71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путем заключения договора управления многоквартирным домом с управляющей организацией - в соответствии с частью 14 статьи 161 Жилищного кодекса Российской Федерации;</w:t>
            </w:r>
          </w:p>
          <w:p w14:paraId="72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г)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14:paraId="73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путем заключения договора управления многоквартирным домом с управляющей организацией - в соответствии с частью 13 статьи 161 Жилищного кодекса Российской Федерации.</w:t>
            </w:r>
          </w:p>
          <w:p w14:paraId="74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17. Собственники помещений обязаны утвердить на общем собрании перечень услуг и работ, условия их оказания и выполнения, а также размер их финансирования.</w:t>
            </w:r>
          </w:p>
          <w:p w14:paraId="75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18. Текущий ремонт общего имущества проводится по решению общего собрания собственников помещений для предупреждения преждевременного износа и поддержания эксплуатационных показателей и работоспособности, устранения повреждений и неисправностей общего имущества или его отдельных элементов (без замены ограждающих несущих конструкций, лифтов).</w:t>
            </w:r>
          </w:p>
          <w:p w14:paraId="76000000">
            <w:pPr>
              <w:pStyle w:val="Style_1"/>
              <w:spacing w:after="0" w:before="0" w:line="240" w:lineRule="auto"/>
              <w:ind w:firstLine="539" w:left="0" w:right="0"/>
              <w:jc w:val="both"/>
              <w:rPr>
                <w:rFonts w:ascii="Times New Roman" w:hAnsi="Times New Roman"/>
                <w:sz w:val="20"/>
              </w:rPr>
            </w:pPr>
            <w:r>
              <w:rPr>
                <w:rFonts w:ascii="Times New Roman" w:hAnsi="Times New Roman"/>
                <w:sz w:val="20"/>
              </w:rPr>
              <w:t>19. В состав работ не входят работы по текущему ремонту дверей в жилое или нежилое помещение, не являющееся помещением общего пользования, дверей и окон, расположенных внутри жилого или нежилого помещения. Указанные действия осуществляются собственниками соответствующих помещений.</w:t>
            </w:r>
          </w:p>
          <w:p w14:paraId="77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20.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и не обеспечивает безопасность жизни и здоровья граждан, сохранность имущества физических или юридических лиц, государственного или муниципального имущества, что подтверждается предписанием, выданным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государственный контроль за использованием и сохранностью жилищного фонда независимо от его формы собственности, собственники помещений обязаны немедленно принять меры по устранению выявленных дефектов.</w:t>
            </w:r>
          </w:p>
        </w:tc>
      </w:tr>
      <w:tr>
        <w:trPr>
          <w:trHeight w:hRule="atLeast" w:val="1841"/>
        </w:trPr>
        <w:tc>
          <w:tcPr>
            <w:tcW w:type="dxa" w:w="451"/>
            <w:gridSpan w:val="1"/>
            <w:vMerge w:val="continue"/>
            <w:tcBorders>
              <w:top w:sz="4" w:val="nil"/>
              <w:bottom w:sz="4" w:val="nil"/>
            </w:tcBorders>
            <w:tcMar>
              <w:top w:type="dxa" w:w="0"/>
              <w:left w:type="dxa" w:w="108"/>
              <w:bottom w:type="dxa" w:w="0"/>
              <w:right w:type="dxa" w:w="108"/>
            </w:tcMar>
          </w:tcPr>
          <w:p/>
        </w:tc>
        <w:tc>
          <w:tcPr>
            <w:tcW w:type="dxa" w:w="2031"/>
            <w:gridSpan w:val="1"/>
            <w:vMerge w:val="continue"/>
            <w:tcBorders>
              <w:top w:sz="4" w:val="nil"/>
              <w:bottom w:sz="4" w:val="nil"/>
            </w:tcBorders>
            <w:tcMar>
              <w:top w:type="dxa" w:w="0"/>
              <w:left w:type="dxa" w:w="108"/>
              <w:bottom w:type="dxa" w:w="0"/>
              <w:right w:type="dxa" w:w="108"/>
            </w:tcMar>
          </w:tcPr>
          <w:p/>
        </w:tc>
        <w:tc>
          <w:tcPr>
            <w:tcW w:type="dxa" w:w="1797"/>
            <w:gridSpan w:val="1"/>
            <w:vMerge w:val="continue"/>
            <w:tcBorders>
              <w:top w:sz="4" w:val="nil"/>
              <w:bottom w:sz="4" w:val="nil"/>
            </w:tcBorders>
            <w:tcMar>
              <w:top w:type="dxa" w:w="0"/>
              <w:left w:type="dxa" w:w="108"/>
              <w:bottom w:type="dxa" w:w="0"/>
              <w:right w:type="dxa" w:w="108"/>
            </w:tcMar>
          </w:tcPr>
          <w:p/>
        </w:tc>
        <w:tc>
          <w:tcPr>
            <w:tcW w:type="dxa" w:w="2316"/>
            <w:tcMar>
              <w:top w:type="dxa" w:w="0"/>
              <w:left w:type="dxa" w:w="108"/>
              <w:bottom w:type="dxa" w:w="0"/>
              <w:right w:type="dxa" w:w="108"/>
            </w:tcMar>
          </w:tcPr>
          <w:p w14:paraId="78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 24 главы II</w:t>
            </w:r>
          </w:p>
        </w:tc>
        <w:tc>
          <w:tcPr>
            <w:tcW w:type="dxa" w:w="7975"/>
            <w:tcMar>
              <w:top w:type="dxa" w:w="0"/>
              <w:left w:type="dxa" w:w="108"/>
              <w:bottom w:type="dxa" w:w="0"/>
              <w:right w:type="dxa" w:w="108"/>
            </w:tcMar>
          </w:tcPr>
          <w:p w14:paraId="79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24. Сведения о составе и состоянии общего имущества отражаются в технической документации на многоквартирный дом. Техническая документация на многоквартирный дом включает в себя:</w:t>
            </w:r>
          </w:p>
          <w:p w14:paraId="7A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а) документы технического учета жилищного фонда, содержащие сведения о состоянии общего имущества;</w:t>
            </w:r>
          </w:p>
          <w:p w14:paraId="7B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а(1)) документы на установленные коллективные (общедомовые) приборы учета и сведения о проведении их ремонта, замены, поверки, информацию об оснащении помещений в многоквартирном доме индивидуальными, общими (квартирными) приборами учета, в том числе информацию о каждом установленном индивидуальном, общем (квартирном) приборе учета (технические характеристики, год установки, факт замены или поверки), дату последней проверки технического состояния и последнего контрольного снятия показаний;</w:t>
            </w:r>
          </w:p>
          <w:p w14:paraId="7C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б) документы (акты) о приемке результатов работ, сметы, описи работ по проведению текущего ремонта, оказанию услуг по содержанию общего имущества собственников помещений в многоквартирном доме;</w:t>
            </w:r>
          </w:p>
          <w:p w14:paraId="7D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 акты осмотра, проверки состояния (испытания) инженерных коммуникаций, приборов учета, механического, электрического, санитарно-технического и иного оборудования, в том числе оборудования для инвалидов и иных маломобильных групп населения, обслуживающего более одного помещения в многоквартирном доме, конструктивных частей многоквартирного дома (крыши, ограждающих несущих и ненесущих конструкций многоквартирного дома, объектов, расположенных на земельном участке, и других частей общего имущества) на соответствие их эксплуатационных качеств установленным требованиям, журнал осмотра;</w:t>
            </w:r>
          </w:p>
          <w:p w14:paraId="7E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в(1)) акты проверок готовности к отопительному периоду и выданные паспорта готовности многоквартирного дома к отопительному периоду;</w:t>
            </w:r>
          </w:p>
          <w:p w14:paraId="7F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г) инструкцию по эксплуатации многоквартирного дома по форме, установленной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строительства, архитектуры, градостроительства и жилищно-коммунального хозяйства. Указанная инструкция включает в себя рекомендации застройщика (подрядчика) по содержанию и ремонту общего имущества, рекомендуемые сроки службы отдельных частей общего имущества, а также может включать в себя рекомендации проектировщиков, поставщиков строительных материалов и оборудования, субподрядчиков.</w:t>
            </w:r>
          </w:p>
        </w:tc>
      </w:tr>
      <w:tr>
        <w:trPr>
          <w:trHeight w:hRule="atLeast" w:val="630"/>
        </w:trPr>
        <w:tc>
          <w:tcPr>
            <w:tcW w:type="dxa" w:w="451"/>
            <w:gridSpan w:val="1"/>
            <w:vMerge w:val="continue"/>
            <w:tcBorders>
              <w:top w:sz="4" w:val="nil"/>
              <w:bottom w:sz="4" w:val="nil"/>
            </w:tcBorders>
            <w:tcMar>
              <w:top w:type="dxa" w:w="0"/>
              <w:left w:type="dxa" w:w="108"/>
              <w:bottom w:type="dxa" w:w="0"/>
              <w:right w:type="dxa" w:w="108"/>
            </w:tcMar>
          </w:tcPr>
          <w:p/>
        </w:tc>
        <w:tc>
          <w:tcPr>
            <w:tcW w:type="dxa" w:w="2031"/>
            <w:gridSpan w:val="1"/>
            <w:vMerge w:val="continue"/>
            <w:tcBorders>
              <w:top w:sz="4" w:val="nil"/>
              <w:bottom w:sz="4" w:val="nil"/>
            </w:tcBorders>
            <w:tcMar>
              <w:top w:type="dxa" w:w="0"/>
              <w:left w:type="dxa" w:w="108"/>
              <w:bottom w:type="dxa" w:w="0"/>
              <w:right w:type="dxa" w:w="108"/>
            </w:tcMar>
          </w:tcPr>
          <w:p/>
        </w:tc>
        <w:tc>
          <w:tcPr>
            <w:tcW w:type="dxa" w:w="1797"/>
            <w:gridSpan w:val="1"/>
            <w:vMerge w:val="continue"/>
            <w:tcBorders>
              <w:top w:sz="4" w:val="nil"/>
              <w:bottom w:sz="4" w:val="nil"/>
            </w:tcBorders>
            <w:tcMar>
              <w:top w:type="dxa" w:w="0"/>
              <w:left w:type="dxa" w:w="108"/>
              <w:bottom w:type="dxa" w:w="0"/>
              <w:right w:type="dxa" w:w="108"/>
            </w:tcMar>
          </w:tcPr>
          <w:p/>
        </w:tc>
        <w:tc>
          <w:tcPr>
            <w:tcW w:type="dxa" w:w="2316"/>
            <w:tcMar>
              <w:top w:type="dxa" w:w="0"/>
              <w:left w:type="dxa" w:w="108"/>
              <w:bottom w:type="dxa" w:w="0"/>
              <w:right w:type="dxa" w:w="108"/>
            </w:tcMar>
          </w:tcPr>
          <w:p w14:paraId="80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пункты 26, 27 главы II</w:t>
            </w:r>
          </w:p>
        </w:tc>
        <w:tc>
          <w:tcPr>
            <w:tcW w:type="dxa" w:w="7975"/>
            <w:tcMar>
              <w:top w:type="dxa" w:w="0"/>
              <w:left w:type="dxa" w:w="108"/>
              <w:bottom w:type="dxa" w:w="0"/>
              <w:right w:type="dxa" w:w="108"/>
            </w:tcMar>
          </w:tcPr>
          <w:p w14:paraId="81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26. В состав иных документов, связанных с управлением многоквартирным домом, включаются:</w:t>
            </w:r>
          </w:p>
          <w:p w14:paraId="82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а) копия кадастрового плана (карты) земельного участка, удостоверенная органом, осуществляющим деятельность по ведению государственного земельного кадастра;</w:t>
            </w:r>
          </w:p>
          <w:p w14:paraId="83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б) выписка из Реестра, содержащая сведения о зарегистрированных правах на объекты недвижимости, являющиеся общим имуществом;</w:t>
            </w:r>
          </w:p>
          <w:p w14:paraId="84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 заверенная уполномоченным органом местного самоуправления копия градостроительного плана земельного участка по установленной форме (для многоквартирных домов, строительство, реконструкция или капитальный ремонт которых осуществлялись на основании разрешения на строительство, полученного после установления Правительством Российской Федерации формы градостроительного плана земельного участка);</w:t>
            </w:r>
          </w:p>
          <w:p w14:paraId="85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г) документы, в которых указываются содержание и сфера действия сервитута или иных обременений, с приложением заверенного соответствующей организацией (органом) по государственному учету объектов недвижимого имущества плана, на котором отмечены сфера действия и граница сервитута или иных обременений, относящегося к части земельного участка (при наличии сервитута);</w:t>
            </w:r>
          </w:p>
          <w:p w14:paraId="86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д)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14:paraId="87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д(1)) реестр собственников помещений в многоквартирном доме, ведение которого предусмотрено частью 3.1 статьи 45 Жилищного кодекса Российской Федерации, а также составленный с учетом требований законодательства Российской Федерации о защите персональных данных список лиц, использующих общее имущество на основании договоров (по решению общего собрания собственников помещений в многоквартирном доме);</w:t>
            </w:r>
          </w:p>
          <w:p w14:paraId="88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д(2)) договоры об использовании общего имущества собственников помещений в многоквартирном доме;</w:t>
            </w:r>
          </w:p>
          <w:p w14:paraId="89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д(3)) оригиналы решений и протоколов общих собраний собственников помещений в многоквартирном доме;</w:t>
            </w:r>
          </w:p>
          <w:p w14:paraId="8A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е) иные связанные с управлением многоквартирным домом документы, перечень которых установлен решением общего собрания собственников помещений.</w:t>
            </w:r>
          </w:p>
          <w:p w14:paraId="8B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27. Ответственные лица обязаны в установленном законодательством Российской Федерации порядке принимать, хранить и передавать техническую документацию на многоквартирный дом и иные связанные с управлением таким многоквартирным домом документы, ключи от помещений, входящих в состав общего имущества, электронные коды доступа к оборудованию, входящему в состав общего имущества, и иные технические средства и оборудование, необходимые для эксплуатации многоквартирного дома и управления им, вносить в такие документы необходимые изменения, связанные с управлением общим имуществом.</w:t>
            </w:r>
          </w:p>
        </w:tc>
      </w:tr>
      <w:tr>
        <w:trPr>
          <w:trHeight w:hRule="atLeast" w:val="1003"/>
        </w:trPr>
        <w:tc>
          <w:tcPr>
            <w:tcW w:type="dxa" w:w="451"/>
            <w:tcBorders>
              <w:bottom w:sz="4" w:val="nil"/>
            </w:tcBorders>
            <w:tcMar>
              <w:top w:type="dxa" w:w="0"/>
              <w:left w:type="dxa" w:w="108"/>
              <w:bottom w:type="dxa" w:w="0"/>
              <w:right w:type="dxa" w:w="108"/>
            </w:tcMar>
          </w:tcPr>
          <w:p w14:paraId="8C000000">
            <w:pPr>
              <w:pStyle w:val="Style_1"/>
              <w:spacing w:after="0" w:before="0" w:line="240" w:lineRule="auto"/>
              <w:ind/>
              <w:jc w:val="center"/>
              <w:rPr>
                <w:rFonts w:ascii="Times New Roman" w:hAnsi="Times New Roman"/>
                <w:sz w:val="20"/>
              </w:rPr>
            </w:pPr>
            <w:r>
              <w:rPr>
                <w:rFonts w:ascii="Times New Roman" w:hAnsi="Times New Roman"/>
                <w:sz w:val="20"/>
              </w:rPr>
              <w:t>7</w:t>
            </w:r>
          </w:p>
        </w:tc>
        <w:tc>
          <w:tcPr>
            <w:tcW w:type="dxa" w:w="2031"/>
            <w:tcBorders>
              <w:bottom w:sz="4" w:val="nil"/>
            </w:tcBorders>
            <w:tcMar>
              <w:top w:type="dxa" w:w="0"/>
              <w:left w:type="dxa" w:w="108"/>
              <w:bottom w:type="dxa" w:w="0"/>
              <w:right w:type="dxa" w:w="108"/>
            </w:tcMar>
          </w:tcPr>
          <w:p w14:paraId="8D000000">
            <w:pPr>
              <w:pStyle w:val="Style_1"/>
              <w:spacing w:after="0" w:before="0" w:line="240" w:lineRule="auto"/>
              <w:ind/>
              <w:jc w:val="center"/>
              <w:rPr>
                <w:rFonts w:ascii="Times New Roman" w:hAnsi="Times New Roman"/>
                <w:sz w:val="20"/>
              </w:rPr>
            </w:pPr>
            <w:r>
              <w:rPr>
                <w:rFonts w:ascii="Times New Roman" w:hAnsi="Times New Roman"/>
                <w:sz w:val="20"/>
              </w:rPr>
              <w:t>Постановление Правительства РФ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tc>
        <w:tc>
          <w:tcPr>
            <w:tcW w:type="dxa" w:w="1797"/>
            <w:tcBorders>
              <w:bottom w:sz="4" w:val="nil"/>
            </w:tcBorders>
            <w:tcMar>
              <w:top w:type="dxa" w:w="0"/>
              <w:left w:type="dxa" w:w="108"/>
              <w:bottom w:type="dxa" w:w="0"/>
              <w:right w:type="dxa" w:w="108"/>
            </w:tcMar>
          </w:tcPr>
          <w:p w14:paraId="8E000000">
            <w:pPr>
              <w:pStyle w:val="Style_3"/>
              <w:tabs>
                <w:tab w:leader="none" w:pos="376" w:val="left"/>
                <w:tab w:leader="none" w:pos="708" w:val="clear"/>
              </w:tabs>
              <w:ind/>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16"/>
            <w:tcMar>
              <w:top w:type="dxa" w:w="0"/>
              <w:left w:type="dxa" w:w="108"/>
              <w:bottom w:type="dxa" w:w="0"/>
              <w:right w:type="dxa" w:w="108"/>
            </w:tcMar>
          </w:tcPr>
          <w:p w14:paraId="8F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пункты 1- 13 главы I</w:t>
            </w:r>
          </w:p>
        </w:tc>
        <w:tc>
          <w:tcPr>
            <w:tcW w:type="dxa" w:w="7975"/>
            <w:tcMar>
              <w:top w:type="dxa" w:w="0"/>
              <w:left w:type="dxa" w:w="108"/>
              <w:bottom w:type="dxa" w:w="0"/>
              <w:right w:type="dxa" w:w="108"/>
            </w:tcMar>
          </w:tcPr>
          <w:p w14:paraId="90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1. Работы, выполняемые в отношении всех видов фундаментов:</w:t>
            </w:r>
          </w:p>
          <w:p w14:paraId="91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соответствия параметров вертикальной планировки территории вокруг здания проектным параметрам. Устранение выявленных нарушений;</w:t>
            </w:r>
          </w:p>
          <w:p w14:paraId="92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технического состояния видимых частей конструкций с выявлением:</w:t>
            </w:r>
          </w:p>
          <w:p w14:paraId="93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признаков неравномерных осадок фундаментов всех типов;</w:t>
            </w:r>
          </w:p>
          <w:p w14:paraId="94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коррозии арматуры, расслаивания, трещин, выпучивания, отклонения от вертикали в домах с бетонными, железобетонными и каменными фундаментами;</w:t>
            </w:r>
          </w:p>
          <w:p w14:paraId="95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поражения гнилью и частичного разрушения деревянного основания в домах со столбчатыми или свайными деревянными фундаментами;</w:t>
            </w:r>
          </w:p>
          <w:p w14:paraId="96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p w14:paraId="97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состояния гидроизоляции фундаментов и систем водоотвода фундамента. При выявлении нарушений - восстановление их работоспособности;</w:t>
            </w:r>
          </w:p>
          <w:p w14:paraId="98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определение и документальное фиксирование температуры вечномерзлых грунтов для фундаментов в условиях вечномерзлых грунтов.</w:t>
            </w:r>
          </w:p>
          <w:p w14:paraId="99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2. Работы, выполняемые в зданиях с подвалами:</w:t>
            </w:r>
          </w:p>
          <w:p w14:paraId="9A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температурно-влажностного режима подвальных помещений и при выявлении нарушений устранение причин его нарушения;</w:t>
            </w:r>
          </w:p>
          <w:p w14:paraId="9B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p w14:paraId="9C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контроль за состоянием дверей подвалов и технических подполий, запорных устройств на них. Устранение выявленных неисправностей.</w:t>
            </w:r>
          </w:p>
          <w:p w14:paraId="9D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3. Работы, выполняемые для надлежащего содержания стен многоквартирных домов:</w:t>
            </w:r>
          </w:p>
          <w:p w14:paraId="9E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p w14:paraId="9F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p w14:paraId="A0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p w14:paraId="A1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в элементах деревянных конструкций рубленых, каркасных, брусчатых, сборно-щитовых и иных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p>
          <w:p w14:paraId="A2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p w14:paraId="A3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4. Работы, выполняемые в целях надлежащего содержания перекрытий и покрытий многоквартирных домов:</w:t>
            </w:r>
          </w:p>
          <w:p w14:paraId="A4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нарушений условий эксплуатации, несанкционированных изменений конструктивного решения, выявления прогибов, трещин и колебаний;</w:t>
            </w:r>
          </w:p>
          <w:p w14:paraId="A5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p w14:paraId="A6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 в домах с перекрытиями и покрытиями из сборного железобетонного настила;</w:t>
            </w:r>
          </w:p>
          <w:p w14:paraId="A7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наличия, характера и величины трещин в сводах, изменений состояния кладки, коррозии балок в домах с перекрытиями из кирпичных сводов;</w:t>
            </w:r>
          </w:p>
          <w:p w14:paraId="A8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зыбкости перекрытия, наличия, характера и величины трещин в штукатурном слое, целостности несущих деревянных элементов и мест их опирания, следов протечек на потолке, плотности и влажности засыпки, поражения гнилью и жучками-точильщиками деревянных элементов в домах с деревянными перекрытиями и покрытиями;</w:t>
            </w:r>
          </w:p>
          <w:p w14:paraId="A9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состояния утеплителя, гидроизоляции и звукоизоляции, адгезии отделочных слоев к конструкциям перекрытия (покрытия);</w:t>
            </w:r>
          </w:p>
          <w:p w14:paraId="AA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 выявлении повреждений и нарушений - разработка плана восстановительных работ (при необходимости), проведение восстановительных работ.</w:t>
            </w:r>
          </w:p>
          <w:p w14:paraId="AB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5. Работы, выполняемые в целях надлежащего содержания колонн и столбов многоквартирных домов:</w:t>
            </w:r>
          </w:p>
          <w:p w14:paraId="AC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p w14:paraId="AD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 в домах со сборными и монолитными железобетонными колоннами;</w:t>
            </w:r>
          </w:p>
          <w:p w14:paraId="AE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разрушения или выпадения кирпичей, разрывов или выдергивания стальных связей и анкеров, повреждений кладки под опорами балок и перемычек, раздробления камня или смещения рядов кладки по горизонтальным швам в домах с кирпичными столбами;</w:t>
            </w:r>
          </w:p>
          <w:p w14:paraId="AF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поражения гнилью, дереворазрушающими грибками и жучками-точильщиками, расслоения древесины, разрывов волокон древесины в домах с деревянными стойками;</w:t>
            </w:r>
          </w:p>
          <w:p w14:paraId="B0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контроль состояния металлических закладных деталей в домах со сборными и монолитными железобетонными колоннами;</w:t>
            </w:r>
          </w:p>
          <w:p w14:paraId="B1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 выявлении повреждений и нарушений - разработка плана восстановительных работ (при необходимости), проведение восстановительных работ.</w:t>
            </w:r>
          </w:p>
          <w:p w14:paraId="B2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6. Работы, выполняемые в целях надлежащего содержания балок (ригелей) перекрытий и покрытий многоквартирных домов:</w:t>
            </w:r>
          </w:p>
          <w:p w14:paraId="B3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p w14:paraId="B4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p w14:paraId="B5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p w14:paraId="B6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p w14:paraId="B7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 выявлении повреждений и нарушений - разработка плана восстановительных работ (при необходимости), проведение восстановительных работ.</w:t>
            </w:r>
          </w:p>
          <w:p w14:paraId="B8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7. Работы, выполняемые в целях надлежащего содержания крыш многоквартирных домов:</w:t>
            </w:r>
          </w:p>
          <w:p w14:paraId="B9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кровли на отсутствие протечек;</w:t>
            </w:r>
          </w:p>
          <w:p w14:paraId="BA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молниезащитных устройств, заземления мачт и другого оборудования, расположенного на крыше;</w:t>
            </w:r>
          </w:p>
          <w:p w14:paraId="BB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p w14:paraId="BC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состояния защитных бетонных плит и ограждений, фильтрующей способности дренирующего слоя, мест опирания железобетонных коробов и других элементов на эксплуатируемых крышах;</w:t>
            </w:r>
          </w:p>
          <w:p w14:paraId="BD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температурно-влажностного режима и воздухообмена на чердаке;</w:t>
            </w:r>
          </w:p>
          <w:p w14:paraId="BE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контроль состояния оборудования или устройств, предотвращающих образование наледи и сосулек;</w:t>
            </w:r>
          </w:p>
          <w:p w14:paraId="BF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14:paraId="C0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и при необходимости очистка кровли и водоотводящих устройств от мусора, грязи и наледи, препятствующих стоку дождевых и талых вод;</w:t>
            </w:r>
          </w:p>
          <w:p w14:paraId="C1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и при необходимости очистка кровли от скопления снега и наледи;</w:t>
            </w:r>
          </w:p>
          <w:p w14:paraId="C2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p w14:paraId="C3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и при необходимости восстановление насыпного пригрузочного защитного слоя для эластомерных или термопластичных мембран балластного способа соединения кровель;</w:t>
            </w:r>
          </w:p>
          <w:p w14:paraId="C4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и при необходимости восстановление пешеходных дорожек в местах пешеходных зон кровель из эластомерных и термопластичных материалов;</w:t>
            </w:r>
          </w:p>
          <w:p w14:paraId="C5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p w14:paraId="C6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14:paraId="C7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8. Работы, выполняемые в целях надлежащего содержания лестниц многоквартирных домов:</w:t>
            </w:r>
          </w:p>
          <w:p w14:paraId="C8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деформации и повреждений в несущих конструкциях, надежности крепления ограждений, выбоин и сколов в ступенях;</w:t>
            </w:r>
          </w:p>
          <w:p w14:paraId="C9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p w14:paraId="CA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прогибов косоуров, нарушения связи косоуров с площадками, коррозии металлических конструкций в домах с лестницами по стальным косоурам;</w:t>
            </w:r>
          </w:p>
          <w:p w14:paraId="CB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прогибов несущих конструкций, нарушений крепления тетив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p w14:paraId="CC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 выявлении повреждений и нарушений - разработка плана восстановительных работ (при необходимости), проведение восстановительных работ;</w:t>
            </w:r>
          </w:p>
          <w:p w14:paraId="CD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состояния и при необходимости восстановление штукатурного слоя или окраска металлических косоуров краской, обеспечивающей предел огнестойкости 1 час в домах с лестницами по стальным косоурам;</w:t>
            </w:r>
          </w:p>
          <w:p w14:paraId="CE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w:t>
            </w:r>
          </w:p>
          <w:p w14:paraId="CF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9. Работы, выполняемые в целях надлежащего содержания фасадов многоквартирных домов:</w:t>
            </w:r>
          </w:p>
          <w:p w14:paraId="D0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p w14:paraId="D1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контроль состояния и работоспособности подсветки информационных знаков, входов в подъезды (домовые знаки и т.д.);</w:t>
            </w:r>
          </w:p>
          <w:p w14:paraId="D2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p w14:paraId="D3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контроль состояния и восстановление или замена отдельных элементов крылец и зонтов над входами в здание, в подвалы и над балконами;</w:t>
            </w:r>
          </w:p>
          <w:p w14:paraId="D4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p w14:paraId="D5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 выявлении повреждений и нарушений - разработка плана восстановительных работ (при необходимости), проведение восстановительных работ.</w:t>
            </w:r>
          </w:p>
          <w:p w14:paraId="D6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10. Работы, выполняемые в целях надлежащего содержания перегородок в многоквартирных домах:</w:t>
            </w:r>
          </w:p>
          <w:p w14:paraId="D7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p w14:paraId="D8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звукоизоляции и огнезащиты;</w:t>
            </w:r>
          </w:p>
          <w:p w14:paraId="D9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 выявлении повреждений и нарушений - разработка плана восстановительных работ (при необходимости), проведение восстановительных работ.</w:t>
            </w:r>
          </w:p>
          <w:p w14:paraId="DA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11.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14:paraId="DB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12. Работы, выполняемые в целях надлежащего содержания полов помещений, относящихся к общему имуществу в многоквартирном доме:</w:t>
            </w:r>
          </w:p>
          <w:p w14:paraId="DC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состояния основания, поверхностного слоя и работоспособности системы вентиляции (для деревянных полов);</w:t>
            </w:r>
          </w:p>
          <w:p w14:paraId="DD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при выявлении повреждений и нарушений - разработка плана восстановительных работ (при необходимости), проведение восстановительных работ.</w:t>
            </w:r>
          </w:p>
          <w:p w14:paraId="DE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13.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14:paraId="DF000000">
            <w:pPr>
              <w:pStyle w:val="Style_1"/>
              <w:spacing w:after="0" w:before="0" w:line="240" w:lineRule="auto"/>
              <w:ind w:firstLine="540" w:left="0" w:right="0"/>
              <w:jc w:val="both"/>
              <w:rPr>
                <w:rFonts w:ascii="Times New Roman" w:hAnsi="Times New Roman"/>
                <w:color w:themeColor="text1" w:val="000000"/>
                <w:sz w:val="20"/>
              </w:rPr>
            </w:pPr>
            <w:r>
              <w:rPr>
                <w:rFonts w:ascii="Times New Roman" w:hAnsi="Times New Roman"/>
                <w:color w:themeColor="text1" w:val="000000"/>
                <w:sz w:val="20"/>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14:paraId="E0000000">
            <w:pPr>
              <w:pStyle w:val="Style_1"/>
              <w:spacing w:after="0" w:before="0" w:line="240" w:lineRule="auto"/>
              <w:ind w:firstLine="540" w:left="0" w:right="0"/>
              <w:jc w:val="both"/>
              <w:rPr>
                <w:rFonts w:ascii="Times New Roman" w:hAnsi="Times New Roman"/>
                <w:sz w:val="20"/>
              </w:rPr>
            </w:pPr>
            <w:r>
              <w:rPr>
                <w:rFonts w:ascii="Times New Roman" w:hAnsi="Times New Roman"/>
                <w:color w:themeColor="text1" w:val="000000"/>
                <w:sz w:val="20"/>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r>
      <w:tr>
        <w:trPr>
          <w:trHeight w:hRule="atLeast" w:val="355"/>
        </w:trPr>
        <w:tc>
          <w:tcPr>
            <w:tcW w:type="dxa" w:w="451"/>
            <w:tcBorders>
              <w:top w:sz="4" w:val="nil"/>
              <w:bottom w:sz="4" w:val="nil"/>
            </w:tcBorders>
            <w:tcMar>
              <w:top w:type="dxa" w:w="0"/>
              <w:left w:type="dxa" w:w="108"/>
              <w:bottom w:type="dxa" w:w="0"/>
              <w:right w:type="dxa" w:w="108"/>
            </w:tcMar>
          </w:tcPr>
          <w:p w14:paraId="E1000000">
            <w:pPr>
              <w:pStyle w:val="Style_1"/>
              <w:spacing w:after="0" w:before="0" w:line="240" w:lineRule="auto"/>
              <w:ind/>
              <w:jc w:val="center"/>
              <w:rPr>
                <w:rFonts w:ascii="Times New Roman" w:hAnsi="Times New Roman"/>
                <w:sz w:val="20"/>
              </w:rPr>
            </w:pPr>
          </w:p>
        </w:tc>
        <w:tc>
          <w:tcPr>
            <w:tcW w:type="dxa" w:w="2031"/>
            <w:tcBorders>
              <w:top w:sz="4" w:val="nil"/>
              <w:bottom w:sz="4" w:val="nil"/>
            </w:tcBorders>
            <w:tcMar>
              <w:top w:type="dxa" w:w="0"/>
              <w:left w:type="dxa" w:w="108"/>
              <w:bottom w:type="dxa" w:w="0"/>
              <w:right w:type="dxa" w:w="108"/>
            </w:tcMar>
          </w:tcPr>
          <w:p w14:paraId="E2000000">
            <w:pPr>
              <w:pStyle w:val="Style_1"/>
              <w:spacing w:after="0" w:before="0" w:line="240" w:lineRule="auto"/>
              <w:ind/>
              <w:jc w:val="center"/>
              <w:rPr>
                <w:rFonts w:ascii="Times New Roman" w:hAnsi="Times New Roman"/>
                <w:sz w:val="20"/>
              </w:rPr>
            </w:pPr>
          </w:p>
        </w:tc>
        <w:tc>
          <w:tcPr>
            <w:tcW w:type="dxa" w:w="1797"/>
            <w:tcBorders>
              <w:top w:sz="4" w:val="nil"/>
              <w:bottom w:sz="4" w:val="nil"/>
            </w:tcBorders>
            <w:tcMar>
              <w:top w:type="dxa" w:w="0"/>
              <w:left w:type="dxa" w:w="108"/>
              <w:bottom w:type="dxa" w:w="0"/>
              <w:right w:type="dxa" w:w="108"/>
            </w:tcMar>
          </w:tcPr>
          <w:p w14:paraId="E3000000">
            <w:pPr>
              <w:pStyle w:val="Style_3"/>
              <w:tabs>
                <w:tab w:leader="none" w:pos="376" w:val="left"/>
                <w:tab w:leader="none" w:pos="708" w:val="clear"/>
              </w:tabs>
              <w:ind/>
              <w:rPr>
                <w:rFonts w:ascii="Times New Roman" w:hAnsi="Times New Roman"/>
                <w:sz w:val="20"/>
              </w:rPr>
            </w:pPr>
          </w:p>
        </w:tc>
        <w:tc>
          <w:tcPr>
            <w:tcW w:type="dxa" w:w="2316"/>
            <w:tcMar>
              <w:top w:type="dxa" w:w="0"/>
              <w:left w:type="dxa" w:w="108"/>
              <w:bottom w:type="dxa" w:w="0"/>
              <w:right w:type="dxa" w:w="108"/>
            </w:tcMar>
          </w:tcPr>
          <w:p w14:paraId="E400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пункты 14- 22 главы II</w:t>
            </w:r>
          </w:p>
        </w:tc>
        <w:tc>
          <w:tcPr>
            <w:tcW w:type="dxa" w:w="7975"/>
            <w:tcMar>
              <w:top w:type="dxa" w:w="0"/>
              <w:left w:type="dxa" w:w="108"/>
              <w:bottom w:type="dxa" w:w="0"/>
              <w:right w:type="dxa" w:w="108"/>
            </w:tcMar>
          </w:tcPr>
          <w:p w14:paraId="E5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14. Работы, выполняемые в целях надлежащего содержания мусоропроводов многоквартирных домов:</w:t>
            </w:r>
          </w:p>
          <w:p w14:paraId="E6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проверка технического состояния и работоспособности элементов мусоропровода;</w:t>
            </w:r>
          </w:p>
          <w:p w14:paraId="E7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при выявлении засоров - незамедлительное их устранение;</w:t>
            </w:r>
          </w:p>
          <w:p w14:paraId="E8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чистка, промывка и дезинфекция загрузочных клапанов стволов мусоропроводов, мусоросборной камеры и ее оборудования;</w:t>
            </w:r>
          </w:p>
          <w:p w14:paraId="E9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при выявлении повреждений и нарушений - разработка плана восстановительных работ (при необходимости), проведение восстановительных работ.</w:t>
            </w:r>
          </w:p>
          <w:p w14:paraId="EA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15. Работы, выполняемые в целях надлежащего содержания систем вентиляции и дымоудаления многоквартирных домов:</w:t>
            </w:r>
          </w:p>
          <w:p w14:paraId="EB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p w14:paraId="EC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контроль состояния, выявление и устранение причин недопустимых вибраций и шума при работе вентиляционной установки;</w:t>
            </w:r>
          </w:p>
          <w:p w14:paraId="ED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проверка утепления теплых чердаков, плотности закрытия входов на них;</w:t>
            </w:r>
          </w:p>
          <w:p w14:paraId="EE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p w14:paraId="EF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проверка исправности, техническое обслуживание и ремонт оборудования системы холодоснабжения;</w:t>
            </w:r>
          </w:p>
          <w:p w14:paraId="F0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контроль и обеспечение исправного состояния систем автоматического дымоудаления;</w:t>
            </w:r>
          </w:p>
          <w:p w14:paraId="F1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сезонное открытие и закрытие калорифера со стороны подвода воздуха;</w:t>
            </w:r>
          </w:p>
          <w:p w14:paraId="F2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контроль состояния и восстановление антикоррозионной окраски металлических вытяжных каналов, труб, поддонов и дефлекторов;</w:t>
            </w:r>
          </w:p>
          <w:p w14:paraId="F3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при выявлении повреждений и нарушений - разработка плана восстановительных работ (при необходимости), проведение восстановительных работ.</w:t>
            </w:r>
          </w:p>
          <w:p w14:paraId="F4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16. Работы, выполняемые в целях надлежащего содержания печей, каминов и очагов в многоквартирных домах:</w:t>
            </w:r>
          </w:p>
          <w:p w14:paraId="F5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определение целостности конструкций и проверка работоспособности дымоходов печей, каминов и очагов;</w:t>
            </w:r>
          </w:p>
          <w:p w14:paraId="F6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p w14:paraId="F7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очистка от сажи дымоходов и труб печей;</w:t>
            </w:r>
          </w:p>
          <w:p w14:paraId="F8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устранение завалов в дымовых каналах.</w:t>
            </w:r>
          </w:p>
          <w:p w14:paraId="F9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17. Работы, выполняемые в целях надлежащего содержания индивидуальных тепловых пунктов и водоподкачек в многоквартирных домах:</w:t>
            </w:r>
          </w:p>
          <w:p w14:paraId="FA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проверка исправности и работоспособности оборудования, выполнение наладочных и ремонтных работ на индивидуальных тепловых пунктах и водоподкачках в многоквартирных домах;</w:t>
            </w:r>
          </w:p>
          <w:p w14:paraId="FB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14:paraId="FC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гидравлические и тепловые испытания оборудования индивидуальных тепловых пунктов и водоподкачек;</w:t>
            </w:r>
          </w:p>
          <w:p w14:paraId="FD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работы по очистке теплообменного оборудования для удаления накипно-коррозионных отложений;</w:t>
            </w:r>
          </w:p>
          <w:p w14:paraId="FE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проверка работоспособности и обслуживание устройства водоподготовки для системы горячего водоснабжения. При выявлении повреждений и нарушений - разработка плана восстановительных работ (при необходимости), проведение восстановительных работ.</w:t>
            </w:r>
          </w:p>
          <w:p w14:paraId="FF00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18. 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p w14:paraId="00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p w14:paraId="01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14:paraId="02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контроль состояния и замена неисправных контрольно-измерительных приборов (манометров, термометров и т.п.);</w:t>
            </w:r>
          </w:p>
          <w:p w14:paraId="03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p w14:paraId="04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p w14:paraId="05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p w14:paraId="06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переключение в целях надежной эксплуатации режимов работы внутреннего водостока, гидравлического затвора внутреннего водостока;</w:t>
            </w:r>
          </w:p>
          <w:p w14:paraId="07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промывка участков водопровода после выполнения ремонтно-строительных работ на водопроводе;</w:t>
            </w:r>
          </w:p>
          <w:p w14:paraId="08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очистка и промывка водонапорных баков;</w:t>
            </w:r>
          </w:p>
          <w:p w14:paraId="09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проверка и обеспечение работоспособности местных локальных очистных сооружений (септики) и дворовых туалетов;</w:t>
            </w:r>
          </w:p>
          <w:p w14:paraId="0A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промывка систем водоснабжения для удаления накипно-коррозионных отложений.</w:t>
            </w:r>
          </w:p>
          <w:p w14:paraId="0B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19. Работы, выполняемые в целях надлежащего содержания систем теплоснабжения (отопление, горячее водоснабжение) в многоквартирных домах:</w:t>
            </w:r>
          </w:p>
          <w:p w14:paraId="0C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испытания на прочность и плотность (гидравлические испытания) узлов ввода и систем отопления, промывка и регулировка систем отопления;</w:t>
            </w:r>
          </w:p>
          <w:p w14:paraId="0D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проведение пробных пусконаладочных работ (пробные топки);</w:t>
            </w:r>
          </w:p>
          <w:p w14:paraId="0E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удаление воздуха из системы отопления;</w:t>
            </w:r>
          </w:p>
          <w:p w14:paraId="0F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промывка централизованных систем теплоснабжения для удаления накипно-коррозионных отложений.</w:t>
            </w:r>
          </w:p>
          <w:p w14:paraId="10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20. Работы, выполняемые в целях надлежащего содержания электрооборудования, радио- и телекоммуникационного оборудования в многоквартирном доме:</w:t>
            </w:r>
          </w:p>
          <w:p w14:paraId="11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p w14:paraId="12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проверка и обеспечение работоспособности устройств защитного отключения;</w:t>
            </w:r>
          </w:p>
          <w:p w14:paraId="13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техническое обслуживание и ремонт силовых и осветительных установок, электрических установок систем дымоудаления,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p w14:paraId="14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контроль состояния и замена вышедших из строя датчиков, проводки и оборудования пожарной и охранной сигнализации;</w:t>
            </w:r>
          </w:p>
          <w:p w14:paraId="15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обеспечение сохранности коллективного (общедомового) прибора учета электрической энергии, установленного в помещениях, отнесенных к общему имуществу многоквартирного дома, а также иного оборудования, входящего в интеллектуальную систему учета электрической энергии (мощности).</w:t>
            </w:r>
          </w:p>
          <w:p w14:paraId="16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21. Работы, выполняемые в целях надлежащего содержания систем внутридомового газового оборудования в многоквартирном доме:</w:t>
            </w:r>
          </w:p>
          <w:p w14:paraId="17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организация проверки состояния системы внутридомового газового оборудования и ее отдельных элементов;</w:t>
            </w:r>
          </w:p>
          <w:p w14:paraId="18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организация технического обслуживания и ремонта систем контроля загазованности помещений;</w:t>
            </w:r>
          </w:p>
          <w:p w14:paraId="19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при выявлении нарушений и неисправностей внутридомового газового оборудования, систем дымоудаления и вентиляции, способных повлечь скопление газа в помещениях, - организация проведения работ по их устранению.</w:t>
            </w:r>
          </w:p>
          <w:p w14:paraId="1A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22. Работы, выполняемые в целях надлежащего содержания и ремонта лифта (лифтов) в многоквартирном доме:</w:t>
            </w:r>
          </w:p>
          <w:p w14:paraId="1B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организация системы диспетчерского контроля и обеспечение диспетчерской связи с кабиной лифта;</w:t>
            </w:r>
          </w:p>
          <w:p w14:paraId="1C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обеспечение проведения осмотров, технического обслуживания и ремонт лифта (лифтов);</w:t>
            </w:r>
          </w:p>
          <w:p w14:paraId="1D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обеспечение проведения аварийного обслуживания лифта (лифтов);</w:t>
            </w:r>
          </w:p>
          <w:p w14:paraId="1E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обеспечение проведения технического освидетельствования лифта (лифтов), в том числе после замены элементов оборудования.</w:t>
            </w:r>
          </w:p>
        </w:tc>
      </w:tr>
      <w:tr>
        <w:trPr>
          <w:trHeight w:hRule="atLeast" w:val="2093"/>
        </w:trPr>
        <w:tc>
          <w:tcPr>
            <w:tcW w:type="dxa" w:w="451"/>
            <w:tcBorders>
              <w:top w:sz="4" w:val="nil"/>
              <w:bottom w:sz="4" w:val="nil"/>
            </w:tcBorders>
            <w:tcMar>
              <w:top w:type="dxa" w:w="0"/>
              <w:left w:type="dxa" w:w="108"/>
              <w:bottom w:type="dxa" w:w="0"/>
              <w:right w:type="dxa" w:w="108"/>
            </w:tcMar>
          </w:tcPr>
          <w:p w14:paraId="1F010000">
            <w:pPr>
              <w:pStyle w:val="Style_1"/>
              <w:spacing w:after="0" w:before="0" w:line="240" w:lineRule="auto"/>
              <w:ind/>
              <w:jc w:val="center"/>
              <w:rPr>
                <w:rFonts w:ascii="Times New Roman" w:hAnsi="Times New Roman"/>
                <w:sz w:val="20"/>
              </w:rPr>
            </w:pPr>
          </w:p>
        </w:tc>
        <w:tc>
          <w:tcPr>
            <w:tcW w:type="dxa" w:w="2031"/>
            <w:tcBorders>
              <w:top w:sz="4" w:val="nil"/>
              <w:bottom w:sz="4" w:val="nil"/>
            </w:tcBorders>
            <w:tcMar>
              <w:top w:type="dxa" w:w="0"/>
              <w:left w:type="dxa" w:w="108"/>
              <w:bottom w:type="dxa" w:w="0"/>
              <w:right w:type="dxa" w:w="108"/>
            </w:tcMar>
          </w:tcPr>
          <w:p w14:paraId="20010000">
            <w:pPr>
              <w:pStyle w:val="Style_1"/>
              <w:spacing w:after="0" w:before="0" w:line="240" w:lineRule="auto"/>
              <w:ind/>
              <w:jc w:val="center"/>
              <w:rPr>
                <w:rFonts w:ascii="Times New Roman" w:hAnsi="Times New Roman"/>
                <w:sz w:val="20"/>
              </w:rPr>
            </w:pPr>
          </w:p>
        </w:tc>
        <w:tc>
          <w:tcPr>
            <w:tcW w:type="dxa" w:w="1797"/>
            <w:tcBorders>
              <w:top w:sz="4" w:val="nil"/>
              <w:bottom w:sz="4" w:val="nil"/>
            </w:tcBorders>
            <w:tcMar>
              <w:top w:type="dxa" w:w="0"/>
              <w:left w:type="dxa" w:w="108"/>
              <w:bottom w:type="dxa" w:w="0"/>
              <w:right w:type="dxa" w:w="108"/>
            </w:tcMar>
          </w:tcPr>
          <w:p w14:paraId="21010000">
            <w:pPr>
              <w:pStyle w:val="Style_3"/>
              <w:tabs>
                <w:tab w:leader="none" w:pos="376" w:val="left"/>
                <w:tab w:leader="none" w:pos="708" w:val="clear"/>
              </w:tabs>
              <w:ind/>
              <w:rPr>
                <w:rFonts w:ascii="Times New Roman" w:hAnsi="Times New Roman"/>
                <w:sz w:val="20"/>
              </w:rPr>
            </w:pPr>
          </w:p>
        </w:tc>
        <w:tc>
          <w:tcPr>
            <w:tcW w:type="dxa" w:w="2316"/>
            <w:tcMar>
              <w:top w:type="dxa" w:w="0"/>
              <w:left w:type="dxa" w:w="108"/>
              <w:bottom w:type="dxa" w:w="0"/>
              <w:right w:type="dxa" w:w="108"/>
            </w:tcMar>
          </w:tcPr>
          <w:p w14:paraId="2201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пункты 23-30 главы III</w:t>
            </w:r>
          </w:p>
        </w:tc>
        <w:tc>
          <w:tcPr>
            <w:tcW w:type="dxa" w:w="7975"/>
            <w:tcMar>
              <w:top w:type="dxa" w:w="0"/>
              <w:left w:type="dxa" w:w="108"/>
              <w:bottom w:type="dxa" w:w="0"/>
              <w:right w:type="dxa" w:w="108"/>
            </w:tcMar>
          </w:tcPr>
          <w:p w14:paraId="23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23. Работы по содержанию помещений, входящих в состав общего имущества в многоквартирном доме:</w:t>
            </w:r>
          </w:p>
          <w:p w14:paraId="24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сухая и влажная уборка тамбуров, холлов, коридоров, галерей, лифтовых площадок и лифтовых холлов и кабин, лестничных площадок и маршей, пандусов;</w:t>
            </w:r>
          </w:p>
          <w:p w14:paraId="25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14:paraId="26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мытье окон;</w:t>
            </w:r>
          </w:p>
          <w:p w14:paraId="27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очистка систем защиты от грязи (металлических решеток, ячеистых покрытий, приямков, текстильных матов);</w:t>
            </w:r>
          </w:p>
          <w:p w14:paraId="28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p w14:paraId="29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14:paraId="2A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очистка крышек люков колодцев и пожарных гидрантов от снега и льда толщиной слоя свыше 5 см;</w:t>
            </w:r>
          </w:p>
          <w:p w14:paraId="2B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сдвигание свежевыпавшего снега и очистка придомовой территории от снега и льда при наличии колейности свыше 5 см;</w:t>
            </w:r>
          </w:p>
          <w:p w14:paraId="2C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очистка придомовой территории от снега наносного происхождения (или подметание такой территории, свободной от снежного покрова);</w:t>
            </w:r>
          </w:p>
          <w:p w14:paraId="2D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очистка придомовой территории от наледи и льда;</w:t>
            </w:r>
          </w:p>
          <w:p w14:paraId="2E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очистка от мусора урн, установленных возле подъездов, и их промывка;</w:t>
            </w:r>
          </w:p>
          <w:p w14:paraId="2F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уборка крыльца и площадки перед входом в подъезд.</w:t>
            </w:r>
          </w:p>
          <w:p w14:paraId="30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25. Работы по содержанию придомовой территории в теплый период года:</w:t>
            </w:r>
          </w:p>
          <w:p w14:paraId="31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подметание и уборка придомовой территории;</w:t>
            </w:r>
          </w:p>
          <w:p w14:paraId="32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очистка от мусора и промывка урн, установленных возле подъездов;</w:t>
            </w:r>
          </w:p>
          <w:p w14:paraId="33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уборка и выкашивание газонов;</w:t>
            </w:r>
          </w:p>
          <w:p w14:paraId="34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прочистка ливневой канализации;</w:t>
            </w:r>
          </w:p>
          <w:p w14:paraId="35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уборка крыльца и площадки перед входом в подъезд, очистка металлической решетки и приямка.</w:t>
            </w:r>
          </w:p>
          <w:p w14:paraId="36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26. Работы по обеспечению вывоза, в том числе откачке, жидких бытовых отходов:</w:t>
            </w:r>
          </w:p>
          <w:p w14:paraId="37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содержание сооружений и оборудования, используемых для накопления жидких бытовых отходов в многоквартирных домах, не подключенных к централизованной системе водоотведения;</w:t>
            </w:r>
          </w:p>
          <w:p w14:paraId="38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вывоз жидких бытовых отходов из дворовых туалетов, находящихся на придомовой территории;</w:t>
            </w:r>
          </w:p>
          <w:p w14:paraId="39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вывоз бытовых сточных вод из септиков, находящихся на придомовой территории.</w:t>
            </w:r>
          </w:p>
          <w:p w14:paraId="3A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26(1). Работы по организации и содержанию мест (площадок) накопления твердых коммунальных отходов, включая обслуживание и очистку мусоропроводов, мусороприемных камер, контейнерных площадок. Указанные работы не включают уборку мест погрузки твердых коммунальных отходов.</w:t>
            </w:r>
          </w:p>
          <w:p w14:paraId="3B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 настоящем перечне понятие "уборка мест погрузки твердых коммунальных отходов" используется в значении, предусмотренном Правилами обращения с твердыми коммунальными отходами, утвержденными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
          <w:p w14:paraId="3C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26(2). Организация накопления отходов I - IV классов опасности (отработанных ртутьсодержащих ламп и др.) и их передача в организации, имеющие лицензии на осуществление деятельности по сбору, транспортированию, обработке, утилизации, обезвреживанию, размещению таких отходов.</w:t>
            </w:r>
          </w:p>
          <w:p w14:paraId="3D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27. 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p w14:paraId="3E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28.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p w14:paraId="3F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29. 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p w14:paraId="40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30. Работы и услуги, предусмотренные разделами I и II настоящего перечня, которые могут повлиять на обеспечение условий доступности для инвалидов помещения многоквартирного дома, выполняются с учетом обеспечения такого доступа.</w:t>
            </w:r>
          </w:p>
        </w:tc>
      </w:tr>
      <w:tr>
        <w:trPr>
          <w:trHeight w:hRule="atLeast" w:val="940"/>
        </w:trPr>
        <w:tc>
          <w:tcPr>
            <w:tcW w:type="dxa" w:w="451"/>
            <w:tcBorders>
              <w:bottom w:sz="4" w:val="nil"/>
            </w:tcBorders>
            <w:tcMar>
              <w:top w:type="dxa" w:w="0"/>
              <w:left w:type="dxa" w:w="108"/>
              <w:bottom w:type="dxa" w:w="0"/>
              <w:right w:type="dxa" w:w="108"/>
            </w:tcMar>
          </w:tcPr>
          <w:p w14:paraId="41010000">
            <w:pPr>
              <w:pStyle w:val="Style_1"/>
              <w:spacing w:after="0" w:before="0" w:line="240" w:lineRule="auto"/>
              <w:ind/>
              <w:jc w:val="center"/>
              <w:rPr>
                <w:rFonts w:ascii="Times New Roman" w:hAnsi="Times New Roman"/>
                <w:sz w:val="20"/>
              </w:rPr>
            </w:pPr>
            <w:r>
              <w:rPr>
                <w:rFonts w:ascii="Times New Roman" w:hAnsi="Times New Roman"/>
                <w:sz w:val="20"/>
              </w:rPr>
              <w:t>8</w:t>
            </w:r>
          </w:p>
        </w:tc>
        <w:tc>
          <w:tcPr>
            <w:tcW w:type="dxa" w:w="2031"/>
            <w:tcBorders>
              <w:bottom w:sz="4" w:val="nil"/>
            </w:tcBorders>
            <w:tcMar>
              <w:top w:type="dxa" w:w="0"/>
              <w:left w:type="dxa" w:w="108"/>
              <w:bottom w:type="dxa" w:w="0"/>
              <w:right w:type="dxa" w:w="108"/>
            </w:tcMar>
          </w:tcPr>
          <w:p w14:paraId="42010000">
            <w:pPr>
              <w:pStyle w:val="Style_1"/>
              <w:spacing w:after="0" w:before="0" w:line="240" w:lineRule="auto"/>
              <w:ind/>
              <w:jc w:val="center"/>
              <w:rPr>
                <w:rFonts w:ascii="Times New Roman" w:hAnsi="Times New Roman"/>
                <w:sz w:val="20"/>
              </w:rPr>
            </w:pPr>
            <w:r>
              <w:rPr>
                <w:rFonts w:ascii="Times New Roman" w:hAnsi="Times New Roman"/>
                <w:sz w:val="20"/>
              </w:rPr>
              <w:t>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(вместе с "Правилами оказания услуг и выполнения работ, необходимых для обеспечения надлежащего содержания общего имущества в многоквартирном доме")</w:t>
            </w:r>
          </w:p>
        </w:tc>
        <w:tc>
          <w:tcPr>
            <w:tcW w:type="dxa" w:w="1797"/>
            <w:tcBorders>
              <w:bottom w:sz="4" w:val="nil"/>
            </w:tcBorders>
            <w:tcMar>
              <w:top w:type="dxa" w:w="0"/>
              <w:left w:type="dxa" w:w="108"/>
              <w:bottom w:type="dxa" w:w="0"/>
              <w:right w:type="dxa" w:w="108"/>
            </w:tcMar>
          </w:tcPr>
          <w:p w14:paraId="43010000">
            <w:pPr>
              <w:pStyle w:val="Style_3"/>
              <w:tabs>
                <w:tab w:leader="none" w:pos="376" w:val="left"/>
                <w:tab w:leader="none" w:pos="708" w:val="clear"/>
              </w:tabs>
              <w:ind/>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16"/>
            <w:tcMar>
              <w:top w:type="dxa" w:w="0"/>
              <w:left w:type="dxa" w:w="108"/>
              <w:bottom w:type="dxa" w:w="0"/>
              <w:right w:type="dxa" w:w="108"/>
            </w:tcMar>
          </w:tcPr>
          <w:p w14:paraId="4401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 xml:space="preserve">пункты 6-9 Правил </w:t>
            </w:r>
            <w:r>
              <w:t xml:space="preserve"> </w:t>
            </w:r>
            <w:r>
              <w:rPr>
                <w:rFonts w:ascii="Times New Roman" w:hAnsi="Times New Roman"/>
                <w:sz w:val="20"/>
              </w:rPr>
              <w:t>оказания услуг и выполнения работ, необходимых для обеспечения надлежащего</w:t>
            </w:r>
          </w:p>
          <w:p w14:paraId="4501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содержания общего имущества в многоквартирном д</w:t>
            </w:r>
            <w:r>
              <w:rPr>
                <w:rFonts w:ascii="Times New Roman" w:hAnsi="Times New Roman"/>
                <w:sz w:val="20"/>
              </w:rPr>
              <w:t>оме</w:t>
            </w:r>
          </w:p>
        </w:tc>
        <w:tc>
          <w:tcPr>
            <w:tcW w:type="dxa" w:w="7975"/>
            <w:tcMar>
              <w:top w:type="dxa" w:w="0"/>
              <w:left w:type="dxa" w:w="108"/>
              <w:bottom w:type="dxa" w:w="0"/>
              <w:right w:type="dxa" w:w="108"/>
            </w:tcMar>
          </w:tcPr>
          <w:p w14:paraId="46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6. В целях обеспечения оказания услуг и выполнения работ, предусмотренных перечнем услуг и работ, лица, ответственные за содержание и ремонт общего имущества в многоквартирном доме, обязаны:</w:t>
            </w:r>
          </w:p>
          <w:p w14:paraId="47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а) обеспечить работу аварийно-диспетчерской службы;</w:t>
            </w:r>
          </w:p>
          <w:p w14:paraId="48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б) вести и хранить техническую документацию на многоквартирный дом в установленном законодательством Российской Федерации порядке;</w:t>
            </w:r>
          </w:p>
          <w:p w14:paraId="49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в) своевременно заключать договоры оказания услуг и (или) выполнения работ по содержанию и ремонту общего имущества в многоквартирном доме со сторонними организациями, в том числе специализированными, в случае, если лица, ответственные за содержание и ремонт общего имущества в многоквартирном доме, не оказывают таких услуг и не выполняют таких работ своими силами, а также осуществлять контроль за выполнением указанными организациями обязательств по таким договорам;</w:t>
            </w:r>
          </w:p>
          <w:p w14:paraId="4A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г) осуществлять подготовку предложений о выполнении плановых текущих работ по содержанию и ремонту общего имущества в многоквартирном доме, а также предложений о проведении капитального ремонта, в том числе по результатам проведенных осмотров общего имущества в многоквартирном доме, и доводить их до сведения собственников помещений в многоквартирном доме в порядке, установленном жилищным законодательством Российской Федерации;</w:t>
            </w:r>
          </w:p>
          <w:p w14:paraId="4B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д) организовывать работу по начислению и сбору платы за содержание и ремонт жилых помещений;</w:t>
            </w:r>
          </w:p>
          <w:p w14:paraId="4C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е) организовать работу по взысканию задолженности по оплате жилых помещений;</w:t>
            </w:r>
          </w:p>
          <w:p w14:paraId="4D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ж) предоставлять потребителям услуг и работ, в том числе собственникам помещений в многоквартирном доме, информацию, связанную с оказанием услуг и выполнением работ, предусмотренных перечнем услуг и работ, раскрытие которой в соответствии с законодательством Российской Федерации является обязательным.</w:t>
            </w:r>
          </w:p>
          <w:p w14:paraId="4E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7. Оказание услуг и выполнение работ, предусмотренных перечнем услуг и работ, осуществляются с использованием инвентаря, оборудования и препаратов,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w:t>
            </w:r>
          </w:p>
          <w:p w14:paraId="4F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8. Выполнение работ в целях содержания в надлежащем техническом состоянии систем внутридомового газового оборудования, лифтового хозяйства и противопожарных систем многоквартирного дома, предусмотренных перечнем услуг и работ, осуществляется привлекаемыми специализированными организациями.</w:t>
            </w:r>
          </w:p>
          <w:p w14:paraId="50010000">
            <w:pPr>
              <w:pStyle w:val="Style_4"/>
              <w:spacing w:after="0" w:before="0" w:line="240" w:lineRule="auto"/>
              <w:ind w:firstLine="487" w:left="0" w:right="0"/>
              <w:contextualSpacing w:val="1"/>
              <w:jc w:val="both"/>
              <w:rPr>
                <w:rFonts w:ascii="Times New Roman" w:hAnsi="Times New Roman"/>
                <w:sz w:val="20"/>
              </w:rPr>
            </w:pPr>
            <w:r>
              <w:rPr>
                <w:rFonts w:ascii="Times New Roman" w:hAnsi="Times New Roman"/>
                <w:sz w:val="20"/>
              </w:rPr>
              <w:t>9. Сведения об оказании услуг и выполнении работ, предусмотренных перечнем услуг и работ, отражаются в актах, составляемых по форме, установленной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строительства, архитектуры, градостроительства и жилищно-коммунального хозяйства, и являются составной частью технической документации многоквартирного дома.</w:t>
            </w:r>
          </w:p>
        </w:tc>
      </w:tr>
      <w:tr>
        <w:trPr>
          <w:trHeight w:hRule="atLeast" w:val="983"/>
        </w:trPr>
        <w:tc>
          <w:tcPr>
            <w:tcW w:type="dxa" w:w="451"/>
            <w:tcBorders>
              <w:bottom w:sz="4" w:val="nil"/>
            </w:tcBorders>
            <w:tcMar>
              <w:top w:type="dxa" w:w="0"/>
              <w:left w:type="dxa" w:w="108"/>
              <w:bottom w:type="dxa" w:w="0"/>
              <w:right w:type="dxa" w:w="108"/>
            </w:tcMar>
          </w:tcPr>
          <w:p w14:paraId="51010000">
            <w:pPr>
              <w:pStyle w:val="Style_1"/>
              <w:spacing w:after="0" w:before="0" w:line="240" w:lineRule="auto"/>
              <w:ind/>
              <w:jc w:val="center"/>
              <w:rPr>
                <w:rFonts w:ascii="Times New Roman" w:hAnsi="Times New Roman"/>
                <w:sz w:val="20"/>
              </w:rPr>
            </w:pPr>
            <w:r>
              <w:rPr>
                <w:rFonts w:ascii="Times New Roman" w:hAnsi="Times New Roman"/>
                <w:sz w:val="20"/>
              </w:rPr>
              <w:t>9</w:t>
            </w:r>
          </w:p>
        </w:tc>
        <w:tc>
          <w:tcPr>
            <w:tcW w:type="dxa" w:w="2031"/>
            <w:tcBorders>
              <w:bottom w:sz="4" w:val="nil"/>
            </w:tcBorders>
            <w:tcMar>
              <w:top w:type="dxa" w:w="0"/>
              <w:left w:type="dxa" w:w="108"/>
              <w:bottom w:type="dxa" w:w="0"/>
              <w:right w:type="dxa" w:w="108"/>
            </w:tcMar>
          </w:tcPr>
          <w:p w14:paraId="52010000">
            <w:pPr>
              <w:pStyle w:val="Style_1"/>
              <w:spacing w:after="0" w:before="0" w:line="240" w:lineRule="auto"/>
              <w:ind/>
              <w:jc w:val="center"/>
              <w:rPr>
                <w:rFonts w:ascii="Times New Roman" w:hAnsi="Times New Roman"/>
                <w:sz w:val="20"/>
              </w:rPr>
            </w:pPr>
            <w:r>
              <w:rPr>
                <w:rFonts w:ascii="Times New Roman" w:hAnsi="Times New Roman"/>
                <w:sz w:val="20"/>
              </w:rPr>
              <w:t>Постановление Правительства РФ от 06.05.2011 № 354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tc>
        <w:tc>
          <w:tcPr>
            <w:tcW w:type="dxa" w:w="1797"/>
            <w:tcBorders>
              <w:bottom w:sz="4" w:val="nil"/>
            </w:tcBorders>
            <w:tcMar>
              <w:top w:type="dxa" w:w="0"/>
              <w:left w:type="dxa" w:w="108"/>
              <w:bottom w:type="dxa" w:w="0"/>
              <w:right w:type="dxa" w:w="108"/>
            </w:tcMar>
          </w:tcPr>
          <w:p w14:paraId="53010000">
            <w:pPr>
              <w:pStyle w:val="Style_3"/>
              <w:tabs>
                <w:tab w:leader="none" w:pos="376" w:val="left"/>
                <w:tab w:leader="none" w:pos="708" w:val="clear"/>
              </w:tabs>
              <w:ind/>
              <w:rPr>
                <w:rFonts w:ascii="Times New Roman" w:hAnsi="Times New Roman"/>
                <w:sz w:val="20"/>
              </w:rPr>
            </w:pPr>
            <w:r>
              <w:rPr>
                <w:rFonts w:ascii="Times New Roman" w:hAnsi="Times New Roman"/>
                <w:sz w:val="20"/>
              </w:rPr>
              <w:t>Юридические лица, индивидуальные предприниматели и граждане</w:t>
            </w:r>
          </w:p>
        </w:tc>
        <w:tc>
          <w:tcPr>
            <w:tcW w:type="dxa" w:w="2316"/>
            <w:tcMar>
              <w:top w:type="dxa" w:w="0"/>
              <w:left w:type="dxa" w:w="108"/>
              <w:bottom w:type="dxa" w:w="0"/>
              <w:right w:type="dxa" w:w="108"/>
            </w:tcMar>
          </w:tcPr>
          <w:p w14:paraId="5401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Приложение 1 в целом</w:t>
            </w:r>
          </w:p>
        </w:tc>
        <w:tc>
          <w:tcPr>
            <w:tcW w:type="dxa" w:w="7975"/>
            <w:tcMar>
              <w:top w:type="dxa" w:w="0"/>
              <w:left w:type="dxa" w:w="108"/>
              <w:bottom w:type="dxa" w:w="0"/>
              <w:right w:type="dxa" w:w="108"/>
            </w:tcMar>
          </w:tcPr>
          <w:p w14:paraId="55010000">
            <w:pPr>
              <w:pStyle w:val="Style_1"/>
              <w:spacing w:after="0" w:before="0" w:line="240" w:lineRule="auto"/>
              <w:ind w:firstLine="487" w:left="0" w:right="0"/>
              <w:jc w:val="both"/>
              <w:rPr>
                <w:rFonts w:ascii="Times New Roman" w:hAnsi="Times New Roman"/>
                <w:color w:themeColor="text1" w:val="000000"/>
                <w:sz w:val="20"/>
              </w:rPr>
            </w:pPr>
          </w:p>
        </w:tc>
      </w:tr>
      <w:tr>
        <w:trPr>
          <w:trHeight w:hRule="atLeast" w:val="1910"/>
        </w:trPr>
        <w:tc>
          <w:tcPr>
            <w:tcW w:type="dxa" w:w="451"/>
            <w:tcMar>
              <w:top w:type="dxa" w:w="0"/>
              <w:left w:type="dxa" w:w="108"/>
              <w:bottom w:type="dxa" w:w="0"/>
              <w:right w:type="dxa" w:w="108"/>
            </w:tcMar>
          </w:tcPr>
          <w:p w14:paraId="56010000">
            <w:pPr>
              <w:pStyle w:val="Style_1"/>
              <w:spacing w:after="0" w:before="0" w:line="240" w:lineRule="auto"/>
              <w:ind/>
              <w:jc w:val="center"/>
              <w:rPr>
                <w:rFonts w:ascii="Times New Roman" w:hAnsi="Times New Roman"/>
                <w:sz w:val="20"/>
              </w:rPr>
            </w:pPr>
            <w:r>
              <w:rPr>
                <w:rFonts w:ascii="Times New Roman" w:hAnsi="Times New Roman"/>
                <w:sz w:val="20"/>
              </w:rPr>
              <w:t>10</w:t>
            </w:r>
          </w:p>
        </w:tc>
        <w:tc>
          <w:tcPr>
            <w:tcW w:type="dxa" w:w="2031"/>
            <w:tcMar>
              <w:top w:type="dxa" w:w="0"/>
              <w:left w:type="dxa" w:w="108"/>
              <w:bottom w:type="dxa" w:w="0"/>
              <w:right w:type="dxa" w:w="108"/>
            </w:tcMar>
          </w:tcPr>
          <w:p w14:paraId="57010000">
            <w:pPr>
              <w:pStyle w:val="Style_1"/>
              <w:spacing w:after="0" w:before="0" w:line="240" w:lineRule="auto"/>
              <w:ind/>
              <w:jc w:val="both"/>
              <w:rPr>
                <w:rFonts w:ascii="Times New Roman" w:hAnsi="Times New Roman"/>
                <w:sz w:val="20"/>
              </w:rPr>
            </w:pPr>
            <w:r>
              <w:rPr>
                <w:rFonts w:ascii="Times New Roman" w:hAnsi="Times New Roman"/>
                <w:sz w:val="20"/>
              </w:rPr>
              <w:t>Постановление Госстроя РФ от 27.09.2003 № 170 "Об утверждении Правил и норм технической эксплуатации жилищного фонда"</w:t>
            </w:r>
          </w:p>
        </w:tc>
        <w:tc>
          <w:tcPr>
            <w:tcW w:type="dxa" w:w="1797"/>
            <w:tcMar>
              <w:top w:type="dxa" w:w="0"/>
              <w:left w:type="dxa" w:w="108"/>
              <w:bottom w:type="dxa" w:w="0"/>
              <w:right w:type="dxa" w:w="108"/>
            </w:tcMar>
          </w:tcPr>
          <w:p w14:paraId="58010000">
            <w:pPr>
              <w:pStyle w:val="Style_3"/>
              <w:tabs>
                <w:tab w:leader="none" w:pos="376" w:val="left"/>
                <w:tab w:leader="none" w:pos="708" w:val="clear"/>
              </w:tabs>
              <w:ind/>
              <w:rPr>
                <w:rFonts w:ascii="Times New Roman" w:hAnsi="Times New Roman"/>
                <w:sz w:val="20"/>
              </w:rPr>
            </w:pPr>
            <w:r>
              <w:rPr>
                <w:rFonts w:ascii="Times New Roman" w:hAnsi="Times New Roman"/>
                <w:sz w:val="20"/>
              </w:rPr>
              <w:t>Юридические лица, индивидуальные предприниматели и физические лица</w:t>
            </w:r>
          </w:p>
        </w:tc>
        <w:tc>
          <w:tcPr>
            <w:tcW w:type="dxa" w:w="2316"/>
            <w:tcMar>
              <w:top w:type="dxa" w:w="0"/>
              <w:left w:type="dxa" w:w="108"/>
              <w:bottom w:type="dxa" w:w="0"/>
              <w:right w:type="dxa" w:w="108"/>
            </w:tcMar>
          </w:tcPr>
          <w:p w14:paraId="59010000">
            <w:pPr>
              <w:pStyle w:val="Style_1"/>
              <w:numPr>
                <w:ilvl w:val="0"/>
                <w:numId w:val="0"/>
              </w:numPr>
              <w:spacing w:after="0" w:before="0" w:line="240" w:lineRule="auto"/>
              <w:ind w:firstLine="0" w:left="0" w:right="0"/>
              <w:jc w:val="center"/>
              <w:outlineLvl w:val="0"/>
              <w:rPr>
                <w:rFonts w:ascii="Times New Roman" w:hAnsi="Times New Roman"/>
                <w:sz w:val="20"/>
              </w:rPr>
            </w:pPr>
            <w:r>
              <w:rPr>
                <w:rFonts w:ascii="Times New Roman" w:hAnsi="Times New Roman"/>
                <w:sz w:val="20"/>
              </w:rPr>
              <w:t>в целом</w:t>
            </w:r>
          </w:p>
        </w:tc>
        <w:tc>
          <w:tcPr>
            <w:tcW w:type="dxa" w:w="7975"/>
            <w:tcMar>
              <w:top w:type="dxa" w:w="0"/>
              <w:left w:type="dxa" w:w="108"/>
              <w:bottom w:type="dxa" w:w="0"/>
              <w:right w:type="dxa" w:w="108"/>
            </w:tcMar>
          </w:tcPr>
          <w:p w14:paraId="5A010000">
            <w:pPr>
              <w:pStyle w:val="Style_1"/>
              <w:spacing w:after="0" w:before="0" w:line="240" w:lineRule="auto"/>
              <w:ind w:firstLine="0" w:left="540" w:right="0"/>
              <w:jc w:val="both"/>
              <w:rPr>
                <w:rFonts w:ascii="Times New Roman" w:hAnsi="Times New Roman"/>
                <w:sz w:val="20"/>
              </w:rPr>
            </w:pPr>
          </w:p>
        </w:tc>
      </w:tr>
      <w:tr>
        <w:trPr>
          <w:trHeight w:hRule="atLeast" w:val="2093"/>
        </w:trPr>
        <w:tc>
          <w:tcPr>
            <w:tcW w:type="dxa" w:w="451"/>
            <w:vMerge w:val="restart"/>
            <w:tcBorders>
              <w:bottom w:sz="4" w:val="nil"/>
            </w:tcBorders>
            <w:tcMar>
              <w:top w:type="dxa" w:w="0"/>
              <w:left w:type="dxa" w:w="108"/>
              <w:bottom w:type="dxa" w:w="0"/>
              <w:right w:type="dxa" w:w="108"/>
            </w:tcMar>
          </w:tcPr>
          <w:p w14:paraId="5B010000">
            <w:pPr>
              <w:pStyle w:val="Style_1"/>
              <w:spacing w:after="0" w:before="0" w:line="240" w:lineRule="auto"/>
              <w:ind/>
              <w:jc w:val="center"/>
              <w:rPr>
                <w:rFonts w:ascii="Times New Roman" w:hAnsi="Times New Roman"/>
                <w:sz w:val="20"/>
              </w:rPr>
            </w:pPr>
            <w:r>
              <w:rPr>
                <w:rFonts w:ascii="Times New Roman" w:hAnsi="Times New Roman"/>
                <w:sz w:val="20"/>
              </w:rPr>
              <w:t>11</w:t>
            </w:r>
            <w:bookmarkStart w:id="1" w:name="_GoBack"/>
            <w:bookmarkEnd w:id="1"/>
          </w:p>
        </w:tc>
        <w:tc>
          <w:tcPr>
            <w:tcW w:type="dxa" w:w="2031"/>
            <w:vMerge w:val="restart"/>
            <w:tcBorders>
              <w:bottom w:sz="4" w:val="nil"/>
            </w:tcBorders>
            <w:tcMar>
              <w:top w:type="dxa" w:w="0"/>
              <w:left w:type="dxa" w:w="108"/>
              <w:bottom w:type="dxa" w:w="0"/>
              <w:right w:type="dxa" w:w="108"/>
            </w:tcMar>
          </w:tcPr>
          <w:p w14:paraId="5C010000">
            <w:pPr>
              <w:pStyle w:val="Style_1"/>
              <w:spacing w:after="0" w:before="0" w:line="240" w:lineRule="auto"/>
              <w:ind/>
              <w:jc w:val="both"/>
              <w:rPr>
                <w:rFonts w:ascii="Times New Roman" w:hAnsi="Times New Roman"/>
                <w:sz w:val="20"/>
              </w:rPr>
            </w:pPr>
            <w:r>
              <w:rPr>
                <w:rFonts w:ascii="Times New Roman" w:hAnsi="Times New Roman"/>
                <w:sz w:val="20"/>
              </w:rPr>
              <w:t>«Кодекс Российской Федерации об административных правонарушениях» от 30.12.2001 № 195-ФЗ</w:t>
            </w:r>
          </w:p>
          <w:p w14:paraId="5D010000">
            <w:pPr>
              <w:pStyle w:val="Style_1"/>
              <w:spacing w:after="0" w:before="0" w:line="240" w:lineRule="auto"/>
              <w:ind/>
              <w:jc w:val="both"/>
              <w:rPr>
                <w:rFonts w:ascii="Times New Roman" w:hAnsi="Times New Roman"/>
                <w:sz w:val="20"/>
              </w:rPr>
            </w:pPr>
          </w:p>
          <w:p w14:paraId="5E010000">
            <w:pPr>
              <w:pStyle w:val="Style_1"/>
              <w:spacing w:after="0" w:before="0" w:line="240" w:lineRule="auto"/>
              <w:ind/>
              <w:jc w:val="center"/>
              <w:rPr>
                <w:rFonts w:ascii="Times New Roman" w:hAnsi="Times New Roman"/>
                <w:sz w:val="20"/>
              </w:rPr>
            </w:pPr>
          </w:p>
        </w:tc>
        <w:tc>
          <w:tcPr>
            <w:tcW w:type="dxa" w:w="1797"/>
            <w:vMerge w:val="restart"/>
            <w:tcBorders>
              <w:bottom w:sz="4" w:val="nil"/>
            </w:tcBorders>
            <w:tcMar>
              <w:top w:type="dxa" w:w="0"/>
              <w:left w:type="dxa" w:w="108"/>
              <w:bottom w:type="dxa" w:w="0"/>
              <w:right w:type="dxa" w:w="108"/>
            </w:tcMar>
          </w:tcPr>
          <w:p w14:paraId="5F010000">
            <w:pPr>
              <w:pStyle w:val="Style_3"/>
              <w:tabs>
                <w:tab w:leader="none" w:pos="376" w:val="left"/>
                <w:tab w:leader="none" w:pos="708" w:val="clear"/>
              </w:tabs>
              <w:ind/>
              <w:rPr>
                <w:rFonts w:ascii="Times New Roman" w:hAnsi="Times New Roman"/>
                <w:sz w:val="20"/>
              </w:rPr>
            </w:pPr>
            <w:r>
              <w:rPr>
                <w:rFonts w:ascii="Times New Roman" w:hAnsi="Times New Roman"/>
                <w:sz w:val="20"/>
              </w:rPr>
              <w:t>Юридические лица, индивидуальные предприниматели и физические лица</w:t>
            </w:r>
          </w:p>
        </w:tc>
        <w:tc>
          <w:tcPr>
            <w:tcW w:type="dxa" w:w="2316"/>
            <w:tcMar>
              <w:top w:type="dxa" w:w="0"/>
              <w:left w:type="dxa" w:w="108"/>
              <w:bottom w:type="dxa" w:w="0"/>
              <w:right w:type="dxa" w:w="108"/>
            </w:tcMar>
          </w:tcPr>
          <w:p w14:paraId="60010000">
            <w:pPr>
              <w:pStyle w:val="Style_1"/>
              <w:numPr>
                <w:ilvl w:val="0"/>
                <w:numId w:val="0"/>
              </w:numPr>
              <w:spacing w:after="0" w:before="0" w:line="240" w:lineRule="auto"/>
              <w:ind w:firstLine="0" w:left="0" w:right="0"/>
              <w:jc w:val="center"/>
              <w:outlineLvl w:val="0"/>
              <w:rPr>
                <w:rFonts w:ascii="Times New Roman" w:hAnsi="Times New Roman"/>
                <w:sz w:val="20"/>
              </w:rPr>
            </w:pPr>
            <w:r>
              <w:rPr>
                <w:rFonts w:ascii="Times New Roman" w:hAnsi="Times New Roman"/>
                <w:sz w:val="20"/>
              </w:rPr>
              <w:t>часть 1 статьи 19.4.</w:t>
            </w:r>
          </w:p>
          <w:p w14:paraId="61010000">
            <w:pPr>
              <w:pStyle w:val="Style_1"/>
              <w:spacing w:after="0" w:before="0" w:line="240" w:lineRule="auto"/>
              <w:ind/>
              <w:jc w:val="both"/>
              <w:rPr>
                <w:rFonts w:ascii="Times New Roman" w:hAnsi="Times New Roman"/>
                <w:sz w:val="20"/>
              </w:rPr>
            </w:pPr>
          </w:p>
          <w:p w14:paraId="62010000">
            <w:pPr>
              <w:pStyle w:val="Style_1"/>
              <w:spacing w:after="0" w:before="0" w:line="240" w:lineRule="auto"/>
              <w:ind/>
              <w:jc w:val="both"/>
              <w:rPr>
                <w:rFonts w:ascii="Times New Roman" w:hAnsi="Times New Roman"/>
                <w:sz w:val="20"/>
              </w:rPr>
            </w:pPr>
          </w:p>
          <w:p w14:paraId="63010000">
            <w:pPr>
              <w:pStyle w:val="Style_1"/>
              <w:spacing w:after="0" w:before="0" w:line="240" w:lineRule="auto"/>
              <w:ind/>
              <w:jc w:val="both"/>
              <w:rPr>
                <w:rFonts w:ascii="Times New Roman" w:hAnsi="Times New Roman"/>
                <w:sz w:val="20"/>
              </w:rPr>
            </w:pPr>
          </w:p>
          <w:p w14:paraId="64010000">
            <w:pPr>
              <w:pStyle w:val="Style_1"/>
              <w:spacing w:after="0" w:before="0" w:line="240" w:lineRule="auto"/>
              <w:ind/>
              <w:jc w:val="both"/>
              <w:rPr>
                <w:rFonts w:ascii="Times New Roman" w:hAnsi="Times New Roman"/>
                <w:sz w:val="20"/>
              </w:rPr>
            </w:pPr>
          </w:p>
          <w:p w14:paraId="65010000">
            <w:pPr>
              <w:pStyle w:val="Style_1"/>
              <w:spacing w:after="0" w:before="0" w:line="240" w:lineRule="auto"/>
              <w:ind/>
              <w:jc w:val="both"/>
              <w:rPr>
                <w:rFonts w:ascii="Times New Roman" w:hAnsi="Times New Roman"/>
                <w:sz w:val="20"/>
              </w:rPr>
            </w:pPr>
          </w:p>
          <w:p w14:paraId="66010000">
            <w:pPr>
              <w:pStyle w:val="Style_3"/>
              <w:tabs>
                <w:tab w:leader="none" w:pos="376" w:val="left"/>
                <w:tab w:leader="none" w:pos="708" w:val="clear"/>
              </w:tabs>
              <w:ind/>
              <w:jc w:val="center"/>
              <w:rPr>
                <w:rFonts w:ascii="Times New Roman" w:hAnsi="Times New Roman"/>
                <w:sz w:val="20"/>
              </w:rPr>
            </w:pPr>
          </w:p>
        </w:tc>
        <w:tc>
          <w:tcPr>
            <w:tcW w:type="dxa" w:w="7975"/>
            <w:tcMar>
              <w:top w:type="dxa" w:w="0"/>
              <w:left w:type="dxa" w:w="108"/>
              <w:bottom w:type="dxa" w:w="0"/>
              <w:right w:type="dxa" w:w="108"/>
            </w:tcMar>
          </w:tcPr>
          <w:p w14:paraId="67010000">
            <w:pPr>
              <w:pStyle w:val="Style_4"/>
              <w:numPr>
                <w:ilvl w:val="0"/>
                <w:numId w:val="1"/>
              </w:numPr>
              <w:spacing w:after="0" w:before="0" w:line="240" w:lineRule="auto"/>
              <w:ind w:firstLine="425" w:left="62" w:right="0"/>
              <w:contextualSpacing w:val="1"/>
              <w:jc w:val="both"/>
              <w:rPr>
                <w:rFonts w:ascii="Times New Roman" w:hAnsi="Times New Roman"/>
                <w:sz w:val="20"/>
              </w:rPr>
            </w:pPr>
            <w:r>
              <w:rPr>
                <w:rFonts w:ascii="Times New Roman" w:hAnsi="Times New Roman"/>
                <w:sz w:val="20"/>
              </w:rPr>
              <w:t>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 муниципальный финансовый контроль, -</w:t>
            </w:r>
          </w:p>
          <w:p w14:paraId="68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tc>
      </w:tr>
      <w:tr>
        <w:trPr>
          <w:trHeight w:hRule="atLeast" w:val="2093"/>
        </w:trPr>
        <w:tc>
          <w:tcPr>
            <w:tcW w:type="dxa" w:w="451"/>
            <w:gridSpan w:val="1"/>
            <w:vMerge w:val="continue"/>
            <w:tcBorders>
              <w:bottom w:sz="4" w:val="nil"/>
            </w:tcBorders>
            <w:tcMar>
              <w:top w:type="dxa" w:w="0"/>
              <w:left w:type="dxa" w:w="108"/>
              <w:bottom w:type="dxa" w:w="0"/>
              <w:right w:type="dxa" w:w="108"/>
            </w:tcMar>
          </w:tcPr>
          <w:p/>
        </w:tc>
        <w:tc>
          <w:tcPr>
            <w:tcW w:type="dxa" w:w="2031"/>
            <w:gridSpan w:val="1"/>
            <w:vMerge w:val="continue"/>
            <w:tcBorders>
              <w:bottom w:sz="4" w:val="nil"/>
            </w:tcBorders>
            <w:tcMar>
              <w:top w:type="dxa" w:w="0"/>
              <w:left w:type="dxa" w:w="108"/>
              <w:bottom w:type="dxa" w:w="0"/>
              <w:right w:type="dxa" w:w="108"/>
            </w:tcMar>
          </w:tcPr>
          <w:p/>
        </w:tc>
        <w:tc>
          <w:tcPr>
            <w:tcW w:type="dxa" w:w="1797"/>
            <w:gridSpan w:val="1"/>
            <w:vMerge w:val="continue"/>
            <w:tcBorders>
              <w:bottom w:sz="4" w:val="nil"/>
            </w:tcBorders>
            <w:tcMar>
              <w:top w:type="dxa" w:w="0"/>
              <w:left w:type="dxa" w:w="108"/>
              <w:bottom w:type="dxa" w:w="0"/>
              <w:right w:type="dxa" w:w="108"/>
            </w:tcMar>
          </w:tcPr>
          <w:p/>
        </w:tc>
        <w:tc>
          <w:tcPr>
            <w:tcW w:type="dxa" w:w="2316"/>
            <w:tcMar>
              <w:top w:type="dxa" w:w="0"/>
              <w:left w:type="dxa" w:w="108"/>
              <w:bottom w:type="dxa" w:w="0"/>
              <w:right w:type="dxa" w:w="108"/>
            </w:tcMar>
          </w:tcPr>
          <w:p w14:paraId="6901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статья 19.4.1</w:t>
            </w:r>
          </w:p>
        </w:tc>
        <w:tc>
          <w:tcPr>
            <w:tcW w:type="dxa" w:w="7975"/>
            <w:tcMar>
              <w:top w:type="dxa" w:w="0"/>
              <w:left w:type="dxa" w:w="108"/>
              <w:bottom w:type="dxa" w:w="0"/>
              <w:right w:type="dxa" w:w="108"/>
            </w:tcMar>
          </w:tcPr>
          <w:p w14:paraId="6A010000">
            <w:pPr>
              <w:pStyle w:val="Style_4"/>
              <w:numPr>
                <w:ilvl w:val="0"/>
                <w:numId w:val="2"/>
              </w:numPr>
              <w:spacing w:after="0" w:before="0" w:line="240" w:lineRule="auto"/>
              <w:ind w:firstLine="425" w:left="62" w:right="0"/>
              <w:contextualSpacing w:val="1"/>
              <w:jc w:val="both"/>
              <w:rPr>
                <w:rFonts w:ascii="Times New Roman" w:hAnsi="Times New Roman"/>
                <w:sz w:val="20"/>
              </w:rPr>
            </w:pPr>
            <w:r>
              <w:rPr>
                <w:rFonts w:ascii="Times New Roman" w:hAnsi="Times New Roman"/>
                <w:sz w:val="20"/>
              </w:rPr>
              <w:t xml:space="preserve">Воспрепятствование законной деятельности должностного лица органа государственного контроля (надзора), органа государственного финансового контроля,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r>
              <w:rPr>
                <w:rFonts w:ascii="Times New Roman" w:hAnsi="Times New Roman"/>
                <w:sz w:val="20"/>
              </w:rPr>
              <w:fldChar w:fldCharType="begin"/>
            </w:r>
            <w:r>
              <w:rPr>
                <w:rFonts w:ascii="Times New Roman" w:hAnsi="Times New Roman"/>
                <w:sz w:val="20"/>
              </w:rPr>
              <w:instrText>HYPERLINK "consultantplus://offline/ref=B623CF465507E98D3497BF1E0247EBBC839EEFEF1ECEB856F9B988F4B8164FAFCE2D6BBE1370BEEE0FA4178E181D5427D3E1679B37FCcDe8N"</w:instrText>
            </w:r>
            <w:r>
              <w:rPr>
                <w:rFonts w:ascii="Times New Roman" w:hAnsi="Times New Roman"/>
                <w:sz w:val="20"/>
              </w:rPr>
              <w:fldChar w:fldCharType="separate"/>
            </w:r>
            <w:r>
              <w:rPr>
                <w:rFonts w:ascii="Times New Roman" w:hAnsi="Times New Roman"/>
                <w:sz w:val="20"/>
              </w:rPr>
              <w:t>частью 4 статьи 14.24</w:t>
            </w:r>
            <w:r>
              <w:rPr>
                <w:rFonts w:ascii="Times New Roman" w:hAnsi="Times New Roman"/>
                <w:sz w:val="20"/>
              </w:rPr>
              <w:fldChar w:fldCharType="end"/>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HYPERLINK "consultantplus://offline/ref=B623CF465507E98D3497BF1E0247EBBC839EEFEF1ECEB856F9B988F4B8164FAFCE2D6BBF1C7FBFEE0FA4178E181D5427D3E1679B37FCcDe8N"</w:instrText>
            </w:r>
            <w:r>
              <w:rPr>
                <w:rFonts w:ascii="Times New Roman" w:hAnsi="Times New Roman"/>
                <w:sz w:val="20"/>
              </w:rPr>
              <w:fldChar w:fldCharType="separate"/>
            </w:r>
            <w:r>
              <w:rPr>
                <w:rFonts w:ascii="Times New Roman" w:hAnsi="Times New Roman"/>
                <w:sz w:val="20"/>
              </w:rPr>
              <w:t>частью 9 статьи 15.29</w:t>
            </w:r>
            <w:r>
              <w:rPr>
                <w:rFonts w:ascii="Times New Roman" w:hAnsi="Times New Roman"/>
                <w:sz w:val="20"/>
              </w:rPr>
              <w:fldChar w:fldCharType="end"/>
            </w:r>
            <w:r>
              <w:rPr>
                <w:rFonts w:ascii="Times New Roman" w:hAnsi="Times New Roman"/>
                <w:sz w:val="20"/>
              </w:rPr>
              <w:t xml:space="preserve"> и </w:t>
            </w:r>
            <w:r>
              <w:rPr>
                <w:rFonts w:ascii="Times New Roman" w:hAnsi="Times New Roman"/>
                <w:sz w:val="20"/>
              </w:rPr>
              <w:fldChar w:fldCharType="begin"/>
            </w:r>
            <w:r>
              <w:rPr>
                <w:rFonts w:ascii="Times New Roman" w:hAnsi="Times New Roman"/>
                <w:sz w:val="20"/>
              </w:rPr>
              <w:instrText>HYPERLINK "consultantplus://offline/ref=B623CF465507E98D3497BF1E0247EBBC839EEFEF1ECEB856F9B988F4B8164FAFCE2D6BBB1173BFEE0FA4178E181D5427D3E1679B37FCcDe8N"</w:instrText>
            </w:r>
            <w:r>
              <w:rPr>
                <w:rFonts w:ascii="Times New Roman" w:hAnsi="Times New Roman"/>
                <w:sz w:val="20"/>
              </w:rPr>
              <w:fldChar w:fldCharType="separate"/>
            </w:r>
            <w:r>
              <w:rPr>
                <w:rFonts w:ascii="Times New Roman" w:hAnsi="Times New Roman"/>
                <w:sz w:val="20"/>
              </w:rPr>
              <w:t>статьей 19.4.2</w:t>
            </w:r>
            <w:r>
              <w:rPr>
                <w:rFonts w:ascii="Times New Roman" w:hAnsi="Times New Roman"/>
                <w:sz w:val="20"/>
              </w:rPr>
              <w:fldChar w:fldCharType="end"/>
            </w:r>
            <w:r>
              <w:rPr>
                <w:rFonts w:ascii="Times New Roman" w:hAnsi="Times New Roman"/>
                <w:sz w:val="20"/>
              </w:rPr>
              <w:t xml:space="preserve"> настоящего Кодекса, -</w:t>
            </w:r>
          </w:p>
          <w:p w14:paraId="6B010000">
            <w:pPr>
              <w:pStyle w:val="Style_1"/>
              <w:spacing w:after="0" w:before="0" w:line="240" w:lineRule="auto"/>
              <w:ind w:firstLine="425" w:left="62" w:right="0"/>
              <w:jc w:val="both"/>
              <w:rPr>
                <w:rFonts w:ascii="Times New Roman" w:hAnsi="Times New Roman"/>
                <w:sz w:val="20"/>
              </w:rPr>
            </w:pPr>
            <w:r>
              <w:rPr>
                <w:rFonts w:ascii="Times New Roman" w:hAnsi="Times New Roman"/>
                <w:sz w:val="20"/>
              </w:rPr>
              <w:t>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bookmarkStart w:id="2" w:name="Par3"/>
            <w:bookmarkEnd w:id="2"/>
          </w:p>
          <w:p w14:paraId="6C010000">
            <w:pPr>
              <w:pStyle w:val="Style_4"/>
              <w:numPr>
                <w:ilvl w:val="0"/>
                <w:numId w:val="2"/>
              </w:numPr>
              <w:spacing w:after="0" w:before="0" w:line="240" w:lineRule="auto"/>
              <w:ind w:firstLine="425" w:left="62" w:right="0"/>
              <w:contextualSpacing w:val="1"/>
              <w:jc w:val="both"/>
              <w:rPr>
                <w:rFonts w:ascii="Times New Roman" w:hAnsi="Times New Roman"/>
                <w:sz w:val="20"/>
              </w:rPr>
            </w:pPr>
            <w:r>
              <w:rPr>
                <w:rFonts w:ascii="Times New Roman" w:hAnsi="Times New Roman"/>
                <w:sz w:val="20"/>
              </w:rPr>
              <w:t>Действия (бездействие), предусмотренные частью 1 настоящей статьи, повлекшие невозможность проведения или завершения проверки, -</w:t>
            </w:r>
          </w:p>
          <w:p w14:paraId="6D010000">
            <w:pPr>
              <w:pStyle w:val="Style_1"/>
              <w:spacing w:after="0" w:before="0" w:line="240" w:lineRule="auto"/>
              <w:ind w:firstLine="425" w:left="62" w:right="0"/>
              <w:jc w:val="both"/>
              <w:rPr>
                <w:rFonts w:ascii="Times New Roman" w:hAnsi="Times New Roman"/>
                <w:sz w:val="20"/>
              </w:rPr>
            </w:pPr>
            <w:r>
              <w:rPr>
                <w:rFonts w:ascii="Times New Roman" w:hAnsi="Times New Roman"/>
                <w:sz w:val="20"/>
              </w:rP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14:paraId="6E010000">
            <w:pPr>
              <w:pStyle w:val="Style_4"/>
              <w:numPr>
                <w:ilvl w:val="0"/>
                <w:numId w:val="2"/>
              </w:numPr>
              <w:spacing w:after="0" w:before="0" w:line="240" w:lineRule="auto"/>
              <w:ind w:firstLine="425" w:left="62" w:right="0"/>
              <w:contextualSpacing w:val="1"/>
              <w:jc w:val="both"/>
              <w:rPr>
                <w:rFonts w:ascii="Times New Roman" w:hAnsi="Times New Roman"/>
                <w:sz w:val="20"/>
              </w:rPr>
            </w:pPr>
            <w:r>
              <w:rPr>
                <w:rFonts w:ascii="Times New Roman" w:hAnsi="Times New Roman"/>
                <w:sz w:val="20"/>
              </w:rPr>
              <w:t xml:space="preserve">Повторное совершение административного правонарушения, предусмотренного </w:t>
            </w:r>
            <w:r>
              <w:rPr>
                <w:rFonts w:ascii="Times New Roman" w:hAnsi="Times New Roman"/>
                <w:sz w:val="20"/>
              </w:rPr>
              <w:fldChar w:fldCharType="begin"/>
            </w:r>
            <w:r>
              <w:rPr>
                <w:rFonts w:ascii="Times New Roman" w:hAnsi="Times New Roman"/>
                <w:sz w:val="20"/>
              </w:rPr>
              <w:instrText>HYPERLINK \l "Par3"</w:instrText>
            </w:r>
            <w:r>
              <w:rPr>
                <w:rFonts w:ascii="Times New Roman" w:hAnsi="Times New Roman"/>
                <w:sz w:val="20"/>
              </w:rPr>
              <w:fldChar w:fldCharType="separate"/>
            </w:r>
            <w:r>
              <w:rPr>
                <w:rFonts w:ascii="Times New Roman" w:hAnsi="Times New Roman"/>
                <w:sz w:val="20"/>
              </w:rPr>
              <w:t>частью 2</w:t>
            </w:r>
            <w:r>
              <w:rPr>
                <w:rFonts w:ascii="Times New Roman" w:hAnsi="Times New Roman"/>
                <w:sz w:val="20"/>
              </w:rPr>
              <w:fldChar w:fldCharType="end"/>
            </w:r>
            <w:r>
              <w:rPr>
                <w:rFonts w:ascii="Times New Roman" w:hAnsi="Times New Roman"/>
                <w:sz w:val="20"/>
              </w:rPr>
              <w:t xml:space="preserve"> настоящей статьи, -</w:t>
            </w:r>
          </w:p>
          <w:p w14:paraId="6F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w:t>
            </w:r>
          </w:p>
        </w:tc>
      </w:tr>
      <w:tr>
        <w:trPr>
          <w:trHeight w:hRule="atLeast" w:val="1934"/>
          <w:hidden w:val="0"/>
        </w:trPr>
        <w:tc>
          <w:tcPr>
            <w:tcW w:type="dxa" w:w="451"/>
            <w:gridSpan w:val="1"/>
            <w:vMerge w:val="continue"/>
            <w:tcBorders>
              <w:bottom w:sz="4" w:val="nil"/>
            </w:tcBorders>
            <w:tcMar>
              <w:top w:type="dxa" w:w="0"/>
              <w:left w:type="dxa" w:w="108"/>
              <w:bottom w:type="dxa" w:w="0"/>
              <w:right w:type="dxa" w:w="108"/>
            </w:tcMar>
          </w:tcPr>
          <w:p/>
        </w:tc>
        <w:tc>
          <w:tcPr>
            <w:tcW w:type="dxa" w:w="2031"/>
            <w:gridSpan w:val="1"/>
            <w:vMerge w:val="continue"/>
            <w:tcBorders>
              <w:bottom w:sz="4" w:val="nil"/>
            </w:tcBorders>
            <w:tcMar>
              <w:top w:type="dxa" w:w="0"/>
              <w:left w:type="dxa" w:w="108"/>
              <w:bottom w:type="dxa" w:w="0"/>
              <w:right w:type="dxa" w:w="108"/>
            </w:tcMar>
          </w:tcPr>
          <w:p/>
        </w:tc>
        <w:tc>
          <w:tcPr>
            <w:tcW w:type="dxa" w:w="1797"/>
            <w:gridSpan w:val="1"/>
            <w:vMerge w:val="continue"/>
            <w:tcBorders>
              <w:bottom w:sz="4" w:val="nil"/>
            </w:tcBorders>
            <w:tcMar>
              <w:top w:type="dxa" w:w="0"/>
              <w:left w:type="dxa" w:w="108"/>
              <w:bottom w:type="dxa" w:w="0"/>
              <w:right w:type="dxa" w:w="108"/>
            </w:tcMar>
          </w:tcPr>
          <w:p/>
        </w:tc>
        <w:tc>
          <w:tcPr>
            <w:tcW w:type="dxa" w:w="2316"/>
            <w:tcMar>
              <w:top w:type="dxa" w:w="0"/>
              <w:left w:type="dxa" w:w="108"/>
              <w:bottom w:type="dxa" w:w="0"/>
              <w:right w:type="dxa" w:w="108"/>
            </w:tcMar>
          </w:tcPr>
          <w:p w14:paraId="7001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часть 1 статьи 19.5</w:t>
            </w:r>
          </w:p>
        </w:tc>
        <w:tc>
          <w:tcPr>
            <w:tcW w:type="dxa" w:w="7975"/>
            <w:tcMar>
              <w:top w:type="dxa" w:w="0"/>
              <w:left w:type="dxa" w:w="108"/>
              <w:bottom w:type="dxa" w:w="0"/>
              <w:right w:type="dxa" w:w="108"/>
            </w:tcMar>
          </w:tcPr>
          <w:p w14:paraId="71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w:t>
            </w:r>
          </w:p>
          <w:p w14:paraId="72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tc>
      </w:tr>
      <w:tr>
        <w:trPr>
          <w:trHeight w:hRule="atLeast" w:val="1905"/>
        </w:trPr>
        <w:tc>
          <w:tcPr>
            <w:tcW w:type="dxa" w:w="451"/>
            <w:tcBorders>
              <w:top w:sz="4" w:val="nil"/>
            </w:tcBorders>
            <w:tcMar>
              <w:top w:type="dxa" w:w="0"/>
              <w:left w:type="dxa" w:w="108"/>
              <w:bottom w:type="dxa" w:w="0"/>
              <w:right w:type="dxa" w:w="108"/>
            </w:tcMar>
          </w:tcPr>
          <w:p w14:paraId="73010000">
            <w:pPr>
              <w:pStyle w:val="Style_1"/>
              <w:spacing w:after="0" w:before="0" w:line="240" w:lineRule="auto"/>
              <w:ind/>
              <w:jc w:val="center"/>
              <w:rPr>
                <w:rFonts w:ascii="Times New Roman" w:hAnsi="Times New Roman"/>
                <w:sz w:val="20"/>
              </w:rPr>
            </w:pPr>
          </w:p>
        </w:tc>
        <w:tc>
          <w:tcPr>
            <w:tcW w:type="dxa" w:w="2031"/>
            <w:tcBorders>
              <w:top w:sz="4" w:val="nil"/>
            </w:tcBorders>
            <w:tcMar>
              <w:top w:type="dxa" w:w="0"/>
              <w:left w:type="dxa" w:w="108"/>
              <w:bottom w:type="dxa" w:w="0"/>
              <w:right w:type="dxa" w:w="108"/>
            </w:tcMar>
          </w:tcPr>
          <w:p w14:paraId="74010000">
            <w:pPr>
              <w:pStyle w:val="Style_1"/>
              <w:spacing w:after="0" w:before="0" w:line="240" w:lineRule="auto"/>
              <w:ind/>
              <w:jc w:val="center"/>
              <w:rPr>
                <w:rFonts w:ascii="Times New Roman" w:hAnsi="Times New Roman"/>
                <w:sz w:val="20"/>
              </w:rPr>
            </w:pPr>
          </w:p>
        </w:tc>
        <w:tc>
          <w:tcPr>
            <w:tcW w:type="dxa" w:w="1797"/>
            <w:tcBorders>
              <w:top w:sz="4" w:val="nil"/>
            </w:tcBorders>
            <w:tcMar>
              <w:top w:type="dxa" w:w="0"/>
              <w:left w:type="dxa" w:w="108"/>
              <w:bottom w:type="dxa" w:w="0"/>
              <w:right w:type="dxa" w:w="108"/>
            </w:tcMar>
          </w:tcPr>
          <w:p w14:paraId="75010000">
            <w:pPr>
              <w:pStyle w:val="Style_3"/>
              <w:tabs>
                <w:tab w:leader="none" w:pos="376" w:val="left"/>
                <w:tab w:leader="none" w:pos="708" w:val="clear"/>
              </w:tabs>
              <w:ind/>
              <w:rPr>
                <w:rFonts w:ascii="Times New Roman" w:hAnsi="Times New Roman"/>
                <w:sz w:val="20"/>
              </w:rPr>
            </w:pPr>
          </w:p>
        </w:tc>
        <w:tc>
          <w:tcPr>
            <w:tcW w:type="dxa" w:w="2316"/>
            <w:tcMar>
              <w:top w:type="dxa" w:w="0"/>
              <w:left w:type="dxa" w:w="108"/>
              <w:bottom w:type="dxa" w:w="0"/>
              <w:right w:type="dxa" w:w="108"/>
            </w:tcMar>
          </w:tcPr>
          <w:p w14:paraId="76010000">
            <w:pPr>
              <w:pStyle w:val="Style_3"/>
              <w:tabs>
                <w:tab w:leader="none" w:pos="376" w:val="left"/>
                <w:tab w:leader="none" w:pos="708" w:val="clear"/>
              </w:tabs>
              <w:ind/>
              <w:jc w:val="center"/>
              <w:rPr>
                <w:rFonts w:ascii="Times New Roman" w:hAnsi="Times New Roman"/>
                <w:sz w:val="20"/>
              </w:rPr>
            </w:pPr>
            <w:r>
              <w:rPr>
                <w:rFonts w:ascii="Times New Roman" w:hAnsi="Times New Roman"/>
                <w:sz w:val="20"/>
              </w:rPr>
              <w:t>статья 19.7</w:t>
            </w:r>
          </w:p>
        </w:tc>
        <w:tc>
          <w:tcPr>
            <w:tcW w:type="dxa" w:w="7975"/>
            <w:tcMar>
              <w:top w:type="dxa" w:w="0"/>
              <w:left w:type="dxa" w:w="108"/>
              <w:bottom w:type="dxa" w:w="0"/>
              <w:right w:type="dxa" w:w="108"/>
            </w:tcMar>
          </w:tcPr>
          <w:p w14:paraId="77010000">
            <w:pPr>
              <w:ind w:firstLine="709" w:left="0"/>
              <w:jc w:val="both"/>
              <w:rPr>
                <w:rFonts w:ascii="Times New Roman" w:hAnsi="Times New Roman"/>
                <w:sz w:val="20"/>
              </w:rPr>
            </w:pPr>
            <w:r>
              <w:rPr>
                <w:rFonts w:ascii="Times New Roman" w:hAnsi="Times New Roman"/>
                <w:sz w:val="20"/>
              </w:rPr>
              <w:t>1.Непредставление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статьей 6.16, частью 2 статьи 6.31, частями 1, 2 и 4 статьи 8.28.1, статьей 8.32.1, частью 1 статьи 8.49, частью 5 статьи 14.5, частью 4 статьи 14.28, частью 1 статьи 14.46.2, статьями 19.7.1, 19.7.2, 19.7.2-1, 19.7.3, 19.7.5, 19.7.5-1, 19.7.7, 19.7.8, 19.7.9, 19.7.12, 19.7.13, 19.7.14, 19.7.15, 19.8, 19.8.3, частями 2, 7, 8 и 9 статьи 19.34 настоящего Кодекса, -</w:t>
            </w:r>
          </w:p>
          <w:p w14:paraId="78010000">
            <w:pPr>
              <w:pStyle w:val="Style_1"/>
              <w:spacing w:after="0" w:before="0" w:line="240" w:lineRule="auto"/>
              <w:ind w:firstLine="540" w:left="0" w:right="0"/>
              <w:jc w:val="both"/>
              <w:rPr>
                <w:rFonts w:ascii="Times New Roman" w:hAnsi="Times New Roman"/>
                <w:sz w:val="20"/>
              </w:rPr>
            </w:pPr>
            <w:r>
              <w:rPr>
                <w:rFonts w:ascii="Times New Roman" w:hAnsi="Times New Roman"/>
                <w:sz w:val="20"/>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tc>
      </w:tr>
    </w:tbl>
    <w:p w14:paraId="79010000">
      <w:pPr>
        <w:pStyle w:val="Style_1"/>
        <w:ind/>
        <w:jc w:val="both"/>
        <w:rPr>
          <w:rFonts w:ascii="Times New Roman" w:hAnsi="Times New Roman"/>
          <w:sz w:val="20"/>
        </w:rPr>
      </w:pPr>
    </w:p>
    <w:p w14:paraId="7A010000">
      <w:pPr>
        <w:pStyle w:val="Style_1"/>
        <w:spacing w:after="160" w:before="0"/>
        <w:ind/>
        <w:jc w:val="both"/>
        <w:rPr>
          <w:rFonts w:ascii="Times New Roman" w:hAnsi="Times New Roman"/>
          <w:sz w:val="20"/>
        </w:rPr>
      </w:pPr>
    </w:p>
    <w:sectPr>
      <w:type w:val="nextPage"/>
      <w:pgSz w:h="11906" w:orient="landscape" w:w="16838"/>
      <w:pgMar w:bottom="567" w:footer="0" w:gutter="0" w:header="0" w:left="1134" w:right="1134" w:top="850"/>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lvlJc w:val="left"/>
      <w:pPr>
        <w:tabs>
          <w:tab w:leader="none" w:pos="0" w:val="left"/>
        </w:tabs>
        <w:ind w:hanging="360" w:left="900"/>
      </w:pPr>
    </w:lvl>
    <w:lvl w:ilvl="1">
      <w:start w:val="1"/>
      <w:numFmt w:val="lowerLetter"/>
      <w:lvlText w:val="%2."/>
      <w:lvlJc w:val="left"/>
      <w:pPr>
        <w:tabs>
          <w:tab w:leader="none" w:pos="0" w:val="left"/>
        </w:tabs>
        <w:ind w:hanging="360" w:left="1620"/>
      </w:pPr>
    </w:lvl>
    <w:lvl w:ilvl="2">
      <w:start w:val="1"/>
      <w:numFmt w:val="lowerRoman"/>
      <w:lvlText w:val="%3."/>
      <w:lvlJc w:val="right"/>
      <w:pPr>
        <w:tabs>
          <w:tab w:leader="none" w:pos="0" w:val="left"/>
        </w:tabs>
        <w:ind w:hanging="180" w:left="2340"/>
      </w:pPr>
    </w:lvl>
    <w:lvl w:ilvl="3">
      <w:start w:val="1"/>
      <w:numFmt w:val="decimal"/>
      <w:lvlText w:val="%4."/>
      <w:lvlJc w:val="left"/>
      <w:pPr>
        <w:tabs>
          <w:tab w:leader="none" w:pos="0" w:val="left"/>
        </w:tabs>
        <w:ind w:hanging="360" w:left="3060"/>
      </w:pPr>
    </w:lvl>
    <w:lvl w:ilvl="4">
      <w:start w:val="1"/>
      <w:numFmt w:val="lowerLetter"/>
      <w:lvlText w:val="%5."/>
      <w:lvlJc w:val="left"/>
      <w:pPr>
        <w:tabs>
          <w:tab w:leader="none" w:pos="0" w:val="left"/>
        </w:tabs>
        <w:ind w:hanging="360" w:left="3780"/>
      </w:pPr>
    </w:lvl>
    <w:lvl w:ilvl="5">
      <w:start w:val="1"/>
      <w:numFmt w:val="lowerRoman"/>
      <w:lvlText w:val="%6."/>
      <w:lvlJc w:val="right"/>
      <w:pPr>
        <w:tabs>
          <w:tab w:leader="none" w:pos="0" w:val="left"/>
        </w:tabs>
        <w:ind w:hanging="180" w:left="4500"/>
      </w:pPr>
    </w:lvl>
    <w:lvl w:ilvl="6">
      <w:start w:val="1"/>
      <w:numFmt w:val="decimal"/>
      <w:lvlText w:val="%7."/>
      <w:lvlJc w:val="left"/>
      <w:pPr>
        <w:tabs>
          <w:tab w:leader="none" w:pos="0" w:val="left"/>
        </w:tabs>
        <w:ind w:hanging="360" w:left="5220"/>
      </w:pPr>
    </w:lvl>
    <w:lvl w:ilvl="7">
      <w:start w:val="1"/>
      <w:numFmt w:val="lowerLetter"/>
      <w:lvlText w:val="%8."/>
      <w:lvlJc w:val="left"/>
      <w:pPr>
        <w:tabs>
          <w:tab w:leader="none" w:pos="0" w:val="left"/>
        </w:tabs>
        <w:ind w:hanging="360" w:left="5940"/>
      </w:pPr>
    </w:lvl>
    <w:lvl w:ilvl="8">
      <w:start w:val="1"/>
      <w:numFmt w:val="lowerRoman"/>
      <w:lvlText w:val="%9."/>
      <w:lvlJc w:val="right"/>
      <w:pPr>
        <w:tabs>
          <w:tab w:leader="none" w:pos="0" w:val="left"/>
        </w:tabs>
        <w:ind w:hanging="180" w:left="6660"/>
      </w:pPr>
    </w:lvl>
  </w:abstractNum>
  <w:abstractNum w:abstractNumId="1">
    <w:lvl w:ilvl="0">
      <w:start w:val="1"/>
      <w:numFmt w:val="decimal"/>
      <w:lvlText w:val="%1."/>
      <w:lvlJc w:val="left"/>
      <w:pPr>
        <w:tabs>
          <w:tab w:leader="none" w:pos="0" w:val="left"/>
        </w:tabs>
        <w:ind w:hanging="405" w:left="945"/>
      </w:pPr>
    </w:lvl>
    <w:lvl w:ilvl="1">
      <w:start w:val="1"/>
      <w:numFmt w:val="lowerLetter"/>
      <w:lvlText w:val="%2."/>
      <w:lvlJc w:val="left"/>
      <w:pPr>
        <w:tabs>
          <w:tab w:leader="none" w:pos="0" w:val="left"/>
        </w:tabs>
        <w:ind w:hanging="360" w:left="1620"/>
      </w:pPr>
    </w:lvl>
    <w:lvl w:ilvl="2">
      <w:start w:val="1"/>
      <w:numFmt w:val="lowerRoman"/>
      <w:lvlText w:val="%3."/>
      <w:lvlJc w:val="right"/>
      <w:pPr>
        <w:tabs>
          <w:tab w:leader="none" w:pos="0" w:val="left"/>
        </w:tabs>
        <w:ind w:hanging="180" w:left="2340"/>
      </w:pPr>
    </w:lvl>
    <w:lvl w:ilvl="3">
      <w:start w:val="1"/>
      <w:numFmt w:val="decimal"/>
      <w:lvlText w:val="%4."/>
      <w:lvlJc w:val="left"/>
      <w:pPr>
        <w:tabs>
          <w:tab w:leader="none" w:pos="0" w:val="left"/>
        </w:tabs>
        <w:ind w:hanging="360" w:left="3060"/>
      </w:pPr>
    </w:lvl>
    <w:lvl w:ilvl="4">
      <w:start w:val="1"/>
      <w:numFmt w:val="lowerLetter"/>
      <w:lvlText w:val="%5."/>
      <w:lvlJc w:val="left"/>
      <w:pPr>
        <w:tabs>
          <w:tab w:leader="none" w:pos="0" w:val="left"/>
        </w:tabs>
        <w:ind w:hanging="360" w:left="3780"/>
      </w:pPr>
    </w:lvl>
    <w:lvl w:ilvl="5">
      <w:start w:val="1"/>
      <w:numFmt w:val="lowerRoman"/>
      <w:lvlText w:val="%6."/>
      <w:lvlJc w:val="right"/>
      <w:pPr>
        <w:tabs>
          <w:tab w:leader="none" w:pos="0" w:val="left"/>
        </w:tabs>
        <w:ind w:hanging="180" w:left="4500"/>
      </w:pPr>
    </w:lvl>
    <w:lvl w:ilvl="6">
      <w:start w:val="1"/>
      <w:numFmt w:val="decimal"/>
      <w:lvlText w:val="%7."/>
      <w:lvlJc w:val="left"/>
      <w:pPr>
        <w:tabs>
          <w:tab w:leader="none" w:pos="0" w:val="left"/>
        </w:tabs>
        <w:ind w:hanging="360" w:left="5220"/>
      </w:pPr>
    </w:lvl>
    <w:lvl w:ilvl="7">
      <w:start w:val="1"/>
      <w:numFmt w:val="lowerLetter"/>
      <w:lvlText w:val="%8."/>
      <w:lvlJc w:val="left"/>
      <w:pPr>
        <w:tabs>
          <w:tab w:leader="none" w:pos="0" w:val="left"/>
        </w:tabs>
        <w:ind w:hanging="360" w:left="5940"/>
      </w:pPr>
    </w:lvl>
    <w:lvl w:ilvl="8">
      <w:start w:val="1"/>
      <w:numFmt w:val="lowerRoman"/>
      <w:lvlText w:val="%9."/>
      <w:lvlJc w:val="right"/>
      <w:pPr>
        <w:tabs>
          <w:tab w:leader="none" w:pos="0" w:val="left"/>
        </w:tabs>
        <w:ind w:hanging="180" w:left="6660"/>
      </w:pPr>
    </w:lvl>
  </w:abstractNum>
  <w:num w:numId="1">
    <w:abstractNumId w:val="0"/>
  </w:num>
  <w:num w:numId="2">
    <w:abstractNumId w:val="1"/>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 w:type="paragraph">
    <w:name w:val="Normal"/>
    <w:link w:val="Style_1_ch"/>
    <w:uiPriority w:val="0"/>
    <w:qFormat/>
    <w:pPr>
      <w:widowControl w:val="1"/>
      <w:spacing w:after="160" w:before="0" w:line="264" w:lineRule="auto"/>
      <w:ind w:firstLine="0" w:left="0" w:right="0"/>
      <w:jc w:val="left"/>
    </w:pPr>
    <w:rPr>
      <w:rFonts w:asciiTheme="minorAscii" w:hAnsiTheme="minorHAnsi"/>
      <w:color w:val="000000"/>
      <w:spacing w:val="0"/>
      <w:sz w:val="22"/>
    </w:rPr>
  </w:style>
  <w:style w:default="1" w:styleId="Style_1_ch" w:type="character">
    <w:name w:val="Normal"/>
    <w:link w:val="Style_1"/>
    <w:rPr>
      <w:rFonts w:asciiTheme="minorAscii" w:hAnsiTheme="minorHAnsi"/>
      <w:color w:val="000000"/>
      <w:spacing w:val="0"/>
      <w:sz w:val="22"/>
    </w:rPr>
  </w:style>
  <w:style w:styleId="Style_5" w:type="paragraph">
    <w:name w:val="Balloon Text"/>
    <w:basedOn w:val="Style_1"/>
    <w:link w:val="Style_5_ch"/>
    <w:pPr>
      <w:spacing w:after="0" w:before="0" w:line="240" w:lineRule="auto"/>
      <w:ind/>
    </w:pPr>
    <w:rPr>
      <w:rFonts w:ascii="Tahoma" w:hAnsi="Tahoma"/>
      <w:sz w:val="16"/>
    </w:rPr>
  </w:style>
  <w:style w:styleId="Style_5_ch" w:type="character">
    <w:name w:val="Balloon Text"/>
    <w:basedOn w:val="Style_1_ch"/>
    <w:link w:val="Style_5"/>
    <w:rPr>
      <w:rFonts w:ascii="Tahoma" w:hAnsi="Tahoma"/>
      <w:sz w:val="16"/>
    </w:rPr>
  </w:style>
  <w:style w:styleId="Style_6" w:type="paragraph">
    <w:name w:val="Заголовок"/>
    <w:basedOn w:val="Style_1"/>
    <w:next w:val="Style_7"/>
    <w:link w:val="Style_6_ch"/>
    <w:pPr>
      <w:keepNext w:val="1"/>
      <w:spacing w:after="120" w:before="240"/>
      <w:ind/>
    </w:pPr>
    <w:rPr>
      <w:rFonts w:ascii="PT Astra Serif" w:hAnsi="PT Astra Serif"/>
      <w:sz w:val="28"/>
    </w:rPr>
  </w:style>
  <w:style w:styleId="Style_6_ch" w:type="character">
    <w:name w:val="Заголовок"/>
    <w:basedOn w:val="Style_1_ch"/>
    <w:link w:val="Style_6"/>
    <w:rPr>
      <w:rFonts w:ascii="PT Astra Serif" w:hAnsi="PT Astra Serif"/>
      <w:sz w:val="28"/>
    </w:rPr>
  </w:style>
  <w:style w:styleId="Style_8" w:type="paragraph">
    <w:name w:val="Contents 7"/>
    <w:link w:val="Style_8_ch"/>
    <w:rPr>
      <w:rFonts w:ascii="XO Thames" w:hAnsi="XO Thames"/>
      <w:sz w:val="28"/>
    </w:rPr>
  </w:style>
  <w:style w:styleId="Style_8_ch" w:type="character">
    <w:name w:val="Contents 7"/>
    <w:link w:val="Style_8"/>
    <w:rPr>
      <w:rFonts w:ascii="XO Thames" w:hAnsi="XO Thames"/>
      <w:sz w:val="28"/>
    </w:rPr>
  </w:style>
  <w:style w:styleId="Style_9" w:type="paragraph">
    <w:name w:val="Balloon Text"/>
    <w:link w:val="Style_9_ch"/>
    <w:rPr>
      <w:rFonts w:ascii="Tahoma" w:hAnsi="Tahoma"/>
      <w:sz w:val="16"/>
    </w:rPr>
  </w:style>
  <w:style w:styleId="Style_9_ch" w:type="character">
    <w:name w:val="Balloon Text"/>
    <w:link w:val="Style_9"/>
    <w:rPr>
      <w:rFonts w:ascii="Tahoma" w:hAnsi="Tahoma"/>
      <w:sz w:val="16"/>
    </w:rPr>
  </w:style>
  <w:style w:styleId="Style_10" w:type="paragraph">
    <w:name w:val="Contents 3"/>
    <w:link w:val="Style_10_ch"/>
    <w:rPr>
      <w:rFonts w:ascii="XO Thames" w:hAnsi="XO Thames"/>
      <w:sz w:val="28"/>
    </w:rPr>
  </w:style>
  <w:style w:styleId="Style_10_ch" w:type="character">
    <w:name w:val="Contents 3"/>
    <w:link w:val="Style_10"/>
    <w:rPr>
      <w:rFonts w:ascii="XO Thames" w:hAnsi="XO Thames"/>
      <w:sz w:val="28"/>
    </w:rPr>
  </w:style>
  <w:style w:styleId="Style_11" w:type="paragraph">
    <w:name w:val="toc 2"/>
    <w:next w:val="Style_1"/>
    <w:link w:val="Style_11_ch"/>
    <w:uiPriority w:val="39"/>
    <w:pPr>
      <w:widowControl w:val="1"/>
      <w:spacing w:after="160" w:before="0" w:line="264" w:lineRule="auto"/>
      <w:ind w:firstLine="0" w:left="200" w:right="0"/>
      <w:jc w:val="left"/>
    </w:pPr>
    <w:rPr>
      <w:rFonts w:ascii="XO Thames" w:hAnsi="XO Thames"/>
      <w:color w:val="000000"/>
      <w:spacing w:val="0"/>
      <w:sz w:val="28"/>
    </w:rPr>
  </w:style>
  <w:style w:styleId="Style_11_ch" w:type="character">
    <w:name w:val="toc 2"/>
    <w:link w:val="Style_11"/>
    <w:rPr>
      <w:rFonts w:ascii="XO Thames" w:hAnsi="XO Thames"/>
      <w:color w:val="000000"/>
      <w:spacing w:val="0"/>
      <w:sz w:val="28"/>
    </w:rPr>
  </w:style>
  <w:style w:styleId="Style_12" w:type="paragraph">
    <w:name w:val="Default Paragraph Font"/>
    <w:link w:val="Style_12_ch"/>
    <w:pPr>
      <w:widowControl w:val="1"/>
      <w:spacing w:after="160" w:before="0" w:line="264" w:lineRule="auto"/>
      <w:ind w:firstLine="0" w:left="0" w:right="0"/>
      <w:jc w:val="left"/>
    </w:pPr>
    <w:rPr>
      <w:rFonts w:asciiTheme="minorAscii" w:hAnsiTheme="minorHAnsi"/>
      <w:color w:val="000000"/>
      <w:spacing w:val="0"/>
      <w:sz w:val="22"/>
    </w:rPr>
  </w:style>
  <w:style w:styleId="Style_12_ch" w:type="character">
    <w:name w:val="Default Paragraph Font"/>
    <w:link w:val="Style_12"/>
    <w:rPr>
      <w:rFonts w:asciiTheme="minorAscii" w:hAnsiTheme="minorHAnsi"/>
      <w:color w:val="000000"/>
      <w:spacing w:val="0"/>
      <w:sz w:val="22"/>
    </w:rPr>
  </w:style>
  <w:style w:styleId="Style_13" w:type="paragraph">
    <w:name w:val="heading 4"/>
    <w:next w:val="Style_1"/>
    <w:link w:val="Style_13_ch"/>
    <w:pPr>
      <w:widowControl w:val="1"/>
      <w:spacing w:after="120" w:before="120" w:line="264" w:lineRule="auto"/>
      <w:ind w:firstLine="0" w:left="0" w:right="0"/>
      <w:jc w:val="both"/>
      <w:outlineLvl w:val="3"/>
    </w:pPr>
    <w:rPr>
      <w:rFonts w:ascii="XO Thames" w:hAnsi="XO Thames"/>
      <w:b w:val="1"/>
      <w:color w:val="000000"/>
      <w:spacing w:val="0"/>
      <w:sz w:val="24"/>
    </w:rPr>
  </w:style>
  <w:style w:styleId="Style_13_ch" w:type="character">
    <w:name w:val="heading 4"/>
    <w:link w:val="Style_13"/>
    <w:rPr>
      <w:rFonts w:ascii="XO Thames" w:hAnsi="XO Thames"/>
      <w:b w:val="1"/>
      <w:color w:val="000000"/>
      <w:spacing w:val="0"/>
      <w:sz w:val="24"/>
    </w:rPr>
  </w:style>
  <w:style w:styleId="Style_14" w:type="paragraph">
    <w:name w:val="Contents 6"/>
    <w:link w:val="Style_14_ch"/>
    <w:rPr>
      <w:rFonts w:ascii="XO Thames" w:hAnsi="XO Thames"/>
      <w:sz w:val="28"/>
    </w:rPr>
  </w:style>
  <w:style w:styleId="Style_14_ch" w:type="character">
    <w:name w:val="Contents 6"/>
    <w:link w:val="Style_14"/>
    <w:rPr>
      <w:rFonts w:ascii="XO Thames" w:hAnsi="XO Thames"/>
      <w:sz w:val="28"/>
    </w:rPr>
  </w:style>
  <w:style w:styleId="Style_15" w:type="paragraph">
    <w:name w:val="toc 4"/>
    <w:next w:val="Style_1"/>
    <w:link w:val="Style_15_ch"/>
    <w:uiPriority w:val="39"/>
    <w:pPr>
      <w:widowControl w:val="1"/>
      <w:spacing w:after="160" w:before="0" w:line="264" w:lineRule="auto"/>
      <w:ind w:firstLine="0" w:left="600" w:right="0"/>
      <w:jc w:val="left"/>
    </w:pPr>
    <w:rPr>
      <w:rFonts w:ascii="XO Thames" w:hAnsi="XO Thames"/>
      <w:color w:val="000000"/>
      <w:spacing w:val="0"/>
      <w:sz w:val="28"/>
    </w:rPr>
  </w:style>
  <w:style w:styleId="Style_15_ch" w:type="character">
    <w:name w:val="toc 4"/>
    <w:link w:val="Style_15"/>
    <w:rPr>
      <w:rFonts w:ascii="XO Thames" w:hAnsi="XO Thames"/>
      <w:color w:val="000000"/>
      <w:spacing w:val="0"/>
      <w:sz w:val="28"/>
    </w:rPr>
  </w:style>
  <w:style w:styleId="Style_3" w:type="paragraph">
    <w:name w:val="No Spacing"/>
    <w:link w:val="Style_3_ch"/>
    <w:pPr>
      <w:widowControl w:val="1"/>
      <w:spacing w:after="0" w:before="0" w:line="240" w:lineRule="auto"/>
      <w:ind w:firstLine="0" w:left="0" w:right="0"/>
      <w:jc w:val="left"/>
    </w:pPr>
    <w:rPr>
      <w:rFonts w:asciiTheme="minorAscii" w:hAnsiTheme="minorHAnsi"/>
      <w:color w:val="000000"/>
      <w:spacing w:val="0"/>
      <w:sz w:val="22"/>
    </w:rPr>
  </w:style>
  <w:style w:styleId="Style_3_ch" w:type="character">
    <w:name w:val="No Spacing"/>
    <w:link w:val="Style_3"/>
    <w:rPr>
      <w:rFonts w:asciiTheme="minorAscii" w:hAnsiTheme="minorHAnsi"/>
      <w:color w:val="000000"/>
      <w:spacing w:val="0"/>
      <w:sz w:val="22"/>
    </w:rPr>
  </w:style>
  <w:style w:styleId="Style_16" w:type="paragraph">
    <w:name w:val="Contents 4"/>
    <w:link w:val="Style_16_ch"/>
    <w:rPr>
      <w:rFonts w:ascii="XO Thames" w:hAnsi="XO Thames"/>
      <w:sz w:val="28"/>
    </w:rPr>
  </w:style>
  <w:style w:styleId="Style_16_ch" w:type="character">
    <w:name w:val="Contents 4"/>
    <w:link w:val="Style_16"/>
    <w:rPr>
      <w:rFonts w:ascii="XO Thames" w:hAnsi="XO Thames"/>
      <w:sz w:val="28"/>
    </w:rPr>
  </w:style>
  <w:style w:styleId="Style_17" w:type="paragraph">
    <w:name w:val="toc 6"/>
    <w:next w:val="Style_1"/>
    <w:link w:val="Style_17_ch"/>
    <w:uiPriority w:val="39"/>
    <w:pPr>
      <w:widowControl w:val="1"/>
      <w:spacing w:after="160" w:before="0" w:line="264" w:lineRule="auto"/>
      <w:ind w:firstLine="0" w:left="1000" w:right="0"/>
      <w:jc w:val="left"/>
    </w:pPr>
    <w:rPr>
      <w:rFonts w:ascii="XO Thames" w:hAnsi="XO Thames"/>
      <w:color w:val="000000"/>
      <w:spacing w:val="0"/>
      <w:sz w:val="28"/>
    </w:rPr>
  </w:style>
  <w:style w:styleId="Style_17_ch" w:type="character">
    <w:name w:val="toc 6"/>
    <w:link w:val="Style_17"/>
    <w:rPr>
      <w:rFonts w:ascii="XO Thames" w:hAnsi="XO Thames"/>
      <w:color w:val="000000"/>
      <w:spacing w:val="0"/>
      <w:sz w:val="28"/>
    </w:rPr>
  </w:style>
  <w:style w:styleId="Style_18" w:type="paragraph">
    <w:name w:val="toc 7"/>
    <w:next w:val="Style_1"/>
    <w:link w:val="Style_18_ch"/>
    <w:uiPriority w:val="39"/>
    <w:pPr>
      <w:widowControl w:val="1"/>
      <w:spacing w:after="160" w:before="0" w:line="264" w:lineRule="auto"/>
      <w:ind w:firstLine="0" w:left="1200" w:right="0"/>
      <w:jc w:val="left"/>
    </w:pPr>
    <w:rPr>
      <w:rFonts w:ascii="XO Thames" w:hAnsi="XO Thames"/>
      <w:color w:val="000000"/>
      <w:spacing w:val="0"/>
      <w:sz w:val="28"/>
    </w:rPr>
  </w:style>
  <w:style w:styleId="Style_18_ch" w:type="character">
    <w:name w:val="toc 7"/>
    <w:link w:val="Style_18"/>
    <w:rPr>
      <w:rFonts w:ascii="XO Thames" w:hAnsi="XO Thames"/>
      <w:color w:val="000000"/>
      <w:spacing w:val="0"/>
      <w:sz w:val="28"/>
    </w:rPr>
  </w:style>
  <w:style w:styleId="Style_19" w:type="paragraph">
    <w:name w:val="formattext"/>
    <w:link w:val="Style_19_ch"/>
    <w:rPr>
      <w:rFonts w:ascii="Times New Roman" w:hAnsi="Times New Roman"/>
      <w:sz w:val="24"/>
    </w:rPr>
  </w:style>
  <w:style w:styleId="Style_19_ch" w:type="character">
    <w:name w:val="formattext"/>
    <w:link w:val="Style_19"/>
    <w:rPr>
      <w:rFonts w:ascii="Times New Roman" w:hAnsi="Times New Roman"/>
      <w:sz w:val="24"/>
    </w:rPr>
  </w:style>
  <w:style w:styleId="Style_20" w:type="paragraph">
    <w:name w:val="No Spacing"/>
    <w:link w:val="Style_20_ch"/>
  </w:style>
  <w:style w:styleId="Style_20_ch" w:type="character">
    <w:name w:val="No Spacing"/>
    <w:link w:val="Style_20"/>
  </w:style>
  <w:style w:styleId="Style_21" w:type="paragraph">
    <w:name w:val="heading 3"/>
    <w:next w:val="Style_1"/>
    <w:link w:val="Style_21_ch"/>
    <w:uiPriority w:val="9"/>
    <w:qFormat/>
    <w:pPr>
      <w:widowControl w:val="1"/>
      <w:spacing w:after="120" w:before="120" w:line="264" w:lineRule="auto"/>
      <w:ind w:firstLine="0" w:left="0" w:right="0"/>
      <w:jc w:val="both"/>
      <w:outlineLvl w:val="2"/>
    </w:pPr>
    <w:rPr>
      <w:rFonts w:ascii="XO Thames" w:hAnsi="XO Thames"/>
      <w:b w:val="1"/>
      <w:color w:val="000000"/>
      <w:spacing w:val="0"/>
      <w:sz w:val="26"/>
    </w:rPr>
  </w:style>
  <w:style w:styleId="Style_21_ch" w:type="character">
    <w:name w:val="heading 3"/>
    <w:link w:val="Style_21"/>
    <w:rPr>
      <w:rFonts w:ascii="XO Thames" w:hAnsi="XO Thames"/>
      <w:b w:val="1"/>
      <w:color w:val="000000"/>
      <w:spacing w:val="0"/>
      <w:sz w:val="26"/>
    </w:rPr>
  </w:style>
  <w:style w:styleId="Style_22" w:type="paragraph">
    <w:name w:val="Contents 1"/>
    <w:link w:val="Style_22_ch"/>
    <w:rPr>
      <w:rFonts w:ascii="XO Thames" w:hAnsi="XO Thames"/>
      <w:b w:val="1"/>
      <w:sz w:val="28"/>
    </w:rPr>
  </w:style>
  <w:style w:styleId="Style_22_ch" w:type="character">
    <w:name w:val="Contents 1"/>
    <w:link w:val="Style_22"/>
    <w:rPr>
      <w:rFonts w:ascii="XO Thames" w:hAnsi="XO Thames"/>
      <w:b w:val="1"/>
      <w:sz w:val="28"/>
    </w:rPr>
  </w:style>
  <w:style w:styleId="Style_23" w:type="paragraph">
    <w:name w:val="Contents 8"/>
    <w:link w:val="Style_23_ch"/>
    <w:rPr>
      <w:rFonts w:ascii="XO Thames" w:hAnsi="XO Thames"/>
      <w:sz w:val="28"/>
    </w:rPr>
  </w:style>
  <w:style w:styleId="Style_23_ch" w:type="character">
    <w:name w:val="Contents 8"/>
    <w:link w:val="Style_23"/>
    <w:rPr>
      <w:rFonts w:ascii="XO Thames" w:hAnsi="XO Thames"/>
      <w:sz w:val="28"/>
    </w:rPr>
  </w:style>
  <w:style w:styleId="Style_24" w:type="paragraph">
    <w:name w:val="Heading 3"/>
    <w:link w:val="Style_24_ch"/>
    <w:rPr>
      <w:rFonts w:ascii="XO Thames" w:hAnsi="XO Thames"/>
      <w:b w:val="1"/>
      <w:sz w:val="26"/>
    </w:rPr>
  </w:style>
  <w:style w:styleId="Style_24_ch" w:type="character">
    <w:name w:val="Heading 3"/>
    <w:link w:val="Style_24"/>
    <w:rPr>
      <w:rFonts w:ascii="XO Thames" w:hAnsi="XO Thames"/>
      <w:b w:val="1"/>
      <w:sz w:val="26"/>
    </w:rPr>
  </w:style>
  <w:style w:styleId="Style_25" w:type="paragraph">
    <w:name w:val="Caption"/>
    <w:basedOn w:val="Style_1"/>
    <w:link w:val="Style_25_ch"/>
    <w:pPr>
      <w:spacing w:after="120" w:before="120"/>
      <w:ind/>
    </w:pPr>
    <w:rPr>
      <w:rFonts w:ascii="PT Astra Serif" w:hAnsi="PT Astra Serif"/>
      <w:i w:val="1"/>
      <w:sz w:val="24"/>
    </w:rPr>
  </w:style>
  <w:style w:styleId="Style_25_ch" w:type="character">
    <w:name w:val="Caption"/>
    <w:basedOn w:val="Style_1_ch"/>
    <w:link w:val="Style_25"/>
    <w:rPr>
      <w:rFonts w:ascii="PT Astra Serif" w:hAnsi="PT Astra Serif"/>
      <w:i w:val="1"/>
      <w:sz w:val="24"/>
    </w:rPr>
  </w:style>
  <w:style w:styleId="Style_26" w:type="paragraph">
    <w:name w:val="Contents 5"/>
    <w:link w:val="Style_26_ch"/>
    <w:rPr>
      <w:rFonts w:ascii="XO Thames" w:hAnsi="XO Thames"/>
      <w:sz w:val="28"/>
    </w:rPr>
  </w:style>
  <w:style w:styleId="Style_26_ch" w:type="character">
    <w:name w:val="Contents 5"/>
    <w:link w:val="Style_26"/>
    <w:rPr>
      <w:rFonts w:ascii="XO Thames" w:hAnsi="XO Thames"/>
      <w:sz w:val="28"/>
    </w:rPr>
  </w:style>
  <w:style w:styleId="Style_7" w:type="paragraph">
    <w:name w:val="Body Text"/>
    <w:basedOn w:val="Style_1"/>
    <w:link w:val="Style_7_ch"/>
    <w:pPr>
      <w:spacing w:after="140" w:before="0" w:line="276" w:lineRule="auto"/>
      <w:ind/>
    </w:pPr>
  </w:style>
  <w:style w:styleId="Style_7_ch" w:type="character">
    <w:name w:val="Body Text"/>
    <w:basedOn w:val="Style_1_ch"/>
    <w:link w:val="Style_7"/>
  </w:style>
  <w:style w:styleId="Style_4" w:type="paragraph">
    <w:name w:val="List Paragraph"/>
    <w:basedOn w:val="Style_1"/>
    <w:link w:val="Style_4_ch"/>
    <w:pPr>
      <w:spacing w:after="160" w:before="0"/>
      <w:ind w:firstLine="0" w:left="720" w:right="0"/>
      <w:contextualSpacing w:val="1"/>
    </w:pPr>
  </w:style>
  <w:style w:styleId="Style_4_ch" w:type="character">
    <w:name w:val="List Paragraph"/>
    <w:basedOn w:val="Style_1_ch"/>
    <w:link w:val="Style_4"/>
  </w:style>
  <w:style w:styleId="Style_27" w:type="paragraph">
    <w:name w:val="formattext"/>
    <w:basedOn w:val="Style_1"/>
    <w:link w:val="Style_27_ch"/>
    <w:pPr>
      <w:spacing w:afterAutospacing="on" w:beforeAutospacing="on" w:line="240" w:lineRule="auto"/>
      <w:ind/>
    </w:pPr>
    <w:rPr>
      <w:rFonts w:ascii="Times New Roman" w:hAnsi="Times New Roman"/>
      <w:sz w:val="24"/>
    </w:rPr>
  </w:style>
  <w:style w:styleId="Style_27_ch" w:type="character">
    <w:name w:val="formattext"/>
    <w:basedOn w:val="Style_1_ch"/>
    <w:link w:val="Style_27"/>
    <w:rPr>
      <w:rFonts w:ascii="Times New Roman" w:hAnsi="Times New Roman"/>
      <w:sz w:val="24"/>
    </w:rPr>
  </w:style>
  <w:style w:styleId="Style_28" w:type="paragraph">
    <w:name w:val="Верхний и нижний колонтитулы"/>
    <w:link w:val="Style_28_ch"/>
    <w:pPr>
      <w:widowControl w:val="1"/>
      <w:spacing w:after="160" w:before="0" w:line="240" w:lineRule="auto"/>
      <w:ind w:firstLine="0" w:left="0" w:right="0"/>
      <w:jc w:val="both"/>
    </w:pPr>
    <w:rPr>
      <w:rFonts w:ascii="XO Thames" w:hAnsi="XO Thames"/>
      <w:color w:val="000000"/>
      <w:spacing w:val="0"/>
      <w:sz w:val="20"/>
    </w:rPr>
  </w:style>
  <w:style w:styleId="Style_28_ch" w:type="character">
    <w:name w:val="Верхний и нижний колонтитулы"/>
    <w:link w:val="Style_28"/>
    <w:rPr>
      <w:rFonts w:ascii="XO Thames" w:hAnsi="XO Thames"/>
      <w:color w:val="000000"/>
      <w:spacing w:val="0"/>
      <w:sz w:val="20"/>
    </w:rPr>
  </w:style>
  <w:style w:styleId="Style_29" w:type="paragraph">
    <w:name w:val="heading 1"/>
    <w:next w:val="Style_1"/>
    <w:link w:val="Style_29_ch"/>
    <w:pPr>
      <w:widowControl w:val="1"/>
      <w:spacing w:after="120" w:before="120" w:line="264" w:lineRule="auto"/>
      <w:ind w:firstLine="0" w:left="0" w:right="0"/>
      <w:jc w:val="both"/>
      <w:outlineLvl w:val="0"/>
    </w:pPr>
    <w:rPr>
      <w:rFonts w:ascii="XO Thames" w:hAnsi="XO Thames"/>
      <w:b w:val="1"/>
      <w:color w:val="000000"/>
      <w:spacing w:val="0"/>
      <w:sz w:val="32"/>
    </w:rPr>
  </w:style>
  <w:style w:styleId="Style_29_ch" w:type="character">
    <w:name w:val="heading 1"/>
    <w:link w:val="Style_29"/>
    <w:rPr>
      <w:rFonts w:ascii="XO Thames" w:hAnsi="XO Thames"/>
      <w:b w:val="1"/>
      <w:color w:val="000000"/>
      <w:spacing w:val="0"/>
      <w:sz w:val="32"/>
    </w:rPr>
  </w:style>
  <w:style w:styleId="Style_30" w:type="paragraph">
    <w:name w:val="Contents 9"/>
    <w:link w:val="Style_30_ch"/>
    <w:rPr>
      <w:rFonts w:ascii="XO Thames" w:hAnsi="XO Thames"/>
      <w:sz w:val="28"/>
    </w:rPr>
  </w:style>
  <w:style w:styleId="Style_30_ch" w:type="character">
    <w:name w:val="Contents 9"/>
    <w:link w:val="Style_30"/>
    <w:rPr>
      <w:rFonts w:ascii="XO Thames" w:hAnsi="XO Thames"/>
      <w:sz w:val="28"/>
    </w:rPr>
  </w:style>
  <w:style w:styleId="Style_31" w:type="paragraph">
    <w:name w:val="toc 3"/>
    <w:next w:val="Style_1"/>
    <w:link w:val="Style_31_ch"/>
    <w:uiPriority w:val="39"/>
    <w:pPr>
      <w:widowControl w:val="1"/>
      <w:spacing w:after="160" w:before="0" w:line="264" w:lineRule="auto"/>
      <w:ind w:firstLine="0" w:left="400" w:right="0"/>
      <w:jc w:val="left"/>
    </w:pPr>
    <w:rPr>
      <w:rFonts w:ascii="XO Thames" w:hAnsi="XO Thames"/>
      <w:color w:val="000000"/>
      <w:spacing w:val="0"/>
      <w:sz w:val="28"/>
    </w:rPr>
  </w:style>
  <w:style w:styleId="Style_31_ch" w:type="character">
    <w:name w:val="toc 3"/>
    <w:link w:val="Style_31"/>
    <w:rPr>
      <w:rFonts w:ascii="XO Thames" w:hAnsi="XO Thames"/>
      <w:color w:val="000000"/>
      <w:spacing w:val="0"/>
      <w:sz w:val="28"/>
    </w:rPr>
  </w:style>
  <w:style w:styleId="Style_32" w:type="paragraph">
    <w:name w:val="Subtitle"/>
    <w:link w:val="Style_32_ch"/>
    <w:rPr>
      <w:rFonts w:ascii="XO Thames" w:hAnsi="XO Thames"/>
      <w:i w:val="1"/>
      <w:sz w:val="24"/>
    </w:rPr>
  </w:style>
  <w:style w:styleId="Style_32_ch" w:type="character">
    <w:name w:val="Subtitle"/>
    <w:link w:val="Style_32"/>
    <w:rPr>
      <w:rFonts w:ascii="XO Thames" w:hAnsi="XO Thames"/>
      <w:i w:val="1"/>
      <w:sz w:val="24"/>
    </w:rPr>
  </w:style>
  <w:style w:styleId="Style_33" w:type="paragraph">
    <w:name w:val="headertext"/>
    <w:link w:val="Style_33_ch"/>
    <w:rPr>
      <w:rFonts w:ascii="Times New Roman" w:hAnsi="Times New Roman"/>
      <w:sz w:val="24"/>
    </w:rPr>
  </w:style>
  <w:style w:styleId="Style_33_ch" w:type="character">
    <w:name w:val="headertext"/>
    <w:link w:val="Style_33"/>
    <w:rPr>
      <w:rFonts w:ascii="Times New Roman" w:hAnsi="Times New Roman"/>
      <w:sz w:val="24"/>
    </w:rPr>
  </w:style>
  <w:style w:styleId="Style_34" w:type="paragraph">
    <w:name w:val="Normal (Web)"/>
    <w:link w:val="Style_34_ch"/>
    <w:rPr>
      <w:rFonts w:ascii="Times New Roman" w:hAnsi="Times New Roman"/>
      <w:sz w:val="24"/>
    </w:rPr>
  </w:style>
  <w:style w:styleId="Style_34_ch" w:type="character">
    <w:name w:val="Normal (Web)"/>
    <w:link w:val="Style_34"/>
    <w:rPr>
      <w:rFonts w:ascii="Times New Roman" w:hAnsi="Times New Roman"/>
      <w:sz w:val="24"/>
    </w:rPr>
  </w:style>
  <w:style w:styleId="Style_35" w:type="paragraph">
    <w:name w:val="heading 2"/>
    <w:next w:val="Style_1"/>
    <w:link w:val="Style_35_ch"/>
    <w:pPr>
      <w:widowControl w:val="1"/>
      <w:spacing w:after="120" w:before="120" w:line="264" w:lineRule="auto"/>
      <w:ind w:firstLine="0" w:left="0" w:right="0"/>
      <w:jc w:val="both"/>
      <w:outlineLvl w:val="1"/>
    </w:pPr>
    <w:rPr>
      <w:rFonts w:ascii="XO Thames" w:hAnsi="XO Thames"/>
      <w:b w:val="1"/>
      <w:color w:val="000000"/>
      <w:spacing w:val="0"/>
      <w:sz w:val="28"/>
    </w:rPr>
  </w:style>
  <w:style w:styleId="Style_35_ch" w:type="character">
    <w:name w:val="heading 2"/>
    <w:link w:val="Style_35"/>
    <w:rPr>
      <w:rFonts w:ascii="XO Thames" w:hAnsi="XO Thames"/>
      <w:b w:val="1"/>
      <w:color w:val="000000"/>
      <w:spacing w:val="0"/>
      <w:sz w:val="28"/>
    </w:rPr>
  </w:style>
  <w:style w:styleId="Style_36" w:type="paragraph">
    <w:name w:val="Title"/>
    <w:next w:val="Style_1"/>
    <w:link w:val="Style_36_ch"/>
    <w:pPr>
      <w:widowControl w:val="1"/>
      <w:spacing w:after="567" w:before="567" w:line="264" w:lineRule="auto"/>
      <w:ind w:firstLine="0" w:left="0" w:right="0"/>
      <w:jc w:val="center"/>
    </w:pPr>
    <w:rPr>
      <w:rFonts w:ascii="XO Thames" w:hAnsi="XO Thames"/>
      <w:b w:val="1"/>
      <w:caps w:val="1"/>
      <w:color w:val="000000"/>
      <w:spacing w:val="0"/>
      <w:sz w:val="40"/>
    </w:rPr>
  </w:style>
  <w:style w:styleId="Style_36_ch" w:type="character">
    <w:name w:val="Title"/>
    <w:link w:val="Style_36"/>
    <w:rPr>
      <w:rFonts w:ascii="XO Thames" w:hAnsi="XO Thames"/>
      <w:b w:val="1"/>
      <w:caps w:val="1"/>
      <w:color w:val="000000"/>
      <w:spacing w:val="0"/>
      <w:sz w:val="40"/>
    </w:rPr>
  </w:style>
  <w:style w:styleId="Style_37" w:type="paragraph">
    <w:name w:val="Contents 2"/>
    <w:link w:val="Style_37_ch"/>
    <w:rPr>
      <w:rFonts w:ascii="XO Thames" w:hAnsi="XO Thames"/>
      <w:sz w:val="28"/>
    </w:rPr>
  </w:style>
  <w:style w:styleId="Style_37_ch" w:type="character">
    <w:name w:val="Contents 2"/>
    <w:link w:val="Style_37"/>
    <w:rPr>
      <w:rFonts w:ascii="XO Thames" w:hAnsi="XO Thames"/>
      <w:sz w:val="28"/>
    </w:rPr>
  </w:style>
  <w:style w:styleId="Style_38" w:type="paragraph">
    <w:name w:val="heading 5"/>
    <w:next w:val="Style_1"/>
    <w:link w:val="Style_38_ch"/>
    <w:uiPriority w:val="9"/>
    <w:qFormat/>
    <w:pPr>
      <w:widowControl w:val="1"/>
      <w:spacing w:after="120" w:before="120" w:line="264" w:lineRule="auto"/>
      <w:ind w:firstLine="0" w:left="0" w:right="0"/>
      <w:jc w:val="both"/>
      <w:outlineLvl w:val="4"/>
    </w:pPr>
    <w:rPr>
      <w:rFonts w:ascii="XO Thames" w:hAnsi="XO Thames"/>
      <w:b w:val="1"/>
      <w:color w:val="000000"/>
      <w:spacing w:val="0"/>
      <w:sz w:val="22"/>
    </w:rPr>
  </w:style>
  <w:style w:styleId="Style_38_ch" w:type="character">
    <w:name w:val="heading 5"/>
    <w:link w:val="Style_38"/>
    <w:rPr>
      <w:rFonts w:ascii="XO Thames" w:hAnsi="XO Thames"/>
      <w:b w:val="1"/>
      <w:color w:val="000000"/>
      <w:spacing w:val="0"/>
      <w:sz w:val="22"/>
    </w:rPr>
  </w:style>
  <w:style w:styleId="Style_39" w:type="paragraph">
    <w:name w:val="Указатель"/>
    <w:basedOn w:val="Style_1"/>
    <w:link w:val="Style_39_ch"/>
    <w:rPr>
      <w:rFonts w:ascii="PT Astra Serif" w:hAnsi="PT Astra Serif"/>
    </w:rPr>
  </w:style>
  <w:style w:styleId="Style_39_ch" w:type="character">
    <w:name w:val="Указатель"/>
    <w:basedOn w:val="Style_1_ch"/>
    <w:link w:val="Style_39"/>
    <w:rPr>
      <w:rFonts w:ascii="PT Astra Serif" w:hAnsi="PT Astra Serif"/>
    </w:rPr>
  </w:style>
  <w:style w:styleId="Style_40" w:type="paragraph">
    <w:name w:val="toc 10"/>
    <w:next w:val="Style_1"/>
    <w:link w:val="Style_40_ch"/>
    <w:pPr>
      <w:widowControl w:val="1"/>
      <w:spacing w:after="160" w:before="0" w:line="264" w:lineRule="auto"/>
      <w:ind w:firstLine="0" w:left="1800" w:right="0"/>
      <w:jc w:val="left"/>
    </w:pPr>
    <w:rPr>
      <w:rFonts w:ascii="XO Thames" w:hAnsi="XO Thames"/>
      <w:color w:val="000000"/>
      <w:spacing w:val="0"/>
      <w:sz w:val="28"/>
    </w:rPr>
  </w:style>
  <w:style w:styleId="Style_40_ch" w:type="character">
    <w:name w:val="toc 10"/>
    <w:link w:val="Style_40"/>
    <w:rPr>
      <w:rFonts w:ascii="XO Thames" w:hAnsi="XO Thames"/>
      <w:color w:val="000000"/>
      <w:spacing w:val="0"/>
      <w:sz w:val="28"/>
    </w:rPr>
  </w:style>
  <w:style w:styleId="Style_41" w:type="paragraph">
    <w:name w:val="heading 1"/>
    <w:link w:val="Style_41_ch"/>
    <w:uiPriority w:val="9"/>
    <w:qFormat/>
    <w:pPr>
      <w:ind/>
      <w:outlineLvl w:val="0"/>
    </w:pPr>
    <w:rPr>
      <w:rFonts w:ascii="XO Thames" w:hAnsi="XO Thames"/>
      <w:b w:val="1"/>
      <w:sz w:val="32"/>
    </w:rPr>
  </w:style>
  <w:style w:styleId="Style_41_ch" w:type="character">
    <w:name w:val="heading 1"/>
    <w:link w:val="Style_41"/>
    <w:rPr>
      <w:rFonts w:ascii="XO Thames" w:hAnsi="XO Thames"/>
      <w:b w:val="1"/>
      <w:sz w:val="32"/>
    </w:rPr>
  </w:style>
  <w:style w:styleId="Style_42" w:type="paragraph">
    <w:name w:val="Hyperlink"/>
    <w:basedOn w:val="Style_12"/>
    <w:link w:val="Style_42_ch"/>
    <w:rPr>
      <w:color w:val="0000FF"/>
      <w:u w:val="single"/>
    </w:rPr>
  </w:style>
  <w:style w:styleId="Style_42_ch" w:type="character">
    <w:name w:val="Hyperlink"/>
    <w:basedOn w:val="Style_12_ch"/>
    <w:link w:val="Style_42"/>
    <w:rPr>
      <w:color w:val="0000FF"/>
      <w:u w:val="single"/>
    </w:rPr>
  </w:style>
  <w:style w:styleId="Style_43" w:type="paragraph">
    <w:name w:val="Footnote"/>
    <w:link w:val="Style_43_ch"/>
    <w:pPr>
      <w:widowControl w:val="1"/>
      <w:spacing w:after="160" w:before="0" w:line="264" w:lineRule="auto"/>
      <w:ind w:firstLine="851" w:left="0" w:right="0"/>
      <w:jc w:val="both"/>
    </w:pPr>
    <w:rPr>
      <w:rFonts w:ascii="XO Thames" w:hAnsi="XO Thames"/>
      <w:color w:val="000000"/>
      <w:spacing w:val="0"/>
      <w:sz w:val="22"/>
    </w:rPr>
  </w:style>
  <w:style w:styleId="Style_43_ch" w:type="character">
    <w:name w:val="Footnote"/>
    <w:link w:val="Style_43"/>
    <w:rPr>
      <w:rFonts w:ascii="XO Thames" w:hAnsi="XO Thames"/>
      <w:color w:val="000000"/>
      <w:spacing w:val="0"/>
      <w:sz w:val="22"/>
    </w:rPr>
  </w:style>
  <w:style w:styleId="Style_44" w:type="paragraph">
    <w:name w:val="Footnote"/>
    <w:link w:val="Style_44_ch"/>
    <w:rPr>
      <w:rFonts w:ascii="XO Thames" w:hAnsi="XO Thames"/>
      <w:sz w:val="22"/>
    </w:rPr>
  </w:style>
  <w:style w:styleId="Style_44_ch" w:type="character">
    <w:name w:val="Footnote"/>
    <w:link w:val="Style_44"/>
    <w:rPr>
      <w:rFonts w:ascii="XO Thames" w:hAnsi="XO Thames"/>
      <w:sz w:val="22"/>
    </w:rPr>
  </w:style>
  <w:style w:styleId="Style_45" w:type="paragraph">
    <w:name w:val="toc 1"/>
    <w:next w:val="Style_1"/>
    <w:link w:val="Style_45_ch"/>
    <w:uiPriority w:val="39"/>
    <w:pPr>
      <w:widowControl w:val="1"/>
      <w:spacing w:after="160" w:before="0" w:line="264" w:lineRule="auto"/>
      <w:ind w:firstLine="0" w:left="0" w:right="0"/>
      <w:jc w:val="left"/>
    </w:pPr>
    <w:rPr>
      <w:rFonts w:ascii="XO Thames" w:hAnsi="XO Thames"/>
      <w:b w:val="1"/>
      <w:color w:val="000000"/>
      <w:spacing w:val="0"/>
      <w:sz w:val="28"/>
    </w:rPr>
  </w:style>
  <w:style w:styleId="Style_45_ch" w:type="character">
    <w:name w:val="toc 1"/>
    <w:link w:val="Style_45"/>
    <w:rPr>
      <w:rFonts w:ascii="XO Thames" w:hAnsi="XO Thames"/>
      <w:b w:val="1"/>
      <w:color w:val="000000"/>
      <w:spacing w:val="0"/>
      <w:sz w:val="28"/>
    </w:rPr>
  </w:style>
  <w:style w:styleId="Style_46" w:type="paragraph">
    <w:name w:val="Header and Footer"/>
    <w:link w:val="Style_46_ch"/>
    <w:rPr>
      <w:rFonts w:ascii="XO Thames" w:hAnsi="XO Thames"/>
      <w:sz w:val="20"/>
    </w:rPr>
  </w:style>
  <w:style w:styleId="Style_46_ch" w:type="character">
    <w:name w:val="Header and Footer"/>
    <w:link w:val="Style_46"/>
    <w:rPr>
      <w:rFonts w:ascii="XO Thames" w:hAnsi="XO Thames"/>
      <w:sz w:val="20"/>
    </w:rPr>
  </w:style>
  <w:style w:styleId="Style_47" w:type="paragraph">
    <w:name w:val="List"/>
    <w:basedOn w:val="Style_7"/>
    <w:link w:val="Style_47_ch"/>
    <w:rPr>
      <w:rFonts w:ascii="PT Astra Serif" w:hAnsi="PT Astra Serif"/>
    </w:rPr>
  </w:style>
  <w:style w:styleId="Style_47_ch" w:type="character">
    <w:name w:val="List"/>
    <w:basedOn w:val="Style_7_ch"/>
    <w:link w:val="Style_47"/>
    <w:rPr>
      <w:rFonts w:ascii="PT Astra Serif" w:hAnsi="PT Astra Serif"/>
    </w:rPr>
  </w:style>
  <w:style w:styleId="Style_48" w:type="paragraph">
    <w:name w:val="Normal (Web)"/>
    <w:basedOn w:val="Style_1"/>
    <w:link w:val="Style_48_ch"/>
    <w:pPr>
      <w:spacing w:afterAutospacing="on" w:beforeAutospacing="on" w:line="240" w:lineRule="auto"/>
      <w:ind/>
    </w:pPr>
    <w:rPr>
      <w:rFonts w:ascii="Times New Roman" w:hAnsi="Times New Roman"/>
      <w:sz w:val="24"/>
    </w:rPr>
  </w:style>
  <w:style w:styleId="Style_48_ch" w:type="character">
    <w:name w:val="Normal (Web)"/>
    <w:basedOn w:val="Style_1_ch"/>
    <w:link w:val="Style_48"/>
    <w:rPr>
      <w:rFonts w:ascii="Times New Roman" w:hAnsi="Times New Roman"/>
      <w:sz w:val="24"/>
    </w:rPr>
  </w:style>
  <w:style w:styleId="Style_49" w:type="paragraph">
    <w:name w:val="toc 9"/>
    <w:next w:val="Style_1"/>
    <w:link w:val="Style_49_ch"/>
    <w:uiPriority w:val="39"/>
    <w:pPr>
      <w:widowControl w:val="1"/>
      <w:spacing w:after="160" w:before="0" w:line="264" w:lineRule="auto"/>
      <w:ind w:firstLine="0" w:left="1600" w:right="0"/>
      <w:jc w:val="left"/>
    </w:pPr>
    <w:rPr>
      <w:rFonts w:ascii="XO Thames" w:hAnsi="XO Thames"/>
      <w:color w:val="000000"/>
      <w:spacing w:val="0"/>
      <w:sz w:val="28"/>
    </w:rPr>
  </w:style>
  <w:style w:styleId="Style_49_ch" w:type="character">
    <w:name w:val="toc 9"/>
    <w:link w:val="Style_49"/>
    <w:rPr>
      <w:rFonts w:ascii="XO Thames" w:hAnsi="XO Thames"/>
      <w:color w:val="000000"/>
      <w:spacing w:val="0"/>
      <w:sz w:val="28"/>
    </w:rPr>
  </w:style>
  <w:style w:styleId="Style_50" w:type="paragraph">
    <w:name w:val="toc 8"/>
    <w:next w:val="Style_1"/>
    <w:link w:val="Style_50_ch"/>
    <w:uiPriority w:val="39"/>
    <w:pPr>
      <w:widowControl w:val="1"/>
      <w:spacing w:after="160" w:before="0" w:line="264" w:lineRule="auto"/>
      <w:ind w:firstLine="0" w:left="1400" w:right="0"/>
      <w:jc w:val="left"/>
    </w:pPr>
    <w:rPr>
      <w:rFonts w:ascii="XO Thames" w:hAnsi="XO Thames"/>
      <w:color w:val="000000"/>
      <w:spacing w:val="0"/>
      <w:sz w:val="28"/>
    </w:rPr>
  </w:style>
  <w:style w:styleId="Style_50_ch" w:type="character">
    <w:name w:val="toc 8"/>
    <w:link w:val="Style_50"/>
    <w:rPr>
      <w:rFonts w:ascii="XO Thames" w:hAnsi="XO Thames"/>
      <w:color w:val="000000"/>
      <w:spacing w:val="0"/>
      <w:sz w:val="28"/>
    </w:rPr>
  </w:style>
  <w:style w:styleId="Style_51" w:type="paragraph">
    <w:name w:val="Интернет-ссылка"/>
    <w:basedOn w:val="Style_52"/>
    <w:link w:val="Style_51_ch"/>
    <w:rPr>
      <w:color w:val="0000FF"/>
      <w:u w:val="single"/>
    </w:rPr>
  </w:style>
  <w:style w:styleId="Style_51_ch" w:type="character">
    <w:name w:val="Интернет-ссылка"/>
    <w:basedOn w:val="Style_52_ch"/>
    <w:link w:val="Style_51"/>
    <w:rPr>
      <w:color w:val="0000FF"/>
      <w:u w:val="single"/>
    </w:rPr>
  </w:style>
  <w:style w:styleId="Style_53" w:type="paragraph">
    <w:name w:val="toc 5"/>
    <w:next w:val="Style_1"/>
    <w:link w:val="Style_53_ch"/>
    <w:uiPriority w:val="39"/>
    <w:pPr>
      <w:widowControl w:val="1"/>
      <w:spacing w:after="160" w:before="0" w:line="264" w:lineRule="auto"/>
      <w:ind w:firstLine="0" w:left="800" w:right="0"/>
      <w:jc w:val="left"/>
    </w:pPr>
    <w:rPr>
      <w:rFonts w:ascii="XO Thames" w:hAnsi="XO Thames"/>
      <w:color w:val="000000"/>
      <w:spacing w:val="0"/>
      <w:sz w:val="28"/>
    </w:rPr>
  </w:style>
  <w:style w:styleId="Style_53_ch" w:type="character">
    <w:name w:val="toc 5"/>
    <w:link w:val="Style_53"/>
    <w:rPr>
      <w:rFonts w:ascii="XO Thames" w:hAnsi="XO Thames"/>
      <w:color w:val="000000"/>
      <w:spacing w:val="0"/>
      <w:sz w:val="28"/>
    </w:rPr>
  </w:style>
  <w:style w:styleId="Style_54" w:type="paragraph">
    <w:name w:val="Heading 5"/>
    <w:link w:val="Style_54_ch"/>
    <w:rPr>
      <w:rFonts w:ascii="XO Thames" w:hAnsi="XO Thames"/>
      <w:b w:val="1"/>
      <w:sz w:val="22"/>
    </w:rPr>
  </w:style>
  <w:style w:styleId="Style_54_ch" w:type="character">
    <w:name w:val="Heading 5"/>
    <w:link w:val="Style_54"/>
    <w:rPr>
      <w:rFonts w:ascii="XO Thames" w:hAnsi="XO Thames"/>
      <w:b w:val="1"/>
      <w:sz w:val="22"/>
    </w:rPr>
  </w:style>
  <w:style w:styleId="Style_55" w:type="paragraph">
    <w:name w:val="Subtitle"/>
    <w:next w:val="Style_1"/>
    <w:link w:val="Style_55_ch"/>
    <w:uiPriority w:val="11"/>
    <w:qFormat/>
    <w:pPr>
      <w:widowControl w:val="1"/>
      <w:spacing w:after="160" w:before="0" w:line="264" w:lineRule="auto"/>
      <w:ind w:firstLine="0" w:left="0" w:right="0"/>
      <w:jc w:val="both"/>
    </w:pPr>
    <w:rPr>
      <w:rFonts w:ascii="XO Thames" w:hAnsi="XO Thames"/>
      <w:i w:val="1"/>
      <w:color w:val="000000"/>
      <w:spacing w:val="0"/>
      <w:sz w:val="24"/>
    </w:rPr>
  </w:style>
  <w:style w:styleId="Style_55_ch" w:type="character">
    <w:name w:val="Subtitle"/>
    <w:link w:val="Style_55"/>
    <w:rPr>
      <w:rFonts w:ascii="XO Thames" w:hAnsi="XO Thames"/>
      <w:i w:val="1"/>
      <w:color w:val="000000"/>
      <w:spacing w:val="0"/>
      <w:sz w:val="24"/>
    </w:rPr>
  </w:style>
  <w:style w:styleId="Style_56" w:type="paragraph">
    <w:name w:val="toc 10"/>
    <w:link w:val="Style_56_ch"/>
    <w:uiPriority w:val="39"/>
    <w:rPr>
      <w:rFonts w:ascii="XO Thames" w:hAnsi="XO Thames"/>
      <w:sz w:val="28"/>
    </w:rPr>
  </w:style>
  <w:style w:styleId="Style_56_ch" w:type="character">
    <w:name w:val="toc 10"/>
    <w:link w:val="Style_56"/>
    <w:rPr>
      <w:rFonts w:ascii="XO Thames" w:hAnsi="XO Thames"/>
      <w:sz w:val="28"/>
    </w:rPr>
  </w:style>
  <w:style w:styleId="Style_57" w:type="paragraph">
    <w:name w:val="Title"/>
    <w:link w:val="Style_57_ch"/>
    <w:uiPriority w:val="10"/>
    <w:qFormat/>
    <w:rPr>
      <w:rFonts w:ascii="XO Thames" w:hAnsi="XO Thames"/>
      <w:b w:val="1"/>
      <w:caps w:val="1"/>
      <w:sz w:val="40"/>
    </w:rPr>
  </w:style>
  <w:style w:styleId="Style_57_ch" w:type="character">
    <w:name w:val="Title"/>
    <w:link w:val="Style_57"/>
    <w:rPr>
      <w:rFonts w:ascii="XO Thames" w:hAnsi="XO Thames"/>
      <w:b w:val="1"/>
      <w:caps w:val="1"/>
      <w:sz w:val="40"/>
    </w:rPr>
  </w:style>
  <w:style w:styleId="Style_58" w:type="paragraph">
    <w:name w:val="heading 4"/>
    <w:link w:val="Style_58_ch"/>
    <w:uiPriority w:val="9"/>
    <w:qFormat/>
    <w:pPr>
      <w:ind/>
      <w:outlineLvl w:val="3"/>
    </w:pPr>
    <w:rPr>
      <w:rFonts w:ascii="XO Thames" w:hAnsi="XO Thames"/>
      <w:b w:val="1"/>
      <w:sz w:val="24"/>
    </w:rPr>
  </w:style>
  <w:style w:styleId="Style_58_ch" w:type="character">
    <w:name w:val="heading 4"/>
    <w:link w:val="Style_58"/>
    <w:rPr>
      <w:rFonts w:ascii="XO Thames" w:hAnsi="XO Thames"/>
      <w:b w:val="1"/>
      <w:sz w:val="24"/>
    </w:rPr>
  </w:style>
  <w:style w:styleId="Style_59" w:type="paragraph">
    <w:name w:val="List Paragraph"/>
    <w:link w:val="Style_59_ch"/>
  </w:style>
  <w:style w:styleId="Style_59_ch" w:type="character">
    <w:name w:val="List Paragraph"/>
    <w:link w:val="Style_59"/>
  </w:style>
  <w:style w:styleId="Style_60" w:type="paragraph">
    <w:name w:val="headertext"/>
    <w:basedOn w:val="Style_1"/>
    <w:link w:val="Style_60_ch"/>
    <w:pPr>
      <w:spacing w:afterAutospacing="on" w:beforeAutospacing="on" w:line="240" w:lineRule="auto"/>
      <w:ind/>
    </w:pPr>
    <w:rPr>
      <w:rFonts w:ascii="Times New Roman" w:hAnsi="Times New Roman"/>
      <w:sz w:val="24"/>
    </w:rPr>
  </w:style>
  <w:style w:styleId="Style_60_ch" w:type="character">
    <w:name w:val="headertext"/>
    <w:basedOn w:val="Style_1_ch"/>
    <w:link w:val="Style_60"/>
    <w:rPr>
      <w:rFonts w:ascii="Times New Roman" w:hAnsi="Times New Roman"/>
      <w:sz w:val="24"/>
    </w:rPr>
  </w:style>
  <w:style w:styleId="Style_61" w:type="paragraph">
    <w:name w:val="heading 2"/>
    <w:link w:val="Style_61_ch"/>
    <w:uiPriority w:val="9"/>
    <w:qFormat/>
    <w:pPr>
      <w:ind/>
      <w:outlineLvl w:val="1"/>
    </w:pPr>
    <w:rPr>
      <w:rFonts w:ascii="XO Thames" w:hAnsi="XO Thames"/>
      <w:b w:val="1"/>
      <w:sz w:val="28"/>
    </w:rPr>
  </w:style>
  <w:style w:styleId="Style_61_ch" w:type="character">
    <w:name w:val="heading 2"/>
    <w:link w:val="Style_61"/>
    <w:rPr>
      <w:rFonts w:ascii="XO Thames" w:hAnsi="XO Thames"/>
      <w:b w:val="1"/>
      <w:sz w:val="28"/>
    </w:rPr>
  </w:style>
  <w:style w:styleId="Style_52" w:type="paragraph">
    <w:name w:val="Default Paragraph Font"/>
    <w:link w:val="Style_52_ch"/>
  </w:style>
  <w:style w:styleId="Style_52_ch" w:type="character">
    <w:name w:val="Default Paragraph Font"/>
    <w:link w:val="Style_52"/>
  </w:style>
  <w:style w:styleId="Style_2" w:type="table">
    <w:name w:val="Table Grid"/>
    <w:basedOn w:val="Style_62"/>
    <w:pPr>
      <w:spacing w:after="0" w:line="240" w:lineRule="auto"/>
      <w:ind/>
    </w:p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default="1" w:styleId="Style_6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2023-10-20T15:06:18Z</dcterms:modified>
</cp:coreProperties>
</file>