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5" w:rsidRDefault="00626085"/>
    <w:p w:rsidR="00360E83" w:rsidRDefault="00360E83"/>
    <w:p w:rsidR="00360E83" w:rsidRDefault="00360E83"/>
    <w:p w:rsidR="00671E4A" w:rsidRDefault="00671E4A"/>
    <w:tbl>
      <w:tblPr>
        <w:tblW w:w="9923" w:type="dxa"/>
        <w:tblInd w:w="-34" w:type="dxa"/>
        <w:tblLayout w:type="fixed"/>
        <w:tblLook w:val="04A0"/>
      </w:tblPr>
      <w:tblGrid>
        <w:gridCol w:w="9923"/>
      </w:tblGrid>
      <w:tr w:rsidR="00126AA0" w:rsidTr="00626085">
        <w:trPr>
          <w:trHeight w:val="964"/>
        </w:trPr>
        <w:tc>
          <w:tcPr>
            <w:tcW w:w="9923" w:type="dxa"/>
          </w:tcPr>
          <w:p w:rsidR="00126AA0" w:rsidRDefault="00126AA0">
            <w:pPr>
              <w:jc w:val="center"/>
              <w:rPr>
                <w:b/>
                <w:sz w:val="28"/>
              </w:rPr>
            </w:pPr>
          </w:p>
        </w:tc>
      </w:tr>
    </w:tbl>
    <w:p w:rsidR="00126AA0" w:rsidRDefault="00126AA0">
      <w:pPr>
        <w:pStyle w:val="7"/>
        <w:rPr>
          <w:spacing w:val="0"/>
          <w:sz w:val="36"/>
          <w:szCs w:val="36"/>
        </w:rPr>
        <w:sectPr w:rsidR="00126AA0" w:rsidSect="00126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126AA0" w:rsidTr="00626085">
        <w:trPr>
          <w:trHeight w:val="1701"/>
        </w:trPr>
        <w:tc>
          <w:tcPr>
            <w:tcW w:w="10065" w:type="dxa"/>
            <w:hideMark/>
          </w:tcPr>
          <w:p w:rsidR="00126AA0" w:rsidRDefault="00126AA0">
            <w:pPr>
              <w:pStyle w:val="7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lastRenderedPageBreak/>
              <w:t>АДМИНИСТРАЦИЯ ГОРОДА КУРЧАТОВА</w:t>
            </w:r>
          </w:p>
          <w:p w:rsidR="00126AA0" w:rsidRDefault="00126AA0">
            <w:pPr>
              <w:pStyle w:val="7"/>
              <w:rPr>
                <w:spacing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>КУРСКОЙ ОБЛАСТИ</w:t>
            </w:r>
          </w:p>
          <w:p w:rsidR="00126AA0" w:rsidRDefault="00126AA0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</w:tc>
      </w:tr>
      <w:tr w:rsidR="00126AA0" w:rsidTr="00626085">
        <w:trPr>
          <w:trHeight w:val="567"/>
        </w:trPr>
        <w:tc>
          <w:tcPr>
            <w:tcW w:w="10065" w:type="dxa"/>
          </w:tcPr>
          <w:p w:rsidR="00126AA0" w:rsidRDefault="00126AA0">
            <w:pPr>
              <w:shd w:val="clear" w:color="auto" w:fill="FFFFFF"/>
              <w:spacing w:line="264" w:lineRule="exact"/>
              <w:rPr>
                <w:sz w:val="24"/>
              </w:rPr>
            </w:pPr>
          </w:p>
          <w:p w:rsidR="00126AA0" w:rsidRDefault="006965B3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671E4A">
              <w:rPr>
                <w:b/>
                <w:sz w:val="27"/>
                <w:szCs w:val="27"/>
              </w:rPr>
              <w:t>1.02.2017   № 115</w:t>
            </w:r>
          </w:p>
          <w:p w:rsidR="00671E4A" w:rsidRDefault="00671E4A">
            <w:pPr>
              <w:rPr>
                <w:b/>
                <w:sz w:val="27"/>
                <w:szCs w:val="27"/>
              </w:rPr>
            </w:pPr>
          </w:p>
          <w:p w:rsidR="00126AA0" w:rsidRDefault="00126AA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О внесении изменений в </w:t>
            </w:r>
            <w:proofErr w:type="gramStart"/>
            <w:r>
              <w:rPr>
                <w:b/>
                <w:sz w:val="27"/>
                <w:szCs w:val="27"/>
              </w:rPr>
              <w:t>муниципальную</w:t>
            </w:r>
            <w:proofErr w:type="gramEnd"/>
          </w:p>
          <w:p w:rsidR="00126AA0" w:rsidRDefault="00126AA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программу «Развитие культуры </w:t>
            </w:r>
          </w:p>
          <w:p w:rsidR="00126AA0" w:rsidRDefault="00126AA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 городе Курчатове Курской области на 2016-2020 годы»,</w:t>
            </w:r>
          </w:p>
          <w:p w:rsidR="00126AA0" w:rsidRDefault="00126AA0">
            <w:pPr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sz w:val="27"/>
                <w:szCs w:val="27"/>
              </w:rPr>
              <w:t>утвержденную</w:t>
            </w:r>
            <w:proofErr w:type="gramEnd"/>
            <w:r>
              <w:rPr>
                <w:b/>
                <w:sz w:val="27"/>
                <w:szCs w:val="27"/>
              </w:rPr>
              <w:t xml:space="preserve"> постановлением администрации</w:t>
            </w:r>
          </w:p>
          <w:p w:rsidR="00126AA0" w:rsidRDefault="00126AA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города Курчатова от 30.09.2015 №1190</w:t>
            </w:r>
          </w:p>
          <w:p w:rsidR="00126AA0" w:rsidRDefault="00126AA0">
            <w:pPr>
              <w:rPr>
                <w:sz w:val="27"/>
                <w:szCs w:val="27"/>
              </w:rPr>
            </w:pPr>
          </w:p>
          <w:p w:rsidR="00126AA0" w:rsidRDefault="00126A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В соответствии со ст. 7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      </w:r>
          </w:p>
          <w:p w:rsidR="00671E4A" w:rsidRPr="00891E8E" w:rsidRDefault="00671E4A" w:rsidP="00671E4A">
            <w:pPr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    1. Внести  в  муниципальную программу «Развитие культуры  в городе Курчатове Курской области на 2016-2020 годы», утвержденную постановлением администрации города Курчатова от 30.09.2015 №1190 следующие изменения: </w:t>
            </w:r>
          </w:p>
          <w:p w:rsidR="00671E4A" w:rsidRPr="00891E8E" w:rsidRDefault="00671E4A" w:rsidP="00671E4A">
            <w:pPr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   1.1.  Пункт «Объемы бюджетных ассигнований на реализацию муниципальной программы» Паспорта муниципальной программы «Развитие культуры в городе Курчатове Курской области на 2016-2020 годы (далее «Программа») изложить в новой редакции:</w:t>
            </w:r>
          </w:p>
          <w:tbl>
            <w:tblPr>
              <w:tblW w:w="988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3"/>
              <w:gridCol w:w="6802"/>
            </w:tblGrid>
            <w:tr w:rsidR="00671E4A" w:rsidRPr="00891E8E" w:rsidTr="00725D67">
              <w:trPr>
                <w:trHeight w:val="3883"/>
              </w:trPr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spacing w:before="60" w:after="60"/>
                    <w:rPr>
                      <w:sz w:val="27"/>
                      <w:szCs w:val="27"/>
                      <w:lang w:eastAsia="en-US"/>
                    </w:rPr>
                  </w:pPr>
                  <w:r w:rsidRPr="00891E8E">
                    <w:rPr>
                      <w:sz w:val="27"/>
                      <w:szCs w:val="27"/>
                    </w:rPr>
                    <w:t>Объем бюджетных ассигнований Программы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E4A" w:rsidRPr="002F68EA" w:rsidRDefault="00671E4A" w:rsidP="00725D67">
                  <w:pPr>
                    <w:spacing w:before="60" w:after="60"/>
                    <w:ind w:firstLine="317"/>
                    <w:rPr>
                      <w:sz w:val="28"/>
                      <w:szCs w:val="28"/>
                      <w:lang w:eastAsia="en-US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Общий объем бюджетных ассигнований  на реализацию Программы составляет </w:t>
                  </w:r>
                  <w:r w:rsidRPr="00A65EC0">
                    <w:rPr>
                      <w:bCs/>
                      <w:color w:val="000000"/>
                      <w:sz w:val="27"/>
                      <w:szCs w:val="27"/>
                    </w:rPr>
                    <w:t>324339,010</w:t>
                  </w:r>
                  <w:r w:rsidRPr="002F68EA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F68EA">
                    <w:rPr>
                      <w:sz w:val="28"/>
                      <w:szCs w:val="28"/>
                    </w:rPr>
                    <w:t xml:space="preserve">тыс. руб., в т. ч. за счет средств городского бюджета 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 w:rsidRPr="002F68EA">
                    <w:rPr>
                      <w:sz w:val="28"/>
                      <w:szCs w:val="28"/>
                    </w:rPr>
                    <w:t xml:space="preserve">– </w:t>
                  </w:r>
                  <w:r w:rsidRPr="00A65EC0">
                    <w:rPr>
                      <w:bCs/>
                      <w:color w:val="000000"/>
                      <w:sz w:val="27"/>
                      <w:szCs w:val="27"/>
                    </w:rPr>
                    <w:t>266370,132</w:t>
                  </w:r>
                  <w:r w:rsidRPr="002F68EA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F68EA">
                    <w:rPr>
                      <w:sz w:val="28"/>
                      <w:szCs w:val="28"/>
                    </w:rPr>
                    <w:t xml:space="preserve">тыс. руб., за счет средств областного бюджета – </w:t>
                  </w:r>
                  <w:r w:rsidRPr="00A65EC0">
                    <w:rPr>
                      <w:bCs/>
                      <w:color w:val="000000"/>
                      <w:sz w:val="27"/>
                      <w:szCs w:val="27"/>
                    </w:rPr>
                    <w:t>56349,648</w:t>
                  </w:r>
                  <w:r w:rsidRPr="002F68EA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F68EA">
                    <w:rPr>
                      <w:sz w:val="28"/>
                      <w:szCs w:val="28"/>
                    </w:rPr>
                    <w:t xml:space="preserve">тыс. руб., внебюджетные источники – </w:t>
                  </w:r>
                  <w:r w:rsidRPr="00A65EC0">
                    <w:rPr>
                      <w:bCs/>
                      <w:color w:val="000000"/>
                      <w:sz w:val="27"/>
                      <w:szCs w:val="27"/>
                    </w:rPr>
                    <w:t>1619,230</w:t>
                  </w:r>
                  <w:r w:rsidRPr="002F68EA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F68EA">
                    <w:rPr>
                      <w:sz w:val="28"/>
                      <w:szCs w:val="28"/>
                    </w:rPr>
                    <w:t>тыс. руб. Бюджетные ассигнования</w:t>
                  </w:r>
                  <w:r w:rsidRPr="00891E8E">
                    <w:rPr>
                      <w:sz w:val="27"/>
                      <w:szCs w:val="27"/>
                    </w:rPr>
                    <w:t xml:space="preserve"> Программы по годам распределяются в следующих объемах: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proofErr w:type="gramStart"/>
                  <w:r w:rsidRPr="00891E8E">
                    <w:rPr>
                      <w:sz w:val="27"/>
                      <w:szCs w:val="27"/>
                    </w:rPr>
                    <w:t>2016 год – 106084,462 тыс. руб., в т.ч.: городской бюджет – 49734,814 тыс. руб., областной бюджет – 56349,648 тыс. руб.</w:t>
                  </w:r>
                  <w:proofErr w:type="gramEnd"/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proofErr w:type="gramStart"/>
                  <w:r>
                    <w:rPr>
                      <w:sz w:val="27"/>
                      <w:szCs w:val="27"/>
                    </w:rPr>
                    <w:t xml:space="preserve">2017 год –51558,854 </w:t>
                  </w:r>
                  <w:r w:rsidRPr="00891E8E">
                    <w:rPr>
                      <w:sz w:val="27"/>
                      <w:szCs w:val="27"/>
                    </w:rPr>
                    <w:t xml:space="preserve">тыс. руб., </w:t>
                  </w:r>
                  <w:r>
                    <w:rPr>
                      <w:sz w:val="27"/>
                      <w:szCs w:val="27"/>
                    </w:rPr>
                    <w:t>в т.ч.: городской бюджет – 49939, 624</w:t>
                  </w:r>
                  <w:r w:rsidRPr="00891E8E">
                    <w:rPr>
                      <w:sz w:val="27"/>
                      <w:szCs w:val="27"/>
                    </w:rPr>
                    <w:t xml:space="preserve"> тыс. руб., внебюдже</w:t>
                  </w:r>
                  <w:r>
                    <w:rPr>
                      <w:sz w:val="27"/>
                      <w:szCs w:val="27"/>
                    </w:rPr>
                    <w:t xml:space="preserve">тные источники –1619,230 </w:t>
                  </w:r>
                  <w:r w:rsidRPr="00891E8E">
                    <w:rPr>
                      <w:sz w:val="27"/>
                      <w:szCs w:val="27"/>
                    </w:rPr>
                    <w:t>тыс. руб.</w:t>
                  </w:r>
                  <w:proofErr w:type="gramEnd"/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2018 год – 50789,14</w:t>
                  </w:r>
                  <w:r w:rsidRPr="00891E8E">
                    <w:rPr>
                      <w:sz w:val="27"/>
                      <w:szCs w:val="27"/>
                    </w:rPr>
                    <w:t xml:space="preserve"> тыс. руб. - городской бюджет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2019 год – 57953,277</w:t>
                  </w:r>
                  <w:r w:rsidRPr="00891E8E">
                    <w:rPr>
                      <w:sz w:val="27"/>
                      <w:szCs w:val="27"/>
                    </w:rPr>
                    <w:t>тыс. руб. - городской бюджет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</w:rPr>
                    <w:t>2020 год –  57953,277</w:t>
                  </w:r>
                  <w:r w:rsidRPr="00891E8E">
                    <w:rPr>
                      <w:sz w:val="27"/>
                      <w:szCs w:val="27"/>
                    </w:rPr>
                    <w:t xml:space="preserve"> тыс. руб. - городской бюджет</w:t>
                  </w:r>
                </w:p>
              </w:tc>
            </w:tr>
          </w:tbl>
          <w:p w:rsidR="00671E4A" w:rsidRPr="00891E8E" w:rsidRDefault="00671E4A" w:rsidP="00671E4A">
            <w:pPr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      </w:t>
            </w:r>
          </w:p>
          <w:p w:rsidR="00671E4A" w:rsidRPr="00891E8E" w:rsidRDefault="00671E4A" w:rsidP="00671E4A">
            <w:pPr>
              <w:ind w:firstLine="720"/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>1.2. Пункт 9 «Обоснование объема финансовых ресурсов, необходимых для реализации муниципальной программы» Программы изложить в новой редакции:</w:t>
            </w:r>
          </w:p>
          <w:p w:rsidR="00671E4A" w:rsidRPr="00891E8E" w:rsidRDefault="00671E4A" w:rsidP="00671E4A">
            <w:pPr>
              <w:ind w:firstLine="720"/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«Объем бюджетных ассигнований на реализацию муниципальной программы </w:t>
            </w:r>
            <w:r w:rsidRPr="00891E8E">
              <w:rPr>
                <w:sz w:val="27"/>
                <w:szCs w:val="27"/>
              </w:rPr>
              <w:lastRenderedPageBreak/>
              <w:t xml:space="preserve">составляет </w:t>
            </w:r>
            <w:r w:rsidRPr="00A65EC0">
              <w:rPr>
                <w:bCs/>
                <w:color w:val="000000"/>
                <w:sz w:val="27"/>
                <w:szCs w:val="27"/>
              </w:rPr>
              <w:t>324339,010</w:t>
            </w:r>
            <w:r w:rsidRPr="002F68E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91E8E">
              <w:rPr>
                <w:sz w:val="27"/>
                <w:szCs w:val="27"/>
              </w:rPr>
              <w:t>тыс. руб., в том числе:</w:t>
            </w:r>
          </w:p>
          <w:tbl>
            <w:tblPr>
              <w:tblW w:w="11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2551"/>
              <w:gridCol w:w="2552"/>
              <w:gridCol w:w="2268"/>
              <w:gridCol w:w="2352"/>
              <w:gridCol w:w="707"/>
            </w:tblGrid>
            <w:tr w:rsidR="00671E4A" w:rsidRPr="00891E8E" w:rsidTr="00725D67">
              <w:trPr>
                <w:trHeight w:val="204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ind w:firstLine="34"/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Года</w:t>
                  </w:r>
                </w:p>
                <w:p w:rsidR="00671E4A" w:rsidRPr="00891E8E" w:rsidRDefault="00671E4A" w:rsidP="00725D67">
                  <w:pPr>
                    <w:ind w:firstLine="34"/>
                    <w:rPr>
                      <w:sz w:val="27"/>
                      <w:szCs w:val="27"/>
                    </w:rPr>
                  </w:pPr>
                </w:p>
                <w:p w:rsidR="00671E4A" w:rsidRPr="00891E8E" w:rsidRDefault="00671E4A" w:rsidP="00725D67">
                  <w:pPr>
                    <w:ind w:firstLine="34"/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2016 </w:t>
                  </w:r>
                </w:p>
                <w:p w:rsidR="00671E4A" w:rsidRPr="00891E8E" w:rsidRDefault="00671E4A" w:rsidP="00725D67">
                  <w:pPr>
                    <w:ind w:firstLine="34"/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2017 </w:t>
                  </w:r>
                </w:p>
                <w:p w:rsidR="00671E4A" w:rsidRPr="00891E8E" w:rsidRDefault="00671E4A" w:rsidP="00725D67">
                  <w:pPr>
                    <w:ind w:firstLine="34"/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2018 </w:t>
                  </w:r>
                </w:p>
                <w:p w:rsidR="00671E4A" w:rsidRPr="00891E8E" w:rsidRDefault="00671E4A" w:rsidP="00725D67">
                  <w:pPr>
                    <w:ind w:firstLine="34"/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2019 </w:t>
                  </w:r>
                </w:p>
                <w:p w:rsidR="00671E4A" w:rsidRPr="00891E8E" w:rsidRDefault="00671E4A" w:rsidP="00725D67">
                  <w:pPr>
                    <w:ind w:firstLine="34"/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2020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ind w:firstLine="34"/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Всего: </w:t>
                  </w:r>
                </w:p>
                <w:p w:rsidR="00671E4A" w:rsidRPr="00891E8E" w:rsidRDefault="00671E4A" w:rsidP="00725D67">
                  <w:pPr>
                    <w:ind w:firstLine="34"/>
                    <w:rPr>
                      <w:sz w:val="27"/>
                      <w:szCs w:val="27"/>
                    </w:rPr>
                  </w:pP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106084,462</w:t>
                  </w:r>
                  <w:r>
                    <w:rPr>
                      <w:sz w:val="27"/>
                      <w:szCs w:val="27"/>
                    </w:rPr>
                    <w:t>тыс. руб.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51558,854</w:t>
                  </w:r>
                  <w:r>
                    <w:rPr>
                      <w:bCs/>
                      <w:sz w:val="27"/>
                      <w:szCs w:val="27"/>
                    </w:rPr>
                    <w:t>тыс. руб.</w:t>
                  </w:r>
                </w:p>
                <w:p w:rsidR="00671E4A" w:rsidRPr="00891E8E" w:rsidRDefault="00671E4A" w:rsidP="00725D67">
                  <w:pPr>
                    <w:rPr>
                      <w:bCs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50789,14</w:t>
                  </w:r>
                  <w:r w:rsidRPr="00891E8E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bCs/>
                      <w:sz w:val="27"/>
                      <w:szCs w:val="27"/>
                    </w:rPr>
                    <w:t>тыс. руб.</w:t>
                  </w:r>
                </w:p>
                <w:p w:rsidR="00671E4A" w:rsidRPr="00891E8E" w:rsidRDefault="00671E4A" w:rsidP="00725D67">
                  <w:pPr>
                    <w:rPr>
                      <w:bCs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57953,277</w:t>
                  </w:r>
                  <w:r w:rsidRPr="00891E8E">
                    <w:rPr>
                      <w:sz w:val="27"/>
                      <w:szCs w:val="27"/>
                    </w:rPr>
                    <w:t>тыс.</w:t>
                  </w:r>
                  <w:r>
                    <w:rPr>
                      <w:bCs/>
                      <w:sz w:val="27"/>
                      <w:szCs w:val="27"/>
                    </w:rPr>
                    <w:t xml:space="preserve">  руб.</w:t>
                  </w:r>
                </w:p>
                <w:p w:rsidR="00671E4A" w:rsidRPr="00891E8E" w:rsidRDefault="00671E4A" w:rsidP="00725D67">
                  <w:pPr>
                    <w:rPr>
                      <w:bCs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57953,277</w:t>
                  </w:r>
                  <w:r w:rsidRPr="00891E8E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bCs/>
                      <w:sz w:val="27"/>
                      <w:szCs w:val="27"/>
                    </w:rPr>
                    <w:t>тыс. руб.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 В том числе гор</w:t>
                  </w:r>
                  <w:proofErr w:type="gramStart"/>
                  <w:r w:rsidRPr="00891E8E">
                    <w:rPr>
                      <w:sz w:val="27"/>
                      <w:szCs w:val="27"/>
                    </w:rPr>
                    <w:t>.</w:t>
                  </w:r>
                  <w:proofErr w:type="gramEnd"/>
                  <w:r w:rsidRPr="00891E8E">
                    <w:rPr>
                      <w:sz w:val="27"/>
                      <w:szCs w:val="27"/>
                    </w:rPr>
                    <w:t xml:space="preserve"> </w:t>
                  </w:r>
                  <w:proofErr w:type="gramStart"/>
                  <w:r w:rsidRPr="00891E8E">
                    <w:rPr>
                      <w:sz w:val="27"/>
                      <w:szCs w:val="27"/>
                    </w:rPr>
                    <w:t>б</w:t>
                  </w:r>
                  <w:proofErr w:type="gramEnd"/>
                  <w:r w:rsidRPr="00891E8E">
                    <w:rPr>
                      <w:sz w:val="27"/>
                      <w:szCs w:val="27"/>
                    </w:rPr>
                    <w:t>юджет: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49734,814 тыс. руб.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49939, 624</w:t>
                  </w:r>
                  <w:r w:rsidRPr="00891E8E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bCs/>
                      <w:sz w:val="27"/>
                      <w:szCs w:val="27"/>
                    </w:rPr>
                    <w:t xml:space="preserve">тыс. руб. </w:t>
                  </w:r>
                </w:p>
                <w:p w:rsidR="00671E4A" w:rsidRPr="00891E8E" w:rsidRDefault="00671E4A" w:rsidP="00725D67">
                  <w:pPr>
                    <w:rPr>
                      <w:bCs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50789,14</w:t>
                  </w:r>
                  <w:r w:rsidRPr="00891E8E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bCs/>
                      <w:sz w:val="27"/>
                      <w:szCs w:val="27"/>
                    </w:rPr>
                    <w:t>тыс. руб.</w:t>
                  </w:r>
                </w:p>
                <w:p w:rsidR="00671E4A" w:rsidRPr="00891E8E" w:rsidRDefault="00671E4A" w:rsidP="00725D67">
                  <w:pPr>
                    <w:rPr>
                      <w:bCs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57953,277</w:t>
                  </w:r>
                  <w:r w:rsidRPr="00891E8E">
                    <w:rPr>
                      <w:sz w:val="27"/>
                      <w:szCs w:val="27"/>
                    </w:rPr>
                    <w:t>тыс.</w:t>
                  </w:r>
                  <w:r>
                    <w:rPr>
                      <w:bCs/>
                      <w:sz w:val="27"/>
                      <w:szCs w:val="27"/>
                    </w:rPr>
                    <w:t xml:space="preserve">  руб.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57953,277</w:t>
                  </w:r>
                  <w:r w:rsidRPr="00891E8E">
                    <w:rPr>
                      <w:sz w:val="27"/>
                      <w:szCs w:val="27"/>
                    </w:rPr>
                    <w:t xml:space="preserve"> </w:t>
                  </w:r>
                  <w:r w:rsidRPr="00891E8E">
                    <w:rPr>
                      <w:bCs/>
                      <w:sz w:val="27"/>
                      <w:szCs w:val="27"/>
                    </w:rPr>
                    <w:t xml:space="preserve">тыс. </w:t>
                  </w:r>
                  <w:r>
                    <w:rPr>
                      <w:bCs/>
                      <w:sz w:val="27"/>
                      <w:szCs w:val="27"/>
                    </w:rPr>
                    <w:t>руб.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В том числе обл. бюджет: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56349,648тыс</w:t>
                  </w:r>
                  <w:proofErr w:type="gramStart"/>
                  <w:r>
                    <w:rPr>
                      <w:sz w:val="27"/>
                      <w:szCs w:val="27"/>
                    </w:rPr>
                    <w:t>.р</w:t>
                  </w:r>
                  <w:proofErr w:type="gramEnd"/>
                  <w:r>
                    <w:rPr>
                      <w:sz w:val="27"/>
                      <w:szCs w:val="27"/>
                    </w:rPr>
                    <w:t>уб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0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0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0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Внебюджетные источники</w:t>
                  </w:r>
                </w:p>
                <w:p w:rsidR="00671E4A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0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1619,230 тыс</w:t>
                  </w:r>
                  <w:proofErr w:type="gramStart"/>
                  <w:r>
                    <w:rPr>
                      <w:sz w:val="27"/>
                      <w:szCs w:val="27"/>
                    </w:rPr>
                    <w:t>.р</w:t>
                  </w:r>
                  <w:proofErr w:type="gramEnd"/>
                  <w:r>
                    <w:rPr>
                      <w:sz w:val="27"/>
                      <w:szCs w:val="27"/>
                    </w:rPr>
                    <w:t>уб.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0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0</w:t>
                  </w: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</w:p>
                <w:p w:rsidR="00671E4A" w:rsidRPr="00891E8E" w:rsidRDefault="00671E4A" w:rsidP="00725D67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671E4A" w:rsidRPr="00295199" w:rsidRDefault="00671E4A" w:rsidP="00671E4A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>1.</w:t>
            </w:r>
            <w:r w:rsidRPr="00295199">
              <w:rPr>
                <w:sz w:val="27"/>
                <w:szCs w:val="27"/>
              </w:rPr>
              <w:t xml:space="preserve">3.   </w:t>
            </w:r>
            <w:bookmarkStart w:id="0" w:name="_GoBack"/>
            <w:r w:rsidRPr="00295199">
              <w:rPr>
                <w:sz w:val="27"/>
                <w:szCs w:val="27"/>
              </w:rPr>
              <w:t>Раздел 12 «Методика оценки эффективности муниципальной программы» муниципальной программы «Профилактика правонарушений на территории города Курчатова Курской области на 2016-2020 годы» изложить в новой редакции:</w:t>
            </w:r>
          </w:p>
          <w:p w:rsidR="00671E4A" w:rsidRPr="00295199" w:rsidRDefault="00671E4A" w:rsidP="00671E4A">
            <w:pPr>
              <w:ind w:firstLine="540"/>
              <w:jc w:val="both"/>
              <w:rPr>
                <w:sz w:val="27"/>
                <w:szCs w:val="27"/>
              </w:rPr>
            </w:pPr>
            <w:r w:rsidRPr="00295199">
              <w:rPr>
                <w:b/>
                <w:sz w:val="27"/>
                <w:szCs w:val="27"/>
              </w:rPr>
              <w:tab/>
              <w:t>«</w:t>
            </w:r>
            <w:r w:rsidRPr="00295199">
              <w:rPr>
                <w:sz w:val="27"/>
                <w:szCs w:val="27"/>
              </w:rPr>
              <w:t>Оценка эффективности реализации муниципальной программы производится ежегодно. Результаты оценки эффективности реализации муниципальной  программы представляются в составе годового отчета ответственного исполнителя муниципальной  программы о ходе ее реализации и об оценке эффективности.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Оценка эффективности муниципальной программы производится с учетом следующих составляющих: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оценки степени достижения целей и решения задач муниципальной 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оценки степени достижения целей и решения задач подпрограмм;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оценки степени соответствия запланированному уровню затрат;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оценки эффективности использования средств городского бюджета.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Оценка эффективности реализации муниципальных программ осуществляется в два этапа.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 программы и оценки эффективности реализации подпрограмм.</w:t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</w:p>
          <w:p w:rsidR="00671E4A" w:rsidRPr="00295199" w:rsidRDefault="00671E4A" w:rsidP="00671E4A">
            <w:pPr>
              <w:suppressAutoHyphens/>
              <w:autoSpaceDE w:val="0"/>
              <w:ind w:left="75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Оценка степени реализации мероприятий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СРм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=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Мв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/ М,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где: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СРм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реализации мероприятий;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Мв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количество мероприятий, выполненных в полном объеме, из числа мероприятий, запланированных к реализации в отчетном году;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М - общее количество мероприятий, запланированных к реализации в отчетном году.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lastRenderedPageBreak/>
              <w:t xml:space="preserve">При формировании </w:t>
            </w:r>
            <w:proofErr w:type="gramStart"/>
            <w:r w:rsidRPr="00295199">
              <w:rPr>
                <w:rFonts w:eastAsia="Arial"/>
                <w:sz w:val="27"/>
                <w:szCs w:val="27"/>
                <w:lang w:eastAsia="ar-SA"/>
              </w:rPr>
              <w:t>методики оценки эффективности реализации муниципальной  программы</w:t>
            </w:r>
            <w:proofErr w:type="gram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ответственный исполнитель с учетом специфики  данной муниципальной программы определяет, на каком уровне рассчитывается степень реализации мероприятий. Возможны следующие варианты: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расчет степени реализации мероприятий на уровне ведомственных целевых программ и основных мероприятий подпрограмм;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расчет степени реализации мероприятий на уровне основных мероприятий подпрограмм в детальном плане-графике реализации муниципальной  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В зависимости от специфики муниципальной  программы степень реализации мероприятий может рассчитываться: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только для мероприятий, полностью или частично реализуемых за счет средств городского  бюджета;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для всех мероприятий муниципальной  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Мероприятие может считаться выполненным в полном объеме при достижении следующих результатов: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proofErr w:type="gramStart"/>
            <w:r w:rsidRPr="00295199">
              <w:rPr>
                <w:rFonts w:eastAsia="Arial"/>
                <w:sz w:val="27"/>
                <w:szCs w:val="27"/>
                <w:lang w:eastAsia="ar-SA"/>
              </w:rPr>
      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      </w:r>
            <w:proofErr w:type="gram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мероприятие, предусматривающее оказание  муниципальных услуг (работ) на основании  муниципальных  заданий, финансовое обеспечение которых осуществляется за счет средств  городского  бюджета, считается выполненным в полном объеме в случае выполнения сводных показателей  муниципальных  заданий по объему и по качеству  муниципальных  услуг (работ) не менее чем на 95% от установленных значений на отчетный год;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- по иным мероприятиям результаты реализации могут оцениваться как наступление или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ненаступление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контрольного события (событий) и (или) достижение качественного результата (оценка проводится экспертно).</w:t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Оценка степени соответствия </w:t>
            </w:r>
            <w:proofErr w:type="gramStart"/>
            <w:r w:rsidRPr="00295199">
              <w:rPr>
                <w:rFonts w:eastAsia="Arial"/>
                <w:sz w:val="27"/>
                <w:szCs w:val="27"/>
                <w:lang w:eastAsia="ar-SA"/>
              </w:rPr>
              <w:t>запланированному</w:t>
            </w:r>
            <w:proofErr w:type="gramEnd"/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уровню затрат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sz w:val="27"/>
                <w:szCs w:val="27"/>
              </w:rPr>
              <w:drawing>
                <wp:inline distT="0" distB="0" distL="0" distR="0">
                  <wp:extent cx="887095" cy="218440"/>
                  <wp:effectExtent l="19050" t="0" r="0" b="0"/>
                  <wp:docPr id="1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где: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4"/>
                <w:sz w:val="27"/>
                <w:szCs w:val="27"/>
              </w:rPr>
              <w:drawing>
                <wp:inline distT="0" distB="0" distL="0" distR="0">
                  <wp:extent cx="300355" cy="231775"/>
                  <wp:effectExtent l="19050" t="0" r="0" b="0"/>
                  <wp:docPr id="2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соответствия запланированному уровню расходов;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4"/>
                <w:sz w:val="27"/>
                <w:szCs w:val="27"/>
              </w:rPr>
              <w:drawing>
                <wp:inline distT="0" distB="0" distL="0" distR="0">
                  <wp:extent cx="177165" cy="231775"/>
                  <wp:effectExtent l="19050" t="0" r="0" b="0"/>
                  <wp:docPr id="3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фактические расходы на реализацию подпрограммы в отчетном году;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163830" cy="204470"/>
                  <wp:effectExtent l="0" t="0" r="0" b="0"/>
                  <wp:docPr id="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плановые расходы на реализацию подпрограммы в отчетном году.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lastRenderedPageBreak/>
      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 городского  бюджета либо расходы из всех источников.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В качестве плановых расходов из средств городского бюджета указываются данные по бюджетным ассигнованиям, предусмотренным на реализацию соответствующей подпрограммы в решении Курчатовской городской Думы о бюджете города Курчатова  на отчетный год по состоянию на 1 января отчетного года.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proofErr w:type="gramStart"/>
            <w:r w:rsidRPr="00295199">
              <w:rPr>
                <w:rFonts w:eastAsia="Arial"/>
                <w:sz w:val="27"/>
                <w:szCs w:val="27"/>
                <w:lang w:eastAsia="ar-SA"/>
              </w:rPr>
      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 программы.</w:t>
            </w:r>
            <w:proofErr w:type="gramEnd"/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Оценка эффективности использования средств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городского  бюджета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 городского  бюджета по следующей формуле: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sz w:val="27"/>
                <w:szCs w:val="27"/>
              </w:rPr>
              <w:drawing>
                <wp:inline distT="0" distB="0" distL="0" distR="0">
                  <wp:extent cx="1023620" cy="231775"/>
                  <wp:effectExtent l="19050" t="0" r="0" b="0"/>
                  <wp:docPr id="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где: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218440" cy="204470"/>
                  <wp:effectExtent l="19050" t="0" r="0" b="0"/>
                  <wp:docPr id="6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эффективность использования средств  городского бюджета;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273050" cy="204470"/>
                  <wp:effectExtent l="19050" t="0" r="0" b="0"/>
                  <wp:docPr id="7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реализации мероприятий, полностью или частично финансируемых из средств городского бюджета;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4"/>
                <w:sz w:val="27"/>
                <w:szCs w:val="27"/>
              </w:rPr>
              <w:drawing>
                <wp:inline distT="0" distB="0" distL="0" distR="0">
                  <wp:extent cx="300355" cy="231775"/>
                  <wp:effectExtent l="19050" t="0" r="0" b="0"/>
                  <wp:docPr id="8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соответствия запланированному уровню расходов из средств  городского бюджета.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Если доля финансового обеспечения реализации подпрограммы из средств 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Данный показатель рассчитывается по формуле: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sz w:val="27"/>
                <w:szCs w:val="27"/>
              </w:rPr>
              <w:drawing>
                <wp:inline distT="0" distB="0" distL="0" distR="0">
                  <wp:extent cx="1023620" cy="231775"/>
                  <wp:effectExtent l="19050" t="0" r="0" b="0"/>
                  <wp:docPr id="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где: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218440" cy="204470"/>
                  <wp:effectExtent l="19050" t="0" r="0" b="0"/>
                  <wp:docPr id="10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эффективность использования финансовых ресурсов на реализацию подпрограммы;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273050" cy="204470"/>
                  <wp:effectExtent l="19050" t="0" r="0" b="0"/>
                  <wp:docPr id="11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реализации всех мероприятий подпрограммы;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4"/>
                <w:sz w:val="27"/>
                <w:szCs w:val="27"/>
              </w:rPr>
              <w:drawing>
                <wp:inline distT="0" distB="0" distL="0" distR="0">
                  <wp:extent cx="300355" cy="231775"/>
                  <wp:effectExtent l="19050" t="0" r="0" b="0"/>
                  <wp:docPr id="12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соответствия запланированному уровню расходов из всех источников.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Оценка степени достижения целей и решения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задач подпрограмм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Для оценки степени достижения целей и решения задач (далее - степень реализации) подпрограмм определяется степень достижения плановых значений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lastRenderedPageBreak/>
              <w:t>каждого показателя (индикатора), характеризующего цели и задачи подпрограммы.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Степень достижения планового значения показателя (индикатора) рассчитывается по следующим формулам: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для показателей (индикаторов), желаемой тенденцией развития которых является увеличение значений: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sz w:val="27"/>
                <w:szCs w:val="27"/>
              </w:rPr>
              <w:drawing>
                <wp:inline distT="0" distB="0" distL="0" distR="0">
                  <wp:extent cx="1446530" cy="231775"/>
                  <wp:effectExtent l="19050" t="0" r="0" b="0"/>
                  <wp:docPr id="13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для показателей (индикаторов), желаемой тенденцией развития которых является снижение значений: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sz w:val="27"/>
                <w:szCs w:val="27"/>
              </w:rPr>
              <w:drawing>
                <wp:inline distT="0" distB="0" distL="0" distR="0">
                  <wp:extent cx="1446530" cy="231775"/>
                  <wp:effectExtent l="19050" t="0" r="1270" b="0"/>
                  <wp:docPr id="1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где: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436880" cy="204470"/>
                  <wp:effectExtent l="19050" t="0" r="1270" b="0"/>
                  <wp:docPr id="1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достижения планового значения показателя (индикатора, характеризующего цели и задачи подпрограммы);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4"/>
                <w:sz w:val="27"/>
                <w:szCs w:val="27"/>
              </w:rPr>
              <w:drawing>
                <wp:inline distT="0" distB="0" distL="0" distR="0">
                  <wp:extent cx="395605" cy="218440"/>
                  <wp:effectExtent l="19050" t="0" r="4445" b="0"/>
                  <wp:docPr id="16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382270" cy="204470"/>
                  <wp:effectExtent l="0" t="0" r="0" b="0"/>
                  <wp:docPr id="17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плановое значение показателя (индикатора), характеризующего цели и задачи подпрограммы.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Степень реализации подпрограммы рассчитывается по формуле: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sz w:val="27"/>
                <w:szCs w:val="27"/>
              </w:rPr>
              <w:drawing>
                <wp:inline distT="0" distB="0" distL="0" distR="0">
                  <wp:extent cx="1323975" cy="409575"/>
                  <wp:effectExtent l="0" t="0" r="0" b="0"/>
                  <wp:docPr id="1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где: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327660" cy="204470"/>
                  <wp:effectExtent l="19050" t="0" r="0" b="0"/>
                  <wp:docPr id="1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реализации подпрограммы;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436880" cy="204470"/>
                  <wp:effectExtent l="19050" t="0" r="1270" b="0"/>
                  <wp:docPr id="20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достижения планового значения показателя (индикатора), характеризующего цели и задачи подпрограммы;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N - число показателей (индикаторов), характеризующих цели и задачи подпрограммы.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При использовании данной формулы в случаях, если </w:t>
            </w: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436880" cy="204470"/>
                  <wp:effectExtent l="19050" t="0" r="1270" b="0"/>
                  <wp:docPr id="2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больше 1, значение </w:t>
            </w: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436880" cy="204470"/>
                  <wp:effectExtent l="19050" t="0" r="1270" b="0"/>
                  <wp:docPr id="2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принимается </w:t>
            </w:r>
            <w:proofErr w:type="gramStart"/>
            <w:r w:rsidRPr="00295199">
              <w:rPr>
                <w:rFonts w:eastAsia="Arial"/>
                <w:sz w:val="27"/>
                <w:szCs w:val="27"/>
                <w:lang w:eastAsia="ar-SA"/>
              </w:rPr>
              <w:t>равным</w:t>
            </w:r>
            <w:proofErr w:type="gram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1.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      </w:r>
            <w:proofErr w:type="gramStart"/>
            <w:r w:rsidRPr="00295199">
              <w:rPr>
                <w:rFonts w:eastAsia="Arial"/>
                <w:sz w:val="27"/>
                <w:szCs w:val="27"/>
                <w:lang w:eastAsia="ar-SA"/>
              </w:rPr>
              <w:t>следующую</w:t>
            </w:r>
            <w:proofErr w:type="gramEnd"/>
            <w:r w:rsidRPr="00295199">
              <w:rPr>
                <w:rFonts w:eastAsia="Arial"/>
                <w:sz w:val="27"/>
                <w:szCs w:val="27"/>
                <w:lang w:eastAsia="ar-SA"/>
              </w:rPr>
              <w:t>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sz w:val="27"/>
                <w:szCs w:val="27"/>
              </w:rPr>
              <w:drawing>
                <wp:inline distT="0" distB="0" distL="0" distR="0">
                  <wp:extent cx="1391920" cy="409575"/>
                  <wp:effectExtent l="0" t="0" r="0" b="0"/>
                  <wp:docPr id="2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где </w:t>
            </w: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149860" cy="204470"/>
                  <wp:effectExtent l="19050" t="0" r="0" b="0"/>
                  <wp:docPr id="2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удельный вес, отражающий значимость показателя (индикатора), </w:t>
            </w:r>
            <w:r>
              <w:rPr>
                <w:rFonts w:eastAsia="Arial"/>
                <w:noProof/>
                <w:position w:val="-14"/>
                <w:sz w:val="27"/>
                <w:szCs w:val="27"/>
              </w:rPr>
              <w:drawing>
                <wp:inline distT="0" distB="0" distL="0" distR="0">
                  <wp:extent cx="573405" cy="245745"/>
                  <wp:effectExtent l="19050" t="0" r="0" b="0"/>
                  <wp:docPr id="2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Оценка эффективности реализации подпрограммы</w:t>
            </w:r>
          </w:p>
          <w:p w:rsidR="00671E4A" w:rsidRPr="00295199" w:rsidRDefault="00671E4A" w:rsidP="00671E4A">
            <w:pPr>
              <w:suppressAutoHyphens/>
              <w:autoSpaceDE w:val="0"/>
              <w:ind w:firstLine="708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sz w:val="27"/>
                <w:szCs w:val="27"/>
              </w:rPr>
              <w:drawing>
                <wp:inline distT="0" distB="0" distL="0" distR="0">
                  <wp:extent cx="1187450" cy="204470"/>
                  <wp:effectExtent l="19050" t="0" r="0" b="0"/>
                  <wp:docPr id="2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где: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327660" cy="204470"/>
                  <wp:effectExtent l="19050" t="0" r="0" b="0"/>
                  <wp:docPr id="2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эффективность реализации подпрограммы;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lastRenderedPageBreak/>
              <w:drawing>
                <wp:inline distT="0" distB="0" distL="0" distR="0">
                  <wp:extent cx="327660" cy="204470"/>
                  <wp:effectExtent l="19050" t="0" r="0" b="0"/>
                  <wp:docPr id="2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реализации подпрограммы;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39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218440" cy="20447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эффективность использования средств городского бюджета (либо - по решению ответственного исполнителя - эффективность использования финансовых ресурсов на реализацию подпрограммы).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Эффективность реализации подпрограммы признается высокой, в случае если значение </w:t>
            </w: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327660" cy="204470"/>
                  <wp:effectExtent l="19050" t="0" r="0" b="0"/>
                  <wp:docPr id="3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составляет не менее 0,9.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Эффективность реализации подпрограммы признается средней, в случае если значение </w:t>
            </w: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327660" cy="204470"/>
                  <wp:effectExtent l="19050" t="0" r="0" b="0"/>
                  <wp:docPr id="3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составляет не менее 0,8.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Эффективность реализации подпрограммы признается удовлетворительной, в случае если значение </w:t>
            </w: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327660" cy="204470"/>
                  <wp:effectExtent l="19050" t="0" r="0" b="0"/>
                  <wp:docPr id="3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составляет не менее 0,7.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В остальных случаях эффективность реализации подпрограммы признается неудовлетворительной.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Оценка степени достижения целей и решения задач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муниципальной  программы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Для оценки степени достижения целей и решения задач (далее - степень реализации) муниципальной  программы определяется степень достижения плановых значений каждого показателя (индикатора), характеризующего цели и задачи муниципальной  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Степень достижения планового значения показателя (индикатора), характеризующего цели и задачи муниципальной  программы, рассчитывается по следующим формулам: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для показателей (индикаторов), желаемой тенденцией развития которых является увеличение значений: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СД </w:t>
            </w: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мппз</w:t>
            </w:r>
            <w:proofErr w:type="spellEnd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 xml:space="preserve">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= ЗП </w:t>
            </w: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мпф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/</w:t>
            </w:r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 xml:space="preserve">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ЗП </w:t>
            </w: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мпп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>,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- для показателей (индикаторов), желаемой тенденцией развития которых является снижение значений:</w:t>
            </w:r>
          </w:p>
          <w:p w:rsidR="00671E4A" w:rsidRPr="00295199" w:rsidRDefault="00671E4A" w:rsidP="00671E4A">
            <w:pPr>
              <w:suppressAutoHyphens/>
              <w:autoSpaceDE w:val="0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                                                              СД </w:t>
            </w: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мппз</w:t>
            </w:r>
            <w:proofErr w:type="spellEnd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 xml:space="preserve">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= ЗП </w:t>
            </w: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мпп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/</w:t>
            </w:r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 xml:space="preserve">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ЗП </w:t>
            </w: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мпф</w:t>
            </w:r>
            <w:proofErr w:type="spellEnd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,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>где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>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СД </w:t>
            </w: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мппз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достижения планового значения показателя (индикатора), характеризующего цели и задачи муниципальной  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ЗП </w:t>
            </w: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мпф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 - значение показателя (индикатора), характеризующего цели и задачи муниципальной программы, фактически достигнутое на конец отчетного периода;</w:t>
            </w:r>
          </w:p>
          <w:p w:rsidR="00671E4A" w:rsidRPr="00295199" w:rsidRDefault="00671E4A" w:rsidP="00671E4A">
            <w:pPr>
              <w:suppressAutoHyphens/>
              <w:autoSpaceDE w:val="0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ЗП </w:t>
            </w:r>
            <w:proofErr w:type="spellStart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мпп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плановое значение показателя (индикатора), характеризующего цели и задачи муниципальной  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Степень реализации  муниципальной  программы рассчитывается по формуле:</w:t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                                                                     м</w:t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color w:val="000000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                                                          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СР</w:t>
            </w:r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п</w:t>
            </w:r>
            <w:r w:rsidRPr="00295199">
              <w:rPr>
                <w:rFonts w:eastAsia="Arial"/>
                <w:sz w:val="27"/>
                <w:szCs w:val="27"/>
                <w:vertAlign w:val="superscript"/>
                <w:lang w:eastAsia="ar-SA"/>
              </w:rPr>
              <w:t>=</w:t>
            </w:r>
            <w:proofErr w:type="spellEnd"/>
            <w:r w:rsidRPr="00295199">
              <w:rPr>
                <w:rFonts w:eastAsia="Arial"/>
                <w:sz w:val="27"/>
                <w:szCs w:val="27"/>
                <w:vertAlign w:val="superscript"/>
                <w:lang w:eastAsia="ar-SA"/>
              </w:rPr>
              <w:t xml:space="preserve">    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>Σ</w:t>
            </w:r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 xml:space="preserve">    </w:t>
            </w:r>
            <w:r w:rsidRPr="00295199">
              <w:rPr>
                <w:rFonts w:eastAsia="Arial"/>
                <w:sz w:val="27"/>
                <w:szCs w:val="27"/>
                <w:vertAlign w:val="superscript"/>
                <w:lang w:eastAsia="ar-SA"/>
              </w:rPr>
              <w:t xml:space="preserve"> </w:t>
            </w:r>
            <w:proofErr w:type="spellStart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>СД</w:t>
            </w:r>
            <w:r w:rsidRPr="00295199">
              <w:rPr>
                <w:rFonts w:eastAsia="Arial"/>
                <w:color w:val="000000"/>
                <w:sz w:val="27"/>
                <w:szCs w:val="27"/>
                <w:vertAlign w:val="subscript"/>
                <w:lang w:eastAsia="ar-SA"/>
              </w:rPr>
              <w:t>мппз</w:t>
            </w:r>
            <w:proofErr w:type="spellEnd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 xml:space="preserve"> / М</w:t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 xml:space="preserve">                                                                      1                 </w:t>
            </w:r>
          </w:p>
          <w:p w:rsidR="00671E4A" w:rsidRPr="00295199" w:rsidRDefault="00671E4A" w:rsidP="00671E4A">
            <w:pPr>
              <w:rPr>
                <w:color w:val="000000"/>
                <w:sz w:val="27"/>
                <w:szCs w:val="27"/>
              </w:rPr>
            </w:pPr>
            <w:r w:rsidRPr="00295199">
              <w:rPr>
                <w:color w:val="000000"/>
                <w:sz w:val="27"/>
                <w:szCs w:val="27"/>
              </w:rPr>
              <w:t xml:space="preserve">           </w:t>
            </w:r>
            <w:r w:rsidRPr="00295199">
              <w:rPr>
                <w:sz w:val="27"/>
                <w:szCs w:val="27"/>
              </w:rPr>
              <w:t>где: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СР</w:t>
            </w:r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реализации  муниципальной  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proofErr w:type="spellStart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>СД</w:t>
            </w:r>
            <w:r w:rsidRPr="00295199">
              <w:rPr>
                <w:rFonts w:eastAsia="Arial"/>
                <w:color w:val="000000"/>
                <w:sz w:val="27"/>
                <w:szCs w:val="27"/>
                <w:vertAlign w:val="subscript"/>
                <w:lang w:eastAsia="ar-SA"/>
              </w:rPr>
              <w:t>мппз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степень достижения планового значения показателя (индикатора),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lastRenderedPageBreak/>
              <w:t>характеризующего цели и задачи  муниципальной  программы;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М - число показателей (индикаторов), характеризующих цели и задачи подпрограммы.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При использовании данной формулы, в случае если </w:t>
            </w:r>
            <w:proofErr w:type="spellStart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>СД</w:t>
            </w:r>
            <w:r w:rsidRPr="00295199">
              <w:rPr>
                <w:rFonts w:eastAsia="Arial"/>
                <w:color w:val="000000"/>
                <w:sz w:val="27"/>
                <w:szCs w:val="27"/>
                <w:vertAlign w:val="subscript"/>
                <w:lang w:eastAsia="ar-SA"/>
              </w:rPr>
              <w:t>мппз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больше 1, значение </w:t>
            </w:r>
            <w:proofErr w:type="spellStart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>СД</w:t>
            </w:r>
            <w:r w:rsidRPr="00295199">
              <w:rPr>
                <w:rFonts w:eastAsia="Arial"/>
                <w:color w:val="000000"/>
                <w:sz w:val="27"/>
                <w:szCs w:val="27"/>
                <w:vertAlign w:val="subscript"/>
                <w:lang w:eastAsia="ar-SA"/>
              </w:rPr>
              <w:t>мппз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принимается </w:t>
            </w:r>
            <w:proofErr w:type="gramStart"/>
            <w:r w:rsidRPr="00295199">
              <w:rPr>
                <w:rFonts w:eastAsia="Arial"/>
                <w:sz w:val="27"/>
                <w:szCs w:val="27"/>
                <w:lang w:eastAsia="ar-SA"/>
              </w:rPr>
              <w:t>равным</w:t>
            </w:r>
            <w:proofErr w:type="gram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1.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При оценке степени реализации муниципальной 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      </w:r>
            <w:proofErr w:type="gramStart"/>
            <w:r w:rsidRPr="00295199">
              <w:rPr>
                <w:rFonts w:eastAsia="Arial"/>
                <w:sz w:val="27"/>
                <w:szCs w:val="27"/>
                <w:lang w:eastAsia="ar-SA"/>
              </w:rPr>
              <w:t>следующую</w:t>
            </w:r>
            <w:proofErr w:type="gramEnd"/>
            <w:r w:rsidRPr="00295199">
              <w:rPr>
                <w:rFonts w:eastAsia="Arial"/>
                <w:sz w:val="27"/>
                <w:szCs w:val="27"/>
                <w:lang w:eastAsia="ar-SA"/>
              </w:rPr>
              <w:t>:</w:t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                                                                       м</w:t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color w:val="000000"/>
                <w:sz w:val="27"/>
                <w:szCs w:val="27"/>
                <w:vertAlign w:val="superscript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                                                          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СР</w:t>
            </w:r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</w:t>
            </w:r>
            <w:r w:rsidRPr="00295199">
              <w:rPr>
                <w:rFonts w:eastAsia="Arial"/>
                <w:sz w:val="27"/>
                <w:szCs w:val="27"/>
                <w:vertAlign w:val="superscript"/>
                <w:lang w:eastAsia="ar-SA"/>
              </w:rPr>
              <w:t>=</w:t>
            </w:r>
            <w:proofErr w:type="spellEnd"/>
            <w:r w:rsidRPr="00295199">
              <w:rPr>
                <w:rFonts w:eastAsia="Arial"/>
                <w:sz w:val="27"/>
                <w:szCs w:val="27"/>
                <w:vertAlign w:val="superscript"/>
                <w:lang w:eastAsia="ar-SA"/>
              </w:rPr>
              <w:t xml:space="preserve">    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>Σ</w:t>
            </w:r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 xml:space="preserve"> </w:t>
            </w:r>
            <w:r w:rsidRPr="00295199">
              <w:rPr>
                <w:rFonts w:eastAsia="Arial"/>
                <w:sz w:val="27"/>
                <w:szCs w:val="27"/>
                <w:vertAlign w:val="superscript"/>
                <w:lang w:eastAsia="ar-SA"/>
              </w:rPr>
              <w:t xml:space="preserve"> </w:t>
            </w:r>
            <w:proofErr w:type="spellStart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>СД</w:t>
            </w:r>
            <w:r w:rsidRPr="00295199">
              <w:rPr>
                <w:rFonts w:eastAsia="Arial"/>
                <w:color w:val="000000"/>
                <w:sz w:val="27"/>
                <w:szCs w:val="27"/>
                <w:vertAlign w:val="subscript"/>
                <w:lang w:eastAsia="ar-SA"/>
              </w:rPr>
              <w:t>мппз</w:t>
            </w:r>
            <w:proofErr w:type="spellEnd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 xml:space="preserve">  </w:t>
            </w:r>
            <w:proofErr w:type="spellStart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>х</w:t>
            </w:r>
            <w:proofErr w:type="spellEnd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 xml:space="preserve"> K</w:t>
            </w:r>
            <w:proofErr w:type="spellStart"/>
            <w:r w:rsidRPr="00295199">
              <w:rPr>
                <w:rFonts w:eastAsia="Arial"/>
                <w:color w:val="000000"/>
                <w:sz w:val="27"/>
                <w:szCs w:val="27"/>
                <w:vertAlign w:val="subscript"/>
                <w:lang w:val="en-US" w:eastAsia="ar-SA"/>
              </w:rPr>
              <w:t>i</w:t>
            </w:r>
            <w:proofErr w:type="spellEnd"/>
            <w:r w:rsidRPr="00295199">
              <w:rPr>
                <w:rFonts w:eastAsia="Arial"/>
                <w:color w:val="000000"/>
                <w:sz w:val="27"/>
                <w:szCs w:val="27"/>
                <w:vertAlign w:val="superscript"/>
                <w:lang w:eastAsia="ar-SA"/>
              </w:rPr>
              <w:t xml:space="preserve"> </w:t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 xml:space="preserve">                                                                        1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где: </w:t>
            </w:r>
            <w:r>
              <w:rPr>
                <w:rFonts w:eastAsia="Arial"/>
                <w:noProof/>
                <w:position w:val="-10"/>
                <w:sz w:val="27"/>
                <w:szCs w:val="27"/>
              </w:rPr>
              <w:drawing>
                <wp:inline distT="0" distB="0" distL="0" distR="0">
                  <wp:extent cx="149860" cy="204470"/>
                  <wp:effectExtent l="19050" t="0" r="0" b="0"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- удельный вес, отражающий значимость показателя (индикатора), </w:t>
            </w:r>
            <w:r>
              <w:rPr>
                <w:rFonts w:eastAsia="Arial"/>
                <w:noProof/>
                <w:position w:val="-14"/>
                <w:sz w:val="27"/>
                <w:szCs w:val="27"/>
              </w:rPr>
              <w:drawing>
                <wp:inline distT="0" distB="0" distL="0" distR="0">
                  <wp:extent cx="573405" cy="245745"/>
                  <wp:effectExtent l="19050" t="0" r="0" b="0"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E4A" w:rsidRPr="00295199" w:rsidRDefault="00671E4A" w:rsidP="00671E4A">
            <w:pPr>
              <w:suppressAutoHyphens/>
              <w:autoSpaceDE w:val="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Оценка эффективности реализации  муниципальной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программы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Эффективность реализации муниципальной 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подпрограмм по следующей формуле:                                        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                                                                                     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j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                                       </w:t>
            </w:r>
          </w:p>
          <w:p w:rsidR="00671E4A" w:rsidRPr="00295199" w:rsidRDefault="00671E4A" w:rsidP="00671E4A">
            <w:pPr>
              <w:suppressAutoHyphens/>
              <w:autoSpaceDE w:val="0"/>
              <w:jc w:val="center"/>
              <w:rPr>
                <w:rFonts w:eastAsia="Arial"/>
                <w:sz w:val="27"/>
                <w:szCs w:val="27"/>
                <w:lang w:eastAsia="ar-SA"/>
              </w:rPr>
            </w:pP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ЭР</w:t>
            </w:r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</w:t>
            </w:r>
            <w:proofErr w:type="spellEnd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 xml:space="preserve"> </w:t>
            </w:r>
            <w:r w:rsidRPr="00295199">
              <w:rPr>
                <w:rFonts w:eastAsia="Arial"/>
                <w:sz w:val="27"/>
                <w:szCs w:val="27"/>
                <w:vertAlign w:val="superscript"/>
                <w:lang w:eastAsia="ar-SA"/>
              </w:rPr>
              <w:t xml:space="preserve">=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0,5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х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СРмп+0,5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х</w:t>
            </w:r>
            <w:proofErr w:type="spellEnd"/>
            <w:r w:rsidRPr="00295199">
              <w:rPr>
                <w:rFonts w:eastAsia="Arial"/>
                <w:sz w:val="27"/>
                <w:szCs w:val="27"/>
                <w:vertAlign w:val="superscript"/>
                <w:lang w:eastAsia="ar-SA"/>
              </w:rPr>
              <w:t xml:space="preserve"> 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>Σ</w:t>
            </w:r>
            <w:r w:rsidRPr="00295199">
              <w:rPr>
                <w:rFonts w:eastAsia="Arial"/>
                <w:sz w:val="27"/>
                <w:szCs w:val="27"/>
                <w:vertAlign w:val="superscript"/>
                <w:lang w:eastAsia="ar-SA"/>
              </w:rPr>
              <w:t xml:space="preserve">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>ЭР</w:t>
            </w:r>
            <w:r w:rsidRPr="00295199">
              <w:rPr>
                <w:rFonts w:eastAsia="Arial"/>
                <w:color w:val="000000"/>
                <w:sz w:val="27"/>
                <w:szCs w:val="27"/>
                <w:vertAlign w:val="superscript"/>
                <w:lang w:eastAsia="ar-SA"/>
              </w:rPr>
              <w:t xml:space="preserve"> </w:t>
            </w:r>
            <w:proofErr w:type="spellStart"/>
            <w:proofErr w:type="gramStart"/>
            <w:r w:rsidRPr="00295199">
              <w:rPr>
                <w:rFonts w:eastAsia="Arial"/>
                <w:color w:val="000000"/>
                <w:sz w:val="27"/>
                <w:szCs w:val="27"/>
                <w:vertAlign w:val="subscript"/>
                <w:lang w:eastAsia="ar-SA"/>
              </w:rPr>
              <w:t>п</w:t>
            </w:r>
            <w:proofErr w:type="spellEnd"/>
            <w:proofErr w:type="gramEnd"/>
            <w:r w:rsidRPr="00295199">
              <w:rPr>
                <w:rFonts w:eastAsia="Arial"/>
                <w:color w:val="000000"/>
                <w:sz w:val="27"/>
                <w:szCs w:val="27"/>
                <w:vertAlign w:val="subscript"/>
                <w:lang w:eastAsia="ar-SA"/>
              </w:rPr>
              <w:t>/</w:t>
            </w:r>
            <w:proofErr w:type="spellStart"/>
            <w:r w:rsidRPr="00295199">
              <w:rPr>
                <w:rFonts w:eastAsia="Arial"/>
                <w:color w:val="000000"/>
                <w:sz w:val="27"/>
                <w:szCs w:val="27"/>
                <w:vertAlign w:val="subscript"/>
                <w:lang w:eastAsia="ar-SA"/>
              </w:rPr>
              <w:t>п</w:t>
            </w:r>
            <w:proofErr w:type="spellEnd"/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х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kj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>,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center"/>
              <w:rPr>
                <w:rFonts w:eastAsia="Arial"/>
                <w:sz w:val="27"/>
                <w:szCs w:val="27"/>
                <w:vertAlign w:val="superscript"/>
                <w:lang w:eastAsia="ar-SA"/>
              </w:rPr>
            </w:pPr>
            <w:r w:rsidRPr="00295199">
              <w:rPr>
                <w:rFonts w:eastAsia="Arial"/>
                <w:color w:val="000000"/>
                <w:sz w:val="27"/>
                <w:szCs w:val="27"/>
                <w:lang w:eastAsia="ar-SA"/>
              </w:rPr>
              <w:t xml:space="preserve">               1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где:</w:t>
            </w:r>
          </w:p>
          <w:p w:rsidR="00671E4A" w:rsidRPr="00295199" w:rsidRDefault="00671E4A" w:rsidP="00671E4A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proofErr w:type="spellStart"/>
            <w:r w:rsidRPr="00295199">
              <w:rPr>
                <w:sz w:val="27"/>
                <w:szCs w:val="27"/>
              </w:rPr>
              <w:t>ЭР</w:t>
            </w:r>
            <w:r w:rsidRPr="00295199">
              <w:rPr>
                <w:sz w:val="27"/>
                <w:szCs w:val="27"/>
                <w:vertAlign w:val="subscript"/>
              </w:rPr>
              <w:t>мп</w:t>
            </w:r>
            <w:proofErr w:type="spellEnd"/>
            <w:r w:rsidRPr="00295199">
              <w:rPr>
                <w:sz w:val="27"/>
                <w:szCs w:val="27"/>
              </w:rPr>
              <w:t xml:space="preserve"> - эффективность реализации муниципальной  программы;</w:t>
            </w:r>
          </w:p>
          <w:p w:rsidR="00671E4A" w:rsidRPr="00295199" w:rsidRDefault="00671E4A" w:rsidP="00671E4A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proofErr w:type="spellStart"/>
            <w:r w:rsidRPr="00295199">
              <w:rPr>
                <w:sz w:val="27"/>
                <w:szCs w:val="27"/>
              </w:rPr>
              <w:t>СР</w:t>
            </w:r>
            <w:r w:rsidRPr="00295199">
              <w:rPr>
                <w:sz w:val="27"/>
                <w:szCs w:val="27"/>
                <w:vertAlign w:val="subscript"/>
              </w:rPr>
              <w:t>мп</w:t>
            </w:r>
            <w:proofErr w:type="spellEnd"/>
            <w:r w:rsidRPr="00295199">
              <w:rPr>
                <w:sz w:val="27"/>
                <w:szCs w:val="27"/>
              </w:rPr>
              <w:t xml:space="preserve"> - степень реализации муниципальной программы;</w:t>
            </w:r>
          </w:p>
          <w:p w:rsidR="00671E4A" w:rsidRPr="00295199" w:rsidRDefault="00671E4A" w:rsidP="00671E4A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proofErr w:type="spellStart"/>
            <w:r w:rsidRPr="00295199">
              <w:rPr>
                <w:sz w:val="27"/>
                <w:szCs w:val="27"/>
              </w:rPr>
              <w:t>ЭР</w:t>
            </w:r>
            <w:r w:rsidRPr="00295199">
              <w:rPr>
                <w:sz w:val="27"/>
                <w:szCs w:val="27"/>
                <w:vertAlign w:val="subscript"/>
              </w:rPr>
              <w:t>п</w:t>
            </w:r>
            <w:proofErr w:type="spellEnd"/>
            <w:r w:rsidRPr="00295199">
              <w:rPr>
                <w:sz w:val="27"/>
                <w:szCs w:val="27"/>
                <w:vertAlign w:val="subscript"/>
              </w:rPr>
              <w:t>/</w:t>
            </w:r>
            <w:proofErr w:type="spellStart"/>
            <w:proofErr w:type="gramStart"/>
            <w:r w:rsidRPr="00295199">
              <w:rPr>
                <w:sz w:val="27"/>
                <w:szCs w:val="27"/>
                <w:vertAlign w:val="subscript"/>
              </w:rPr>
              <w:t>п</w:t>
            </w:r>
            <w:proofErr w:type="spellEnd"/>
            <w:proofErr w:type="gramEnd"/>
            <w:r w:rsidRPr="00295199">
              <w:rPr>
                <w:sz w:val="27"/>
                <w:szCs w:val="27"/>
              </w:rPr>
              <w:t xml:space="preserve"> - эффективность реализации подпрограммы;</w:t>
            </w:r>
          </w:p>
          <w:p w:rsidR="00671E4A" w:rsidRPr="00295199" w:rsidRDefault="00671E4A" w:rsidP="00671E4A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proofErr w:type="spellStart"/>
            <w:r w:rsidRPr="00295199">
              <w:rPr>
                <w:sz w:val="27"/>
                <w:szCs w:val="27"/>
              </w:rPr>
              <w:t>k</w:t>
            </w:r>
            <w:r w:rsidRPr="00295199">
              <w:rPr>
                <w:sz w:val="27"/>
                <w:szCs w:val="27"/>
                <w:vertAlign w:val="subscript"/>
              </w:rPr>
              <w:t>j</w:t>
            </w:r>
            <w:proofErr w:type="spellEnd"/>
            <w:r w:rsidRPr="00295199">
              <w:rPr>
                <w:sz w:val="27"/>
                <w:szCs w:val="27"/>
              </w:rPr>
      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      </w:r>
            <w:proofErr w:type="spellStart"/>
            <w:r w:rsidRPr="00295199">
              <w:rPr>
                <w:sz w:val="27"/>
                <w:szCs w:val="27"/>
              </w:rPr>
              <w:t>k</w:t>
            </w:r>
            <w:r w:rsidRPr="00295199">
              <w:rPr>
                <w:sz w:val="27"/>
                <w:szCs w:val="27"/>
                <w:vertAlign w:val="subscript"/>
              </w:rPr>
              <w:t>j</w:t>
            </w:r>
            <w:proofErr w:type="spellEnd"/>
            <w:r w:rsidRPr="00295199">
              <w:rPr>
                <w:sz w:val="27"/>
                <w:szCs w:val="27"/>
              </w:rPr>
              <w:t xml:space="preserve"> определяется по формуле: </w:t>
            </w:r>
            <w:proofErr w:type="spellStart"/>
            <w:r w:rsidRPr="00295199">
              <w:rPr>
                <w:sz w:val="27"/>
                <w:szCs w:val="27"/>
              </w:rPr>
              <w:t>kj</w:t>
            </w:r>
            <w:proofErr w:type="spellEnd"/>
            <w:r w:rsidRPr="00295199">
              <w:rPr>
                <w:sz w:val="27"/>
                <w:szCs w:val="27"/>
              </w:rPr>
              <w:t xml:space="preserve"> = </w:t>
            </w:r>
            <w:proofErr w:type="spellStart"/>
            <w:r w:rsidRPr="00295199">
              <w:rPr>
                <w:sz w:val="27"/>
                <w:szCs w:val="27"/>
              </w:rPr>
              <w:t>Ф</w:t>
            </w:r>
            <w:proofErr w:type="gramStart"/>
            <w:r w:rsidRPr="00295199">
              <w:rPr>
                <w:sz w:val="27"/>
                <w:szCs w:val="27"/>
              </w:rPr>
              <w:t>j</w:t>
            </w:r>
            <w:proofErr w:type="spellEnd"/>
            <w:proofErr w:type="gramEnd"/>
            <w:r w:rsidRPr="00295199">
              <w:rPr>
                <w:sz w:val="27"/>
                <w:szCs w:val="27"/>
              </w:rPr>
              <w:t xml:space="preserve"> / Ф, где </w:t>
            </w:r>
            <w:proofErr w:type="spellStart"/>
            <w:r w:rsidRPr="00295199">
              <w:rPr>
                <w:sz w:val="27"/>
                <w:szCs w:val="27"/>
              </w:rPr>
              <w:t>Ф</w:t>
            </w:r>
            <w:r w:rsidRPr="00295199">
              <w:rPr>
                <w:sz w:val="27"/>
                <w:szCs w:val="27"/>
                <w:vertAlign w:val="subscript"/>
              </w:rPr>
              <w:t>j</w:t>
            </w:r>
            <w:proofErr w:type="spellEnd"/>
            <w:r w:rsidRPr="00295199">
              <w:rPr>
                <w:sz w:val="27"/>
                <w:szCs w:val="27"/>
              </w:rPr>
              <w:t xml:space="preserve"> - объем фактических расходов из городского бюджета (кассового исполнения) на реализацию </w:t>
            </w:r>
            <w:proofErr w:type="spellStart"/>
            <w:r w:rsidRPr="00295199">
              <w:rPr>
                <w:sz w:val="27"/>
                <w:szCs w:val="27"/>
              </w:rPr>
              <w:t>j-й</w:t>
            </w:r>
            <w:proofErr w:type="spellEnd"/>
            <w:r w:rsidRPr="00295199">
              <w:rPr>
                <w:sz w:val="27"/>
                <w:szCs w:val="27"/>
              </w:rPr>
              <w:t xml:space="preserve">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      </w:r>
          </w:p>
          <w:p w:rsidR="00671E4A" w:rsidRPr="00295199" w:rsidRDefault="00671E4A" w:rsidP="00671E4A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proofErr w:type="spellStart"/>
            <w:r w:rsidRPr="00295199">
              <w:rPr>
                <w:sz w:val="27"/>
                <w:szCs w:val="27"/>
              </w:rPr>
              <w:t>j</w:t>
            </w:r>
            <w:proofErr w:type="spellEnd"/>
            <w:r w:rsidRPr="00295199">
              <w:rPr>
                <w:sz w:val="27"/>
                <w:szCs w:val="27"/>
              </w:rPr>
              <w:t xml:space="preserve"> - количество подпрограмм.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Эффективность реализации муниципальной программы признается высокой, в случае если значение </w:t>
            </w:r>
            <w:r w:rsidRPr="00295199">
              <w:rPr>
                <w:rFonts w:eastAsia="Arial"/>
                <w:noProof/>
                <w:position w:val="-10"/>
                <w:sz w:val="27"/>
                <w:szCs w:val="27"/>
              </w:rPr>
              <w:t xml:space="preserve">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ЭР</w:t>
            </w:r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</w:t>
            </w:r>
            <w:proofErr w:type="spellEnd"/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 xml:space="preserve"> </w:t>
            </w: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составляет не менее 0,90.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Эффективность реализации муниципальной  программы признается средней, в случае если значение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ЭР</w:t>
            </w:r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составляет не менее 0,80.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Эффективность реализации муниципальной программы признается удовлетворительной, в случае если значение  </w:t>
            </w:r>
            <w:proofErr w:type="spellStart"/>
            <w:r w:rsidRPr="00295199">
              <w:rPr>
                <w:rFonts w:eastAsia="Arial"/>
                <w:sz w:val="27"/>
                <w:szCs w:val="27"/>
                <w:lang w:eastAsia="ar-SA"/>
              </w:rPr>
              <w:t>ЭР</w:t>
            </w:r>
            <w:r w:rsidRPr="00295199">
              <w:rPr>
                <w:rFonts w:eastAsia="Arial"/>
                <w:sz w:val="27"/>
                <w:szCs w:val="27"/>
                <w:vertAlign w:val="subscript"/>
                <w:lang w:eastAsia="ar-SA"/>
              </w:rPr>
              <w:t>мп</w:t>
            </w:r>
            <w:proofErr w:type="spellEnd"/>
            <w:r w:rsidRPr="00295199">
              <w:rPr>
                <w:rFonts w:eastAsia="Arial"/>
                <w:sz w:val="27"/>
                <w:szCs w:val="27"/>
                <w:lang w:eastAsia="ar-SA"/>
              </w:rPr>
              <w:t xml:space="preserve"> составляет не менее 0,70.</w:t>
            </w:r>
          </w:p>
          <w:p w:rsidR="00671E4A" w:rsidRPr="00295199" w:rsidRDefault="00671E4A" w:rsidP="00671E4A">
            <w:pPr>
              <w:suppressAutoHyphens/>
              <w:autoSpaceDE w:val="0"/>
              <w:ind w:firstLine="540"/>
              <w:jc w:val="both"/>
              <w:rPr>
                <w:rFonts w:eastAsia="Arial"/>
                <w:sz w:val="27"/>
                <w:szCs w:val="27"/>
                <w:lang w:eastAsia="ar-SA"/>
              </w:rPr>
            </w:pPr>
            <w:r w:rsidRPr="00295199">
              <w:rPr>
                <w:rFonts w:eastAsia="Arial"/>
                <w:sz w:val="27"/>
                <w:szCs w:val="27"/>
                <w:lang w:eastAsia="ar-SA"/>
              </w:rPr>
              <w:t>В остальных случаях эффективность реализации  муниципальной  программы признается неудовлетворительной.</w:t>
            </w:r>
          </w:p>
          <w:p w:rsidR="00671E4A" w:rsidRPr="00295199" w:rsidRDefault="00671E4A" w:rsidP="00671E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r w:rsidRPr="00295199">
              <w:rPr>
                <w:sz w:val="27"/>
                <w:szCs w:val="27"/>
              </w:rPr>
              <w:t xml:space="preserve">Ответственный исполнитель может устанавливать иные основания для признания эффективности муниципальной  программы высокой, средней, </w:t>
            </w:r>
            <w:r w:rsidRPr="00295199">
              <w:rPr>
                <w:sz w:val="27"/>
                <w:szCs w:val="27"/>
              </w:rPr>
              <w:lastRenderedPageBreak/>
              <w:t xml:space="preserve">удовлетворительной и неудовлетворительной, в том числе на основе определения пороговых значений показателей (индикаторов) муниципальной  программы и расчета доли показателей (индикаторов)  муниципальной  программы, соответствующих указанным пороговым значениям, при определении показателя </w:t>
            </w:r>
            <w:proofErr w:type="spellStart"/>
            <w:r w:rsidRPr="00295199">
              <w:rPr>
                <w:sz w:val="27"/>
                <w:szCs w:val="27"/>
              </w:rPr>
              <w:t>СР</w:t>
            </w:r>
            <w:r w:rsidRPr="00295199">
              <w:rPr>
                <w:sz w:val="27"/>
                <w:szCs w:val="27"/>
                <w:vertAlign w:val="subscript"/>
              </w:rPr>
              <w:t>мп</w:t>
            </w:r>
            <w:proofErr w:type="spellEnd"/>
            <w:r w:rsidRPr="00295199">
              <w:rPr>
                <w:sz w:val="27"/>
                <w:szCs w:val="27"/>
              </w:rPr>
              <w:t>»</w:t>
            </w:r>
            <w:r w:rsidRPr="00295199">
              <w:rPr>
                <w:sz w:val="27"/>
                <w:szCs w:val="27"/>
                <w:vertAlign w:val="subscript"/>
              </w:rPr>
              <w:t>.</w:t>
            </w:r>
            <w:bookmarkEnd w:id="0"/>
            <w:r w:rsidRPr="00295199">
              <w:rPr>
                <w:sz w:val="27"/>
                <w:szCs w:val="27"/>
              </w:rPr>
              <w:t xml:space="preserve"> </w:t>
            </w:r>
          </w:p>
          <w:p w:rsidR="00671E4A" w:rsidRPr="00891E8E" w:rsidRDefault="00671E4A" w:rsidP="00671E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1.4</w:t>
            </w:r>
            <w:r w:rsidRPr="00891E8E">
              <w:rPr>
                <w:rFonts w:ascii="Times New Roman" w:hAnsi="Times New Roman"/>
                <w:sz w:val="27"/>
                <w:szCs w:val="27"/>
              </w:rPr>
              <w:t>.</w:t>
            </w:r>
            <w:r w:rsidRPr="00891E8E">
              <w:rPr>
                <w:sz w:val="27"/>
                <w:szCs w:val="27"/>
              </w:rPr>
              <w:t xml:space="preserve">   </w:t>
            </w:r>
            <w:r w:rsidRPr="00891E8E">
              <w:rPr>
                <w:rFonts w:ascii="Times New Roman" w:hAnsi="Times New Roman"/>
                <w:sz w:val="27"/>
                <w:szCs w:val="27"/>
              </w:rPr>
              <w:t xml:space="preserve"> Пункт «Объем бюджетных ассигнований подпрограммы» Паспорта подпрограммы 1 «Искусст</w:t>
            </w:r>
            <w:r w:rsidRPr="00891E8E">
              <w:rPr>
                <w:sz w:val="27"/>
                <w:szCs w:val="27"/>
              </w:rPr>
              <w:t>во  на  2016</w:t>
            </w:r>
            <w:r w:rsidRPr="00891E8E">
              <w:rPr>
                <w:rFonts w:ascii="Times New Roman" w:hAnsi="Times New Roman"/>
                <w:sz w:val="27"/>
                <w:szCs w:val="27"/>
              </w:rPr>
              <w:t xml:space="preserve">-2020 годы» Программы изложить в новой редакции:   </w:t>
            </w:r>
          </w:p>
          <w:tbl>
            <w:tblPr>
              <w:tblW w:w="988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3"/>
              <w:gridCol w:w="6802"/>
            </w:tblGrid>
            <w:tr w:rsidR="00671E4A" w:rsidRPr="00891E8E" w:rsidTr="00725D67">
              <w:trPr>
                <w:trHeight w:val="841"/>
              </w:trPr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spacing w:before="60" w:after="60"/>
                    <w:rPr>
                      <w:sz w:val="27"/>
                      <w:szCs w:val="27"/>
                      <w:lang w:eastAsia="en-US"/>
                    </w:rPr>
                  </w:pPr>
                  <w:r w:rsidRPr="00891E8E">
                    <w:rPr>
                      <w:sz w:val="27"/>
                      <w:szCs w:val="27"/>
                    </w:rPr>
                    <w:t>Объем бюджетных ассигнований подпрограммы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spacing w:before="60" w:after="60"/>
                    <w:ind w:firstLine="317"/>
                    <w:rPr>
                      <w:sz w:val="27"/>
                      <w:szCs w:val="27"/>
                      <w:lang w:eastAsia="en-US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Общий объем бюджетных ассигнований  на реализацию подпрограммы составляет </w:t>
                  </w:r>
                  <w:r w:rsidRPr="005160DA">
                    <w:rPr>
                      <w:bCs/>
                      <w:color w:val="000000"/>
                      <w:sz w:val="27"/>
                      <w:szCs w:val="27"/>
                    </w:rPr>
                    <w:t>266657,005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891E8E">
                    <w:rPr>
                      <w:sz w:val="27"/>
                      <w:szCs w:val="27"/>
                    </w:rPr>
                    <w:t xml:space="preserve">тыс. руб., в т. ч. за счет средств городского бюджета 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– </w:t>
                  </w:r>
                  <w:r w:rsidRPr="005160DA">
                    <w:rPr>
                      <w:color w:val="000000"/>
                      <w:sz w:val="27"/>
                      <w:szCs w:val="27"/>
                    </w:rPr>
                    <w:t>209528,127</w:t>
                  </w:r>
                  <w:r w:rsidRPr="00891E8E">
                    <w:rPr>
                      <w:sz w:val="27"/>
                      <w:szCs w:val="27"/>
                    </w:rPr>
                    <w:t xml:space="preserve">тыс. руб., за счет средств областного бюджета – 56349,648 тыс. </w:t>
                  </w:r>
                  <w:r>
                    <w:rPr>
                      <w:sz w:val="27"/>
                      <w:szCs w:val="27"/>
                    </w:rPr>
                    <w:t>руб., внебюджетные источники –</w:t>
                  </w:r>
                  <w:r w:rsidRPr="005160DA">
                    <w:rPr>
                      <w:color w:val="000000"/>
                      <w:sz w:val="27"/>
                      <w:szCs w:val="27"/>
                    </w:rPr>
                    <w:t>779,230</w:t>
                  </w:r>
                  <w:r w:rsidRPr="00891E8E">
                    <w:rPr>
                      <w:sz w:val="27"/>
                      <w:szCs w:val="27"/>
                    </w:rPr>
                    <w:t>тыс. руб. Бюджетные ассигнования подпрограммы по годам распределяются в следующих объемах: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proofErr w:type="gramStart"/>
                  <w:r w:rsidRPr="00891E8E">
                    <w:rPr>
                      <w:sz w:val="27"/>
                      <w:szCs w:val="27"/>
                    </w:rPr>
                    <w:t>2016 год –94694,517 тыс. руб., в т.ч.: городской бюджет – 38344, 869 тыс. руб., областной бюджет – 56349,648 тыс. руб.</w:t>
                  </w:r>
                  <w:proofErr w:type="gramEnd"/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proofErr w:type="gramStart"/>
                  <w:r w:rsidRPr="00891E8E">
                    <w:rPr>
                      <w:sz w:val="27"/>
                      <w:szCs w:val="27"/>
                    </w:rPr>
                    <w:t>2017 год –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5160DA">
                    <w:rPr>
                      <w:bCs/>
                      <w:color w:val="000000"/>
                      <w:sz w:val="27"/>
                      <w:szCs w:val="27"/>
                    </w:rPr>
                    <w:t>40020,158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5160DA">
                    <w:rPr>
                      <w:sz w:val="27"/>
                      <w:szCs w:val="27"/>
                    </w:rPr>
                    <w:t>тыс</w:t>
                  </w:r>
                  <w:r w:rsidRPr="00891E8E">
                    <w:rPr>
                      <w:sz w:val="27"/>
                      <w:szCs w:val="27"/>
                    </w:rPr>
                    <w:t>. руб., в т.ч. городск</w:t>
                  </w:r>
                  <w:r>
                    <w:rPr>
                      <w:sz w:val="27"/>
                      <w:szCs w:val="27"/>
                    </w:rPr>
                    <w:t>ой бюджет- 39240,928</w:t>
                  </w:r>
                  <w:r w:rsidRPr="00891E8E">
                    <w:rPr>
                      <w:sz w:val="27"/>
                      <w:szCs w:val="27"/>
                    </w:rPr>
                    <w:t xml:space="preserve"> тыс. </w:t>
                  </w:r>
                  <w:r>
                    <w:rPr>
                      <w:sz w:val="27"/>
                      <w:szCs w:val="27"/>
                    </w:rPr>
                    <w:t xml:space="preserve">руб., внебюджетные источники –779,230 </w:t>
                  </w:r>
                  <w:r w:rsidRPr="00891E8E">
                    <w:rPr>
                      <w:sz w:val="27"/>
                      <w:szCs w:val="27"/>
                    </w:rPr>
                    <w:t>тыс. руб.</w:t>
                  </w:r>
                  <w:proofErr w:type="gramEnd"/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2018 год – 40570,616</w:t>
                  </w:r>
                  <w:r w:rsidRPr="00891E8E">
                    <w:rPr>
                      <w:sz w:val="27"/>
                      <w:szCs w:val="27"/>
                    </w:rPr>
                    <w:t xml:space="preserve"> тыс. руб. – городской бюджет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2019 год – 45685,857</w:t>
                  </w:r>
                  <w:r w:rsidRPr="00891E8E">
                    <w:rPr>
                      <w:sz w:val="27"/>
                      <w:szCs w:val="27"/>
                    </w:rPr>
                    <w:t xml:space="preserve"> тыс. руб. – городской бюджет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  <w:lang w:eastAsia="en-US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2020 год –  </w:t>
                  </w:r>
                  <w:r>
                    <w:rPr>
                      <w:sz w:val="27"/>
                      <w:szCs w:val="27"/>
                    </w:rPr>
                    <w:t>45685,857</w:t>
                  </w:r>
                  <w:r w:rsidRPr="00891E8E">
                    <w:rPr>
                      <w:sz w:val="27"/>
                      <w:szCs w:val="27"/>
                    </w:rPr>
                    <w:t xml:space="preserve"> тыс. руб. – городской бюджет</w:t>
                  </w:r>
                </w:p>
              </w:tc>
            </w:tr>
          </w:tbl>
          <w:p w:rsidR="00671E4A" w:rsidRPr="00891E8E" w:rsidRDefault="00671E4A" w:rsidP="00671E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      1.5</w:t>
            </w:r>
            <w:r w:rsidRPr="00891E8E">
              <w:rPr>
                <w:bCs/>
                <w:sz w:val="27"/>
                <w:szCs w:val="27"/>
              </w:rPr>
              <w:t xml:space="preserve">. Пункт 6  «Обоснование объема финансовых ресурсов, необходимых для реализации подпрограммы»  подпрограммы 1 </w:t>
            </w:r>
            <w:r w:rsidRPr="00891E8E">
              <w:rPr>
                <w:sz w:val="27"/>
                <w:szCs w:val="27"/>
              </w:rPr>
              <w:t>«Искусство на  2016-2020 годы» Программы изложить в новой редакции:</w:t>
            </w:r>
          </w:p>
          <w:p w:rsidR="00671E4A" w:rsidRPr="00891E8E" w:rsidRDefault="00671E4A" w:rsidP="00671E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«Финансирование подпрограммы осуществляется за счет средств областного и городского бюджетов</w:t>
            </w:r>
            <w:r>
              <w:rPr>
                <w:sz w:val="27"/>
                <w:szCs w:val="27"/>
              </w:rPr>
              <w:t>, внебюджетных источников</w:t>
            </w:r>
            <w:r w:rsidRPr="00891E8E">
              <w:rPr>
                <w:sz w:val="27"/>
                <w:szCs w:val="27"/>
              </w:rPr>
              <w:t>.</w:t>
            </w:r>
          </w:p>
          <w:p w:rsidR="00671E4A" w:rsidRPr="00891E8E" w:rsidRDefault="00671E4A" w:rsidP="00671E4A">
            <w:pPr>
              <w:spacing w:before="60" w:after="60"/>
              <w:ind w:firstLine="317"/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 w:rsidRPr="00891E8E">
              <w:rPr>
                <w:sz w:val="27"/>
                <w:szCs w:val="27"/>
              </w:rPr>
              <w:t>Общий объем бюджетных ассигнований   на реализацию подпрограммы составляет</w:t>
            </w:r>
            <w:r>
              <w:rPr>
                <w:sz w:val="27"/>
                <w:szCs w:val="27"/>
              </w:rPr>
              <w:t xml:space="preserve"> </w:t>
            </w:r>
            <w:r w:rsidRPr="005160DA">
              <w:rPr>
                <w:bCs/>
                <w:color w:val="000000"/>
                <w:sz w:val="27"/>
                <w:szCs w:val="27"/>
              </w:rPr>
              <w:t>266657,005</w:t>
            </w:r>
            <w:r>
              <w:rPr>
                <w:b/>
                <w:bCs/>
                <w:color w:val="000000"/>
              </w:rPr>
              <w:t xml:space="preserve"> </w:t>
            </w:r>
            <w:r w:rsidRPr="00891E8E">
              <w:rPr>
                <w:sz w:val="27"/>
                <w:szCs w:val="27"/>
              </w:rPr>
              <w:t xml:space="preserve">тыс. руб., в т.ч.: средства городского бюджета - </w:t>
            </w:r>
            <w:r w:rsidRPr="005160DA">
              <w:rPr>
                <w:color w:val="000000"/>
                <w:sz w:val="27"/>
                <w:szCs w:val="27"/>
              </w:rPr>
              <w:t>209528,127</w:t>
            </w:r>
            <w:r w:rsidRPr="00891E8E">
              <w:rPr>
                <w:sz w:val="27"/>
                <w:szCs w:val="27"/>
              </w:rPr>
              <w:t>тыс. руб., средства областного бюджета – 56349,648 тыс. руб. внебюджетные источники –</w:t>
            </w:r>
            <w:r>
              <w:rPr>
                <w:sz w:val="27"/>
                <w:szCs w:val="27"/>
              </w:rPr>
              <w:t xml:space="preserve"> </w:t>
            </w:r>
            <w:r w:rsidRPr="005160DA">
              <w:rPr>
                <w:color w:val="000000"/>
                <w:sz w:val="27"/>
                <w:szCs w:val="27"/>
              </w:rPr>
              <w:t>779,230</w:t>
            </w:r>
            <w:r w:rsidRPr="00891E8E">
              <w:rPr>
                <w:sz w:val="27"/>
                <w:szCs w:val="27"/>
              </w:rPr>
              <w:t>тыс. руб.</w:t>
            </w:r>
            <w:proofErr w:type="gramEnd"/>
          </w:p>
          <w:p w:rsidR="00671E4A" w:rsidRPr="00891E8E" w:rsidRDefault="00671E4A" w:rsidP="00671E4A">
            <w:pPr>
              <w:ind w:firstLine="318"/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>Бюджетные ассигнования  на реализацию подпрограммы по годам распределяются в следующих объемах:</w:t>
            </w:r>
          </w:p>
          <w:p w:rsidR="00671E4A" w:rsidRPr="00891E8E" w:rsidRDefault="00671E4A" w:rsidP="00671E4A">
            <w:pPr>
              <w:ind w:firstLine="317"/>
              <w:rPr>
                <w:sz w:val="27"/>
                <w:szCs w:val="27"/>
              </w:rPr>
            </w:pPr>
            <w:proofErr w:type="gramStart"/>
            <w:r w:rsidRPr="00891E8E">
              <w:rPr>
                <w:sz w:val="27"/>
                <w:szCs w:val="27"/>
              </w:rPr>
              <w:t>2016 год –94694,517 тыс. руб., в т.ч.: городской бюджет – 38344, 869  тыс. руб., областной бюджет – 56349,648 тыс. руб.</w:t>
            </w:r>
            <w:proofErr w:type="gramEnd"/>
          </w:p>
          <w:p w:rsidR="00671E4A" w:rsidRPr="00891E8E" w:rsidRDefault="00671E4A" w:rsidP="00671E4A">
            <w:pPr>
              <w:ind w:firstLine="317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>2017 год –</w:t>
            </w:r>
            <w:r w:rsidRPr="005160DA">
              <w:rPr>
                <w:bCs/>
                <w:color w:val="000000"/>
                <w:sz w:val="27"/>
                <w:szCs w:val="27"/>
              </w:rPr>
              <w:t>40020,158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891E8E">
              <w:rPr>
                <w:sz w:val="27"/>
                <w:szCs w:val="27"/>
              </w:rPr>
              <w:t>тыс</w:t>
            </w:r>
            <w:proofErr w:type="spellEnd"/>
            <w:r w:rsidRPr="00891E8E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891E8E">
              <w:rPr>
                <w:sz w:val="27"/>
                <w:szCs w:val="27"/>
              </w:rPr>
              <w:t>тыс</w:t>
            </w:r>
            <w:proofErr w:type="spellEnd"/>
            <w:proofErr w:type="gramEnd"/>
            <w:r w:rsidRPr="00891E8E">
              <w:rPr>
                <w:sz w:val="27"/>
                <w:szCs w:val="27"/>
              </w:rPr>
              <w:t xml:space="preserve">. руб.,  в т.ч. городской бюджет- </w:t>
            </w:r>
            <w:r>
              <w:rPr>
                <w:sz w:val="27"/>
                <w:szCs w:val="27"/>
              </w:rPr>
              <w:t>39240,928</w:t>
            </w:r>
            <w:r w:rsidRPr="00891E8E">
              <w:rPr>
                <w:sz w:val="27"/>
                <w:szCs w:val="27"/>
              </w:rPr>
              <w:t xml:space="preserve"> тыс. руб., внебюджетные источники –</w:t>
            </w:r>
            <w:r>
              <w:rPr>
                <w:sz w:val="27"/>
                <w:szCs w:val="27"/>
              </w:rPr>
              <w:t xml:space="preserve">779,230 </w:t>
            </w:r>
            <w:r w:rsidRPr="00891E8E">
              <w:rPr>
                <w:sz w:val="27"/>
                <w:szCs w:val="27"/>
              </w:rPr>
              <w:t>тыс. руб.</w:t>
            </w:r>
          </w:p>
          <w:p w:rsidR="00671E4A" w:rsidRPr="00891E8E" w:rsidRDefault="00671E4A" w:rsidP="00671E4A">
            <w:pPr>
              <w:ind w:firstLine="317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>2018 год –</w:t>
            </w:r>
            <w:r>
              <w:rPr>
                <w:sz w:val="27"/>
                <w:szCs w:val="27"/>
              </w:rPr>
              <w:t>40570,616</w:t>
            </w:r>
            <w:r w:rsidRPr="00891E8E">
              <w:rPr>
                <w:sz w:val="27"/>
                <w:szCs w:val="27"/>
              </w:rPr>
              <w:t xml:space="preserve"> тыс. руб.</w:t>
            </w:r>
            <w:r>
              <w:rPr>
                <w:sz w:val="27"/>
                <w:szCs w:val="27"/>
              </w:rPr>
              <w:t xml:space="preserve"> – городской бюджет;</w:t>
            </w:r>
          </w:p>
          <w:p w:rsidR="00671E4A" w:rsidRPr="00891E8E" w:rsidRDefault="00671E4A" w:rsidP="00671E4A">
            <w:pPr>
              <w:ind w:firstLine="317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2019 год –  </w:t>
            </w:r>
            <w:r>
              <w:rPr>
                <w:sz w:val="27"/>
                <w:szCs w:val="27"/>
              </w:rPr>
              <w:t>45685,857</w:t>
            </w:r>
            <w:r w:rsidRPr="00891E8E">
              <w:rPr>
                <w:sz w:val="27"/>
                <w:szCs w:val="27"/>
              </w:rPr>
              <w:t xml:space="preserve"> тыс. руб. </w:t>
            </w:r>
            <w:r>
              <w:rPr>
                <w:sz w:val="27"/>
                <w:szCs w:val="27"/>
              </w:rPr>
              <w:t xml:space="preserve"> – городской бюджет;</w:t>
            </w:r>
          </w:p>
          <w:p w:rsidR="00671E4A" w:rsidRPr="00891E8E" w:rsidRDefault="00671E4A" w:rsidP="00671E4A">
            <w:pPr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2020 год –  </w:t>
            </w:r>
            <w:r>
              <w:rPr>
                <w:sz w:val="27"/>
                <w:szCs w:val="27"/>
              </w:rPr>
              <w:t>45685,857</w:t>
            </w:r>
            <w:r w:rsidRPr="00891E8E">
              <w:rPr>
                <w:sz w:val="27"/>
                <w:szCs w:val="27"/>
              </w:rPr>
              <w:t xml:space="preserve"> тыс. руб. </w:t>
            </w:r>
            <w:r>
              <w:rPr>
                <w:sz w:val="27"/>
                <w:szCs w:val="27"/>
              </w:rPr>
              <w:t xml:space="preserve"> – городской бюджет.</w:t>
            </w:r>
            <w:r w:rsidRPr="00891E8E">
              <w:rPr>
                <w:sz w:val="27"/>
                <w:szCs w:val="27"/>
              </w:rPr>
              <w:t xml:space="preserve"> </w:t>
            </w:r>
          </w:p>
          <w:p w:rsidR="00671E4A" w:rsidRPr="00891E8E" w:rsidRDefault="00671E4A" w:rsidP="00671E4A">
            <w:pPr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 Ресурсное обеспечение реализации муниципальной программы за счет средств городского бюджета представлено в приложении №4». </w:t>
            </w:r>
          </w:p>
          <w:p w:rsidR="00671E4A" w:rsidRPr="00891E8E" w:rsidRDefault="00671E4A" w:rsidP="00671E4A">
            <w:pPr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 </w:t>
            </w:r>
            <w:r>
              <w:rPr>
                <w:sz w:val="27"/>
                <w:szCs w:val="27"/>
              </w:rPr>
              <w:t xml:space="preserve"> 1.6</w:t>
            </w:r>
            <w:r w:rsidRPr="00891E8E">
              <w:rPr>
                <w:sz w:val="27"/>
                <w:szCs w:val="27"/>
              </w:rPr>
              <w:t xml:space="preserve">. Пункт  «Объем бюджетных ассигнований подпрограммы» Паспорта </w:t>
            </w:r>
            <w:r w:rsidRPr="00891E8E">
              <w:rPr>
                <w:sz w:val="27"/>
                <w:szCs w:val="27"/>
              </w:rPr>
              <w:lastRenderedPageBreak/>
              <w:t>подпрограммы 2 «Наследие на 2016-2020 годы» Программы  изложить в новой редакции:</w:t>
            </w: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5"/>
              <w:gridCol w:w="6665"/>
            </w:tblGrid>
            <w:tr w:rsidR="00671E4A" w:rsidRPr="00891E8E" w:rsidTr="00725D67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rPr>
                      <w:sz w:val="27"/>
                      <w:szCs w:val="27"/>
                      <w:lang w:eastAsia="en-US"/>
                    </w:rPr>
                  </w:pPr>
                  <w:r w:rsidRPr="00891E8E">
                    <w:rPr>
                      <w:sz w:val="27"/>
                      <w:szCs w:val="27"/>
                    </w:rPr>
                    <w:t>Объем бюджетных ассигнований подпрограммы</w:t>
                  </w:r>
                </w:p>
              </w:tc>
              <w:tc>
                <w:tcPr>
                  <w:tcW w:w="6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  <w:lang w:eastAsia="en-US"/>
                    </w:rPr>
                  </w:pPr>
                  <w:r w:rsidRPr="00891E8E">
                    <w:rPr>
                      <w:sz w:val="27"/>
                      <w:szCs w:val="27"/>
                    </w:rPr>
                    <w:t xml:space="preserve"> Общий объем бюджетных ассигнований городского бюджета на реализацию подпрограммы составляет</w:t>
                  </w:r>
                  <w:r>
                    <w:rPr>
                      <w:sz w:val="27"/>
                      <w:szCs w:val="27"/>
                    </w:rPr>
                    <w:t xml:space="preserve"> 57682,005</w:t>
                  </w:r>
                  <w:r w:rsidRPr="00891E8E">
                    <w:rPr>
                      <w:sz w:val="27"/>
                      <w:szCs w:val="27"/>
                    </w:rPr>
                    <w:t xml:space="preserve">  тыс. рублей, в том числе  городской бюджет- </w:t>
                  </w:r>
                  <w:r>
                    <w:rPr>
                      <w:sz w:val="27"/>
                      <w:szCs w:val="27"/>
                    </w:rPr>
                    <w:t>56842,005</w:t>
                  </w:r>
                  <w:r w:rsidRPr="00891E8E">
                    <w:rPr>
                      <w:sz w:val="27"/>
                      <w:szCs w:val="27"/>
                    </w:rPr>
                    <w:t xml:space="preserve"> тыс. руб., внебюджетные источники –</w:t>
                  </w:r>
                  <w:r>
                    <w:rPr>
                      <w:sz w:val="27"/>
                      <w:szCs w:val="27"/>
                    </w:rPr>
                    <w:t xml:space="preserve">840 </w:t>
                  </w:r>
                  <w:r w:rsidRPr="00891E8E">
                    <w:rPr>
                      <w:sz w:val="27"/>
                      <w:szCs w:val="27"/>
                    </w:rPr>
                    <w:t>тыс. руб.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Бюджетные ассигнования городского бюджета на реализацию подпрограммы по годам распределяются в следующих объемах: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 w:rsidRPr="00891E8E">
                    <w:rPr>
                      <w:sz w:val="27"/>
                      <w:szCs w:val="27"/>
                    </w:rPr>
                    <w:t>2016 год – 11389,945 тыс. рублей;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proofErr w:type="gramStart"/>
                  <w:r>
                    <w:rPr>
                      <w:sz w:val="27"/>
                      <w:szCs w:val="27"/>
                    </w:rPr>
                    <w:t xml:space="preserve">2017 год – 11538,696 тыс. руб., </w:t>
                  </w:r>
                  <w:r w:rsidRPr="00891E8E">
                    <w:rPr>
                      <w:sz w:val="27"/>
                      <w:szCs w:val="27"/>
                    </w:rPr>
                    <w:t xml:space="preserve">в том числе  городской бюджет- </w:t>
                  </w:r>
                  <w:r>
                    <w:rPr>
                      <w:sz w:val="27"/>
                      <w:szCs w:val="27"/>
                    </w:rPr>
                    <w:t>10698,696</w:t>
                  </w:r>
                  <w:r w:rsidRPr="00891E8E">
                    <w:rPr>
                      <w:sz w:val="27"/>
                      <w:szCs w:val="27"/>
                    </w:rPr>
                    <w:t xml:space="preserve"> тыс. руб., внебюджетные источники –</w:t>
                  </w:r>
                  <w:r>
                    <w:rPr>
                      <w:sz w:val="27"/>
                      <w:szCs w:val="27"/>
                    </w:rPr>
                    <w:t xml:space="preserve">840 </w:t>
                  </w:r>
                  <w:r w:rsidRPr="00891E8E">
                    <w:rPr>
                      <w:sz w:val="27"/>
                      <w:szCs w:val="27"/>
                    </w:rPr>
                    <w:t>тыс. руб.;</w:t>
                  </w:r>
                  <w:proofErr w:type="gramEnd"/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2018 год – 10218,524</w:t>
                  </w:r>
                  <w:r w:rsidRPr="00891E8E">
                    <w:rPr>
                      <w:sz w:val="27"/>
                      <w:szCs w:val="27"/>
                    </w:rPr>
                    <w:t xml:space="preserve"> тыс. рублей;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2019 год –12267,42</w:t>
                  </w:r>
                  <w:r w:rsidRPr="00891E8E">
                    <w:rPr>
                      <w:sz w:val="27"/>
                      <w:szCs w:val="27"/>
                    </w:rPr>
                    <w:t xml:space="preserve"> тыс. рублей;</w:t>
                  </w:r>
                </w:p>
                <w:p w:rsidR="00671E4A" w:rsidRPr="00891E8E" w:rsidRDefault="00671E4A" w:rsidP="00725D67">
                  <w:pPr>
                    <w:ind w:firstLine="317"/>
                    <w:rPr>
                      <w:sz w:val="27"/>
                      <w:szCs w:val="27"/>
                      <w:lang w:eastAsia="en-US"/>
                    </w:rPr>
                  </w:pPr>
                  <w:r>
                    <w:rPr>
                      <w:sz w:val="27"/>
                      <w:szCs w:val="27"/>
                    </w:rPr>
                    <w:t>2020 год –12267,42</w:t>
                  </w:r>
                  <w:r w:rsidRPr="00891E8E">
                    <w:rPr>
                      <w:sz w:val="27"/>
                      <w:szCs w:val="27"/>
                    </w:rPr>
                    <w:t xml:space="preserve"> тыс. рублей.</w:t>
                  </w:r>
                </w:p>
              </w:tc>
            </w:tr>
          </w:tbl>
          <w:p w:rsidR="00671E4A" w:rsidRPr="00891E8E" w:rsidRDefault="00671E4A" w:rsidP="00671E4A">
            <w:pPr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 </w:t>
            </w:r>
            <w:r>
              <w:rPr>
                <w:sz w:val="27"/>
                <w:szCs w:val="27"/>
              </w:rPr>
              <w:t xml:space="preserve">  1.7</w:t>
            </w:r>
            <w:r w:rsidRPr="00891E8E">
              <w:rPr>
                <w:sz w:val="27"/>
                <w:szCs w:val="27"/>
              </w:rPr>
              <w:t xml:space="preserve">.  </w:t>
            </w:r>
            <w:r w:rsidRPr="00891E8E">
              <w:rPr>
                <w:bCs/>
                <w:sz w:val="27"/>
                <w:szCs w:val="27"/>
              </w:rPr>
              <w:t xml:space="preserve">Пункт 6 «Обоснование объема финансовых ресурсов, необходимых для реализации подпрограммы» подпрограммы 2 </w:t>
            </w:r>
            <w:r w:rsidRPr="00891E8E">
              <w:rPr>
                <w:sz w:val="27"/>
                <w:szCs w:val="27"/>
              </w:rPr>
              <w:t>«Наследие на 2016-2020 годы» Программы   изложить в новой редакции:</w:t>
            </w:r>
          </w:p>
          <w:p w:rsidR="00671E4A" w:rsidRPr="00891E8E" w:rsidRDefault="00671E4A" w:rsidP="00671E4A">
            <w:pPr>
              <w:ind w:firstLine="317"/>
              <w:jc w:val="both"/>
              <w:rPr>
                <w:sz w:val="27"/>
                <w:szCs w:val="27"/>
                <w:lang w:eastAsia="en-US"/>
              </w:rPr>
            </w:pPr>
            <w:r w:rsidRPr="00891E8E">
              <w:rPr>
                <w:sz w:val="27"/>
                <w:szCs w:val="27"/>
              </w:rPr>
              <w:t xml:space="preserve">«Общий объем бюджетных ассигнований на реализацию подпрограммы составляет </w:t>
            </w:r>
            <w:r>
              <w:rPr>
                <w:sz w:val="27"/>
                <w:szCs w:val="27"/>
              </w:rPr>
              <w:t>57682,005</w:t>
            </w:r>
            <w:r w:rsidRPr="00891E8E">
              <w:rPr>
                <w:sz w:val="27"/>
                <w:szCs w:val="27"/>
              </w:rPr>
              <w:t xml:space="preserve">  тыс. рублей, в том числе:</w:t>
            </w:r>
          </w:p>
          <w:p w:rsidR="00671E4A" w:rsidRPr="00891E8E" w:rsidRDefault="00671E4A" w:rsidP="00671E4A">
            <w:pPr>
              <w:ind w:firstLine="317"/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671E4A" w:rsidRPr="00891E8E" w:rsidRDefault="00671E4A" w:rsidP="00671E4A">
            <w:pPr>
              <w:ind w:firstLine="317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>2016 год – 11389,945 тыс. рублей;</w:t>
            </w:r>
          </w:p>
          <w:p w:rsidR="00671E4A" w:rsidRPr="00891E8E" w:rsidRDefault="00671E4A" w:rsidP="00671E4A">
            <w:pPr>
              <w:ind w:firstLine="317"/>
              <w:rPr>
                <w:sz w:val="27"/>
                <w:szCs w:val="27"/>
              </w:rPr>
            </w:pPr>
            <w:proofErr w:type="gramStart"/>
            <w:r w:rsidRPr="00891E8E">
              <w:rPr>
                <w:sz w:val="27"/>
                <w:szCs w:val="27"/>
              </w:rPr>
              <w:t>2017 год –</w:t>
            </w:r>
            <w:r>
              <w:rPr>
                <w:sz w:val="27"/>
                <w:szCs w:val="27"/>
              </w:rPr>
              <w:t xml:space="preserve">11538,696 тыс. руб., </w:t>
            </w:r>
            <w:r w:rsidRPr="00891E8E">
              <w:rPr>
                <w:sz w:val="27"/>
                <w:szCs w:val="27"/>
              </w:rPr>
              <w:t xml:space="preserve">в том числе  городской бюджет- </w:t>
            </w:r>
            <w:r>
              <w:rPr>
                <w:sz w:val="27"/>
                <w:szCs w:val="27"/>
              </w:rPr>
              <w:t>10698,696</w:t>
            </w:r>
            <w:r w:rsidRPr="00891E8E">
              <w:rPr>
                <w:sz w:val="27"/>
                <w:szCs w:val="27"/>
              </w:rPr>
              <w:t xml:space="preserve"> тыс. руб., внебюджетные источники –</w:t>
            </w:r>
            <w:r>
              <w:rPr>
                <w:sz w:val="27"/>
                <w:szCs w:val="27"/>
              </w:rPr>
              <w:t xml:space="preserve">840 </w:t>
            </w:r>
            <w:r w:rsidRPr="00891E8E">
              <w:rPr>
                <w:sz w:val="27"/>
                <w:szCs w:val="27"/>
              </w:rPr>
              <w:t>тыс. руб.;</w:t>
            </w:r>
            <w:proofErr w:type="gramEnd"/>
          </w:p>
          <w:p w:rsidR="00671E4A" w:rsidRPr="00891E8E" w:rsidRDefault="00671E4A" w:rsidP="00671E4A">
            <w:pPr>
              <w:ind w:firstLine="317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>2018 год –</w:t>
            </w:r>
            <w:r>
              <w:rPr>
                <w:sz w:val="27"/>
                <w:szCs w:val="27"/>
              </w:rPr>
              <w:t>10218,524</w:t>
            </w:r>
            <w:r w:rsidRPr="00891E8E">
              <w:rPr>
                <w:sz w:val="27"/>
                <w:szCs w:val="27"/>
              </w:rPr>
              <w:t xml:space="preserve"> тыс. рублей;</w:t>
            </w:r>
          </w:p>
          <w:p w:rsidR="00671E4A" w:rsidRPr="00891E8E" w:rsidRDefault="00671E4A" w:rsidP="00671E4A">
            <w:pPr>
              <w:ind w:firstLine="317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>2019 год –</w:t>
            </w:r>
            <w:r>
              <w:rPr>
                <w:sz w:val="27"/>
                <w:szCs w:val="27"/>
              </w:rPr>
              <w:t>12267,42</w:t>
            </w:r>
            <w:r w:rsidRPr="00891E8E">
              <w:rPr>
                <w:sz w:val="27"/>
                <w:szCs w:val="27"/>
              </w:rPr>
              <w:t xml:space="preserve"> тыс. рублей;</w:t>
            </w:r>
          </w:p>
          <w:p w:rsidR="00671E4A" w:rsidRPr="00891E8E" w:rsidRDefault="00671E4A" w:rsidP="00671E4A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–12267,42</w:t>
            </w:r>
            <w:r w:rsidRPr="00891E8E">
              <w:rPr>
                <w:sz w:val="27"/>
                <w:szCs w:val="27"/>
              </w:rPr>
              <w:t xml:space="preserve"> тыс. рублей».</w:t>
            </w:r>
          </w:p>
          <w:p w:rsidR="00671E4A" w:rsidRPr="00891E8E" w:rsidRDefault="00671E4A" w:rsidP="00671E4A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1.8. Приложение №3</w:t>
            </w:r>
            <w:r w:rsidRPr="00891E8E">
              <w:rPr>
                <w:sz w:val="27"/>
                <w:szCs w:val="27"/>
              </w:rPr>
              <w:t xml:space="preserve"> «</w:t>
            </w:r>
            <w:r>
              <w:rPr>
                <w:sz w:val="27"/>
                <w:szCs w:val="27"/>
              </w:rPr>
              <w:t>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в рамках муниципальной программы)»</w:t>
            </w:r>
            <w:r w:rsidRPr="00891E8E">
              <w:rPr>
                <w:sz w:val="27"/>
                <w:szCs w:val="27"/>
              </w:rPr>
              <w:t xml:space="preserve"> изложить</w:t>
            </w:r>
            <w:r>
              <w:rPr>
                <w:sz w:val="27"/>
                <w:szCs w:val="27"/>
              </w:rPr>
              <w:t xml:space="preserve"> в новой редакции (Приложение №1</w:t>
            </w:r>
            <w:r w:rsidRPr="00891E8E">
              <w:rPr>
                <w:sz w:val="27"/>
                <w:szCs w:val="27"/>
              </w:rPr>
              <w:t>).</w:t>
            </w:r>
          </w:p>
          <w:p w:rsidR="00671E4A" w:rsidRPr="00891E8E" w:rsidRDefault="00671E4A" w:rsidP="00671E4A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1.9. </w:t>
            </w:r>
            <w:r w:rsidRPr="00891E8E">
              <w:rPr>
                <w:sz w:val="27"/>
                <w:szCs w:val="27"/>
              </w:rPr>
              <w:t>Приложение №4 «Ресурсное обеспечение реализации муниципальной программы «Развитие культуры в городе  Курчатове Курской области на 2016-2020 годы»  за счет средств городского бюджета (тыс. руб.)» изложить</w:t>
            </w:r>
            <w:r>
              <w:rPr>
                <w:sz w:val="27"/>
                <w:szCs w:val="27"/>
              </w:rPr>
              <w:t xml:space="preserve"> в новой редакции (Приложение №2</w:t>
            </w:r>
            <w:r w:rsidRPr="00891E8E">
              <w:rPr>
                <w:sz w:val="27"/>
                <w:szCs w:val="27"/>
              </w:rPr>
              <w:t>).</w:t>
            </w:r>
          </w:p>
          <w:p w:rsidR="00671E4A" w:rsidRPr="00891E8E" w:rsidRDefault="00671E4A" w:rsidP="00671E4A">
            <w:pPr>
              <w:ind w:firstLine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1.10</w:t>
            </w:r>
            <w:r w:rsidRPr="00891E8E">
              <w:rPr>
                <w:sz w:val="27"/>
                <w:szCs w:val="27"/>
              </w:rPr>
              <w:t>. Приложение №5 «Ресурсное обеспечение и прогнозная (справочная) оценка расходов областного бюджета, местных бюджетов и внебюджетных источников на реализацию целей муниципальной программы «Развитие культуры в городе Курчатове Курской области на 2016-2020 годы»  (тыс. руб.)» изложить</w:t>
            </w:r>
            <w:r>
              <w:rPr>
                <w:sz w:val="27"/>
                <w:szCs w:val="27"/>
              </w:rPr>
              <w:t xml:space="preserve"> в новой редакции (Приложение №3</w:t>
            </w:r>
            <w:r w:rsidRPr="00891E8E">
              <w:rPr>
                <w:sz w:val="27"/>
                <w:szCs w:val="27"/>
              </w:rPr>
              <w:t>).</w:t>
            </w:r>
          </w:p>
          <w:p w:rsidR="00671E4A" w:rsidRPr="00891E8E" w:rsidRDefault="00671E4A" w:rsidP="00671E4A">
            <w:pPr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   2. </w:t>
            </w:r>
            <w:proofErr w:type="gramStart"/>
            <w:r w:rsidRPr="00891E8E">
              <w:rPr>
                <w:sz w:val="27"/>
                <w:szCs w:val="27"/>
              </w:rPr>
              <w:t>Контроль за</w:t>
            </w:r>
            <w:proofErr w:type="gramEnd"/>
            <w:r w:rsidRPr="00891E8E">
              <w:rPr>
                <w:sz w:val="27"/>
                <w:szCs w:val="27"/>
              </w:rPr>
              <w:t xml:space="preserve"> исполнением настоящего постановления возложить на первого заместителя Главы администрации города  Кузнецову Р.А.</w:t>
            </w:r>
          </w:p>
          <w:p w:rsidR="00126AA0" w:rsidRDefault="00671E4A" w:rsidP="00671E4A">
            <w:pPr>
              <w:jc w:val="both"/>
              <w:rPr>
                <w:sz w:val="27"/>
                <w:szCs w:val="27"/>
              </w:rPr>
            </w:pPr>
            <w:r w:rsidRPr="00891E8E">
              <w:rPr>
                <w:sz w:val="27"/>
                <w:szCs w:val="27"/>
              </w:rPr>
              <w:t xml:space="preserve">      3. Постановление вступает в силу со дня его  опубликования.</w:t>
            </w:r>
          </w:p>
          <w:p w:rsidR="00126AA0" w:rsidRDefault="00126AA0">
            <w:pPr>
              <w:rPr>
                <w:sz w:val="27"/>
                <w:szCs w:val="27"/>
              </w:rPr>
            </w:pPr>
          </w:p>
          <w:p w:rsidR="00126AA0" w:rsidRDefault="00126AA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города                                                                  </w:t>
            </w:r>
            <w:r w:rsidR="00626085">
              <w:rPr>
                <w:sz w:val="27"/>
                <w:szCs w:val="27"/>
              </w:rPr>
              <w:t xml:space="preserve">                           </w:t>
            </w:r>
            <w:r>
              <w:rPr>
                <w:sz w:val="27"/>
                <w:szCs w:val="27"/>
              </w:rPr>
              <w:t xml:space="preserve">  И.В. </w:t>
            </w:r>
            <w:proofErr w:type="spellStart"/>
            <w:r>
              <w:rPr>
                <w:sz w:val="27"/>
                <w:szCs w:val="27"/>
              </w:rPr>
              <w:t>Корпунков</w:t>
            </w:r>
            <w:proofErr w:type="spellEnd"/>
          </w:p>
          <w:p w:rsidR="00626085" w:rsidRDefault="00626085">
            <w:pPr>
              <w:rPr>
                <w:sz w:val="27"/>
                <w:szCs w:val="27"/>
              </w:rPr>
            </w:pPr>
          </w:p>
          <w:p w:rsidR="00126AA0" w:rsidRDefault="00126AA0">
            <w:pPr>
              <w:shd w:val="clear" w:color="auto" w:fill="FFFFFF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_____________________</w:t>
            </w:r>
          </w:p>
        </w:tc>
      </w:tr>
    </w:tbl>
    <w:p w:rsidR="00126AA0" w:rsidRDefault="00126AA0" w:rsidP="00641E75">
      <w:pPr>
        <w:sectPr w:rsidR="00126AA0" w:rsidSect="00126A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1E75" w:rsidRDefault="00641E75" w:rsidP="00641E75">
      <w: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641E75" w:rsidRDefault="00641E75" w:rsidP="00641E75"/>
    <w:p w:rsidR="00671E4A" w:rsidRDefault="00671E4A" w:rsidP="00671E4A">
      <w:pPr>
        <w:outlineLvl w:val="0"/>
        <w:rPr>
          <w:sz w:val="24"/>
          <w:szCs w:val="24"/>
        </w:rPr>
      </w:pPr>
      <w:r w:rsidRPr="00F64980">
        <w:t xml:space="preserve">         </w:t>
      </w:r>
    </w:p>
    <w:p w:rsidR="00671E4A" w:rsidRDefault="00671E4A" w:rsidP="00671E4A">
      <w:r>
        <w:t xml:space="preserve">                                                                                                                                                                                                      Приложение №1</w:t>
      </w:r>
      <w:r w:rsidRPr="00F64980">
        <w:tab/>
      </w:r>
      <w:r w:rsidRPr="00F64980">
        <w:tab/>
      </w:r>
      <w:r w:rsidRPr="00F64980">
        <w:tab/>
      </w:r>
      <w:r w:rsidRPr="00F64980">
        <w:tab/>
      </w:r>
      <w:r w:rsidRPr="00F64980">
        <w:tab/>
      </w:r>
      <w:r w:rsidRPr="00F64980">
        <w:tab/>
      </w:r>
      <w:r w:rsidRPr="00F64980">
        <w:tab/>
      </w:r>
      <w:r w:rsidRPr="00F64980">
        <w:tab/>
      </w:r>
      <w:r w:rsidRPr="00F64980">
        <w:tab/>
      </w:r>
      <w:r w:rsidRPr="00F64980">
        <w:tab/>
      </w:r>
      <w:r w:rsidRPr="00F64980">
        <w:tab/>
        <w:t xml:space="preserve">                      </w:t>
      </w:r>
      <w:r w:rsidRPr="00F64980">
        <w:tab/>
      </w:r>
      <w:r w:rsidRPr="00F64980">
        <w:tab/>
      </w:r>
      <w:r w:rsidRPr="00F64980">
        <w:tab/>
      </w:r>
      <w:r>
        <w:t xml:space="preserve">                            </w:t>
      </w:r>
      <w:r w:rsidRPr="00F64980">
        <w:t xml:space="preserve"> </w:t>
      </w:r>
      <w:r>
        <w:t xml:space="preserve">                           </w:t>
      </w:r>
      <w:r w:rsidRPr="00F64980">
        <w:t xml:space="preserve">утверждено постановлением </w:t>
      </w:r>
    </w:p>
    <w:p w:rsidR="00671E4A" w:rsidRPr="00F64980" w:rsidRDefault="00671E4A" w:rsidP="00671E4A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F64980">
        <w:t xml:space="preserve">администрации города </w:t>
      </w:r>
    </w:p>
    <w:p w:rsidR="00671E4A" w:rsidRPr="00F64980" w:rsidRDefault="00671E4A" w:rsidP="00671E4A">
      <w:pPr>
        <w:ind w:left="8496" w:firstLine="708"/>
      </w:pPr>
      <w:r>
        <w:t xml:space="preserve">              Курчатова от 01.02.2018 2018 № 115</w:t>
      </w:r>
    </w:p>
    <w:p w:rsidR="00671E4A" w:rsidRPr="0085004A" w:rsidRDefault="00671E4A" w:rsidP="00671E4A">
      <w:pPr>
        <w:outlineLvl w:val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004A">
        <w:t>Приложение №3</w:t>
      </w:r>
    </w:p>
    <w:p w:rsidR="00671E4A" w:rsidRPr="0085004A" w:rsidRDefault="00671E4A" w:rsidP="00671E4A">
      <w:pPr>
        <w:ind w:left="7788"/>
        <w:jc w:val="center"/>
        <w:outlineLvl w:val="0"/>
      </w:pPr>
      <w:r w:rsidRPr="0085004A">
        <w:t xml:space="preserve">      к муниципальной программе</w:t>
      </w:r>
    </w:p>
    <w:p w:rsidR="00671E4A" w:rsidRPr="0085004A" w:rsidRDefault="00671E4A" w:rsidP="00671E4A">
      <w:pPr>
        <w:ind w:left="8496"/>
        <w:jc w:val="center"/>
        <w:outlineLvl w:val="0"/>
      </w:pPr>
      <w:r w:rsidRPr="0085004A">
        <w:t xml:space="preserve">            «Развитие культуры в городе Курчатове</w:t>
      </w:r>
    </w:p>
    <w:p w:rsidR="00671E4A" w:rsidRPr="0085004A" w:rsidRDefault="00671E4A" w:rsidP="00671E4A">
      <w:pPr>
        <w:ind w:left="7788" w:firstLine="708"/>
        <w:jc w:val="center"/>
        <w:outlineLvl w:val="0"/>
      </w:pPr>
      <w:r w:rsidRPr="0085004A">
        <w:t xml:space="preserve">      </w:t>
      </w:r>
      <w:r>
        <w:t xml:space="preserve"> </w:t>
      </w:r>
      <w:r w:rsidRPr="0085004A">
        <w:t xml:space="preserve"> Курской области на 2016-2020 годы»</w:t>
      </w:r>
    </w:p>
    <w:p w:rsidR="00671E4A" w:rsidRDefault="00671E4A" w:rsidP="00671E4A">
      <w:pPr>
        <w:jc w:val="center"/>
        <w:outlineLvl w:val="0"/>
        <w:rPr>
          <w:sz w:val="28"/>
          <w:szCs w:val="28"/>
          <w:highlight w:val="yellow"/>
        </w:rPr>
      </w:pPr>
    </w:p>
    <w:p w:rsidR="00671E4A" w:rsidRDefault="00671E4A" w:rsidP="00671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в рамках муниципальной программы)</w:t>
      </w:r>
    </w:p>
    <w:tbl>
      <w:tblPr>
        <w:tblW w:w="14970" w:type="dxa"/>
        <w:tblInd w:w="103" w:type="dxa"/>
        <w:tblLayout w:type="fixed"/>
        <w:tblLook w:val="04A0"/>
      </w:tblPr>
      <w:tblGrid>
        <w:gridCol w:w="6520"/>
        <w:gridCol w:w="1273"/>
        <w:gridCol w:w="1134"/>
        <w:gridCol w:w="1138"/>
        <w:gridCol w:w="27"/>
        <w:gridCol w:w="1493"/>
        <w:gridCol w:w="39"/>
        <w:gridCol w:w="1558"/>
        <w:gridCol w:w="1788"/>
      </w:tblGrid>
      <w:tr w:rsidR="00671E4A" w:rsidTr="00725D67">
        <w:trPr>
          <w:trHeight w:val="1309"/>
        </w:trPr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E4A" w:rsidRPr="00806ADB" w:rsidRDefault="00671E4A" w:rsidP="00725D67">
            <w:pPr>
              <w:jc w:val="center"/>
            </w:pPr>
          </w:p>
          <w:p w:rsidR="00671E4A" w:rsidRPr="00806ADB" w:rsidRDefault="00671E4A" w:rsidP="00725D67">
            <w:pPr>
              <w:jc w:val="center"/>
            </w:pPr>
            <w:r w:rsidRPr="00806ADB">
              <w:t>Наименование муниципальной услуги (работы), показателя объема услуги целевой программы, подпрограммы, основного мероприятия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Значение показателя объема услуги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Значение показателя качества услуги</w:t>
            </w:r>
          </w:p>
        </w:tc>
      </w:tr>
      <w:tr w:rsidR="00671E4A" w:rsidTr="00725D67">
        <w:trPr>
          <w:trHeight w:val="375"/>
          <w:tblHeader/>
        </w:trPr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/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2020 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2018 г.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2019 г.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2020 г.</w:t>
            </w:r>
          </w:p>
        </w:tc>
      </w:tr>
      <w:tr w:rsidR="00671E4A" w:rsidTr="00725D67">
        <w:trPr>
          <w:trHeight w:val="375"/>
          <w:tblHeader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t>7</w:t>
            </w:r>
          </w:p>
        </w:tc>
      </w:tr>
      <w:tr w:rsidR="00671E4A" w:rsidTr="00725D67">
        <w:trPr>
          <w:trHeight w:val="375"/>
          <w:tblHeader/>
        </w:trPr>
        <w:tc>
          <w:tcPr>
            <w:tcW w:w="1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E4A" w:rsidRPr="00806ADB" w:rsidRDefault="00671E4A" w:rsidP="00725D67">
            <w:pPr>
              <w:jc w:val="center"/>
            </w:pPr>
            <w:r w:rsidRPr="00806ADB">
              <w:rPr>
                <w:bCs/>
              </w:rPr>
              <w:t xml:space="preserve">Подпрограмма 1 </w:t>
            </w:r>
            <w:r w:rsidRPr="00806ADB">
              <w:rPr>
                <w:rFonts w:eastAsia="Calibri"/>
              </w:rPr>
              <w:t>«</w:t>
            </w:r>
            <w:r w:rsidRPr="00806ADB">
              <w:rPr>
                <w:rFonts w:eastAsia="Calibri"/>
                <w:bCs/>
              </w:rPr>
              <w:t xml:space="preserve">Искусство </w:t>
            </w:r>
            <w:r w:rsidRPr="00806ADB">
              <w:rPr>
                <w:rFonts w:eastAsia="Calibri"/>
              </w:rPr>
              <w:t>на 2016-2020 годы»</w:t>
            </w:r>
          </w:p>
        </w:tc>
      </w:tr>
      <w:tr w:rsidR="00671E4A" w:rsidTr="00725D67">
        <w:trPr>
          <w:trHeight w:val="375"/>
          <w:tblHeader/>
        </w:trPr>
        <w:tc>
          <w:tcPr>
            <w:tcW w:w="1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E4A" w:rsidRPr="00806ADB" w:rsidRDefault="00671E4A" w:rsidP="00725D67">
            <w:pPr>
              <w:jc w:val="center"/>
              <w:rPr>
                <w:bCs/>
              </w:rPr>
            </w:pPr>
            <w:r w:rsidRPr="00806ADB">
              <w:rPr>
                <w:bCs/>
              </w:rPr>
              <w:t>Мероприятие 1.3.Обеспечение выполнения функций муниципальных учреждений культуры:</w:t>
            </w:r>
            <w:r w:rsidRPr="00806ADB">
              <w:t xml:space="preserve"> МАУК «Дворец культуры»</w:t>
            </w:r>
          </w:p>
        </w:tc>
      </w:tr>
      <w:tr w:rsidR="00671E4A" w:rsidTr="00725D67">
        <w:trPr>
          <w:trHeight w:val="584"/>
        </w:trPr>
        <w:tc>
          <w:tcPr>
            <w:tcW w:w="1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jc w:val="center"/>
              <w:rPr>
                <w:b/>
              </w:rPr>
            </w:pPr>
            <w:r w:rsidRPr="00806ADB">
              <w:rPr>
                <w:b/>
                <w:bCs/>
              </w:rPr>
              <w:t>Наименование муниципальной  услуги:  1. Показ кинофильмов</w:t>
            </w:r>
          </w:p>
        </w:tc>
      </w:tr>
      <w:tr w:rsidR="00671E4A" w:rsidTr="00725D67">
        <w:trPr>
          <w:trHeight w:val="243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pPr>
              <w:rPr>
                <w:bCs/>
              </w:rPr>
            </w:pPr>
            <w:r w:rsidRPr="00806ADB">
              <w:rPr>
                <w:bCs/>
              </w:rPr>
              <w:t>Показатель объема:</w:t>
            </w:r>
          </w:p>
        </w:tc>
        <w:tc>
          <w:tcPr>
            <w:tcW w:w="8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Число зрителей, человек                 Средний размер платы (цена, тариф):</w:t>
            </w:r>
          </w:p>
        </w:tc>
      </w:tr>
      <w:tr w:rsidR="00671E4A" w:rsidTr="00725D67">
        <w:trPr>
          <w:trHeight w:val="482"/>
        </w:trPr>
        <w:tc>
          <w:tcPr>
            <w:tcW w:w="6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r w:rsidRPr="00806ADB">
              <w:t>На закрытой площадке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39160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4A" w:rsidRPr="00806ADB" w:rsidRDefault="00671E4A" w:rsidP="00725D67">
            <w:r w:rsidRPr="00806ADB">
              <w:t>39160</w:t>
            </w:r>
          </w:p>
          <w:p w:rsidR="00671E4A" w:rsidRPr="00806ADB" w:rsidRDefault="00671E4A" w:rsidP="00725D6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39160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135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135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135</w:t>
            </w:r>
          </w:p>
        </w:tc>
      </w:tr>
      <w:tr w:rsidR="00671E4A" w:rsidTr="00725D67">
        <w:trPr>
          <w:trHeight w:val="660"/>
        </w:trPr>
        <w:tc>
          <w:tcPr>
            <w:tcW w:w="149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r w:rsidRPr="00806ADB">
              <w:rPr>
                <w:b/>
                <w:bCs/>
              </w:rPr>
              <w:t xml:space="preserve">                     Наименование муниципальной  услуги:  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671E4A" w:rsidTr="00725D67">
        <w:trPr>
          <w:trHeight w:val="555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r w:rsidRPr="00806ADB">
              <w:rPr>
                <w:bCs/>
              </w:rPr>
              <w:t>Показатель объема: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Количество клубных формирований, ед.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4A" w:rsidRPr="00806ADB" w:rsidRDefault="00671E4A" w:rsidP="00725D67">
            <w:r w:rsidRPr="00806ADB">
              <w:t>Доля клубных формирований для детей и подростков от общего числа клубных формирований, процент</w:t>
            </w:r>
          </w:p>
        </w:tc>
      </w:tr>
      <w:tr w:rsidR="00671E4A" w:rsidTr="00725D67">
        <w:trPr>
          <w:trHeight w:val="557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r w:rsidRPr="00806ADB">
              <w:lastRenderedPageBreak/>
              <w:t>В стационарных условиях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12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58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58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58</w:t>
            </w:r>
          </w:p>
        </w:tc>
      </w:tr>
      <w:tr w:rsidR="00671E4A" w:rsidTr="00725D67">
        <w:trPr>
          <w:trHeight w:val="660"/>
        </w:trPr>
        <w:tc>
          <w:tcPr>
            <w:tcW w:w="1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r w:rsidRPr="00806ADB">
              <w:rPr>
                <w:b/>
                <w:bCs/>
              </w:rPr>
              <w:t xml:space="preserve">                 Наименование муниципальной  услуги:  3. Организация и проведение мероприятий</w:t>
            </w:r>
          </w:p>
        </w:tc>
      </w:tr>
      <w:tr w:rsidR="00671E4A" w:rsidTr="00725D67">
        <w:trPr>
          <w:trHeight w:val="660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r w:rsidRPr="00806ADB">
              <w:rPr>
                <w:bCs/>
              </w:rPr>
              <w:t>Показатель объема: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Количество проведенных мероприятий,  единиц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4A" w:rsidRPr="00806ADB" w:rsidRDefault="00671E4A" w:rsidP="00725D67">
            <w:r w:rsidRPr="00806ADB">
              <w:t>Количество участников, человек</w:t>
            </w:r>
          </w:p>
        </w:tc>
      </w:tr>
      <w:tr w:rsidR="00671E4A" w:rsidTr="00725D67">
        <w:trPr>
          <w:trHeight w:val="408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806ADB" w:rsidRDefault="00671E4A" w:rsidP="00725D67">
            <w:r w:rsidRPr="00806ADB">
              <w:t>Культурно-массовые (иная деятельность,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31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3 517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3 517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E4A" w:rsidRPr="00806ADB" w:rsidRDefault="00671E4A" w:rsidP="00725D67">
            <w:r w:rsidRPr="00806ADB">
              <w:t>3 517</w:t>
            </w:r>
          </w:p>
        </w:tc>
      </w:tr>
    </w:tbl>
    <w:p w:rsidR="00671E4A" w:rsidRDefault="00671E4A" w:rsidP="00671E4A">
      <w:pPr>
        <w:jc w:val="center"/>
        <w:rPr>
          <w:b/>
          <w:sz w:val="36"/>
          <w:szCs w:val="36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25"/>
        <w:gridCol w:w="1973"/>
        <w:gridCol w:w="1689"/>
        <w:gridCol w:w="6"/>
        <w:gridCol w:w="510"/>
        <w:gridCol w:w="516"/>
        <w:gridCol w:w="826"/>
        <w:gridCol w:w="1044"/>
        <w:gridCol w:w="607"/>
        <w:gridCol w:w="1157"/>
        <w:gridCol w:w="1134"/>
        <w:gridCol w:w="1134"/>
        <w:gridCol w:w="1134"/>
        <w:gridCol w:w="1701"/>
      </w:tblGrid>
      <w:tr w:rsidR="00671E4A" w:rsidTr="00725D67">
        <w:trPr>
          <w:gridBefore w:val="1"/>
          <w:wBefore w:w="1625" w:type="dxa"/>
          <w:trHeight w:val="1923"/>
        </w:trPr>
        <w:tc>
          <w:tcPr>
            <w:tcW w:w="1973" w:type="dxa"/>
            <w:tcBorders>
              <w:top w:val="nil"/>
              <w:left w:val="nil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0" w:type="dxa"/>
            <w:gridSpan w:val="5"/>
            <w:tcBorders>
              <w:top w:val="nil"/>
              <w:left w:val="nil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                                                                              утверждено постановлением администрации города </w:t>
            </w:r>
          </w:p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Курчатова от 01.02.2018 № 115</w:t>
            </w:r>
          </w:p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№ 4                                                                                      к муниципальной программе "Развитие культуры в городе Курчатове Курской области на 2016-2020 годы"</w:t>
            </w:r>
          </w:p>
        </w:tc>
      </w:tr>
      <w:tr w:rsidR="00671E4A" w:rsidTr="00725D67">
        <w:trPr>
          <w:trHeight w:val="474"/>
        </w:trPr>
        <w:tc>
          <w:tcPr>
            <w:tcW w:w="15056" w:type="dxa"/>
            <w:gridSpan w:val="14"/>
            <w:tcBorders>
              <w:bottom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Ресурсное обеспечение реализации муниципальной программы "Развитие культуры в городе Курчатове Курской области на 2017-2020 годы" за счет средств городского бюджета (тыс. руб.)</w:t>
            </w:r>
          </w:p>
        </w:tc>
      </w:tr>
      <w:tr w:rsidR="00671E4A" w:rsidTr="00725D67">
        <w:trPr>
          <w:trHeight w:val="811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  <w:sz w:val="18"/>
                <w:szCs w:val="18"/>
              </w:rPr>
              <w:t>муниципальной программы, подпрограмм муниципальной программы, основного мероприятия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29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(тыс. руб.), годы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71E4A" w:rsidTr="00725D67">
        <w:trPr>
          <w:trHeight w:val="233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71E4A" w:rsidTr="00725D67">
        <w:trPr>
          <w:trHeight w:val="511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671E4A" w:rsidTr="00725D67">
        <w:trPr>
          <w:trHeight w:val="290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культуры в городе Курчатове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49 734,814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49939,624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50 789,14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57 953,277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57 953,277</w:t>
            </w:r>
          </w:p>
        </w:tc>
      </w:tr>
      <w:tr w:rsidR="00671E4A" w:rsidTr="00725D67">
        <w:trPr>
          <w:trHeight w:val="302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71E4A" w:rsidTr="00725D67">
        <w:trPr>
          <w:trHeight w:val="110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426,553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</w:tr>
      <w:tr w:rsidR="00671E4A" w:rsidTr="00725D67">
        <w:trPr>
          <w:trHeight w:val="487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МАУК «Дворец культуры»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9 780,286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12 235,848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13 604,423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15 939,114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15 939,114</w:t>
            </w:r>
          </w:p>
        </w:tc>
      </w:tr>
      <w:tr w:rsidR="00671E4A" w:rsidTr="00725D67">
        <w:trPr>
          <w:trHeight w:val="34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МКУК «ЦБС»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11 389,945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10 698,696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10 218,524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12 267,42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12 267,42</w:t>
            </w:r>
          </w:p>
        </w:tc>
      </w:tr>
      <w:tr w:rsidR="00671E4A" w:rsidTr="00725D67">
        <w:trPr>
          <w:trHeight w:val="64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МКОУ ДО «Курчатовская ДШИ»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17 282,124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18 771,215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18 888,332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20 826,77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20 826,77</w:t>
            </w:r>
          </w:p>
        </w:tc>
      </w:tr>
      <w:tr w:rsidR="00671E4A" w:rsidTr="00725D67">
        <w:trPr>
          <w:trHeight w:val="582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МКУКМЦ «Комсомолец»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7 773,989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8 185,265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7 640,695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8 871,373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8 871,373</w:t>
            </w:r>
          </w:p>
        </w:tc>
      </w:tr>
      <w:tr w:rsidR="00671E4A" w:rsidTr="00725D67">
        <w:trPr>
          <w:trHeight w:val="802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Комитет городского хозяйства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Курчатова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2 877,546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71E4A" w:rsidTr="00725D67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МКУ «Управление городского  хозяйства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урчатова»                                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204,371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2158E8" w:rsidRDefault="00671E4A" w:rsidP="00725D67">
            <w:pPr>
              <w:autoSpaceDE w:val="0"/>
              <w:autoSpaceDN w:val="0"/>
              <w:adjustRightInd w:val="0"/>
              <w:jc w:val="right"/>
            </w:pPr>
            <w:r w:rsidRPr="002158E8">
              <w:t>0,000</w:t>
            </w:r>
          </w:p>
        </w:tc>
      </w:tr>
      <w:tr w:rsidR="00671E4A" w:rsidTr="00725D67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МКОУ ДО «</w:t>
            </w:r>
            <w:proofErr w:type="gramStart"/>
            <w:r>
              <w:rPr>
                <w:color w:val="000000"/>
              </w:rPr>
              <w:t>Курчатовская</w:t>
            </w:r>
            <w:proofErr w:type="gramEnd"/>
            <w:r>
              <w:rPr>
                <w:color w:val="000000"/>
              </w:rPr>
              <w:t xml:space="preserve"> ДШИ»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388,566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1E4A" w:rsidTr="00725D67">
        <w:trPr>
          <w:trHeight w:val="487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«Искусство на 2016-2020 годы»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71E4A" w:rsidRPr="004C401F" w:rsidRDefault="00671E4A" w:rsidP="00725D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C401F">
              <w:rPr>
                <w:bCs/>
              </w:rPr>
              <w:t>38 344,869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4A" w:rsidRPr="004C401F" w:rsidRDefault="00671E4A" w:rsidP="00725D67"/>
          <w:p w:rsidR="00671E4A" w:rsidRPr="004C401F" w:rsidRDefault="00671E4A" w:rsidP="00725D67">
            <w:r w:rsidRPr="004C401F">
              <w:t>39240,928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4A" w:rsidRPr="004C401F" w:rsidRDefault="00671E4A" w:rsidP="00725D67"/>
          <w:p w:rsidR="00671E4A" w:rsidRPr="004C401F" w:rsidRDefault="00671E4A" w:rsidP="00725D67">
            <w:r w:rsidRPr="004C401F">
              <w:t>40570,616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4A" w:rsidRPr="004C401F" w:rsidRDefault="00671E4A" w:rsidP="00725D67">
            <w:pPr>
              <w:rPr>
                <w:bCs/>
              </w:rPr>
            </w:pPr>
          </w:p>
          <w:p w:rsidR="00671E4A" w:rsidRPr="004C401F" w:rsidRDefault="00671E4A" w:rsidP="00725D67">
            <w:r w:rsidRPr="004C401F">
              <w:rPr>
                <w:bCs/>
              </w:rPr>
              <w:t>45685,857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4A" w:rsidRPr="004C401F" w:rsidRDefault="00671E4A" w:rsidP="00725D67">
            <w:pPr>
              <w:rPr>
                <w:bCs/>
              </w:rPr>
            </w:pPr>
          </w:p>
          <w:p w:rsidR="00671E4A" w:rsidRPr="004C401F" w:rsidRDefault="00671E4A" w:rsidP="00725D67">
            <w:r w:rsidRPr="004C401F">
              <w:rPr>
                <w:bCs/>
              </w:rPr>
              <w:t>45685,857</w:t>
            </w:r>
          </w:p>
        </w:tc>
      </w:tr>
      <w:tr w:rsidR="00671E4A" w:rsidTr="00725D67">
        <w:trPr>
          <w:trHeight w:val="569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0110100000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401F">
              <w:rPr>
                <w:color w:val="000000"/>
              </w:rPr>
              <w:t>426,553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401F">
              <w:rPr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r w:rsidRPr="004C401F">
              <w:rPr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r w:rsidRPr="004C401F">
              <w:rPr>
                <w:color w:val="000000"/>
              </w:rPr>
              <w:t>48,600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r w:rsidRPr="004C401F">
              <w:rPr>
                <w:color w:val="000000"/>
              </w:rPr>
              <w:t>48,600</w:t>
            </w:r>
          </w:p>
        </w:tc>
      </w:tr>
      <w:tr w:rsidR="00671E4A" w:rsidTr="00725D67">
        <w:trPr>
          <w:trHeight w:val="454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01101С1463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401F">
              <w:rPr>
                <w:color w:val="000000"/>
              </w:rPr>
              <w:t>426,553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401F">
              <w:rPr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r w:rsidRPr="004C401F">
              <w:rPr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r w:rsidRPr="004C401F">
              <w:rPr>
                <w:color w:val="000000"/>
              </w:rPr>
              <w:t>48,600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r w:rsidRPr="004C401F">
              <w:rPr>
                <w:color w:val="000000"/>
              </w:rPr>
              <w:t>48,600</w:t>
            </w:r>
          </w:p>
        </w:tc>
      </w:tr>
      <w:tr w:rsidR="00671E4A" w:rsidTr="00725D67">
        <w:trPr>
          <w:trHeight w:val="38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Развитие инфраструктуры в сфере культуры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Всего,              в т.ч.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0110200000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401F">
              <w:rPr>
                <w:bCs/>
                <w:color w:val="000000"/>
              </w:rPr>
              <w:t>3 081,917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401F">
              <w:rPr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401F">
              <w:rPr>
                <w:color w:val="000000"/>
              </w:rPr>
              <w:t>388,566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401F">
              <w:rPr>
                <w:bCs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401F">
              <w:rPr>
                <w:bCs/>
                <w:color w:val="000000"/>
              </w:rPr>
              <w:t>0,000</w:t>
            </w:r>
          </w:p>
        </w:tc>
      </w:tr>
      <w:tr w:rsidR="00671E4A" w:rsidTr="00725D67">
        <w:trPr>
          <w:trHeight w:val="917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Комитет городского хозяйства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Курчатова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01102S1500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2 877,546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</w:tr>
      <w:tr w:rsidR="00671E4A" w:rsidTr="00725D67">
        <w:trPr>
          <w:trHeight w:val="370"/>
        </w:trPr>
        <w:tc>
          <w:tcPr>
            <w:tcW w:w="16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МКУ «Управление городского  хозяйства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урчатова»                                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01102S1500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88,226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</w:tr>
      <w:tr w:rsidR="00671E4A" w:rsidTr="00725D67">
        <w:trPr>
          <w:trHeight w:val="533"/>
        </w:trPr>
        <w:tc>
          <w:tcPr>
            <w:tcW w:w="16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01102С1417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116,145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</w:tr>
      <w:tr w:rsidR="00671E4A" w:rsidTr="00725D67">
        <w:trPr>
          <w:trHeight w:val="51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МКУКМЦ «Комсомолец»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rPr>
                <w:color w:val="000000"/>
              </w:rPr>
            </w:pPr>
          </w:p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4C401F"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</w:tr>
      <w:tr w:rsidR="00671E4A" w:rsidTr="00725D67">
        <w:trPr>
          <w:trHeight w:val="51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МКОУ ДО «</w:t>
            </w:r>
            <w:proofErr w:type="gramStart"/>
            <w:r>
              <w:rPr>
                <w:color w:val="000000"/>
              </w:rPr>
              <w:t>Курчатовская</w:t>
            </w:r>
            <w:proofErr w:type="gramEnd"/>
            <w:r>
              <w:rPr>
                <w:color w:val="000000"/>
              </w:rPr>
              <w:t xml:space="preserve"> ДШИ»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01105 S3050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4C401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388,566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</w:t>
            </w:r>
          </w:p>
        </w:tc>
      </w:tr>
      <w:tr w:rsidR="00671E4A" w:rsidTr="00725D67">
        <w:trPr>
          <w:trHeight w:val="182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Всего,              в т.ч.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0110300000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25 056,113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26956,48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26 529,027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29 698,143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29 698,143</w:t>
            </w:r>
          </w:p>
        </w:tc>
      </w:tr>
      <w:tr w:rsidR="00671E4A" w:rsidTr="00725D67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МКУКМЦ "Комсомолец"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01103С1401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100 200 800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7 773,989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8 185,265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7 640,695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8 871,373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8 871,373</w:t>
            </w:r>
          </w:p>
        </w:tc>
      </w:tr>
      <w:tr w:rsidR="00671E4A" w:rsidTr="00725D67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МКОУ ДО «Курчатовская ДШИ»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01103C1401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100 200 800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17 282,124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</w:tr>
      <w:tr w:rsidR="00671E4A" w:rsidTr="00725D67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01103C1401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C401F">
              <w:rPr>
                <w:rFonts w:ascii="Calibri" w:hAnsi="Calibri" w:cs="Calibri"/>
                <w:color w:val="000000"/>
              </w:rPr>
              <w:t>100 800 200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18 771,215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18 888,332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20 826,77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20 826,77</w:t>
            </w:r>
          </w:p>
        </w:tc>
      </w:tr>
      <w:tr w:rsidR="00671E4A" w:rsidTr="00725D67">
        <w:trPr>
          <w:trHeight w:val="406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1.4.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Финансовое обеспечение  выполнения муниципального задания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МАУК "ДК"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011040000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9 780,286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12 235,848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13 604,423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15 939,114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15 939,114</w:t>
            </w:r>
          </w:p>
        </w:tc>
      </w:tr>
      <w:tr w:rsidR="00671E4A" w:rsidTr="00725D67">
        <w:trPr>
          <w:trHeight w:val="732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01104С1401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9 780,286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12 235,848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13 604,423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15 939,114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15 939,114</w:t>
            </w:r>
          </w:p>
        </w:tc>
      </w:tr>
      <w:tr w:rsidR="00671E4A" w:rsidTr="00725D67">
        <w:trPr>
          <w:trHeight w:val="487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 Подпрограмма 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«Наследие на 2016-2020 годы»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C401F">
              <w:rPr>
                <w:b/>
                <w:bCs/>
                <w:color w:val="000000"/>
              </w:rPr>
              <w:t>11 389,945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C401F">
              <w:rPr>
                <w:b/>
                <w:bCs/>
                <w:color w:val="000000"/>
              </w:rPr>
              <w:t>10 698,696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C401F">
              <w:rPr>
                <w:b/>
                <w:color w:val="000000"/>
              </w:rPr>
              <w:t>10 218,524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C401F">
              <w:rPr>
                <w:b/>
                <w:color w:val="000000"/>
              </w:rPr>
              <w:t>12 267,42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C401F">
              <w:rPr>
                <w:b/>
                <w:color w:val="000000"/>
              </w:rPr>
              <w:t>12 267,42</w:t>
            </w:r>
          </w:p>
        </w:tc>
      </w:tr>
      <w:tr w:rsidR="00671E4A" w:rsidTr="00725D67">
        <w:trPr>
          <w:trHeight w:val="80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 в городе Курчатове Курской области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МКУК "ЦБС"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0120100000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35,000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</w:tr>
      <w:tr w:rsidR="00671E4A" w:rsidTr="00725D67">
        <w:trPr>
          <w:trHeight w:val="418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01201С1442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35,000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0,000</w:t>
            </w:r>
          </w:p>
        </w:tc>
      </w:tr>
      <w:tr w:rsidR="00671E4A" w:rsidTr="00725D67">
        <w:trPr>
          <w:trHeight w:val="324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2.2.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функций муниципальных казенных учреждений культуры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МКУК "ЦБС"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0120200000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11 354,945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401F">
              <w:rPr>
                <w:bCs/>
                <w:color w:val="000000"/>
              </w:rPr>
              <w:t>10 698,696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10 218,524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12 267,42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12 267,42</w:t>
            </w:r>
          </w:p>
        </w:tc>
      </w:tr>
      <w:tr w:rsidR="00671E4A" w:rsidTr="00725D67">
        <w:trPr>
          <w:trHeight w:val="847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705DC8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5DC8">
              <w:rPr>
                <w:color w:val="000000"/>
              </w:rPr>
              <w:t>01202С1401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100 200 800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11 354,945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401F">
              <w:rPr>
                <w:bCs/>
                <w:color w:val="000000"/>
              </w:rPr>
              <w:t>10 698,696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10 218,524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12 267,42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4A" w:rsidRPr="004C401F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C401F">
              <w:rPr>
                <w:color w:val="000000"/>
              </w:rPr>
              <w:t>12 267,42</w:t>
            </w:r>
          </w:p>
        </w:tc>
      </w:tr>
    </w:tbl>
    <w:p w:rsidR="00671E4A" w:rsidRDefault="00671E4A" w:rsidP="00671E4A">
      <w:pPr>
        <w:jc w:val="center"/>
        <w:rPr>
          <w:b/>
          <w:sz w:val="36"/>
          <w:szCs w:val="36"/>
        </w:rPr>
      </w:pPr>
    </w:p>
    <w:p w:rsidR="00671E4A" w:rsidRDefault="00671E4A" w:rsidP="00671E4A">
      <w:pPr>
        <w:jc w:val="center"/>
        <w:rPr>
          <w:b/>
          <w:sz w:val="36"/>
          <w:szCs w:val="36"/>
        </w:rPr>
      </w:pPr>
    </w:p>
    <w:p w:rsidR="00671E4A" w:rsidRDefault="00671E4A" w:rsidP="00671E4A">
      <w:pPr>
        <w:jc w:val="center"/>
        <w:rPr>
          <w:b/>
          <w:sz w:val="36"/>
          <w:szCs w:val="36"/>
        </w:rPr>
      </w:pPr>
    </w:p>
    <w:p w:rsidR="00671E4A" w:rsidRDefault="00671E4A" w:rsidP="00671E4A">
      <w:pPr>
        <w:jc w:val="center"/>
        <w:rPr>
          <w:b/>
          <w:sz w:val="36"/>
          <w:szCs w:val="36"/>
        </w:rPr>
      </w:pPr>
    </w:p>
    <w:p w:rsidR="00671E4A" w:rsidRDefault="00671E4A" w:rsidP="00671E4A">
      <w:pPr>
        <w:jc w:val="center"/>
        <w:rPr>
          <w:b/>
          <w:sz w:val="36"/>
          <w:szCs w:val="36"/>
        </w:rPr>
      </w:pPr>
    </w:p>
    <w:p w:rsidR="00671E4A" w:rsidRDefault="00671E4A" w:rsidP="00671E4A">
      <w:pPr>
        <w:jc w:val="center"/>
        <w:rPr>
          <w:b/>
          <w:sz w:val="36"/>
          <w:szCs w:val="36"/>
        </w:rPr>
      </w:pPr>
    </w:p>
    <w:p w:rsidR="00671E4A" w:rsidRDefault="00671E4A" w:rsidP="00671E4A">
      <w:pPr>
        <w:jc w:val="center"/>
        <w:rPr>
          <w:b/>
          <w:sz w:val="36"/>
          <w:szCs w:val="36"/>
        </w:rPr>
      </w:pPr>
    </w:p>
    <w:p w:rsidR="00671E4A" w:rsidRDefault="00671E4A" w:rsidP="00671E4A">
      <w:pPr>
        <w:jc w:val="center"/>
        <w:rPr>
          <w:b/>
          <w:sz w:val="36"/>
          <w:szCs w:val="36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713"/>
        <w:gridCol w:w="263"/>
        <w:gridCol w:w="1583"/>
        <w:gridCol w:w="1137"/>
        <w:gridCol w:w="564"/>
        <w:gridCol w:w="2156"/>
        <w:gridCol w:w="112"/>
        <w:gridCol w:w="1276"/>
        <w:gridCol w:w="989"/>
        <w:gridCol w:w="287"/>
        <w:gridCol w:w="566"/>
        <w:gridCol w:w="709"/>
        <w:gridCol w:w="426"/>
        <w:gridCol w:w="850"/>
        <w:gridCol w:w="142"/>
        <w:gridCol w:w="1134"/>
        <w:gridCol w:w="1276"/>
      </w:tblGrid>
      <w:tr w:rsidR="00671E4A" w:rsidRPr="00DD1F97" w:rsidTr="00725D67">
        <w:trPr>
          <w:trHeight w:val="300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</w:p>
        </w:tc>
      </w:tr>
      <w:tr w:rsidR="00671E4A" w:rsidRPr="00DD1F97" w:rsidTr="00725D67">
        <w:trPr>
          <w:trHeight w:val="960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Приложение №3</w:t>
            </w:r>
            <w:r w:rsidRPr="00DD1F97">
              <w:rPr>
                <w:color w:val="000000"/>
              </w:rPr>
              <w:t xml:space="preserve">                                              </w:t>
            </w:r>
            <w:r>
              <w:rPr>
                <w:color w:val="000000"/>
              </w:rPr>
              <w:t xml:space="preserve">                     утверждено</w:t>
            </w:r>
          </w:p>
          <w:p w:rsidR="00671E4A" w:rsidRDefault="00671E4A" w:rsidP="00725D67">
            <w:pPr>
              <w:tabs>
                <w:tab w:val="left" w:pos="4145"/>
                <w:tab w:val="left" w:pos="4428"/>
              </w:tabs>
              <w:rPr>
                <w:color w:val="000000"/>
              </w:rPr>
            </w:pPr>
            <w:r w:rsidRPr="00DD1F97">
              <w:rPr>
                <w:color w:val="000000"/>
              </w:rPr>
              <w:t xml:space="preserve">постановлением администрации города Курчатова </w:t>
            </w:r>
          </w:p>
          <w:p w:rsidR="00671E4A" w:rsidRPr="00DD1F97" w:rsidRDefault="00671E4A" w:rsidP="00725D67">
            <w:pPr>
              <w:tabs>
                <w:tab w:val="left" w:pos="4145"/>
                <w:tab w:val="left" w:pos="4428"/>
              </w:tabs>
              <w:rPr>
                <w:color w:val="000000"/>
              </w:rPr>
            </w:pPr>
            <w:r>
              <w:rPr>
                <w:color w:val="000000"/>
              </w:rPr>
              <w:t>от 01.02.2018</w:t>
            </w:r>
            <w:r w:rsidRPr="00DD1F9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115</w:t>
            </w:r>
          </w:p>
        </w:tc>
      </w:tr>
      <w:tr w:rsidR="00671E4A" w:rsidRPr="00DD1F97" w:rsidTr="00725D67">
        <w:trPr>
          <w:trHeight w:val="121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E4A" w:rsidRPr="00DD1F97" w:rsidRDefault="00671E4A" w:rsidP="00725D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Приложение №5                                                                                                 к муниципальной программе "Развитие культуры в городе Курчатове Курской области на 2016-2020 годы"</w:t>
            </w:r>
          </w:p>
        </w:tc>
      </w:tr>
      <w:tr w:rsidR="00671E4A" w:rsidRPr="00DD1F97" w:rsidTr="00725D67">
        <w:trPr>
          <w:trHeight w:val="1230"/>
        </w:trPr>
        <w:tc>
          <w:tcPr>
            <w:tcW w:w="151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E4A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Ресурсное обеспечение и прогнозная (справочная) оценка расходов федерального бюджета,</w:t>
            </w:r>
            <w:r w:rsidRPr="00DD1F97">
              <w:rPr>
                <w:color w:val="000000"/>
              </w:rPr>
              <w:br/>
              <w:t xml:space="preserve"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 на 2016-2020 годы» </w:t>
            </w:r>
          </w:p>
          <w:p w:rsidR="00671E4A" w:rsidRDefault="00671E4A" w:rsidP="00725D67">
            <w:pPr>
              <w:jc w:val="center"/>
              <w:rPr>
                <w:color w:val="000000"/>
              </w:rPr>
            </w:pPr>
          </w:p>
          <w:p w:rsidR="00671E4A" w:rsidRPr="00DD1F97" w:rsidRDefault="00671E4A" w:rsidP="00725D67">
            <w:pPr>
              <w:jc w:val="center"/>
              <w:rPr>
                <w:color w:val="000000"/>
              </w:rPr>
            </w:pPr>
          </w:p>
        </w:tc>
      </w:tr>
      <w:tr w:rsidR="00671E4A" w:rsidRPr="00DD1F97" w:rsidTr="00725D67">
        <w:trPr>
          <w:trHeight w:val="934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Статус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всего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Оценка расходов (тыс. руб.), годы </w:t>
            </w:r>
          </w:p>
        </w:tc>
      </w:tr>
      <w:tr w:rsidR="00671E4A" w:rsidRPr="00DD1F97" w:rsidTr="00725D67">
        <w:trPr>
          <w:trHeight w:val="693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2016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2017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2018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2020 г.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10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 w:rsidRPr="00DD1F97">
              <w:rPr>
                <w:b/>
                <w:bCs/>
                <w:color w:val="000000"/>
              </w:rPr>
              <w:t>Муниципаль</w:t>
            </w:r>
            <w:r>
              <w:rPr>
                <w:b/>
                <w:bCs/>
                <w:color w:val="000000"/>
              </w:rPr>
              <w:t>-</w:t>
            </w:r>
            <w:r w:rsidRPr="00DD1F97">
              <w:rPr>
                <w:b/>
                <w:bCs/>
                <w:color w:val="000000"/>
              </w:rPr>
              <w:t>ная</w:t>
            </w:r>
            <w:proofErr w:type="spellEnd"/>
            <w:proofErr w:type="gramEnd"/>
            <w:r w:rsidRPr="00DD1F97">
              <w:rPr>
                <w:b/>
                <w:bCs/>
                <w:color w:val="000000"/>
              </w:rPr>
              <w:t xml:space="preserve"> программа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 xml:space="preserve">«Развитие культуры в </w:t>
            </w:r>
            <w:r>
              <w:rPr>
                <w:b/>
                <w:bCs/>
                <w:color w:val="000000"/>
              </w:rPr>
              <w:t xml:space="preserve">             </w:t>
            </w:r>
            <w:proofErr w:type="gramStart"/>
            <w:r w:rsidRPr="00DD1F97">
              <w:rPr>
                <w:b/>
                <w:bCs/>
                <w:color w:val="000000"/>
              </w:rPr>
              <w:t>г</w:t>
            </w:r>
            <w:proofErr w:type="gramEnd"/>
            <w:r w:rsidRPr="00DD1F97">
              <w:rPr>
                <w:b/>
                <w:bCs/>
                <w:color w:val="000000"/>
              </w:rPr>
              <w:t>. Курчатове Курской области на 2016-2020 годы»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 xml:space="preserve">Управление по культуре, спорту и делам молодежи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06289E" w:rsidRDefault="00671E4A" w:rsidP="00725D67">
            <w:pPr>
              <w:rPr>
                <w:b/>
                <w:bCs/>
                <w:color w:val="000000"/>
              </w:rPr>
            </w:pPr>
            <w:r w:rsidRPr="0006289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324339,010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106084,462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51558,854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50 789,14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57953,277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57953,277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494847" w:rsidRDefault="00671E4A" w:rsidP="00725D67">
            <w:pPr>
              <w:rPr>
                <w:color w:val="000000"/>
              </w:rPr>
            </w:pPr>
            <w:r w:rsidRPr="0049484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42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494847" w:rsidRDefault="00671E4A" w:rsidP="00725D67">
            <w:pPr>
              <w:rPr>
                <w:bCs/>
                <w:color w:val="000000"/>
              </w:rPr>
            </w:pPr>
            <w:r w:rsidRPr="00494847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56349,648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56349,648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54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494847" w:rsidRDefault="00671E4A" w:rsidP="00725D67">
            <w:pPr>
              <w:rPr>
                <w:bCs/>
                <w:color w:val="000000"/>
              </w:rPr>
            </w:pPr>
            <w:r w:rsidRPr="00494847">
              <w:rPr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266370,13</w:t>
            </w:r>
            <w:r w:rsidRPr="00DD1F97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49734,814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49 939,624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50 789,14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57953,277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57953,277</w:t>
            </w:r>
          </w:p>
        </w:tc>
      </w:tr>
      <w:tr w:rsidR="00671E4A" w:rsidRPr="00DD1F97" w:rsidTr="00725D67">
        <w:trPr>
          <w:trHeight w:val="67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494847" w:rsidRDefault="00671E4A" w:rsidP="00725D67">
            <w:pPr>
              <w:rPr>
                <w:bCs/>
                <w:color w:val="000000"/>
              </w:rPr>
            </w:pPr>
            <w:r w:rsidRPr="00494847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1619,230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1619,230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1F97">
              <w:rPr>
                <w:b/>
                <w:bCs/>
                <w:color w:val="000000"/>
                <w:sz w:val="24"/>
                <w:szCs w:val="24"/>
              </w:rPr>
              <w:t>«Искусство на 2016-2020 годы»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40D94" w:rsidRDefault="00671E4A" w:rsidP="00725D67">
            <w:pPr>
              <w:rPr>
                <w:color w:val="000000"/>
              </w:rPr>
            </w:pPr>
            <w:r w:rsidRPr="00D40D94">
              <w:rPr>
                <w:color w:val="000000"/>
              </w:rPr>
              <w:t xml:space="preserve">Управление по культуре, спорту и делам молодежи </w:t>
            </w:r>
          </w:p>
          <w:p w:rsidR="00671E4A" w:rsidRPr="00DD1F97" w:rsidRDefault="00671E4A" w:rsidP="00725D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06289E" w:rsidRDefault="00671E4A" w:rsidP="00725D67">
            <w:pPr>
              <w:rPr>
                <w:b/>
                <w:bCs/>
                <w:color w:val="000000"/>
              </w:rPr>
            </w:pPr>
            <w:r w:rsidRPr="0006289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pPr>
              <w:rPr>
                <w:b/>
                <w:bCs/>
              </w:rPr>
            </w:pPr>
            <w:r w:rsidRPr="00542CDB">
              <w:rPr>
                <w:b/>
                <w:bCs/>
              </w:rPr>
              <w:t>266657,005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pPr>
              <w:rPr>
                <w:b/>
                <w:bCs/>
              </w:rPr>
            </w:pPr>
            <w:r w:rsidRPr="00542CDB">
              <w:rPr>
                <w:b/>
                <w:bCs/>
              </w:rPr>
              <w:t>94694,517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pPr>
              <w:rPr>
                <w:b/>
                <w:bCs/>
              </w:rPr>
            </w:pPr>
            <w:r w:rsidRPr="00542CDB">
              <w:rPr>
                <w:b/>
                <w:bCs/>
              </w:rPr>
              <w:t>40020,158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F91B7A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40570,61</w:t>
            </w:r>
            <w:r w:rsidRPr="00F91B7A"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45685,857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45685,857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43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56349,648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56349,648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F91B7A" w:rsidTr="00725D67">
        <w:trPr>
          <w:trHeight w:val="54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209528,127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38344,869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39240,928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40570,616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F91B7A">
              <w:rPr>
                <w:bCs/>
                <w:color w:val="000000"/>
              </w:rPr>
              <w:t>45685,857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F91B7A" w:rsidRDefault="00671E4A" w:rsidP="00725D67">
            <w:pPr>
              <w:rPr>
                <w:color w:val="000000"/>
              </w:rPr>
            </w:pPr>
            <w:r w:rsidRPr="00F91B7A">
              <w:rPr>
                <w:bCs/>
                <w:color w:val="000000"/>
              </w:rPr>
              <w:t>45685,857</w:t>
            </w:r>
          </w:p>
        </w:tc>
      </w:tr>
      <w:tr w:rsidR="00671E4A" w:rsidRPr="00DD1F97" w:rsidTr="00725D67">
        <w:trPr>
          <w:trHeight w:val="36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779,230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779,230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225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 xml:space="preserve">Основное </w:t>
            </w:r>
            <w:r w:rsidRPr="00DD1F97">
              <w:rPr>
                <w:color w:val="000000"/>
              </w:rPr>
              <w:lastRenderedPageBreak/>
              <w:t>мероприятие 1.1.</w:t>
            </w:r>
          </w:p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lastRenderedPageBreak/>
              <w:t xml:space="preserve">Организация </w:t>
            </w:r>
            <w:proofErr w:type="spellStart"/>
            <w:r w:rsidRPr="00DD1F97">
              <w:rPr>
                <w:color w:val="000000"/>
              </w:rPr>
              <w:lastRenderedPageBreak/>
              <w:t>культурно-досуговой</w:t>
            </w:r>
            <w:proofErr w:type="spellEnd"/>
            <w:r w:rsidRPr="00DD1F97">
              <w:rPr>
                <w:color w:val="000000"/>
              </w:rPr>
              <w:t xml:space="preserve"> деятельности</w:t>
            </w:r>
          </w:p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lastRenderedPageBreak/>
              <w:t xml:space="preserve">Управление по </w:t>
            </w:r>
            <w:r w:rsidRPr="00DD1F97">
              <w:rPr>
                <w:color w:val="000000"/>
              </w:rPr>
              <w:lastRenderedPageBreak/>
              <w:t>культуре, спорту и делам молодежи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</w:p>
          <w:p w:rsidR="00671E4A" w:rsidRPr="0006289E" w:rsidRDefault="00671E4A" w:rsidP="00725D67">
            <w:pPr>
              <w:rPr>
                <w:b/>
                <w:i/>
                <w:color w:val="000000"/>
              </w:rPr>
            </w:pPr>
            <w:r w:rsidRPr="0006289E">
              <w:rPr>
                <w:b/>
                <w:i/>
                <w:color w:val="000000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>
              <w:lastRenderedPageBreak/>
              <w:t>1004,31</w:t>
            </w:r>
            <w:r w:rsidRPr="00542CDB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426,553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431,96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48,600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48,600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48,600</w:t>
            </w:r>
          </w:p>
        </w:tc>
      </w:tr>
      <w:tr w:rsidR="00671E4A" w:rsidRPr="00DD1F97" w:rsidTr="00725D67">
        <w:trPr>
          <w:trHeight w:val="225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 xml:space="preserve"> городской </w:t>
            </w:r>
            <w:r>
              <w:rPr>
                <w:color w:val="00000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620,95</w:t>
            </w:r>
            <w:r w:rsidRPr="00DD1F97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426,553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48,600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48,600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48,600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48,600</w:t>
            </w:r>
          </w:p>
        </w:tc>
      </w:tr>
      <w:tr w:rsidR="00671E4A" w:rsidRPr="00DD1F97" w:rsidTr="00725D67">
        <w:trPr>
          <w:trHeight w:val="225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38</w:t>
            </w:r>
            <w:r>
              <w:rPr>
                <w:color w:val="000000"/>
              </w:rPr>
              <w:t>3,36</w:t>
            </w:r>
            <w:r w:rsidRPr="00DD1F97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383,36</w:t>
            </w:r>
            <w:r w:rsidRPr="00DD1F97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1E4A" w:rsidRPr="0003002B" w:rsidTr="00725D67">
        <w:trPr>
          <w:trHeight w:val="54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Основное мероприятие 1.2.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6C3A7D" w:rsidRDefault="00671E4A" w:rsidP="00725D67">
            <w:pPr>
              <w:rPr>
                <w:color w:val="000000"/>
                <w:sz w:val="16"/>
                <w:szCs w:val="16"/>
              </w:rPr>
            </w:pPr>
            <w:r w:rsidRPr="006C3A7D">
              <w:rPr>
                <w:color w:val="000000"/>
                <w:sz w:val="16"/>
                <w:szCs w:val="16"/>
              </w:rPr>
              <w:t>Комитет городского хозяйства г. Курчатова, МКУ "Управление городского хозяйства", МКУКМЦ "Комсомолец"</w:t>
            </w:r>
            <w:proofErr w:type="gramStart"/>
            <w:r w:rsidRPr="006C3A7D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C3A7D">
              <w:rPr>
                <w:color w:val="000000"/>
                <w:sz w:val="16"/>
                <w:szCs w:val="16"/>
              </w:rPr>
              <w:t xml:space="preserve"> МКОУ ДО «Курчатовская ДШИ»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06289E" w:rsidRDefault="00671E4A" w:rsidP="00725D67">
            <w:pPr>
              <w:rPr>
                <w:i/>
                <w:color w:val="000000"/>
              </w:rPr>
            </w:pPr>
            <w:r w:rsidRPr="0006289E">
              <w:rPr>
                <w:b/>
                <w:i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pPr>
              <w:rPr>
                <w:bCs/>
              </w:rPr>
            </w:pPr>
            <w:r w:rsidRPr="0003002B">
              <w:rPr>
                <w:bCs/>
              </w:rPr>
              <w:t>59820,131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59431,565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388,566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</w:tr>
      <w:tr w:rsidR="00671E4A" w:rsidRPr="0003002B" w:rsidTr="00725D67">
        <w:trPr>
          <w:trHeight w:val="54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 xml:space="preserve">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pPr>
              <w:rPr>
                <w:bCs/>
              </w:rPr>
            </w:pPr>
            <w:r w:rsidRPr="0003002B">
              <w:rPr>
                <w:bCs/>
              </w:rPr>
              <w:t>56349,648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56349,648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</w:tr>
      <w:tr w:rsidR="00671E4A" w:rsidRPr="0003002B" w:rsidTr="00725D67">
        <w:trPr>
          <w:trHeight w:val="712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pPr>
              <w:rPr>
                <w:bCs/>
              </w:rPr>
            </w:pPr>
            <w:r w:rsidRPr="0003002B">
              <w:rPr>
                <w:bCs/>
              </w:rPr>
              <w:t>3470,483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3081,917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388,566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4A" w:rsidRPr="0003002B" w:rsidRDefault="00671E4A" w:rsidP="00725D67">
            <w:r w:rsidRPr="0003002B">
              <w:t>0</w:t>
            </w:r>
          </w:p>
        </w:tc>
      </w:tr>
      <w:tr w:rsidR="00671E4A" w:rsidRPr="00DD1F97" w:rsidTr="00725D67">
        <w:trPr>
          <w:trHeight w:val="54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Развитие инфраструктуры в сфере культуры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Комитет городского хозяйства</w:t>
            </w:r>
            <w:r>
              <w:rPr>
                <w:color w:val="000000"/>
              </w:rPr>
              <w:t xml:space="preserve">       </w:t>
            </w:r>
            <w:r w:rsidRPr="00DD1F97">
              <w:rPr>
                <w:color w:val="000000"/>
              </w:rPr>
              <w:t xml:space="preserve"> </w:t>
            </w:r>
            <w:proofErr w:type="gramStart"/>
            <w:r w:rsidRPr="00DD1F97">
              <w:rPr>
                <w:color w:val="000000"/>
              </w:rPr>
              <w:t>г</w:t>
            </w:r>
            <w:proofErr w:type="gramEnd"/>
            <w:r w:rsidRPr="00DD1F97">
              <w:rPr>
                <w:color w:val="000000"/>
              </w:rPr>
              <w:t>. Курчатова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59227,194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59227,194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 xml:space="preserve">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56349,648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 w:rsidRPr="00DD1F97">
              <w:rPr>
                <w:color w:val="000000"/>
              </w:rPr>
              <w:t>56349,648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506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2877,546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2877,546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МКУ "Управление городского хозяйства"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204,371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204,371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542CDB" w:rsidRDefault="00671E4A" w:rsidP="00725D67">
            <w:r w:rsidRPr="00542CDB">
              <w:t>204,371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204,371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МКУКМЦ "Комсомолец"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39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Ремонт МКОУ ДО «</w:t>
            </w:r>
            <w:proofErr w:type="spellStart"/>
            <w:proofErr w:type="gramStart"/>
            <w:r>
              <w:rPr>
                <w:color w:val="000000"/>
              </w:rPr>
              <w:t>Курчатов-ская</w:t>
            </w:r>
            <w:proofErr w:type="spellEnd"/>
            <w:proofErr w:type="gramEnd"/>
            <w:r>
              <w:rPr>
                <w:color w:val="000000"/>
              </w:rPr>
              <w:t xml:space="preserve"> ДШИ»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388,566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388,566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1E4A" w:rsidRPr="00DD1F97" w:rsidTr="00725D67">
        <w:trPr>
          <w:trHeight w:val="354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388,566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388,566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1E4A" w:rsidRPr="00DD1F97" w:rsidTr="00725D67">
        <w:trPr>
          <w:trHeight w:val="49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06289E" w:rsidRDefault="00671E4A" w:rsidP="00725D67">
            <w:r w:rsidRPr="0006289E">
              <w:t>Основное мероприятие 1.3.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06289E" w:rsidRDefault="00671E4A" w:rsidP="00725D67">
            <w:pPr>
              <w:rPr>
                <w:i/>
                <w:color w:val="000000"/>
              </w:rPr>
            </w:pPr>
            <w:r w:rsidRPr="0006289E">
              <w:rPr>
                <w:b/>
                <w:i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138333,776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25056,113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27352,350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26529,027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29698,143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29698,143</w:t>
            </w:r>
          </w:p>
        </w:tc>
      </w:tr>
      <w:tr w:rsidR="00671E4A" w:rsidTr="00725D67">
        <w:trPr>
          <w:trHeight w:val="150"/>
        </w:trPr>
        <w:tc>
          <w:tcPr>
            <w:tcW w:w="1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137937,906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25056,113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26956,48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26529,027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29698,143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29698,143</w:t>
            </w:r>
          </w:p>
        </w:tc>
      </w:tr>
      <w:tr w:rsidR="00671E4A" w:rsidTr="00725D67">
        <w:trPr>
          <w:trHeight w:val="165"/>
        </w:trPr>
        <w:tc>
          <w:tcPr>
            <w:tcW w:w="1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395,870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1E4A" w:rsidRPr="009B7503" w:rsidTr="00725D67">
        <w:trPr>
          <w:trHeight w:val="495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МКУКМЦ «Комсомолец»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9B7503" w:rsidRDefault="00671E4A" w:rsidP="00725D67">
            <w:pPr>
              <w:jc w:val="center"/>
              <w:rPr>
                <w:color w:val="000000"/>
              </w:rPr>
            </w:pPr>
            <w:r w:rsidRPr="009B7503">
              <w:rPr>
                <w:color w:val="000000"/>
              </w:rPr>
              <w:t>41 342,</w:t>
            </w:r>
            <w:r>
              <w:rPr>
                <w:color w:val="000000"/>
              </w:rPr>
              <w:t>695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9B7503" w:rsidRDefault="00671E4A" w:rsidP="00725D67">
            <w:pPr>
              <w:jc w:val="center"/>
              <w:rPr>
                <w:color w:val="000000"/>
              </w:rPr>
            </w:pPr>
            <w:r w:rsidRPr="009B7503">
              <w:rPr>
                <w:color w:val="000000"/>
              </w:rPr>
              <w:t>7773,989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9B7503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503">
              <w:rPr>
                <w:color w:val="000000"/>
              </w:rPr>
              <w:t>8 185,265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9B7503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503">
              <w:rPr>
                <w:color w:val="000000"/>
              </w:rPr>
              <w:t>7 640,695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9B7503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503">
              <w:rPr>
                <w:color w:val="000000"/>
              </w:rPr>
              <w:t>8 871,373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9B7503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7503">
              <w:rPr>
                <w:color w:val="000000"/>
              </w:rPr>
              <w:t>8 871,373</w:t>
            </w:r>
          </w:p>
        </w:tc>
      </w:tr>
      <w:tr w:rsidR="00671E4A" w:rsidRPr="00C33080" w:rsidTr="00725D67">
        <w:trPr>
          <w:trHeight w:val="55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МКОУДО  «Курчатовская ДШИ»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96595,211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17282,124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18771,2</w:t>
            </w:r>
            <w:r w:rsidRPr="00DD1F97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C33080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3080">
              <w:rPr>
                <w:color w:val="000000"/>
              </w:rPr>
              <w:t>18 888,332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C33080" w:rsidRDefault="00671E4A" w:rsidP="00725D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33080">
              <w:rPr>
                <w:color w:val="000000"/>
              </w:rPr>
              <w:t>20 826,77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C33080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33080">
              <w:rPr>
                <w:color w:val="000000"/>
              </w:rPr>
              <w:t>20 826,77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 xml:space="preserve">внебюджетные </w:t>
            </w:r>
            <w:r w:rsidRPr="00DD1F97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8F0504">
              <w:rPr>
                <w:color w:val="000000"/>
              </w:rPr>
              <w:lastRenderedPageBreak/>
              <w:t>395,87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1E4A" w:rsidRPr="00DD1F97" w:rsidTr="00725D67"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</w:tr>
      <w:tr w:rsidR="00671E4A" w:rsidRPr="00D5498C" w:rsidTr="00725D67">
        <w:trPr>
          <w:trHeight w:val="663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Основное мероприятие 1.4.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Финансовое обеспечение  выполнения муниципального задания МАУК «ДК» (субсидии)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МАУК "ДК"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b/>
                <w:i/>
                <w:color w:val="000000"/>
              </w:rPr>
            </w:pPr>
            <w:r w:rsidRPr="0006289E">
              <w:rPr>
                <w:b/>
                <w:i/>
                <w:color w:val="000000"/>
              </w:rPr>
              <w:t>всего:</w:t>
            </w:r>
          </w:p>
          <w:p w:rsidR="00671E4A" w:rsidRDefault="00671E4A" w:rsidP="00725D67">
            <w:pPr>
              <w:rPr>
                <w:b/>
                <w:i/>
                <w:color w:val="000000"/>
              </w:rPr>
            </w:pPr>
          </w:p>
          <w:p w:rsidR="00671E4A" w:rsidRDefault="00671E4A" w:rsidP="00725D67">
            <w:pPr>
              <w:rPr>
                <w:b/>
                <w:i/>
                <w:color w:val="000000"/>
              </w:rPr>
            </w:pPr>
          </w:p>
          <w:p w:rsidR="00671E4A" w:rsidRDefault="00671E4A" w:rsidP="00725D67">
            <w:pPr>
              <w:rPr>
                <w:b/>
                <w:i/>
                <w:color w:val="000000"/>
              </w:rPr>
            </w:pPr>
          </w:p>
          <w:p w:rsidR="00671E4A" w:rsidRDefault="00671E4A" w:rsidP="00725D67">
            <w:pPr>
              <w:rPr>
                <w:b/>
                <w:i/>
                <w:color w:val="000000"/>
              </w:rPr>
            </w:pPr>
          </w:p>
          <w:p w:rsidR="00671E4A" w:rsidRDefault="00671E4A" w:rsidP="00725D67">
            <w:pPr>
              <w:rPr>
                <w:b/>
                <w:i/>
                <w:color w:val="000000"/>
              </w:rPr>
            </w:pPr>
          </w:p>
          <w:p w:rsidR="00671E4A" w:rsidRPr="0006289E" w:rsidRDefault="00671E4A" w:rsidP="00725D67">
            <w:pPr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67498,785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9780,286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1E4A" w:rsidRPr="00D5498C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498C">
              <w:rPr>
                <w:color w:val="000000"/>
              </w:rPr>
              <w:t>12 235,848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1E4A" w:rsidRPr="00D5498C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498C">
              <w:rPr>
                <w:color w:val="000000"/>
              </w:rPr>
              <w:t>13 604,423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1E4A" w:rsidRPr="00D5498C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498C">
              <w:rPr>
                <w:color w:val="000000"/>
              </w:rPr>
              <w:t>15 9</w:t>
            </w:r>
            <w:r>
              <w:rPr>
                <w:color w:val="000000"/>
              </w:rPr>
              <w:t>3</w:t>
            </w:r>
            <w:r w:rsidRPr="00D5498C">
              <w:rPr>
                <w:color w:val="000000"/>
              </w:rPr>
              <w:t>9,114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71E4A" w:rsidRPr="00D5498C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498C">
              <w:rPr>
                <w:color w:val="000000"/>
              </w:rPr>
              <w:t>15 939,114</w:t>
            </w:r>
          </w:p>
        </w:tc>
      </w:tr>
      <w:tr w:rsidR="00671E4A" w:rsidRPr="00D5498C" w:rsidTr="00725D67">
        <w:trPr>
          <w:trHeight w:val="663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67498,785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9780,286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71E4A" w:rsidRPr="00D5498C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498C">
              <w:rPr>
                <w:color w:val="000000"/>
              </w:rPr>
              <w:t>12 235,848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1E4A" w:rsidRPr="00D5498C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498C">
              <w:rPr>
                <w:color w:val="000000"/>
              </w:rPr>
              <w:t>13 604,423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Default="00671E4A" w:rsidP="00725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1E4A" w:rsidRPr="00D5498C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498C">
              <w:rPr>
                <w:color w:val="000000"/>
              </w:rPr>
              <w:t>15 9</w:t>
            </w:r>
            <w:r>
              <w:rPr>
                <w:color w:val="000000"/>
              </w:rPr>
              <w:t>3</w:t>
            </w:r>
            <w:r w:rsidRPr="00D5498C">
              <w:rPr>
                <w:color w:val="000000"/>
              </w:rPr>
              <w:t>9,114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71E4A" w:rsidRPr="00D5498C" w:rsidRDefault="00671E4A" w:rsidP="00725D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498C">
              <w:rPr>
                <w:color w:val="000000"/>
              </w:rPr>
              <w:t>15 939,114</w:t>
            </w:r>
          </w:p>
        </w:tc>
      </w:tr>
      <w:tr w:rsidR="00671E4A" w:rsidRPr="00D5498C" w:rsidTr="00725D67">
        <w:trPr>
          <w:trHeight w:val="598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Подпрограмма</w:t>
            </w:r>
            <w:proofErr w:type="gramStart"/>
            <w:r>
              <w:rPr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1F97">
              <w:rPr>
                <w:b/>
                <w:bCs/>
                <w:color w:val="000000"/>
                <w:sz w:val="24"/>
                <w:szCs w:val="24"/>
              </w:rPr>
              <w:t>«Наследие на 2016-2020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МКУК "ЦБС"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57682</w:t>
            </w:r>
            <w:r w:rsidRPr="00DD1F9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b/>
                <w:bCs/>
                <w:color w:val="000000"/>
              </w:rPr>
              <w:t>11389,945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11538,</w:t>
            </w:r>
            <w:r w:rsidRPr="00DD1F97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5498C" w:rsidRDefault="00671E4A" w:rsidP="00725D67">
            <w:pPr>
              <w:rPr>
                <w:b/>
                <w:color w:val="000000"/>
              </w:rPr>
            </w:pPr>
            <w:r w:rsidRPr="00D5498C">
              <w:rPr>
                <w:b/>
                <w:color w:val="000000"/>
              </w:rPr>
              <w:t>10 218,524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5498C" w:rsidRDefault="00671E4A" w:rsidP="00725D67">
            <w:pPr>
              <w:rPr>
                <w:b/>
                <w:color w:val="000000"/>
              </w:rPr>
            </w:pPr>
            <w:r w:rsidRPr="00D5498C">
              <w:rPr>
                <w:b/>
                <w:color w:val="000000"/>
              </w:rPr>
              <w:t>12 267,42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5498C" w:rsidRDefault="00671E4A" w:rsidP="00725D67">
            <w:pPr>
              <w:rPr>
                <w:b/>
                <w:color w:val="000000"/>
              </w:rPr>
            </w:pPr>
            <w:r w:rsidRPr="00D5498C">
              <w:rPr>
                <w:b/>
                <w:color w:val="000000"/>
              </w:rPr>
              <w:t>12 267,42</w:t>
            </w:r>
          </w:p>
        </w:tc>
      </w:tr>
      <w:tr w:rsidR="00671E4A" w:rsidRPr="00CE7364" w:rsidTr="00725D67">
        <w:trPr>
          <w:trHeight w:val="691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30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56842,005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11389,945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10698,69</w:t>
            </w:r>
            <w:r w:rsidRPr="00DD1F97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10 218,524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12 267,42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12 267,42</w:t>
            </w:r>
          </w:p>
        </w:tc>
      </w:tr>
      <w:tr w:rsidR="00671E4A" w:rsidRPr="00CE7364" w:rsidTr="00725D67">
        <w:trPr>
          <w:trHeight w:val="270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E4A" w:rsidRPr="00DD1F97" w:rsidRDefault="00671E4A" w:rsidP="00725D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DD1F97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71E4A" w:rsidRPr="00DD1F97" w:rsidTr="00725D67">
        <w:trPr>
          <w:trHeight w:val="46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Основное мероприятие 2.1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Развитие библиотечного дела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CE7364">
              <w:rPr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35,000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0,000</w:t>
            </w:r>
          </w:p>
        </w:tc>
      </w:tr>
      <w:tr w:rsidR="00671E4A" w:rsidRPr="00DD1F97" w:rsidTr="00725D67">
        <w:trPr>
          <w:trHeight w:val="256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CE7364" w:rsidRDefault="00671E4A" w:rsidP="00725D67">
            <w:pPr>
              <w:rPr>
                <w:bCs/>
                <w:color w:val="000000"/>
              </w:rPr>
            </w:pPr>
            <w:r w:rsidRPr="00DD1F97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1E4A" w:rsidRPr="00DD1F97" w:rsidTr="00725D67">
        <w:trPr>
          <w:trHeight w:val="45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Основное мероприятие 2.2.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Обеспечение выполнения функций МКУК «ЦБС»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МКУК "ЦБС"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56807,005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11354,945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10698,69</w:t>
            </w:r>
            <w:r w:rsidRPr="00DD1F97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10 218,524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12 267,42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12 267,42</w:t>
            </w:r>
          </w:p>
        </w:tc>
      </w:tr>
      <w:tr w:rsidR="00671E4A" w:rsidTr="00725D67">
        <w:trPr>
          <w:trHeight w:val="294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 w:rsidRPr="00DD1F97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632,5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Pr="00DD1F97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632,5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4A" w:rsidRDefault="00671E4A" w:rsidP="00725D6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867F6" w:rsidRDefault="00B867F6" w:rsidP="00B867F6">
      <w:pPr>
        <w:jc w:val="center"/>
        <w:rPr>
          <w:b/>
          <w:sz w:val="36"/>
          <w:szCs w:val="36"/>
        </w:rPr>
      </w:pPr>
    </w:p>
    <w:p w:rsidR="00B867F6" w:rsidRDefault="00B867F6" w:rsidP="00B867F6">
      <w:pPr>
        <w:jc w:val="center"/>
        <w:rPr>
          <w:b/>
          <w:sz w:val="36"/>
          <w:szCs w:val="36"/>
        </w:rPr>
      </w:pPr>
    </w:p>
    <w:p w:rsidR="00641E75" w:rsidRDefault="00641E75" w:rsidP="00641E75"/>
    <w:p w:rsidR="00641E75" w:rsidRDefault="00641E75" w:rsidP="00641E75">
      <w:pPr>
        <w:rPr>
          <w:b/>
          <w:sz w:val="28"/>
          <w:szCs w:val="28"/>
        </w:rPr>
      </w:pPr>
    </w:p>
    <w:p w:rsidR="002D53D6" w:rsidRDefault="002D53D6"/>
    <w:sectPr w:rsidR="002D53D6" w:rsidSect="00126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1113"/>
    <w:multiLevelType w:val="multilevel"/>
    <w:tmpl w:val="4620CA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E75"/>
    <w:rsid w:val="000B2A12"/>
    <w:rsid w:val="00126AA0"/>
    <w:rsid w:val="001842A6"/>
    <w:rsid w:val="002D53D6"/>
    <w:rsid w:val="00360E83"/>
    <w:rsid w:val="0051463C"/>
    <w:rsid w:val="00520C8F"/>
    <w:rsid w:val="00537FE7"/>
    <w:rsid w:val="005C3318"/>
    <w:rsid w:val="00626085"/>
    <w:rsid w:val="00641E75"/>
    <w:rsid w:val="00671E4A"/>
    <w:rsid w:val="006965B3"/>
    <w:rsid w:val="007E391A"/>
    <w:rsid w:val="00961852"/>
    <w:rsid w:val="00984D4A"/>
    <w:rsid w:val="009F0F05"/>
    <w:rsid w:val="00B867F6"/>
    <w:rsid w:val="00D261DC"/>
    <w:rsid w:val="00DC27AD"/>
    <w:rsid w:val="00E46001"/>
    <w:rsid w:val="00EB569C"/>
    <w:rsid w:val="00F6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26AA0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26AA0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table" w:styleId="a4">
    <w:name w:val="Table Grid"/>
    <w:basedOn w:val="a1"/>
    <w:uiPriority w:val="59"/>
    <w:rsid w:val="00B867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1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3D905-0AB5-4D6C-9E85-2FE68451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4927</Words>
  <Characters>28089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Culture</cp:lastModifiedBy>
  <cp:revision>3</cp:revision>
  <cp:lastPrinted>2017-09-07T10:45:00Z</cp:lastPrinted>
  <dcterms:created xsi:type="dcterms:W3CDTF">2018-02-02T10:20:00Z</dcterms:created>
  <dcterms:modified xsi:type="dcterms:W3CDTF">2018-02-02T10:26:00Z</dcterms:modified>
</cp:coreProperties>
</file>