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4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5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6000000">
            <w:pPr>
              <w:spacing w:before="120"/>
              <w:ind/>
              <w:rPr>
                <w:b w:val="1"/>
                <w:sz w:val="16"/>
              </w:rPr>
            </w:pPr>
          </w:p>
          <w:p w14:paraId="07000000">
            <w:pPr>
              <w:spacing w:before="120"/>
              <w:ind/>
              <w:rPr>
                <w:b w:val="1"/>
                <w:sz w:val="16"/>
              </w:rPr>
            </w:pP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9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>23.11.2021_№_1397_</w:t>
      </w:r>
    </w:p>
    <w:p w14:paraId="0A000000">
      <w:pPr>
        <w:rPr>
          <w:b w:val="1"/>
          <w:sz w:val="27"/>
        </w:rPr>
      </w:pPr>
    </w:p>
    <w:p w14:paraId="0B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программу «Развитие культуры 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области»,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утвержденную постановлением администрации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города Курчатова от 30.09.2015 №1190 (в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редакции постановления администрации города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Курчатова от 30.12.2019 №1729)</w:t>
      </w:r>
    </w:p>
    <w:p w14:paraId="12000000">
      <w:pPr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14:paraId="14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1.</w:t>
      </w:r>
      <w:r>
        <w:rPr>
          <w:sz w:val="28"/>
        </w:rPr>
        <w:t xml:space="preserve"> Внести в муниципальную программу «Развитие культуры в городе Курчатове Курской области» (далее Программа), утвержденную постановлением администрации города Курчатова от 30.09.2015 №1190 (в редакции постановления администрации   города Курчатова от 30.12.2019 №1729) следующие изменения: </w:t>
      </w:r>
    </w:p>
    <w:p w14:paraId="16000000">
      <w:pPr>
        <w:widowControl w:val="0"/>
        <w:tabs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1.1.</w:t>
      </w:r>
      <w:r>
        <w:rPr>
          <w:sz w:val="28"/>
        </w:rPr>
        <w:t xml:space="preserve"> Пункт «Объемы бюджетных ассигнований муниципальной Программы» Паспорта Программы изложить в новой редакции: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7841"/>
      </w:tblGrid>
      <w:tr>
        <w:trPr>
          <w:trHeight w:hRule="atLeast" w:val="200"/>
          <w:tblHeader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ассигнований </w:t>
            </w:r>
            <w:r>
              <w:rPr>
                <w:sz w:val="22"/>
              </w:rPr>
              <w:t>муниципаль-ной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740110,63 тыс. руб., в том числе за счет средств городского бюджета – 672870,752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Layout w:type="fixed"/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  <w:tblHeader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  <w:tblHeader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  <w:tblHeader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1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2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3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2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108662,659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78621,944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108662,659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78621,</w:t>
                  </w:r>
                  <w:bookmarkStart w:id="1" w:name="_GoBack"/>
                  <w:bookmarkEnd w:id="1"/>
                  <w:r>
                    <w:rPr>
                      <w:sz w:val="22"/>
                    </w:rPr>
                    <w:t>944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3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3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3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4D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4E000000">
      <w:pPr>
        <w:spacing w:before="240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1.2.</w:t>
      </w:r>
      <w:r>
        <w:rPr>
          <w:sz w:val="28"/>
        </w:rPr>
        <w:t xml:space="preserve">  Пункт  «Целевые индикаторы и показатели муниципальной Программы» Паспорта Программы изложить в новой редакции: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1</w:t>
      </w:r>
      <w:r>
        <w:rPr>
          <w:sz w:val="28"/>
        </w:rPr>
        <w:t>. Уровень  удовлетворённости населения качеством предоставляемых услуг;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 w:val="1"/>
          <w:sz w:val="28"/>
        </w:rPr>
        <w:t>2</w:t>
      </w:r>
      <w:r>
        <w:rPr>
          <w:sz w:val="28"/>
        </w:rPr>
        <w:t xml:space="preserve">. Среднее число зрителей, участвующего в платных </w:t>
      </w:r>
      <w:r>
        <w:rPr>
          <w:sz w:val="28"/>
        </w:rPr>
        <w:t>культурно-досуговых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          мероприятиях, проводимых учреждениями культуры;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1"/>
          <w:sz w:val="28"/>
        </w:rPr>
        <w:t>3</w:t>
      </w:r>
      <w:r>
        <w:rPr>
          <w:sz w:val="28"/>
        </w:rPr>
        <w:t>. Увеличение количества талантливых исполнителей, участвующих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       в конкурсах и фестивалях различного уровня;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 w:val="1"/>
          <w:sz w:val="28"/>
        </w:rPr>
        <w:t>4</w:t>
      </w:r>
      <w:r>
        <w:rPr>
          <w:sz w:val="28"/>
        </w:rPr>
        <w:t>. Независимая оценка качества условий оказания услуг учреждениями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       культуры.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  1.3.</w:t>
      </w:r>
      <w:r>
        <w:rPr>
          <w:sz w:val="28"/>
        </w:rPr>
        <w:t xml:space="preserve"> Дополнить Раздел 3 «Сведения о показателях и индикаторах муниципальной</w:t>
      </w:r>
      <w:r>
        <w:rPr>
          <w:sz w:val="28"/>
        </w:rPr>
        <w:t xml:space="preserve"> программы»     Программы а</w:t>
      </w:r>
      <w:r>
        <w:rPr>
          <w:sz w:val="28"/>
        </w:rPr>
        <w:t>бзацем следующего содержания: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  «</w:t>
      </w:r>
      <w:r>
        <w:rPr>
          <w:b w:val="1"/>
          <w:sz w:val="28"/>
        </w:rPr>
        <w:t>Показатель 4.</w:t>
      </w:r>
      <w:r>
        <w:rPr>
          <w:sz w:val="28"/>
        </w:rPr>
        <w:t xml:space="preserve"> Независимая оценка качества условий оказания услуг учреждениями культуры.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 xml:space="preserve">    Показатель предоставляется раз в три года Курским институтом менеджмента, экономики и бизнеса».</w:t>
      </w:r>
    </w:p>
    <w:p w14:paraId="5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>1.4.</w:t>
      </w:r>
      <w:r>
        <w:rPr>
          <w:sz w:val="28"/>
        </w:rPr>
        <w:t xml:space="preserve"> Раздел 9 «Объем финансовых ресурсов, необходимых для реализации муниципальной программы» Программы изложить в новой редакции:</w:t>
      </w:r>
    </w:p>
    <w:p w14:paraId="5A000000">
      <w:pPr>
        <w:ind w:firstLine="34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>«Реализация мероприятий муниципальной программы осуществляется за счет средств областного и местного бюджета, внебюджетных источников. Объем бюджетных ассигнований на реализацию муниципальной программы составляет 740110,63 тыс. руб., в том числе за счет средств городского бюджета – 672870,752 тыс. руб., за счет средств областного бюджета –65620,648 тыс. руб., внебюджетные источники – 1619,230 тыс. руб</w:t>
      </w:r>
      <w:r>
        <w:rPr>
          <w:sz w:val="22"/>
        </w:rPr>
        <w:t>.</w:t>
      </w:r>
    </w:p>
    <w:p w14:paraId="5B000000">
      <w:pPr>
        <w:ind w:firstLine="34"/>
        <w:jc w:val="both"/>
        <w:rPr>
          <w:sz w:val="22"/>
        </w:rPr>
      </w:pPr>
    </w:p>
    <w:p w14:paraId="5C000000">
      <w:pPr>
        <w:ind w:firstLine="34"/>
        <w:jc w:val="both"/>
        <w:rPr>
          <w:sz w:val="22"/>
        </w:rPr>
      </w:pPr>
    </w:p>
    <w:tbl>
      <w:tblPr>
        <w:tblStyle w:val="Style_1"/>
        <w:tblInd w:type="dxa" w:w="109"/>
        <w:tblLayout w:type="fixed"/>
      </w:tblPr>
      <w:tblGrid>
        <w:gridCol w:w="878"/>
        <w:gridCol w:w="2547"/>
        <w:gridCol w:w="2386"/>
        <w:gridCol w:w="2124"/>
        <w:gridCol w:w="1450"/>
        <w:gridCol w:w="993"/>
      </w:tblGrid>
      <w:tr>
        <w:trPr>
          <w:trHeight w:hRule="atLeast" w:val="2047"/>
          <w:tblHeader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  <w:p w14:paraId="5E000000">
            <w:pPr>
              <w:ind w:firstLine="34"/>
              <w:rPr>
                <w:sz w:val="22"/>
              </w:rPr>
            </w:pPr>
          </w:p>
          <w:p w14:paraId="5F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2016 </w:t>
            </w:r>
          </w:p>
          <w:p w14:paraId="60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2017 </w:t>
            </w:r>
          </w:p>
          <w:p w14:paraId="61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2018 </w:t>
            </w:r>
          </w:p>
          <w:p w14:paraId="62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2019 </w:t>
            </w:r>
          </w:p>
          <w:p w14:paraId="63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  <w:p w14:paraId="64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14:paraId="65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14:paraId="66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14:paraId="67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type="dxa" w:w="254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 xml:space="preserve">Всего: </w:t>
            </w:r>
          </w:p>
          <w:p w14:paraId="69000000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  <w:p w14:paraId="6A000000">
            <w:pPr>
              <w:rPr>
                <w:sz w:val="22"/>
              </w:rPr>
            </w:pPr>
            <w:r>
              <w:rPr>
                <w:sz w:val="22"/>
              </w:rPr>
              <w:t>106084,462</w:t>
            </w:r>
          </w:p>
          <w:p w14:paraId="6B000000">
            <w:pPr>
              <w:rPr>
                <w:sz w:val="22"/>
              </w:rPr>
            </w:pPr>
            <w:r>
              <w:rPr>
                <w:sz w:val="22"/>
              </w:rPr>
              <w:t xml:space="preserve">51558,854 </w:t>
            </w:r>
          </w:p>
          <w:p w14:paraId="6C000000">
            <w:pPr>
              <w:rPr>
                <w:sz w:val="22"/>
              </w:rPr>
            </w:pPr>
            <w:r>
              <w:rPr>
                <w:sz w:val="22"/>
              </w:rPr>
              <w:t>59083,743</w:t>
            </w:r>
          </w:p>
          <w:p w14:paraId="6D000000">
            <w:pPr>
              <w:rPr>
                <w:sz w:val="22"/>
              </w:rPr>
            </w:pPr>
            <w:r>
              <w:rPr>
                <w:sz w:val="22"/>
              </w:rPr>
              <w:t>73038,880</w:t>
            </w:r>
          </w:p>
          <w:p w14:paraId="6E000000">
            <w:pPr>
              <w:rPr>
                <w:sz w:val="22"/>
              </w:rPr>
            </w:pPr>
            <w:r>
              <w:rPr>
                <w:sz w:val="22"/>
              </w:rPr>
              <w:t>86474,362</w:t>
            </w:r>
          </w:p>
          <w:p w14:paraId="6F000000">
            <w:pPr>
              <w:rPr>
                <w:sz w:val="22"/>
              </w:rPr>
            </w:pPr>
            <w:r>
              <w:rPr>
                <w:sz w:val="22"/>
              </w:rPr>
              <w:t>108662,659</w:t>
            </w:r>
          </w:p>
          <w:p w14:paraId="70000000">
            <w:pPr>
              <w:rPr>
                <w:sz w:val="22"/>
              </w:rPr>
            </w:pPr>
            <w:r>
              <w:rPr>
                <w:sz w:val="22"/>
              </w:rPr>
              <w:t>78621,944</w:t>
            </w:r>
          </w:p>
          <w:p w14:paraId="71000000">
            <w:pPr>
              <w:rPr>
                <w:sz w:val="22"/>
              </w:rPr>
            </w:pPr>
            <w:r>
              <w:rPr>
                <w:sz w:val="22"/>
              </w:rPr>
              <w:t>88292,863</w:t>
            </w:r>
          </w:p>
          <w:p w14:paraId="72000000">
            <w:pPr>
              <w:rPr>
                <w:sz w:val="22"/>
              </w:rPr>
            </w:pPr>
            <w:r>
              <w:rPr>
                <w:sz w:val="22"/>
              </w:rPr>
              <w:t>88292,863</w:t>
            </w:r>
          </w:p>
        </w:tc>
        <w:tc>
          <w:tcPr>
            <w:tcW w:type="dxa" w:w="238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>В том числе гор. бюджет:</w:t>
            </w:r>
          </w:p>
          <w:p w14:paraId="74000000">
            <w:pPr>
              <w:rPr>
                <w:sz w:val="22"/>
              </w:rPr>
            </w:pPr>
            <w:r>
              <w:rPr>
                <w:sz w:val="22"/>
              </w:rPr>
              <w:t xml:space="preserve">49734,814 </w:t>
            </w:r>
          </w:p>
          <w:p w14:paraId="75000000">
            <w:pPr>
              <w:rPr>
                <w:sz w:val="22"/>
              </w:rPr>
            </w:pPr>
            <w:r>
              <w:rPr>
                <w:sz w:val="22"/>
              </w:rPr>
              <w:t xml:space="preserve">49939, 624 </w:t>
            </w:r>
          </w:p>
          <w:p w14:paraId="76000000">
            <w:pPr>
              <w:rPr>
                <w:sz w:val="22"/>
              </w:rPr>
            </w:pPr>
            <w:r>
              <w:rPr>
                <w:sz w:val="22"/>
              </w:rPr>
              <w:t xml:space="preserve">59083,743 </w:t>
            </w:r>
          </w:p>
          <w:p w14:paraId="77000000">
            <w:pPr>
              <w:rPr>
                <w:sz w:val="22"/>
              </w:rPr>
            </w:pPr>
            <w:r>
              <w:rPr>
                <w:sz w:val="22"/>
              </w:rPr>
              <w:t xml:space="preserve">65267,880 </w:t>
            </w:r>
          </w:p>
          <w:p w14:paraId="78000000">
            <w:pPr>
              <w:rPr>
                <w:sz w:val="22"/>
              </w:rPr>
            </w:pPr>
            <w:r>
              <w:rPr>
                <w:sz w:val="22"/>
              </w:rPr>
              <w:t>86474,362</w:t>
            </w:r>
          </w:p>
          <w:p w14:paraId="79000000">
            <w:pPr>
              <w:rPr>
                <w:sz w:val="22"/>
              </w:rPr>
            </w:pPr>
            <w:r>
              <w:rPr>
                <w:sz w:val="22"/>
              </w:rPr>
              <w:t>108662,659</w:t>
            </w:r>
          </w:p>
          <w:p w14:paraId="7A000000">
            <w:pPr>
              <w:rPr>
                <w:sz w:val="22"/>
              </w:rPr>
            </w:pPr>
            <w:r>
              <w:rPr>
                <w:sz w:val="22"/>
              </w:rPr>
              <w:t>78621,944</w:t>
            </w:r>
          </w:p>
          <w:p w14:paraId="7B000000">
            <w:pPr>
              <w:rPr>
                <w:sz w:val="22"/>
              </w:rPr>
            </w:pPr>
            <w:r>
              <w:rPr>
                <w:sz w:val="22"/>
              </w:rPr>
              <w:t>88292,863</w:t>
            </w:r>
          </w:p>
          <w:p w14:paraId="7C000000">
            <w:pPr>
              <w:rPr>
                <w:sz w:val="22"/>
              </w:rPr>
            </w:pPr>
            <w:r>
              <w:rPr>
                <w:sz w:val="22"/>
              </w:rPr>
              <w:t>88292,863</w:t>
            </w:r>
          </w:p>
        </w:tc>
        <w:tc>
          <w:tcPr>
            <w:tcW w:type="dxa" w:w="21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sz w:val="22"/>
              </w:rPr>
            </w:pPr>
            <w:r>
              <w:rPr>
                <w:sz w:val="22"/>
              </w:rPr>
              <w:t>В том числе обл. бюджет:</w:t>
            </w:r>
          </w:p>
          <w:p w14:paraId="7E000000">
            <w:pPr>
              <w:rPr>
                <w:sz w:val="22"/>
              </w:rPr>
            </w:pPr>
            <w:r>
              <w:rPr>
                <w:sz w:val="22"/>
              </w:rPr>
              <w:t>56349,648</w:t>
            </w:r>
          </w:p>
          <w:p w14:paraId="7F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0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1000000">
            <w:pPr>
              <w:rPr>
                <w:sz w:val="22"/>
              </w:rPr>
            </w:pPr>
            <w:r>
              <w:rPr>
                <w:sz w:val="22"/>
              </w:rPr>
              <w:t>7771,000</w:t>
            </w:r>
          </w:p>
          <w:p w14:paraId="82000000">
            <w:pPr>
              <w:rPr>
                <w:sz w:val="22"/>
              </w:rPr>
            </w:pPr>
            <w:r>
              <w:rPr>
                <w:sz w:val="22"/>
              </w:rPr>
              <w:t>1500,000</w:t>
            </w:r>
          </w:p>
          <w:p w14:paraId="83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4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5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6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4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  <w:p w14:paraId="88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9000000">
            <w:pPr>
              <w:rPr>
                <w:sz w:val="22"/>
              </w:rPr>
            </w:pPr>
            <w:r>
              <w:rPr>
                <w:sz w:val="22"/>
              </w:rPr>
              <w:t xml:space="preserve">1619,230 </w:t>
            </w:r>
          </w:p>
          <w:p w14:paraId="8A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B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C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D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E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8F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9000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993"/>
            <w:tcBorders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646" w:left="-646"/>
              <w:rPr>
                <w:sz w:val="28"/>
              </w:rPr>
            </w:pPr>
          </w:p>
          <w:p w14:paraId="92000000">
            <w:pPr>
              <w:rPr>
                <w:sz w:val="28"/>
              </w:rPr>
            </w:pPr>
          </w:p>
          <w:p w14:paraId="93000000">
            <w:pPr>
              <w:rPr>
                <w:sz w:val="28"/>
              </w:rPr>
            </w:pPr>
          </w:p>
          <w:p w14:paraId="94000000">
            <w:pPr>
              <w:rPr>
                <w:sz w:val="28"/>
              </w:rPr>
            </w:pPr>
          </w:p>
          <w:p w14:paraId="95000000">
            <w:pPr>
              <w:rPr>
                <w:sz w:val="28"/>
              </w:rPr>
            </w:pPr>
          </w:p>
          <w:p w14:paraId="96000000">
            <w:pPr>
              <w:rPr>
                <w:sz w:val="28"/>
              </w:rPr>
            </w:pPr>
          </w:p>
          <w:p w14:paraId="97000000">
            <w:pPr>
              <w:rPr>
                <w:sz w:val="28"/>
              </w:rPr>
            </w:pPr>
          </w:p>
        </w:tc>
      </w:tr>
    </w:tbl>
    <w:p w14:paraId="9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</w:p>
    <w:p w14:paraId="9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Объем финансовых ресурсов из средств областного и городского бюджета на реализацию мероприятий программы подлежат уточнению при формировании проектов областного и городского бюджетов на очередной финансовый год и плановый период.»</w:t>
      </w:r>
    </w:p>
    <w:p w14:paraId="9A00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1.5. </w:t>
      </w:r>
      <w:r>
        <w:rPr>
          <w:sz w:val="28"/>
        </w:rPr>
        <w:t xml:space="preserve">Пункт «Объем бюджетных ассигнований </w:t>
      </w:r>
      <w:r>
        <w:rPr>
          <w:sz w:val="28"/>
        </w:rPr>
        <w:t>муниципальной подпрограммы» Паспорта подпрограммы 1 «Искусство»  изложить в новой редакции:</w:t>
      </w:r>
    </w:p>
    <w:p w14:paraId="9B000000">
      <w:pPr>
        <w:widowControl w:val="0"/>
        <w:ind/>
        <w:jc w:val="both"/>
        <w:rPr>
          <w:sz w:val="28"/>
        </w:rPr>
      </w:pPr>
    </w:p>
    <w:tbl>
      <w:tblPr>
        <w:tblStyle w:val="Style_1"/>
        <w:tblInd w:type="dxa" w:w="109"/>
        <w:tblLayout w:type="fixed"/>
      </w:tblPr>
      <w:tblGrid>
        <w:gridCol w:w="2126"/>
        <w:gridCol w:w="7371"/>
      </w:tblGrid>
      <w:tr>
        <w:trPr>
          <w:trHeight w:hRule="atLeast" w:val="841"/>
          <w:tblHeader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60" w:before="60"/>
              <w:ind/>
              <w:rPr>
                <w:sz w:val="22"/>
              </w:rPr>
            </w:pPr>
            <w:r>
              <w:rPr>
                <w:sz w:val="22"/>
              </w:rPr>
              <w:t xml:space="preserve">Объем бюджетных ассигнований муниципальной </w:t>
            </w:r>
          </w:p>
          <w:p w14:paraId="9D000000">
            <w:pPr>
              <w:spacing w:after="60" w:before="60"/>
              <w:ind/>
              <w:rPr>
                <w:sz w:val="22"/>
              </w:rPr>
            </w:pPr>
            <w:r>
              <w:rPr>
                <w:sz w:val="22"/>
              </w:rPr>
              <w:t>подпрограммы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</w:pPr>
            <w:r>
              <w:rPr>
                <w:sz w:val="22"/>
              </w:rPr>
              <w:t>Общий объем бюджетных ассигнований на реализацию подпрограммы составляет 614089,91 тыс. руб., в т.ч. за счет средств городского бюджета – 547690,032 тыс. руб., за счет средств областного бюджета –65620,648 тыс. руб.</w:t>
            </w:r>
            <w:r>
              <w:rPr>
                <w:sz w:val="22"/>
              </w:rPr>
              <w:t>, внебюджетные источники – 779,</w:t>
            </w:r>
            <w:r>
              <w:rPr>
                <w:sz w:val="22"/>
              </w:rPr>
              <w:t xml:space="preserve">230 тыс. руб. </w:t>
            </w:r>
          </w:p>
          <w:p w14:paraId="9F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A0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 год – 94694,517 тыс. руб., в т.ч. : городской бюджет – 38344,869 тыс. </w:t>
            </w:r>
            <w:r>
              <w:rPr>
                <w:sz w:val="22"/>
              </w:rPr>
              <w:t>руб., областной бюджет – 56349,</w:t>
            </w:r>
            <w:r>
              <w:rPr>
                <w:sz w:val="22"/>
              </w:rPr>
              <w:t>648 тыс. руб.;</w:t>
            </w:r>
          </w:p>
          <w:p w14:paraId="A1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2017 год – 40020,158 тыс. руб., в т.ч. городской бюджет – 39240,928 тыс. руб.</w:t>
            </w:r>
            <w:r>
              <w:rPr>
                <w:sz w:val="22"/>
              </w:rPr>
              <w:t>, внебюджетные источники – 779,</w:t>
            </w:r>
            <w:r>
              <w:rPr>
                <w:sz w:val="22"/>
              </w:rPr>
              <w:t>230тыс. руб.;</w:t>
            </w:r>
          </w:p>
          <w:p w14:paraId="A2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A3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A4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2020 год –  70070,006 тыс. руб., в т.ч.: 68570,006 тыс. руб. - городской бюджет, областной бюджет – 1500,000 тыс. руб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; </w:t>
            </w:r>
          </w:p>
          <w:p w14:paraId="A5000000">
            <w:pPr>
              <w:ind w:firstLine="317"/>
              <w:jc w:val="both"/>
            </w:pPr>
            <w:r>
              <w:rPr>
                <w:sz w:val="22"/>
              </w:rPr>
              <w:t>2021 год – 94080,165 тыс. руб. - городской бюджет;</w:t>
            </w:r>
          </w:p>
          <w:p w14:paraId="A6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2022 год -  63585,252 тыс. руб. - городской бюджет;</w:t>
            </w:r>
          </w:p>
          <w:p w14:paraId="A7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2023 год -  72685,555 тыс. руб. - городской бюджет;</w:t>
            </w:r>
          </w:p>
          <w:p w14:paraId="A8000000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2024 год – 72685,555 тыс. руб. - городской бюджет.</w:t>
            </w:r>
          </w:p>
        </w:tc>
      </w:tr>
    </w:tbl>
    <w:p w14:paraId="A9000000">
      <w:pPr>
        <w:spacing w:line="20" w:lineRule="atLeast"/>
        <w:ind/>
        <w:jc w:val="both"/>
        <w:outlineLvl w:val="2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ab/>
      </w:r>
    </w:p>
    <w:p w14:paraId="AA000000">
      <w:pPr>
        <w:spacing w:line="20" w:lineRule="atLeast"/>
        <w:ind/>
        <w:jc w:val="both"/>
        <w:outlineLvl w:val="2"/>
        <w:rPr>
          <w:sz w:val="28"/>
        </w:rPr>
      </w:pPr>
      <w:r>
        <w:rPr>
          <w:b w:val="1"/>
          <w:sz w:val="28"/>
        </w:rPr>
        <w:t xml:space="preserve">     1.6. </w:t>
      </w:r>
      <w:r>
        <w:rPr>
          <w:sz w:val="28"/>
        </w:rPr>
        <w:t xml:space="preserve"> Раздел 6  «Объем финансовых ресурсов, необходимых для реализации подпрограммы»  подпрограммы 1 «Искусство»  изложить в новой редакции:</w:t>
      </w:r>
    </w:p>
    <w:p w14:paraId="A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«Общий объем бюджетных ассигнований   на реализацию подпрограммы составляет 614089,91 тыс. руб., в т.ч. за счет средств городского бюджета – 547690,032 тыс. руб., за счет средств областного бюджета –65620,648 тыс. руб., внебюджетные источники – 779, 230 тыс. руб. </w:t>
      </w:r>
    </w:p>
    <w:p w14:paraId="AC000000">
      <w:pPr>
        <w:ind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AD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AE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AF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B0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B1000000">
      <w:pPr>
        <w:ind w:firstLine="317"/>
        <w:jc w:val="both"/>
        <w:rPr>
          <w:sz w:val="28"/>
        </w:rPr>
      </w:pPr>
      <w:r>
        <w:rPr>
          <w:sz w:val="28"/>
        </w:rPr>
        <w:t>2020 год –  70070,006 тыс. руб., в т.ч.: 68570,006 тыс. руб. - городской бюджет, областной бюджет – 1500,000 тыс. руб</w:t>
      </w:r>
      <w:r>
        <w:rPr>
          <w:sz w:val="28"/>
        </w:rPr>
        <w:t>.</w:t>
      </w:r>
      <w:r>
        <w:rPr>
          <w:sz w:val="28"/>
        </w:rPr>
        <w:t xml:space="preserve">; </w:t>
      </w:r>
    </w:p>
    <w:p w14:paraId="B2000000">
      <w:pPr>
        <w:ind w:firstLine="317"/>
        <w:jc w:val="both"/>
        <w:rPr>
          <w:sz w:val="28"/>
        </w:rPr>
      </w:pPr>
      <w:r>
        <w:rPr>
          <w:sz w:val="28"/>
        </w:rPr>
        <w:t>2021 год – 94080,165 тыс. руб. - городской бюджет;</w:t>
      </w:r>
    </w:p>
    <w:p w14:paraId="B3000000">
      <w:pPr>
        <w:ind w:firstLine="317"/>
        <w:jc w:val="both"/>
        <w:rPr>
          <w:sz w:val="28"/>
        </w:rPr>
      </w:pPr>
      <w:r>
        <w:rPr>
          <w:sz w:val="28"/>
        </w:rPr>
        <w:t>2022 год -  63585,252 тыс. руб. - городской бюджет;</w:t>
      </w:r>
    </w:p>
    <w:p w14:paraId="B4000000">
      <w:pPr>
        <w:ind w:firstLine="317"/>
        <w:jc w:val="both"/>
        <w:rPr>
          <w:sz w:val="28"/>
        </w:rPr>
      </w:pPr>
      <w:r>
        <w:rPr>
          <w:sz w:val="28"/>
        </w:rPr>
        <w:t>2023 год -  72685,555 тыс. руб. - городской бюджет;</w:t>
      </w:r>
    </w:p>
    <w:p w14:paraId="B5000000">
      <w:pPr>
        <w:ind/>
        <w:jc w:val="both"/>
        <w:rPr>
          <w:sz w:val="28"/>
        </w:rPr>
      </w:pPr>
      <w:r>
        <w:rPr>
          <w:sz w:val="28"/>
        </w:rPr>
        <w:t xml:space="preserve">    2024 год – 72685,555 тыс. руб. - городской бюджет.</w:t>
      </w:r>
    </w:p>
    <w:p w14:paraId="B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Ресурсное обеспечение реализации  муниципальной программы за счет средств городского бюджета представлено в приложении №4. </w:t>
      </w:r>
    </w:p>
    <w:p w14:paraId="B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1.7</w:t>
      </w:r>
      <w:r>
        <w:rPr>
          <w:b w:val="1"/>
          <w:sz w:val="28"/>
        </w:rPr>
        <w:t xml:space="preserve">. </w:t>
      </w:r>
      <w:r>
        <w:rPr>
          <w:sz w:val="28"/>
        </w:rPr>
        <w:t>Пункт  «Объем бюджетных ассигнований муниципальной программы</w:t>
      </w:r>
      <w:r>
        <w:rPr>
          <w:sz w:val="28"/>
        </w:rPr>
        <w:t>»</w:t>
      </w:r>
      <w:r>
        <w:rPr>
          <w:sz w:val="28"/>
        </w:rPr>
        <w:t xml:space="preserve"> Паспорта подпрограммы 2 «Наследие» Программы  изложить в новой редакции: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5"/>
      </w:tblGrid>
      <w:t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подпрограммы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sz w:val="26"/>
              </w:rPr>
              <w:t>126020,72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тыс. рублей, в том числе  городской бюджет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125180,72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тыс. руб., внебюджетные источники –840,000 тыс. руб.</w:t>
            </w:r>
          </w:p>
          <w:p w14:paraId="BA000000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BB000000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>2016 год – 11389,945 тыс. рублей, в том числе городской бюджет 11389,945 тыс. руб.;</w:t>
            </w:r>
          </w:p>
          <w:p w14:paraId="BC000000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BD000000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>2018 год – 12248,020 тыс. рублей - городской бюджет;</w:t>
            </w:r>
          </w:p>
          <w:p w14:paraId="BE000000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>2019 год –13605,901 тыс. рублей - городской бюджет;</w:t>
            </w:r>
          </w:p>
          <w:p w14:paraId="BF000000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>2020 год –16404,356 тыс. руб. -</w:t>
            </w:r>
            <w:r>
              <w:rPr>
                <w:sz w:val="26"/>
              </w:rPr>
              <w:t xml:space="preserve"> городской бюджет;</w:t>
            </w:r>
          </w:p>
          <w:p w14:paraId="C0000000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>2021 год – 14582,494</w:t>
            </w:r>
            <w:r>
              <w:rPr>
                <w:sz w:val="26"/>
              </w:rPr>
              <w:t xml:space="preserve"> тыс. руб. - городской бюджет;</w:t>
            </w:r>
          </w:p>
          <w:p w14:paraId="C1000000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2022 год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15036,692</w:t>
            </w:r>
            <w:r>
              <w:rPr>
                <w:sz w:val="26"/>
              </w:rPr>
              <w:t>тыс. руб. - городской бюджет;</w:t>
            </w:r>
          </w:p>
          <w:p w14:paraId="C2000000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2023 год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15607,308</w:t>
            </w:r>
            <w:r>
              <w:rPr>
                <w:sz w:val="26"/>
              </w:rPr>
              <w:t xml:space="preserve"> тыс. руб. - городской бюджет;</w:t>
            </w:r>
          </w:p>
          <w:p w14:paraId="C3000000">
            <w:pPr>
              <w:ind w:firstLine="317"/>
              <w:rPr>
                <w:sz w:val="28"/>
              </w:rPr>
            </w:pPr>
            <w:r>
              <w:rPr>
                <w:sz w:val="26"/>
              </w:rPr>
              <w:t xml:space="preserve">2024 год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15607,308</w:t>
            </w:r>
            <w:r>
              <w:rPr>
                <w:sz w:val="26"/>
              </w:rPr>
              <w:t xml:space="preserve"> тыс. руб. - городской бюджет.</w:t>
            </w:r>
          </w:p>
        </w:tc>
      </w:tr>
    </w:tbl>
    <w:p w14:paraId="C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1.8</w:t>
      </w:r>
      <w:r>
        <w:rPr>
          <w:b w:val="1"/>
          <w:sz w:val="28"/>
        </w:rPr>
        <w:t xml:space="preserve">. </w:t>
      </w:r>
      <w:r>
        <w:rPr>
          <w:sz w:val="28"/>
        </w:rPr>
        <w:t xml:space="preserve">Пункт 6 «Объем финансовых ресурсов, необходимых для реализации подпрограммы» подпрограммы 2 </w:t>
      </w:r>
      <w:r>
        <w:rPr>
          <w:sz w:val="28"/>
        </w:rPr>
        <w:t>«Наследие» изложить в новой редакции:</w:t>
      </w:r>
    </w:p>
    <w:p w14:paraId="C5000000">
      <w:pPr>
        <w:ind w:firstLine="317"/>
        <w:jc w:val="both"/>
        <w:rPr>
          <w:sz w:val="28"/>
        </w:rPr>
      </w:pPr>
      <w:r>
        <w:rPr>
          <w:sz w:val="28"/>
        </w:rPr>
        <w:t xml:space="preserve">«Общий объем бюджетных ассигнований на реализацию подпрограммы </w:t>
      </w:r>
      <w:r>
        <w:rPr>
          <w:sz w:val="28"/>
        </w:rPr>
        <w:t xml:space="preserve">составляет </w:t>
      </w:r>
      <w:r>
        <w:rPr>
          <w:sz w:val="28"/>
        </w:rPr>
        <w:t>126020,72 тыс. рублей, в том числе  городской бюджет – 125180,72 тыс. руб., внебюджетные источники –840,000 тыс. руб.</w:t>
      </w:r>
    </w:p>
    <w:p w14:paraId="C6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C7000000">
      <w:pPr>
        <w:ind w:firstLine="317"/>
        <w:jc w:val="both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C8000000">
      <w:pPr>
        <w:ind w:firstLine="317"/>
        <w:jc w:val="both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C9000000">
      <w:pPr>
        <w:ind w:firstLine="317"/>
        <w:jc w:val="both"/>
        <w:rPr>
          <w:sz w:val="28"/>
        </w:rPr>
      </w:pPr>
      <w:r>
        <w:rPr>
          <w:sz w:val="28"/>
        </w:rPr>
        <w:t>2018 год – 12248,020 тыс. рублей - городской бюджет;</w:t>
      </w:r>
    </w:p>
    <w:p w14:paraId="CA000000">
      <w:pPr>
        <w:ind w:firstLine="317"/>
        <w:jc w:val="both"/>
        <w:rPr>
          <w:sz w:val="28"/>
        </w:rPr>
      </w:pPr>
      <w:r>
        <w:rPr>
          <w:sz w:val="28"/>
        </w:rPr>
        <w:t>2019 год –13605,901 тыс. рублей - городской бюджет;</w:t>
      </w:r>
    </w:p>
    <w:p w14:paraId="CB000000">
      <w:pPr>
        <w:ind w:firstLine="317"/>
        <w:jc w:val="both"/>
        <w:rPr>
          <w:sz w:val="28"/>
        </w:rPr>
      </w:pPr>
      <w:r>
        <w:rPr>
          <w:sz w:val="28"/>
        </w:rPr>
        <w:t>2020 год –16404,356 тыс. руб. - городской бюджет;</w:t>
      </w:r>
    </w:p>
    <w:p w14:paraId="CC000000">
      <w:pPr>
        <w:ind w:firstLine="317"/>
        <w:jc w:val="both"/>
        <w:rPr>
          <w:sz w:val="28"/>
        </w:rPr>
      </w:pPr>
      <w:r>
        <w:rPr>
          <w:sz w:val="28"/>
        </w:rPr>
        <w:t>2021 год – 14582,494 тыс. руб. - городской бюджет;</w:t>
      </w:r>
    </w:p>
    <w:p w14:paraId="CD000000">
      <w:pPr>
        <w:ind w:firstLine="317"/>
        <w:jc w:val="both"/>
        <w:rPr>
          <w:sz w:val="28"/>
        </w:rPr>
      </w:pPr>
      <w:r>
        <w:rPr>
          <w:sz w:val="28"/>
        </w:rPr>
        <w:t>2022 год – 15036,692тыс. руб. - городской бюджет;</w:t>
      </w:r>
    </w:p>
    <w:p w14:paraId="CE000000">
      <w:pPr>
        <w:ind w:firstLine="317"/>
        <w:jc w:val="both"/>
        <w:rPr>
          <w:sz w:val="28"/>
        </w:rPr>
      </w:pPr>
      <w:r>
        <w:rPr>
          <w:sz w:val="28"/>
        </w:rPr>
        <w:t>2023 год – 15607,308 тыс. руб. - городской бюджет;</w:t>
      </w:r>
    </w:p>
    <w:p w14:paraId="CF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2024 год – 15607,308 тыс. руб. - городской бюджет.</w:t>
      </w:r>
    </w:p>
    <w:p w14:paraId="D0000000">
      <w:pPr>
        <w:ind/>
        <w:jc w:val="both"/>
        <w:rPr>
          <w:sz w:val="28"/>
        </w:rPr>
      </w:pPr>
      <w:r>
        <w:rPr>
          <w:sz w:val="28"/>
        </w:rPr>
        <w:t xml:space="preserve">      Ресурсное обеспечение реализации  муниципальной программы за счет средств городского бюджета представлено в приложении №4.</w:t>
      </w:r>
      <w:r>
        <w:rPr>
          <w:b w:val="1"/>
          <w:sz w:val="28"/>
        </w:rPr>
        <w:t xml:space="preserve"> </w:t>
      </w:r>
    </w:p>
    <w:p w14:paraId="D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1.9. </w:t>
      </w:r>
      <w:r>
        <w:rPr>
          <w:sz w:val="28"/>
        </w:rPr>
        <w:t>Приложение №1 «Сведения о показателях  (индикаторы) муниципальной программы «Развитие культуры в городе Курчатове Курской области». подпрограмм муниципальной программы, и их значениях  изложить в новой редакции (Приложение №1).</w:t>
      </w:r>
    </w:p>
    <w:p w14:paraId="D2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1.10. </w:t>
      </w:r>
      <w:r>
        <w:rPr>
          <w:sz w:val="28"/>
        </w:rPr>
        <w:t>Приложение №4 «Ресурсное обеспечение реализации муниципальной программы «Развитие культуры в городе Курчатове Курской области» за счет средств городского бюджета (тыс.руб.)» изложить в новой редакции (Приложение №2).</w:t>
      </w:r>
    </w:p>
    <w:p w14:paraId="D3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1.11. </w:t>
      </w:r>
      <w:r>
        <w:rPr>
          <w:sz w:val="28"/>
        </w:rPr>
        <w:t xml:space="preserve">Приложение №5 </w:t>
      </w:r>
      <w:r>
        <w:rPr>
          <w:b w:val="1"/>
          <w:sz w:val="28"/>
        </w:rPr>
        <w:t>«</w:t>
      </w:r>
      <w:r>
        <w:rPr>
          <w:sz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изложить в новой редакции (Приложение №3).</w:t>
      </w:r>
    </w:p>
    <w:p w14:paraId="D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D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D6000000">
      <w:pPr>
        <w:rPr>
          <w:sz w:val="28"/>
        </w:rPr>
      </w:pPr>
    </w:p>
    <w:p w14:paraId="D7000000">
      <w:pPr>
        <w:rPr>
          <w:b w:val="1"/>
          <w:sz w:val="28"/>
        </w:rPr>
      </w:pPr>
    </w:p>
    <w:p w14:paraId="D8000000">
      <w:pPr>
        <w:rPr>
          <w:b w:val="1"/>
          <w:sz w:val="28"/>
        </w:rPr>
      </w:pPr>
    </w:p>
    <w:p w14:paraId="D9000000">
      <w:pPr>
        <w:rPr>
          <w:b w:val="1"/>
          <w:sz w:val="28"/>
        </w:rPr>
      </w:pPr>
      <w:r>
        <w:rPr>
          <w:sz w:val="28"/>
        </w:rPr>
        <w:t xml:space="preserve">Глава города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   И.В. </w:t>
      </w:r>
      <w:r>
        <w:rPr>
          <w:sz w:val="28"/>
        </w:rPr>
        <w:t>Корпунков</w:t>
      </w:r>
    </w:p>
    <w:p w14:paraId="DA000000"/>
    <w:p w14:paraId="DB000000">
      <w:pPr>
        <w:sectPr>
          <w:pgSz w:h="16838" w:w="11906"/>
          <w:pgMar w:bottom="993" w:footer="0" w:gutter="0" w:header="0" w:left="1701" w:right="850" w:top="1134"/>
        </w:sectPr>
      </w:pPr>
    </w:p>
    <w:p w14:paraId="DC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DD000000">
      <w:pPr>
        <w:ind/>
        <w:outlineLvl w:val="0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Приложение №1                                                                                         </w:t>
      </w:r>
    </w:p>
    <w:p w14:paraId="DE00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к постановлению администрации </w:t>
      </w:r>
    </w:p>
    <w:p w14:paraId="DF000000">
      <w:pPr>
        <w:ind/>
        <w:outlineLvl w:val="0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города Курчатова от </w:t>
      </w:r>
      <w:r>
        <w:rPr>
          <w:sz w:val="22"/>
          <w:u w:val="single"/>
        </w:rPr>
        <w:t>23.11.2021</w:t>
      </w:r>
      <w:r>
        <w:rPr>
          <w:sz w:val="22"/>
          <w:u w:val="single"/>
        </w:rPr>
        <w:t xml:space="preserve"> № 1397</w:t>
      </w:r>
    </w:p>
    <w:p w14:paraId="E000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</w:t>
      </w:r>
    </w:p>
    <w:p w14:paraId="E100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14:paraId="E200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«Развитие   культуры в городе </w:t>
      </w:r>
    </w:p>
    <w:p w14:paraId="E3000000">
      <w:pPr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</w:t>
      </w:r>
      <w:r>
        <w:rPr>
          <w:sz w:val="22"/>
        </w:rPr>
        <w:t>Курчатове Курской области»</w:t>
      </w:r>
    </w:p>
    <w:p w14:paraId="E4000000">
      <w:pPr>
        <w:ind/>
        <w:jc w:val="center"/>
        <w:rPr>
          <w:sz w:val="28"/>
        </w:rPr>
      </w:pPr>
    </w:p>
    <w:p w14:paraId="E5000000">
      <w:pPr>
        <w:ind/>
        <w:jc w:val="center"/>
        <w:rPr>
          <w:sz w:val="28"/>
        </w:rPr>
      </w:pPr>
      <w:r>
        <w:rPr>
          <w:b w:val="1"/>
          <w:sz w:val="24"/>
        </w:rPr>
        <w:t>Сведения о показателях (индикаторах) муниципальной программы «Развитие культуры в городе Курчатове Курской области», подпрограмм муниципальной программы, и их значениях</w:t>
      </w:r>
    </w:p>
    <w:tbl>
      <w:tblPr>
        <w:tblStyle w:val="Style_1"/>
        <w:tblInd w:type="dxa" w:w="-175"/>
        <w:tblLayout w:type="fixed"/>
      </w:tblPr>
      <w:tblGrid>
        <w:gridCol w:w="560"/>
        <w:gridCol w:w="3834"/>
        <w:gridCol w:w="1129"/>
        <w:gridCol w:w="1078"/>
        <w:gridCol w:w="985"/>
        <w:gridCol w:w="919"/>
        <w:gridCol w:w="864"/>
        <w:gridCol w:w="944"/>
        <w:gridCol w:w="938"/>
        <w:gridCol w:w="997"/>
        <w:gridCol w:w="782"/>
        <w:gridCol w:w="967"/>
        <w:gridCol w:w="864"/>
        <w:gridCol w:w="874"/>
      </w:tblGrid>
      <w:tr>
        <w:trPr>
          <w:trHeight w:hRule="atLeast" w:val="353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sz w:val="28"/>
              </w:rPr>
            </w:pPr>
            <w:r>
              <w:t>№</w:t>
            </w:r>
          </w:p>
          <w:p w14:paraId="E7000000">
            <w:pPr>
              <w:ind/>
              <w:jc w:val="center"/>
              <w:rPr>
                <w:sz w:val="28"/>
              </w:rPr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3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sz w:val="28"/>
              </w:rPr>
            </w:pPr>
            <w:r>
              <w:t>Показатель (индикатор) (наименование)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sz w:val="28"/>
              </w:rPr>
            </w:pPr>
            <w:r>
              <w:t>Ед. измерения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sz w:val="28"/>
              </w:rPr>
            </w:pPr>
            <w:r>
              <w:t xml:space="preserve">Отчет </w:t>
            </w:r>
          </w:p>
        </w:tc>
        <w:tc>
          <w:tcPr>
            <w:tcW w:type="dxa" w:w="91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sz w:val="28"/>
              </w:rPr>
            </w:pPr>
            <w:r>
              <w:t>Значения показателей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sz w:val="28"/>
              </w:rPr>
            </w:pPr>
            <w:r>
              <w:t>2014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sz w:val="28"/>
              </w:rPr>
            </w:pPr>
            <w:r>
              <w:t>2015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sz w:val="28"/>
              </w:rPr>
            </w:pPr>
            <w:r>
              <w:t>2016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sz w:val="28"/>
              </w:rPr>
            </w:pPr>
            <w:r>
              <w:t>2017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sz w:val="28"/>
              </w:rPr>
            </w:pPr>
            <w:r>
              <w:t>2018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sz w:val="28"/>
              </w:rPr>
            </w:pPr>
            <w:r>
              <w:t>2019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sz w:val="28"/>
              </w:rPr>
            </w:pPr>
            <w:r>
              <w:t>2020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  <w:rPr>
                <w:sz w:val="28"/>
              </w:rPr>
            </w:pPr>
            <w:r>
              <w:t>2021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rPr>
                <w:sz w:val="28"/>
              </w:rPr>
            </w:pPr>
            <w:r>
              <w:t>2022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rPr>
                <w:sz w:val="28"/>
              </w:rPr>
            </w:pPr>
            <w:r>
              <w:t>2023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rPr>
                <w:sz w:val="28"/>
              </w:rPr>
            </w:pPr>
            <w:r>
              <w:t>2024</w:t>
            </w:r>
          </w:p>
        </w:tc>
      </w:tr>
      <w:tr>
        <w:trPr>
          <w:trHeight w:hRule="atLeast" w:val="155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sz w:val="28"/>
              </w:rPr>
            </w:pPr>
            <w:r>
              <w:t>11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sz w:val="28"/>
              </w:rPr>
            </w:pPr>
            <w:r>
              <w:t>14</w:t>
            </w:r>
          </w:p>
        </w:tc>
      </w:tr>
      <w:tr>
        <w:tc>
          <w:tcPr>
            <w:tcW w:type="dxa" w:w="1573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  <w:rPr>
                <w:sz w:val="28"/>
              </w:rPr>
            </w:pPr>
            <w:r>
              <w:rPr>
                <w:b w:val="1"/>
              </w:rPr>
              <w:t>Муниципальная программа «Развитие культуры в городе Курчатове Курской области»</w:t>
            </w:r>
          </w:p>
        </w:tc>
      </w:tr>
      <w:tr>
        <w:trPr>
          <w:trHeight w:hRule="atLeast" w:val="481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  <w:rPr>
                <w:sz w:val="28"/>
              </w:rPr>
            </w:pPr>
            <w:r>
              <w:t>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sz w:val="28"/>
              </w:rPr>
            </w:pPr>
            <w:r>
              <w:t>Уровень удовлетворённости населения качеством предоставляемых услуг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sz w:val="28"/>
              </w:rPr>
            </w:pPr>
            <w:r>
              <w:t>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sz w:val="28"/>
              </w:rPr>
            </w:pPr>
            <w:r>
              <w:t xml:space="preserve">Среднее число зрителей, участвующих  в платных </w:t>
            </w:r>
            <w:r>
              <w:t>культурно-досуговых</w:t>
            </w:r>
            <w:r>
              <w:t xml:space="preserve"> мероприятиях, проводимых учреждениями культуры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sz w:val="28"/>
              </w:rPr>
            </w:pPr>
            <w:r>
              <w:t>22790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  <w:rPr>
                <w:sz w:val="28"/>
              </w:rPr>
            </w:pPr>
            <w:r>
              <w:t>21634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  <w:rPr>
                <w:sz w:val="28"/>
              </w:rPr>
            </w:pPr>
            <w:r>
              <w:t>23000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sz w:val="28"/>
              </w:rPr>
            </w:pPr>
            <w:r>
              <w:t>23300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20215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2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7000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2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9450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2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9500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2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sz w:val="28"/>
              </w:rPr>
            </w:pPr>
            <w:r>
              <w:t>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sz w:val="28"/>
              </w:rPr>
            </w:pPr>
            <w: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center"/>
              <w:rPr>
                <w:sz w:val="28"/>
              </w:rPr>
            </w:pPr>
            <w:r>
              <w:t>310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sz w:val="28"/>
              </w:rPr>
            </w:pPr>
            <w:r>
              <w:t>320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center"/>
              <w:rPr>
                <w:sz w:val="28"/>
              </w:rPr>
            </w:pPr>
            <w:r>
              <w:t>330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  <w:rPr>
                <w:sz w:val="28"/>
              </w:rPr>
            </w:pPr>
            <w:r>
              <w:t>340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3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3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3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3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</w:pPr>
            <w:r>
              <w:t>4.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>Независимая оценка качества условий</w:t>
            </w:r>
          </w:p>
          <w:p w14:paraId="3E010000">
            <w:r>
              <w:t>оказания услуг учреждениями культуры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/>
              <w:jc w:val="center"/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</w:tr>
      <w:tr>
        <w:tc>
          <w:tcPr>
            <w:tcW w:type="dxa" w:w="7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 xml:space="preserve">Подпрограмма «Искусство» 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sz w:val="28"/>
              </w:rPr>
            </w:pPr>
          </w:p>
        </w:tc>
        <w:tc>
          <w:tcPr>
            <w:tcW w:type="dxa" w:w="2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sz w:val="28"/>
              </w:rPr>
            </w:pPr>
          </w:p>
        </w:tc>
        <w:tc>
          <w:tcPr>
            <w:tcW w:type="dxa" w:w="44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sz w:val="28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sz w:val="28"/>
              </w:rPr>
            </w:pPr>
            <w:r>
              <w:t>1.1.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 xml:space="preserve">Число участников клубных формирований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653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750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850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6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  <w:rPr>
                <w:sz w:val="28"/>
              </w:rPr>
            </w:pPr>
            <w:r>
              <w:t>1.2.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клубных формирований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27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sz w:val="28"/>
              </w:rPr>
            </w:pPr>
            <w:r>
              <w:t>1.3.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  <w:tr>
        <w:tc>
          <w:tcPr>
            <w:tcW w:type="dxa" w:w="5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sz w:val="28"/>
              </w:rPr>
            </w:pPr>
            <w:r>
              <w:t>1.4.</w:t>
            </w:r>
          </w:p>
        </w:tc>
        <w:tc>
          <w:tcPr>
            <w:tcW w:type="dxa" w:w="38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>Число участников мероприятий, проводимых МАУ "</w:t>
            </w:r>
            <w:r>
              <w:t>ПКиО</w:t>
            </w:r>
            <w:r>
              <w:t>"Теплый берег""</w:t>
            </w:r>
          </w:p>
        </w:tc>
        <w:tc>
          <w:tcPr>
            <w:tcW w:type="dxa" w:w="11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</w:t>
            </w:r>
          </w:p>
          <w:p w14:paraId="8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type="dxa" w:w="10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8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1330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8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9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  <w:tc>
          <w:tcPr>
            <w:tcW w:type="dxa" w:w="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9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</w:tr>
      <w:tr>
        <w:tc>
          <w:tcPr>
            <w:tcW w:type="dxa" w:w="5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</w:pPr>
            <w:r>
              <w:t>1.5</w:t>
            </w:r>
          </w:p>
        </w:tc>
        <w:tc>
          <w:tcPr>
            <w:tcW w:type="dxa" w:w="38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 xml:space="preserve">Количество </w:t>
            </w:r>
            <w:r>
              <w:t>меропрятий</w:t>
            </w:r>
            <w:r>
              <w:t>, проводимых МАУ "</w:t>
            </w:r>
            <w:r>
              <w:t>ПКиО</w:t>
            </w:r>
            <w:r>
              <w:t xml:space="preserve"> "Теплый берег"</w:t>
            </w:r>
          </w:p>
        </w:tc>
        <w:tc>
          <w:tcPr>
            <w:tcW w:type="dxa" w:w="11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шт</w:t>
            </w:r>
          </w:p>
        </w:tc>
        <w:tc>
          <w:tcPr>
            <w:tcW w:type="dxa" w:w="10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</w:tr>
      <w:tr>
        <w:tc>
          <w:tcPr>
            <w:tcW w:type="dxa" w:w="7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>Подпрограмма «Наследие»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8"/>
              </w:rPr>
            </w:pPr>
          </w:p>
        </w:tc>
        <w:tc>
          <w:tcPr>
            <w:tcW w:type="dxa" w:w="2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8"/>
              </w:rPr>
            </w:pPr>
          </w:p>
        </w:tc>
        <w:tc>
          <w:tcPr>
            <w:tcW w:type="dxa" w:w="44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sz w:val="28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ind/>
              <w:jc w:val="center"/>
              <w:rPr>
                <w:sz w:val="28"/>
              </w:rPr>
            </w:pPr>
            <w:r>
              <w:t>2.1.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экземпляров новых поступлений в фонды библиотек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tabs>
                <w:tab w:leader="none" w:pos="4677" w:val="center"/>
                <w:tab w:leader="none" w:pos="9355" w:val="right"/>
              </w:tabs>
              <w:ind w:firstLine="0" w:left="-108" w:right="-113"/>
              <w:jc w:val="center"/>
              <w:rPr>
                <w:sz w:val="28"/>
              </w:rPr>
            </w:pPr>
            <w:r>
              <w:t>Кол-во экземпляров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934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1909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1248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1250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ind/>
              <w:jc w:val="center"/>
              <w:rPr>
                <w:sz w:val="28"/>
              </w:rPr>
            </w:pPr>
            <w:r>
              <w:t>2.2.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Охват населения библиотечным обслуживанием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53,4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51,5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C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C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C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C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/>
              <w:jc w:val="center"/>
              <w:rPr>
                <w:sz w:val="28"/>
              </w:rPr>
            </w:pPr>
            <w:r>
              <w:t>2.3.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обеспеченности библиотеками от нормативной потребности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</w:tbl>
    <w:p w14:paraId="E001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E101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№2                                                                                         </w:t>
      </w:r>
    </w:p>
    <w:p w14:paraId="E2010000">
      <w:pPr>
        <w:widowControl w:val="0"/>
        <w:ind w:hanging="340" w:left="652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к постановлению администрации </w:t>
      </w:r>
    </w:p>
    <w:p w14:paraId="E3010000">
      <w:pPr>
        <w:rPr>
          <w:b w:val="1"/>
          <w:sz w:val="27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города Курчатова от </w:t>
      </w:r>
      <w:r>
        <w:rPr>
          <w:sz w:val="22"/>
          <w:u w:val="single"/>
        </w:rPr>
        <w:t>23.11.2021</w:t>
      </w:r>
      <w:r>
        <w:rPr>
          <w:sz w:val="22"/>
          <w:u w:val="single"/>
        </w:rPr>
        <w:t xml:space="preserve"> № 1397</w:t>
      </w: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4394"/>
        <w:gridCol w:w="7"/>
        <w:gridCol w:w="1236"/>
      </w:tblGrid>
      <w:tr>
        <w:trPr>
          <w:trHeight w:hRule="atLeast" w:val="1050"/>
          <w:tblHeader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439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Приложение № 4                                                                                                 </w:t>
            </w:r>
          </w:p>
          <w:p w14:paraId="EF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к муниципальной программе                  </w:t>
            </w:r>
          </w:p>
          <w:p w14:paraId="F0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«Развитие   культуры в городе     </w:t>
            </w:r>
          </w:p>
          <w:p w14:paraId="F1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Курчатове Курской области»</w:t>
            </w:r>
          </w:p>
        </w:tc>
        <w:tc>
          <w:tcPr>
            <w:tcW w:type="dxa" w:w="1243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/>
        </w:tc>
      </w:tr>
      <w:tr>
        <w:trPr>
          <w:trHeight w:hRule="atLeast" w:val="705"/>
          <w:tblHeader/>
        </w:trPr>
        <w:tc>
          <w:tcPr>
            <w:tcW w:type="dxa" w:w="14212"/>
            <w:gridSpan w:val="1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1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  <w:tc>
          <w:tcPr>
            <w:tcW w:type="dxa" w:w="1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/>
        </w:tc>
      </w:tr>
    </w:tbl>
    <w:p w14:paraId="F5010000">
      <w:pPr>
        <w:rPr>
          <w:sz w:val="16"/>
        </w:rPr>
      </w:pP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1037"/>
        <w:gridCol w:w="895"/>
        <w:gridCol w:w="978"/>
        <w:gridCol w:w="889"/>
        <w:gridCol w:w="894"/>
        <w:gridCol w:w="886"/>
        <w:gridCol w:w="894"/>
        <w:gridCol w:w="889"/>
        <w:gridCol w:w="894"/>
        <w:gridCol w:w="912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Ответствен-ный</w:t>
            </w:r>
            <w:r>
              <w:rPr>
                <w:b w:val="1"/>
                <w:sz w:val="16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31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Рз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Пр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ЦСР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ВР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2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108662,659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78621,944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88292,863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88292,863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1350,000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19274,861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18580,184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19492,610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19492,610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</w:t>
            </w:r>
            <w:r>
              <w:rPr>
                <w:sz w:val="16"/>
              </w:rPr>
              <w:t>ПКи</w:t>
            </w:r>
            <w:r>
              <w:rPr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17828,427</w:t>
            </w:r>
          </w:p>
          <w:p w14:paraId="4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4244,222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14582,494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15036,692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15607,308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15607,308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35441,552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27355,758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27386,445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27386,445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20185,325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12705,088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20823,339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20823,339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2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2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ind w:firstLine="200"/>
              <w:jc w:val="center"/>
              <w:rPr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2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2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94080,165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63585,252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72685,555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72685,555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Организация </w:t>
            </w:r>
            <w:r>
              <w:rPr>
                <w:b w:val="1"/>
                <w:sz w:val="16"/>
              </w:rPr>
              <w:t>культурно-досуговой</w:t>
            </w:r>
            <w:r>
              <w:rPr>
                <w:b w:val="1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0110100000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1350,000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01101С1463</w:t>
            </w:r>
          </w:p>
        </w:tc>
        <w:tc>
          <w:tcPr>
            <w:tcW w:type="dxa" w:w="103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01101С1463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1350,000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0110200000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0 06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01102S1500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01102S1500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30000">
            <w:pPr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30000">
            <w:pPr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01102С1417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  <w:r>
              <w:rPr>
                <w:b w:val="1"/>
                <w:sz w:val="16"/>
              </w:rPr>
              <w:t xml:space="preserve">          </w:t>
            </w:r>
            <w:r>
              <w:rPr>
                <w:b w:val="1"/>
                <w:sz w:val="16"/>
              </w:rPr>
              <w:t xml:space="preserve">              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0 01</w:t>
            </w:r>
          </w:p>
          <w:p w14:paraId="13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widowControl w:val="0"/>
              <w:ind/>
              <w:outlineLvl w:val="0"/>
              <w:rPr>
                <w:sz w:val="16"/>
              </w:rPr>
            </w:pPr>
          </w:p>
          <w:p w14:paraId="15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0110300000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34517,142</w:t>
            </w:r>
          </w:p>
          <w:p w14:paraId="1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46664,303</w:t>
            </w:r>
          </w:p>
          <w:p w14:paraId="20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40060,846</w:t>
            </w:r>
          </w:p>
          <w:p w14:paraId="22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48209,784</w:t>
            </w:r>
          </w:p>
          <w:p w14:paraId="24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48209,784</w:t>
            </w:r>
          </w:p>
          <w:p w14:paraId="26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</w:t>
            </w:r>
          </w:p>
          <w:p w14:paraId="28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01103С1401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01103С1401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100 200 800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11221,551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12703,888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20822,139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20822,139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01103C1401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100 200 800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01103C1401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100 200 800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26204,671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27354,558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27385,245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27385,245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01103C1410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100 200 800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9235,681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01103С2002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01103C1401</w:t>
            </w:r>
          </w:p>
        </w:tc>
        <w:tc>
          <w:tcPr>
            <w:tcW w:type="dxa" w:w="103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91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  <w:p w14:paraId="94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0 01</w:t>
            </w:r>
          </w:p>
          <w:p w14:paraId="96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widowControl w:val="0"/>
              <w:ind/>
              <w:outlineLvl w:val="0"/>
              <w:rPr>
                <w:sz w:val="16"/>
              </w:rPr>
            </w:pPr>
          </w:p>
          <w:p w14:paraId="98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widowControl w:val="0"/>
              <w:ind/>
              <w:outlineLvl w:val="0"/>
              <w:rPr>
                <w:sz w:val="16"/>
              </w:rPr>
            </w:pPr>
          </w:p>
          <w:p w14:paraId="9A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011040000</w:t>
            </w:r>
          </w:p>
          <w:p w14:paraId="9C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  <w:p w14:paraId="9E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9780,286</w:t>
            </w:r>
          </w:p>
          <w:p w14:paraId="A0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12235,848</w:t>
            </w:r>
          </w:p>
          <w:p w14:paraId="A2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15805,570</w:t>
            </w:r>
          </w:p>
          <w:p w14:paraId="A4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16675,047</w:t>
            </w:r>
          </w:p>
          <w:p w14:paraId="A6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26086,093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22824,406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23775,771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23775,771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01104С1401</w:t>
            </w:r>
          </w:p>
        </w:tc>
        <w:tc>
          <w:tcPr>
            <w:tcW w:type="dxa" w:w="103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widowControl w:val="0"/>
              <w:ind/>
              <w:jc w:val="center"/>
              <w:outlineLvl w:val="0"/>
            </w:pPr>
          </w:p>
          <w:p w14:paraId="B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30000">
            <w:pPr>
              <w:widowControl w:val="0"/>
              <w:ind/>
              <w:jc w:val="center"/>
              <w:outlineLvl w:val="0"/>
            </w:pPr>
          </w:p>
          <w:p w14:paraId="B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30000">
            <w:pPr>
              <w:widowControl w:val="0"/>
              <w:ind/>
              <w:jc w:val="center"/>
              <w:outlineLvl w:val="0"/>
            </w:pPr>
          </w:p>
          <w:p w14:paraId="B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>
            <w:pPr>
              <w:widowControl w:val="0"/>
              <w:ind/>
              <w:jc w:val="center"/>
              <w:outlineLvl w:val="0"/>
            </w:pPr>
          </w:p>
          <w:p w14:paraId="B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9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01104С1401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18579,084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19491,510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19491,510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rPr>
                <w:sz w:val="16"/>
              </w:rPr>
            </w:pPr>
            <w:r>
              <w:rPr>
                <w:sz w:val="16"/>
              </w:rPr>
              <w:t>МАУ «</w:t>
            </w:r>
            <w:r>
              <w:rPr>
                <w:sz w:val="16"/>
              </w:rPr>
              <w:t>ПКи</w:t>
            </w:r>
            <w:r>
              <w:rPr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01104С1401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8440,435</w:t>
            </w:r>
          </w:p>
          <w:p w14:paraId="E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4244,222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4283,161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15194,095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МКУКМЦ «Комсомолец</w:t>
            </w:r>
          </w:p>
          <w:p w14:paraId="F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ПКиО</w:t>
            </w:r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01105S1495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01105C1401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4602,318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ind/>
              <w:jc w:val="center"/>
              <w:outlineLvl w:val="0"/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14:paraId="1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  <w:p w14:paraId="1C040000">
            <w:pPr>
              <w:widowControl w:val="0"/>
              <w:ind/>
              <w:outlineLvl w:val="0"/>
              <w:rPr>
                <w:sz w:val="16"/>
              </w:rPr>
            </w:pPr>
          </w:p>
          <w:p w14:paraId="1D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  <w:p w14:paraId="1F040000">
            <w:pPr>
              <w:widowControl w:val="0"/>
              <w:ind/>
              <w:outlineLvl w:val="0"/>
              <w:rPr>
                <w:sz w:val="16"/>
              </w:rPr>
            </w:pPr>
          </w:p>
          <w:p w14:paraId="20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01105S3320</w:t>
            </w:r>
          </w:p>
          <w:p w14:paraId="22040000">
            <w:pPr>
              <w:widowControl w:val="0"/>
              <w:ind/>
              <w:outlineLvl w:val="0"/>
              <w:rPr>
                <w:sz w:val="16"/>
              </w:rPr>
            </w:pPr>
          </w:p>
          <w:p w14:paraId="2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01105l4670</w:t>
            </w:r>
          </w:p>
        </w:tc>
        <w:tc>
          <w:tcPr>
            <w:tcW w:type="dxa" w:w="103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14:paraId="25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  <w:p w14:paraId="26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2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2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2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4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4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rPr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01105C1464</w:t>
            </w:r>
          </w:p>
        </w:tc>
        <w:tc>
          <w:tcPr>
            <w:tcW w:type="dxa" w:w="103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8962,574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1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01105C1464</w:t>
            </w:r>
          </w:p>
        </w:tc>
        <w:tc>
          <w:tcPr>
            <w:tcW w:type="dxa" w:w="103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1629,203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1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0110600000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  <w:sz w:val="16"/>
              </w:rPr>
              <w:t>4785,674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rPr>
                <w:sz w:val="16"/>
              </w:rPr>
            </w:pPr>
            <w:r>
              <w:rPr>
                <w:sz w:val="16"/>
              </w:rPr>
              <w:t xml:space="preserve">МАУ </w:t>
            </w:r>
            <w:r>
              <w:rPr>
                <w:sz w:val="16"/>
              </w:rPr>
              <w:t>ПКиО</w:t>
            </w:r>
            <w:r>
              <w:rPr>
                <w:sz w:val="16"/>
              </w:rPr>
              <w:t xml:space="preserve"> </w:t>
            </w:r>
          </w:p>
          <w:p w14:paraId="72040000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01106C1433</w:t>
            </w:r>
          </w:p>
        </w:tc>
        <w:tc>
          <w:tcPr>
            <w:tcW w:type="dxa" w:w="103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  <w:p w14:paraId="78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4785,674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91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14582,494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15036,692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15607,308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15607,308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0120100000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01201С1442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0120200000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14082,494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14536,692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01202С1401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100 200 800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14082,494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14536,692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15107,308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01202С 2002</w:t>
            </w:r>
          </w:p>
        </w:tc>
        <w:tc>
          <w:tcPr>
            <w:tcW w:type="dxa" w:w="10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9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DF040000"/>
    <w:p w14:paraId="E0040000"/>
    <w:p w14:paraId="E1040000"/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175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Приложение №3  к постановлению</w:t>
            </w:r>
          </w:p>
          <w:p w14:paraId="E3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администрации города Курчатова</w:t>
            </w:r>
          </w:p>
          <w:p w14:paraId="E4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от </w:t>
            </w:r>
            <w:r>
              <w:rPr>
                <w:sz w:val="22"/>
                <w:u w:val="single"/>
              </w:rPr>
              <w:t>23.11.2021</w:t>
            </w:r>
            <w:r>
              <w:rPr>
                <w:sz w:val="22"/>
                <w:u w:val="single"/>
              </w:rPr>
              <w:t xml:space="preserve"> № 1397</w:t>
            </w:r>
            <w:r>
              <w:rPr>
                <w:sz w:val="22"/>
              </w:rPr>
              <w:t xml:space="preserve"> </w:t>
            </w:r>
          </w:p>
          <w:p w14:paraId="E5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Приложение №5  к муниципальной                                  </w:t>
            </w:r>
          </w:p>
          <w:p w14:paraId="E6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программе "Развитие культуры в городе </w:t>
            </w:r>
          </w:p>
          <w:p w14:paraId="E7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/>
        </w:tc>
        <w:tc>
          <w:tcPr>
            <w:tcW w:type="dxa" w:w="24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/>
        </w:tc>
      </w:tr>
      <w:tr>
        <w:trPr>
          <w:trHeight w:hRule="atLeast" w:val="200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40000">
            <w:pPr>
              <w:widowControl w:val="0"/>
              <w:ind/>
              <w:outlineLvl w:val="0"/>
              <w:rPr>
                <w:sz w:val="22"/>
              </w:rPr>
            </w:pPr>
          </w:p>
          <w:p w14:paraId="EB040000">
            <w:pPr>
              <w:widowControl w:val="0"/>
              <w:ind/>
              <w:outlineLvl w:val="0"/>
              <w:rPr>
                <w:sz w:val="22"/>
              </w:rPr>
            </w:pP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/>
        </w:tc>
        <w:tc>
          <w:tcPr>
            <w:tcW w:type="dxa" w:w="24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/>
        </w:tc>
      </w:tr>
      <w:tr>
        <w:trPr>
          <w:trHeight w:hRule="atLeast" w:val="855"/>
        </w:trPr>
        <w:tc>
          <w:tcPr>
            <w:tcW w:type="dxa" w:w="16056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40000">
            <w:pPr>
              <w:widowControl w:val="0"/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>
        <w:trPr>
          <w:trHeight w:hRule="atLeast" w:val="135"/>
        </w:trPr>
        <w:tc>
          <w:tcPr>
            <w:tcW w:type="dxa" w:w="1409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40000">
            <w:pPr>
              <w:rPr>
                <w:sz w:val="22"/>
              </w:rPr>
            </w:pPr>
          </w:p>
        </w:tc>
        <w:tc>
          <w:tcPr>
            <w:tcW w:type="dxa" w:w="2578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40000">
            <w:pPr>
              <w:rPr>
                <w:sz w:val="22"/>
              </w:rPr>
            </w:pPr>
          </w:p>
        </w:tc>
        <w:tc>
          <w:tcPr>
            <w:tcW w:type="dxa" w:w="2071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40000">
            <w:pPr>
              <w:rPr>
                <w:sz w:val="22"/>
              </w:rPr>
            </w:pPr>
          </w:p>
        </w:tc>
        <w:tc>
          <w:tcPr>
            <w:tcW w:type="dxa" w:w="1966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40000">
            <w:pPr>
              <w:rPr>
                <w:sz w:val="22"/>
              </w:rPr>
            </w:pPr>
          </w:p>
        </w:tc>
        <w:tc>
          <w:tcPr>
            <w:tcW w:type="dxa" w:w="1327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40000">
            <w:pPr>
              <w:rPr>
                <w:sz w:val="22"/>
              </w:rPr>
            </w:pPr>
          </w:p>
        </w:tc>
        <w:tc>
          <w:tcPr>
            <w:tcW w:type="dxa" w:w="118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40000">
            <w:pPr>
              <w:rPr>
                <w:sz w:val="22"/>
              </w:rPr>
            </w:pPr>
          </w:p>
        </w:tc>
        <w:tc>
          <w:tcPr>
            <w:tcW w:type="dxa" w:w="1098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40000">
            <w:pPr>
              <w:rPr>
                <w:sz w:val="22"/>
              </w:rPr>
            </w:pPr>
          </w:p>
        </w:tc>
        <w:tc>
          <w:tcPr>
            <w:tcW w:type="dxa" w:w="1029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40000">
            <w:pPr>
              <w:rPr>
                <w:sz w:val="22"/>
              </w:rPr>
            </w:pPr>
          </w:p>
        </w:tc>
        <w:tc>
          <w:tcPr>
            <w:tcW w:type="dxa" w:w="1047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40000">
            <w:pPr>
              <w:rPr>
                <w:sz w:val="22"/>
              </w:rPr>
            </w:pPr>
          </w:p>
        </w:tc>
        <w:tc>
          <w:tcPr>
            <w:tcW w:type="dxa" w:w="1058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40000">
            <w:pPr>
              <w:rPr>
                <w:sz w:val="22"/>
              </w:rPr>
            </w:pPr>
          </w:p>
        </w:tc>
        <w:tc>
          <w:tcPr>
            <w:tcW w:type="dxa" w:w="1292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40000">
            <w:pPr>
              <w:rPr>
                <w:sz w:val="22"/>
              </w:rPr>
            </w:pPr>
          </w:p>
        </w:tc>
      </w:tr>
      <w:tr>
        <w:trPr>
          <w:trHeight w:hRule="atLeast" w:val="1215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widowControl w:val="0"/>
              <w:ind/>
              <w:jc w:val="center"/>
              <w:outlineLvl w:val="0"/>
            </w:pPr>
            <w:r>
              <w:t>Статус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>
            <w:pPr>
              <w:widowControl w:val="0"/>
              <w:ind/>
              <w:jc w:val="center"/>
              <w:outlineLvl w:val="0"/>
            </w:pPr>
            <w: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widowControl w:val="0"/>
              <w:ind/>
              <w:jc w:val="center"/>
              <w:outlineLvl w:val="0"/>
            </w:pPr>
            <w: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1248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>
            <w:pPr>
              <w:widowControl w:val="0"/>
              <w:ind/>
              <w:jc w:val="center"/>
              <w:outlineLvl w:val="0"/>
            </w:pPr>
            <w:r>
              <w:t>всего</w:t>
            </w:r>
          </w:p>
        </w:tc>
        <w:tc>
          <w:tcPr>
            <w:tcW w:type="dxa" w:w="8775"/>
            <w:gridSpan w:val="1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>
            <w:pPr>
              <w:widowControl w:val="0"/>
              <w:ind/>
              <w:jc w:val="center"/>
              <w:outlineLvl w:val="0"/>
            </w:pPr>
            <w:r>
              <w:t>Оценка расходов (тыс. руб.), годы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/>
        </w:tc>
      </w:tr>
      <w:tr>
        <w:trPr>
          <w:trHeight w:hRule="atLeast" w:val="55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48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>
            <w:pPr>
              <w:widowControl w:val="0"/>
              <w:ind/>
              <w:jc w:val="center"/>
              <w:outlineLvl w:val="0"/>
            </w:pPr>
            <w:r>
              <w:t>2016 г.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widowControl w:val="0"/>
              <w:ind/>
              <w:jc w:val="center"/>
              <w:outlineLvl w:val="0"/>
            </w:pPr>
            <w:r>
              <w:t>2017 г.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>
            <w:pPr>
              <w:widowControl w:val="0"/>
              <w:ind/>
              <w:jc w:val="center"/>
              <w:outlineLvl w:val="0"/>
            </w:pPr>
            <w:r>
              <w:t>2018 г.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widowControl w:val="0"/>
              <w:ind/>
              <w:jc w:val="center"/>
              <w:outlineLvl w:val="0"/>
            </w:pPr>
            <w:r>
              <w:t>2019 г.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widowControl w:val="0"/>
              <w:ind/>
              <w:jc w:val="center"/>
              <w:outlineLvl w:val="0"/>
            </w:pPr>
            <w:r>
              <w:t>2020 г.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widowControl w:val="0"/>
              <w:ind/>
              <w:jc w:val="center"/>
              <w:outlineLvl w:val="0"/>
            </w:pPr>
            <w:r>
              <w:t>2021 г.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widowControl w:val="0"/>
              <w:ind/>
              <w:jc w:val="center"/>
              <w:outlineLvl w:val="0"/>
            </w:pPr>
            <w:r>
              <w:t>2022 г.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widowControl w:val="0"/>
              <w:ind/>
              <w:jc w:val="center"/>
              <w:outlineLvl w:val="0"/>
            </w:pPr>
            <w:r>
              <w:t>2023 г.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widowControl w:val="0"/>
              <w:ind/>
              <w:jc w:val="center"/>
              <w:outlineLvl w:val="0"/>
            </w:pPr>
            <w:r>
              <w:t>2024 г.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/>
        </w:tc>
      </w:tr>
      <w:tr>
        <w:tc>
          <w:tcPr>
            <w:tcW w:type="dxa" w:w="1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widowControl w:val="0"/>
              <w:ind/>
              <w:jc w:val="center"/>
              <w:outlineLvl w:val="0"/>
            </w:pPr>
            <w:r>
              <w:t>1</w:t>
            </w:r>
          </w:p>
        </w:tc>
        <w:tc>
          <w:tcPr>
            <w:tcW w:type="dxa" w:w="1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>
            <w:pPr>
              <w:widowControl w:val="0"/>
              <w:ind/>
              <w:jc w:val="center"/>
              <w:outlineLvl w:val="0"/>
            </w:pPr>
            <w:r>
              <w:t>2</w:t>
            </w:r>
          </w:p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widowControl w:val="0"/>
              <w:ind/>
              <w:jc w:val="center"/>
              <w:outlineLvl w:val="0"/>
            </w:pPr>
            <w:r>
              <w:t>3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50000">
            <w:pPr>
              <w:widowControl w:val="0"/>
              <w:ind/>
              <w:jc w:val="center"/>
              <w:outlineLvl w:val="0"/>
            </w:pPr>
            <w:r>
              <w:t>4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50000">
            <w:pPr>
              <w:ind/>
              <w:jc w:val="center"/>
            </w:pPr>
            <w:r>
              <w:t>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50000">
            <w:pPr>
              <w:widowControl w:val="0"/>
              <w:ind/>
              <w:jc w:val="center"/>
              <w:outlineLvl w:val="0"/>
            </w:pPr>
            <w:r>
              <w:t>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50000">
            <w:pPr>
              <w:widowControl w:val="0"/>
              <w:ind/>
              <w:jc w:val="center"/>
              <w:outlineLvl w:val="0"/>
            </w:pPr>
            <w:r>
              <w:t>7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50000">
            <w:pPr>
              <w:widowControl w:val="0"/>
              <w:ind/>
              <w:jc w:val="center"/>
              <w:outlineLvl w:val="0"/>
            </w:pPr>
            <w:r>
              <w:t>8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50000">
            <w:pPr>
              <w:widowControl w:val="0"/>
              <w:ind/>
              <w:jc w:val="center"/>
              <w:outlineLvl w:val="0"/>
            </w:pPr>
            <w:r>
              <w:t>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50000">
            <w:pPr>
              <w:widowControl w:val="0"/>
              <w:ind/>
              <w:jc w:val="center"/>
              <w:outlineLvl w:val="0"/>
            </w:pPr>
            <w:r>
              <w:t>10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50000">
            <w:pPr>
              <w:widowControl w:val="0"/>
              <w:ind/>
              <w:jc w:val="center"/>
              <w:outlineLvl w:val="0"/>
            </w:pPr>
            <w:r>
              <w:t>11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50000">
            <w:pPr>
              <w:widowControl w:val="0"/>
              <w:ind/>
              <w:jc w:val="center"/>
              <w:outlineLvl w:val="0"/>
            </w:pPr>
            <w:r>
              <w:t>12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50000">
            <w:pPr>
              <w:widowControl w:val="0"/>
              <w:ind/>
              <w:jc w:val="center"/>
              <w:outlineLvl w:val="0"/>
            </w:pPr>
            <w:r>
              <w:t>13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50000">
            <w:pPr>
              <w:widowControl w:val="0"/>
              <w:ind/>
              <w:jc w:val="center"/>
              <w:outlineLvl w:val="0"/>
            </w:pPr>
            <w:r>
              <w:t>14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/>
        </w:tc>
      </w:tr>
      <w:tr>
        <w:trPr>
          <w:trHeight w:hRule="atLeast" w:val="387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Муниципаль-ная</w:t>
            </w:r>
            <w:r>
              <w:rPr>
                <w:b w:val="1"/>
              </w:rPr>
              <w:t xml:space="preserve"> программа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"Развитие культуры в              г. Курчатове Курской области"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widowControl w:val="0"/>
              <w:ind/>
              <w:jc w:val="center"/>
              <w:outlineLvl w:val="0"/>
            </w:pPr>
            <w: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50000">
            <w:pPr>
              <w:widowControl w:val="0"/>
              <w:ind/>
              <w:outlineLvl w:val="0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740110,63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106084,462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108662,659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78621,944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88292,863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88292,863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/>
        </w:tc>
      </w:tr>
      <w:tr>
        <w:trPr>
          <w:trHeight w:hRule="atLeast" w:val="27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50000">
            <w:pPr>
              <w:widowControl w:val="0"/>
              <w:ind/>
              <w:outlineLvl w:val="0"/>
            </w:pPr>
            <w:r>
              <w:t>федеральный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/>
        </w:tc>
      </w:tr>
      <w:tr>
        <w:trPr>
          <w:trHeight w:hRule="atLeast" w:val="36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5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50000"/>
        </w:tc>
      </w:tr>
      <w:tr>
        <w:trPr>
          <w:trHeight w:hRule="atLeast" w:val="37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5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672870,752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49734,814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108662,659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78621,944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88292,863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88292,863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/>
        </w:tc>
      </w:tr>
      <w:tr>
        <w:trPr>
          <w:trHeight w:hRule="atLeast" w:val="39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50000">
            <w:pPr>
              <w:widowControl w:val="0"/>
              <w:ind w:firstLine="6" w:left="-6"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/>
        </w:tc>
      </w:tr>
      <w:tr>
        <w:trPr>
          <w:trHeight w:hRule="atLeast" w:val="335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Подпрограмма 1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«Искусство»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widowControl w:val="0"/>
              <w:ind/>
              <w:jc w:val="center"/>
              <w:outlineLvl w:val="0"/>
            </w:pPr>
            <w: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50000">
            <w:pPr>
              <w:widowControl w:val="0"/>
              <w:ind/>
              <w:outlineLvl w:val="0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614089,91</w:t>
            </w:r>
          </w:p>
          <w:p w14:paraId="5E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94694,517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94080,165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63585,252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72685,555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72685,555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50000">
            <w:pPr>
              <w:widowControl w:val="0"/>
              <w:ind/>
              <w:outlineLvl w:val="0"/>
            </w:pPr>
            <w:r>
              <w:t>федеральный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/>
        </w:tc>
      </w:tr>
      <w:tr>
        <w:trPr>
          <w:trHeight w:hRule="atLeast" w:val="36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5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50000">
            <w:pPr>
              <w:ind/>
              <w:jc w:val="center"/>
            </w:pPr>
            <w:r>
              <w:t>65620,648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50000">
            <w:pPr>
              <w:widowControl w:val="0"/>
              <w:ind/>
              <w:jc w:val="center"/>
              <w:outlineLvl w:val="0"/>
            </w:pPr>
            <w: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50000">
            <w:pPr>
              <w:widowControl w:val="0"/>
              <w:ind/>
              <w:jc w:val="center"/>
              <w:outlineLvl w:val="0"/>
            </w:pPr>
            <w: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50000">
            <w:pPr>
              <w:widowControl w:val="0"/>
              <w:ind/>
              <w:jc w:val="center"/>
              <w:outlineLvl w:val="0"/>
            </w:pPr>
            <w:r>
              <w:t>1500,000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50000"/>
        </w:tc>
      </w:tr>
      <w:tr>
        <w:trPr>
          <w:trHeight w:hRule="atLeast" w:val="34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5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50000">
            <w:pPr>
              <w:ind/>
              <w:jc w:val="center"/>
            </w:pPr>
            <w:r>
              <w:t>547690,032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50000">
            <w:pPr>
              <w:widowControl w:val="0"/>
              <w:ind/>
              <w:jc w:val="center"/>
              <w:outlineLvl w:val="0"/>
            </w:pPr>
            <w:r>
              <w:t>38344,869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50000">
            <w:pPr>
              <w:widowControl w:val="0"/>
              <w:ind/>
              <w:jc w:val="center"/>
              <w:outlineLvl w:val="0"/>
            </w:pPr>
            <w:r>
              <w:t>39240,928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50000">
            <w:pPr>
              <w:widowControl w:val="0"/>
              <w:ind/>
              <w:jc w:val="center"/>
              <w:outlineLvl w:val="0"/>
            </w:pPr>
            <w:r>
              <w:t>46835,723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50000">
            <w:pPr>
              <w:widowControl w:val="0"/>
              <w:ind/>
              <w:jc w:val="center"/>
              <w:outlineLvl w:val="0"/>
            </w:pPr>
            <w:r>
              <w:t>51661,979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50000">
            <w:pPr>
              <w:ind/>
              <w:jc w:val="center"/>
            </w:pPr>
            <w:r>
              <w:t>68570,006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50000">
            <w:pPr>
              <w:ind/>
              <w:jc w:val="center"/>
            </w:pPr>
            <w:r>
              <w:t>94080,165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50000">
            <w:pPr>
              <w:ind/>
              <w:jc w:val="center"/>
            </w:pPr>
            <w:r>
              <w:t>63585,252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50000">
            <w:pPr>
              <w:ind/>
              <w:jc w:val="center"/>
            </w:pPr>
            <w:r>
              <w:t>72685,555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50000">
            <w:pPr>
              <w:ind/>
              <w:jc w:val="center"/>
            </w:pPr>
            <w:r>
              <w:t>72685,555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50000"/>
        </w:tc>
      </w:tr>
      <w:tr>
        <w:trPr>
          <w:trHeight w:hRule="atLeast" w:val="41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5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50000">
            <w:pPr>
              <w:ind/>
              <w:jc w:val="center"/>
            </w:pPr>
            <w:r>
              <w:t>779,230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5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50000">
            <w:pPr>
              <w:widowControl w:val="0"/>
              <w:ind/>
              <w:jc w:val="center"/>
              <w:outlineLvl w:val="0"/>
            </w:pPr>
            <w:r>
              <w:t>779,230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/>
        </w:tc>
      </w:tr>
      <w:tr>
        <w:trPr>
          <w:trHeight w:hRule="atLeast" w:val="39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widowControl w:val="0"/>
              <w:ind/>
              <w:jc w:val="center"/>
              <w:outlineLvl w:val="0"/>
            </w:pPr>
            <w:r>
              <w:t>Основное мероприятие 1.1.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widowControl w:val="0"/>
              <w:ind/>
              <w:jc w:val="center"/>
              <w:outlineLvl w:val="0"/>
            </w:pPr>
            <w:r>
              <w:t xml:space="preserve">Организация </w:t>
            </w:r>
            <w:r>
              <w:t>культурно-досуговой</w:t>
            </w:r>
            <w:r>
              <w:t xml:space="preserve"> деятельности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50000">
            <w:pPr>
              <w:widowControl w:val="0"/>
              <w:ind/>
              <w:jc w:val="center"/>
              <w:outlineLvl w:val="0"/>
            </w:pPr>
            <w:r>
              <w:t>Управление по культуре, спорту и делам молодежи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50000">
            <w:pPr>
              <w:widowControl w:val="0"/>
              <w:ind/>
              <w:outlineLvl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7811,833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426,553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1350,000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700,000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700,000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5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50000">
            <w:pPr>
              <w:widowControl w:val="0"/>
              <w:ind/>
              <w:outlineLvl w:val="0"/>
            </w:pPr>
            <w:r>
              <w:t xml:space="preserve"> 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50000">
            <w:pPr>
              <w:ind/>
              <w:jc w:val="center"/>
            </w:pPr>
            <w:r>
              <w:t>7428,473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50000">
            <w:pPr>
              <w:widowControl w:val="0"/>
              <w:ind/>
              <w:jc w:val="center"/>
              <w:outlineLvl w:val="0"/>
            </w:pPr>
            <w:r>
              <w:t>426,553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50000">
            <w:pPr>
              <w:widowControl w:val="0"/>
              <w:ind/>
              <w:jc w:val="center"/>
              <w:outlineLvl w:val="0"/>
            </w:pPr>
            <w:r>
              <w:t>48,600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50000">
            <w:pPr>
              <w:widowControl w:val="0"/>
              <w:ind/>
              <w:jc w:val="center"/>
              <w:outlineLvl w:val="0"/>
            </w:pPr>
            <w:r>
              <w:t>105,940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50000">
            <w:pPr>
              <w:widowControl w:val="0"/>
              <w:ind/>
              <w:jc w:val="center"/>
              <w:outlineLvl w:val="0"/>
            </w:pPr>
            <w:r>
              <w:t>68,000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50000">
            <w:pPr>
              <w:widowControl w:val="0"/>
              <w:ind/>
              <w:jc w:val="center"/>
              <w:outlineLvl w:val="0"/>
            </w:pPr>
            <w:r>
              <w:t>3329,380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50000">
            <w:pPr>
              <w:widowControl w:val="0"/>
              <w:ind/>
              <w:jc w:val="center"/>
              <w:outlineLvl w:val="0"/>
            </w:pPr>
            <w:r>
              <w:t>1350,000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50000">
            <w:pPr>
              <w:widowControl w:val="0"/>
              <w:ind/>
              <w:jc w:val="center"/>
              <w:outlineLvl w:val="0"/>
            </w:pPr>
            <w:r>
              <w:t>700,000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50000">
            <w:pPr>
              <w:widowControl w:val="0"/>
              <w:ind/>
              <w:jc w:val="center"/>
              <w:outlineLvl w:val="0"/>
            </w:pPr>
            <w:r>
              <w:t>700,000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50000">
            <w:pPr>
              <w:widowControl w:val="0"/>
              <w:ind/>
              <w:jc w:val="center"/>
              <w:outlineLvl w:val="0"/>
            </w:pPr>
            <w:r>
              <w:t>700,000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5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5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50000">
            <w:pPr>
              <w:ind/>
              <w:jc w:val="center"/>
            </w:pPr>
            <w:r>
              <w:t>383,360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5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50000">
            <w:pPr>
              <w:widowControl w:val="0"/>
              <w:ind/>
              <w:jc w:val="center"/>
              <w:outlineLvl w:val="0"/>
            </w:pPr>
            <w:r>
              <w:t>383,360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widowControl w:val="0"/>
              <w:ind/>
              <w:jc w:val="center"/>
              <w:outlineLvl w:val="0"/>
            </w:pPr>
            <w:r>
              <w:t>Основное мероприятие 1.2.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widowControl w:val="0"/>
              <w:ind/>
              <w:jc w:val="center"/>
              <w:outlineLvl w:val="0"/>
            </w:pPr>
            <w:r>
              <w:t>Развитие инфраструктуры в сфере культуры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widowControl w:val="0"/>
              <w:ind/>
              <w:jc w:val="center"/>
              <w:outlineLvl w:val="0"/>
            </w:pPr>
            <w:r>
              <w:t xml:space="preserve">Комитет </w:t>
            </w:r>
            <w:r>
              <w:t>город-ского</w:t>
            </w:r>
            <w:r>
              <w:t xml:space="preserve"> хозяйства г. Курчатова, МКУ "Управление </w:t>
            </w:r>
            <w:r>
              <w:t>го-родского</w:t>
            </w:r>
            <w:r>
              <w:t xml:space="preserve"> </w:t>
            </w:r>
            <w:r>
              <w:t>хозяй-ства</w:t>
            </w:r>
            <w:r>
              <w:t>", МКУКМЦ "Комсомолец», МКОУ ДО «</w:t>
            </w:r>
            <w:r>
              <w:t>Кур-чатовская</w:t>
            </w:r>
            <w:r>
              <w:t xml:space="preserve">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50000">
            <w:pPr>
              <w:widowControl w:val="0"/>
              <w:ind/>
              <w:outlineLvl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59431,565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50000"/>
        </w:tc>
      </w:tr>
      <w:tr>
        <w:trPr>
          <w:trHeight w:hRule="atLeast" w:val="40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50000">
            <w:pPr>
              <w:widowControl w:val="0"/>
              <w:ind/>
              <w:outlineLvl w:val="0"/>
            </w:pPr>
            <w:r>
              <w:t xml:space="preserve"> 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50000">
            <w:pPr>
              <w:ind/>
              <w:jc w:val="center"/>
            </w:pPr>
            <w:r>
              <w:t>56349,648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50000">
            <w:pPr>
              <w:widowControl w:val="0"/>
              <w:ind/>
              <w:jc w:val="center"/>
              <w:outlineLvl w:val="0"/>
            </w:pPr>
            <w:r>
              <w:t>56349,648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5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5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50000">
            <w:pPr>
              <w:ind/>
              <w:jc w:val="center"/>
            </w:pPr>
            <w:r>
              <w:t>3081,917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50000">
            <w:pPr>
              <w:widowControl w:val="0"/>
              <w:ind/>
              <w:jc w:val="center"/>
              <w:outlineLvl w:val="0"/>
            </w:pPr>
            <w:r>
              <w:t>3081,917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50000"/>
        </w:tc>
      </w:tr>
      <w:tr>
        <w:trPr>
          <w:trHeight w:hRule="atLeast" w:val="300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50000">
            <w:pPr>
              <w:widowControl w:val="0"/>
              <w:ind/>
              <w:jc w:val="center"/>
              <w:outlineLvl w:val="0"/>
            </w:pPr>
            <w:r>
              <w:t>Комитет городского хозяйства             г. Курчатова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5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50000">
            <w:pPr>
              <w:ind/>
              <w:jc w:val="center"/>
              <w:rPr>
                <w:b w:val="1"/>
              </w:rPr>
            </w:pPr>
          </w:p>
          <w:p w14:paraId="EA050000">
            <w:pPr>
              <w:ind/>
              <w:jc w:val="center"/>
            </w:pPr>
            <w: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50000">
            <w:pPr>
              <w:widowControl w:val="0"/>
              <w:ind/>
              <w:jc w:val="center"/>
              <w:outlineLvl w:val="0"/>
              <w:rPr>
                <w:b w:val="1"/>
              </w:rPr>
            </w:pPr>
          </w:p>
          <w:p w14:paraId="EC050000">
            <w:pPr>
              <w:widowControl w:val="0"/>
              <w:ind/>
              <w:jc w:val="center"/>
              <w:outlineLvl w:val="0"/>
            </w:pPr>
            <w:r>
              <w:t>56349,648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5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/>
        </w:tc>
      </w:tr>
      <w:tr>
        <w:trPr>
          <w:trHeight w:hRule="atLeast" w:val="7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24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28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5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5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50000">
            <w:pPr>
              <w:ind/>
              <w:jc w:val="center"/>
            </w:pPr>
            <w:r>
              <w:t>2877,546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50000">
            <w:pPr>
              <w:widowControl w:val="0"/>
              <w:ind/>
              <w:jc w:val="center"/>
              <w:outlineLvl w:val="0"/>
            </w:pPr>
            <w:r>
              <w:t>2877,546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5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5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5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60000">
            <w:pPr>
              <w:widowControl w:val="0"/>
              <w:ind/>
              <w:jc w:val="center"/>
              <w:outlineLvl w:val="0"/>
            </w:pPr>
            <w:r>
              <w:t>МКУ "Управление городского хозяйства"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60000">
            <w:pPr>
              <w:ind/>
              <w:jc w:val="center"/>
              <w:rPr>
                <w:b w:val="1"/>
              </w:rPr>
            </w:pPr>
          </w:p>
          <w:p w14:paraId="06060000">
            <w:pPr>
              <w:ind/>
              <w:jc w:val="center"/>
            </w:pPr>
            <w: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</w:p>
          <w:p w14:paraId="08060000">
            <w:pPr>
              <w:widowControl w:val="0"/>
              <w:ind/>
              <w:jc w:val="center"/>
              <w:outlineLvl w:val="0"/>
            </w:pPr>
            <w:r>
              <w:t>204,371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24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28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6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60000">
            <w:pPr>
              <w:widowControl w:val="0"/>
              <w:ind/>
              <w:jc w:val="center"/>
              <w:outlineLvl w:val="0"/>
            </w:pPr>
            <w:r>
              <w:t>МКУКМЦ</w:t>
            </w:r>
          </w:p>
          <w:p w14:paraId="20060000">
            <w:pPr>
              <w:widowControl w:val="0"/>
              <w:ind/>
              <w:jc w:val="center"/>
              <w:outlineLvl w:val="0"/>
            </w:pPr>
            <w:r>
              <w:t>"Комсомолец"</w:t>
            </w:r>
          </w:p>
        </w:tc>
        <w:tc>
          <w:tcPr>
            <w:tcW w:type="dxa" w:w="131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24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28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60000"/>
        </w:tc>
      </w:tr>
      <w:tr>
        <w:trPr>
          <w:trHeight w:hRule="atLeast" w:val="300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>
            <w:pPr>
              <w:widowControl w:val="0"/>
              <w:ind/>
              <w:jc w:val="center"/>
              <w:outlineLvl w:val="0"/>
            </w:pPr>
            <w:r>
              <w:t>Основное мероприятие 1.3.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60000">
            <w:pPr>
              <w:widowControl w:val="0"/>
              <w:ind/>
              <w:jc w:val="center"/>
              <w:outlineLvl w:val="0"/>
            </w:pPr>
            <w:r>
              <w:t>Обеспечение выполнения функций муниципальных казенных учреждений: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60000">
            <w:pPr>
              <w:widowControl w:val="0"/>
              <w:ind/>
              <w:jc w:val="center"/>
              <w:outlineLvl w:val="0"/>
            </w:pPr>
            <w:r>
              <w:t>МКОУДО  «Курчатовская ДШИ»</w:t>
            </w:r>
          </w:p>
          <w:p w14:paraId="31060000">
            <w:pPr>
              <w:widowControl w:val="0"/>
              <w:ind/>
              <w:jc w:val="center"/>
              <w:outlineLvl w:val="0"/>
            </w:pPr>
            <w:r>
              <w:t>МКУКМЦ «Комсомолец»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60000">
            <w:pPr>
              <w:widowControl w:val="0"/>
              <w:ind/>
              <w:outlineLvl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345764,391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25056,113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46664,303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40060,846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48209,784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48209,784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ind/>
              <w:jc w:val="center"/>
            </w:pPr>
            <w:r>
              <w:t>345368,521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60000">
            <w:pPr>
              <w:widowControl w:val="0"/>
              <w:ind/>
              <w:jc w:val="center"/>
              <w:outlineLvl w:val="0"/>
            </w:pPr>
            <w:r>
              <w:t>25056,113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60000">
            <w:pPr>
              <w:widowControl w:val="0"/>
              <w:ind/>
              <w:jc w:val="center"/>
              <w:outlineLvl w:val="0"/>
            </w:pPr>
            <w:r>
              <w:t>26956,480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60000">
            <w:pPr>
              <w:widowControl w:val="0"/>
              <w:ind/>
              <w:jc w:val="center"/>
              <w:outlineLvl w:val="0"/>
            </w:pPr>
            <w:r>
              <w:t>30924,213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60000">
            <w:pPr>
              <w:widowControl w:val="0"/>
              <w:ind/>
              <w:jc w:val="center"/>
              <w:outlineLvl w:val="0"/>
            </w:pPr>
            <w:r>
              <w:t>34517,142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widowControl w:val="0"/>
              <w:ind/>
              <w:jc w:val="center"/>
              <w:outlineLvl w:val="0"/>
            </w:pPr>
            <w:r>
              <w:t>44769,856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60000">
            <w:pPr>
              <w:widowControl w:val="0"/>
              <w:ind/>
              <w:jc w:val="center"/>
              <w:outlineLvl w:val="0"/>
            </w:pPr>
            <w:r>
              <w:t>46664,303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60000">
            <w:pPr>
              <w:widowControl w:val="0"/>
              <w:ind/>
              <w:jc w:val="center"/>
              <w:outlineLvl w:val="0"/>
            </w:pPr>
            <w:r>
              <w:t>40060,846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60000">
            <w:pPr>
              <w:widowControl w:val="0"/>
              <w:ind/>
              <w:jc w:val="center"/>
              <w:outlineLvl w:val="0"/>
            </w:pPr>
            <w:r>
              <w:t>48209,784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60000">
            <w:pPr>
              <w:widowControl w:val="0"/>
              <w:ind/>
              <w:jc w:val="center"/>
              <w:outlineLvl w:val="0"/>
            </w:pPr>
            <w:r>
              <w:t>48209,784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60000">
            <w:pPr>
              <w:ind/>
              <w:jc w:val="center"/>
            </w:pPr>
            <w:r>
              <w:t>395,870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60000">
            <w:pPr>
              <w:widowControl w:val="0"/>
              <w:ind/>
              <w:jc w:val="center"/>
              <w:outlineLvl w:val="0"/>
            </w:pPr>
            <w:r>
              <w:t>395,870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60000">
            <w:pPr>
              <w:widowControl w:val="0"/>
              <w:ind/>
              <w:jc w:val="center"/>
              <w:outlineLvl w:val="0"/>
            </w:pPr>
            <w:r>
              <w:t>МКУКМЦ «Комсомолец»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ind/>
              <w:jc w:val="center"/>
            </w:pPr>
            <w:r>
              <w:t>116461,753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60000">
            <w:pPr>
              <w:widowControl w:val="0"/>
              <w:ind/>
              <w:jc w:val="center"/>
              <w:outlineLvl w:val="0"/>
            </w:pPr>
            <w:r>
              <w:t>7773,989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widowControl w:val="0"/>
              <w:ind/>
              <w:jc w:val="center"/>
              <w:outlineLvl w:val="0"/>
            </w:pPr>
            <w:r>
              <w:t>8185,265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widowControl w:val="0"/>
              <w:ind/>
              <w:jc w:val="center"/>
              <w:outlineLvl w:val="0"/>
            </w:pPr>
            <w:r>
              <w:t>9600,537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60000">
            <w:pPr>
              <w:widowControl w:val="0"/>
              <w:ind/>
              <w:jc w:val="center"/>
              <w:outlineLvl w:val="0"/>
            </w:pPr>
            <w:r>
              <w:t>11420,637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widowControl w:val="0"/>
              <w:ind/>
              <w:jc w:val="center"/>
              <w:outlineLvl w:val="0"/>
            </w:pPr>
            <w:r>
              <w:t>13906,808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widowControl w:val="0"/>
              <w:ind/>
              <w:jc w:val="center"/>
              <w:outlineLvl w:val="0"/>
            </w:pPr>
            <w:r>
              <w:t>11222,751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60000">
            <w:pPr>
              <w:widowControl w:val="0"/>
              <w:ind/>
              <w:jc w:val="center"/>
              <w:outlineLvl w:val="0"/>
            </w:pPr>
            <w:r>
              <w:t>12705,088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60000">
            <w:pPr>
              <w:widowControl w:val="0"/>
              <w:ind/>
              <w:jc w:val="center"/>
              <w:outlineLvl w:val="0"/>
            </w:pPr>
            <w:r>
              <w:t>20823,339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60000">
            <w:pPr>
              <w:widowControl w:val="0"/>
              <w:ind/>
              <w:jc w:val="center"/>
              <w:outlineLvl w:val="0"/>
            </w:pPr>
            <w:r>
              <w:t>20823,339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60000"/>
        </w:tc>
      </w:tr>
      <w:tr>
        <w:trPr>
          <w:trHeight w:hRule="atLeast" w:val="503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60000">
            <w:pPr>
              <w:widowControl w:val="0"/>
              <w:ind/>
              <w:jc w:val="center"/>
              <w:outlineLvl w:val="0"/>
            </w:pPr>
            <w:r>
              <w:t>МКОУДО  «Курчатовская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60000">
            <w:pPr>
              <w:ind/>
              <w:jc w:val="center"/>
            </w:pPr>
            <w:r>
              <w:t>228906,768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60000">
            <w:pPr>
              <w:widowControl w:val="0"/>
              <w:ind/>
              <w:jc w:val="center"/>
              <w:outlineLvl w:val="0"/>
            </w:pPr>
            <w:r>
              <w:t>17282,124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widowControl w:val="0"/>
              <w:ind/>
              <w:jc w:val="center"/>
              <w:outlineLvl w:val="0"/>
            </w:pPr>
            <w:r>
              <w:t>18771,215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widowControl w:val="0"/>
              <w:ind/>
              <w:jc w:val="center"/>
              <w:outlineLvl w:val="0"/>
            </w:pPr>
            <w:r>
              <w:t>21323,676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60000">
            <w:pPr>
              <w:widowControl w:val="0"/>
              <w:ind/>
              <w:jc w:val="center"/>
              <w:outlineLvl w:val="0"/>
            </w:pPr>
            <w:r>
              <w:t>23096,505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60000">
            <w:pPr>
              <w:widowControl w:val="0"/>
              <w:ind/>
              <w:jc w:val="center"/>
              <w:outlineLvl w:val="0"/>
            </w:pPr>
            <w:r>
              <w:t>30863,048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widowControl w:val="0"/>
              <w:ind/>
              <w:jc w:val="center"/>
              <w:outlineLvl w:val="0"/>
            </w:pPr>
            <w:r>
              <w:t>35441,552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60000">
            <w:pPr>
              <w:widowControl w:val="0"/>
              <w:ind/>
              <w:jc w:val="center"/>
              <w:outlineLvl w:val="0"/>
            </w:pPr>
            <w:r>
              <w:t>27355,758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widowControl w:val="0"/>
              <w:ind/>
              <w:jc w:val="center"/>
              <w:outlineLvl w:val="0"/>
            </w:pPr>
            <w:r>
              <w:t>27386,445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widowControl w:val="0"/>
              <w:ind/>
              <w:jc w:val="center"/>
              <w:outlineLvl w:val="0"/>
            </w:pPr>
            <w:r>
              <w:t>27386,445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ind/>
              <w:jc w:val="center"/>
            </w:pPr>
            <w:r>
              <w:t>395,870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widowControl w:val="0"/>
              <w:ind/>
              <w:jc w:val="center"/>
              <w:outlineLvl w:val="0"/>
            </w:pPr>
            <w:r>
              <w:t>395,870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60000"/>
        </w:tc>
      </w:tr>
      <w:tr>
        <w:trPr>
          <w:trHeight w:hRule="atLeast" w:val="226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60000">
            <w:pPr>
              <w:widowControl w:val="0"/>
              <w:ind/>
              <w:jc w:val="center"/>
              <w:outlineLvl w:val="0"/>
            </w:pPr>
            <w:r>
              <w:t>Основное мероприятие 1.4.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60000">
            <w:pPr>
              <w:widowControl w:val="0"/>
              <w:ind/>
              <w:jc w:val="center"/>
              <w:outlineLvl w:val="0"/>
            </w:pPr>
            <w:r>
              <w:t>Финансовое обеспечение  выполнения муниципального задания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60000">
            <w:pPr>
              <w:widowControl w:val="0"/>
              <w:ind/>
              <w:jc w:val="center"/>
              <w:outlineLvl w:val="0"/>
            </w:pPr>
          </w:p>
          <w:p w14:paraId="7F060000">
            <w:pPr>
              <w:widowControl w:val="0"/>
              <w:ind/>
              <w:jc w:val="center"/>
              <w:outlineLvl w:val="0"/>
            </w:pPr>
            <w:r>
              <w:t>МАУК "ДК"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widowControl w:val="0"/>
              <w:ind/>
              <w:outlineLvl w:val="0"/>
            </w:pPr>
            <w:r>
              <w:rPr>
                <w:b w:val="1"/>
                <w:i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171354,562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9780,286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26086,093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22824,406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23775,771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23775,771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60000">
            <w:pPr>
              <w:ind/>
              <w:jc w:val="center"/>
            </w:pPr>
            <w:r>
              <w:t>148406,209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60000">
            <w:pPr>
              <w:widowControl w:val="0"/>
              <w:ind/>
              <w:jc w:val="center"/>
              <w:outlineLvl w:val="0"/>
            </w:pPr>
            <w:r>
              <w:t>9780,286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60000">
            <w:pPr>
              <w:widowControl w:val="0"/>
              <w:ind/>
              <w:jc w:val="center"/>
              <w:outlineLvl w:val="0"/>
            </w:pPr>
            <w:r>
              <w:t>12235,848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60000">
            <w:pPr>
              <w:widowControl w:val="0"/>
              <w:ind/>
              <w:jc w:val="center"/>
              <w:outlineLvl w:val="0"/>
            </w:pPr>
            <w:r>
              <w:t>15805,570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60000">
            <w:pPr>
              <w:widowControl w:val="0"/>
              <w:ind/>
              <w:jc w:val="center"/>
              <w:outlineLvl w:val="0"/>
            </w:pPr>
            <w:r>
              <w:t>16675,047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60000">
            <w:pPr>
              <w:widowControl w:val="0"/>
              <w:ind/>
              <w:jc w:val="center"/>
              <w:outlineLvl w:val="0"/>
            </w:pPr>
            <w:r>
              <w:t>18698,396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60000">
            <w:pPr>
              <w:widowControl w:val="0"/>
              <w:ind/>
              <w:jc w:val="center"/>
              <w:outlineLvl w:val="0"/>
            </w:pPr>
            <w:r>
              <w:t>17645,658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60000">
            <w:pPr>
              <w:widowControl w:val="0"/>
              <w:ind/>
              <w:jc w:val="center"/>
              <w:outlineLvl w:val="0"/>
            </w:pPr>
            <w:r>
              <w:t>18580,184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60000">
            <w:pPr>
              <w:widowControl w:val="0"/>
              <w:ind/>
              <w:jc w:val="center"/>
              <w:outlineLvl w:val="0"/>
            </w:pPr>
            <w:r>
              <w:t>19492,610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60000">
            <w:pPr>
              <w:widowControl w:val="0"/>
              <w:ind/>
              <w:jc w:val="center"/>
              <w:outlineLvl w:val="0"/>
            </w:pPr>
            <w:r>
              <w:t>19492,610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60000">
            <w:pPr>
              <w:widowControl w:val="0"/>
              <w:ind/>
              <w:jc w:val="center"/>
              <w:outlineLvl w:val="0"/>
            </w:pPr>
            <w:r>
              <w:t>МАУ «</w:t>
            </w:r>
            <w:r>
              <w:t>ПКи</w:t>
            </w:r>
            <w:r>
              <w:t xml:space="preserve"> О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60000">
            <w:pPr>
              <w:ind/>
              <w:jc w:val="center"/>
            </w:pPr>
            <w:r>
              <w:t>22948,353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widowControl w:val="0"/>
              <w:ind/>
              <w:jc w:val="center"/>
              <w:outlineLvl w:val="0"/>
            </w:pPr>
            <w:r>
              <w:t>1697,374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8440,435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60000">
            <w:pPr>
              <w:widowControl w:val="0"/>
              <w:ind/>
              <w:jc w:val="center"/>
              <w:outlineLvl w:val="0"/>
            </w:pPr>
            <w:r>
              <w:t>4244,222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60000">
            <w:pPr>
              <w:widowControl w:val="0"/>
              <w:ind/>
              <w:jc w:val="center"/>
              <w:outlineLvl w:val="0"/>
            </w:pPr>
            <w:r>
              <w:t>4283,161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ind/>
              <w:jc w:val="center"/>
              <w:outlineLvl w:val="0"/>
            </w:pPr>
            <w:r>
              <w:t>4283,161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60000"/>
        </w:tc>
      </w:tr>
      <w:tr>
        <w:trPr>
          <w:trHeight w:hRule="atLeast" w:val="225"/>
        </w:trP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60000">
            <w:pPr>
              <w:widowControl w:val="0"/>
              <w:ind/>
              <w:jc w:val="center"/>
              <w:outlineLvl w:val="0"/>
            </w:pPr>
            <w:r>
              <w:t>Основное мероприятие 1.5.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60000">
            <w:pPr>
              <w:widowControl w:val="0"/>
              <w:ind/>
              <w:jc w:val="center"/>
              <w:outlineLvl w:val="0"/>
            </w:pPr>
            <w:r>
              <w:t>Содействие в развитии учреждений в сфере культуры и искусства</w:t>
            </w:r>
          </w:p>
          <w:p w14:paraId="A7060000">
            <w:pPr>
              <w:widowControl w:val="0"/>
              <w:ind/>
              <w:jc w:val="center"/>
              <w:outlineLvl w:val="0"/>
            </w:pPr>
          </w:p>
          <w:p w14:paraId="A8060000">
            <w:pPr>
              <w:widowControl w:val="0"/>
              <w:ind/>
              <w:jc w:val="center"/>
              <w:outlineLvl w:val="0"/>
            </w:pPr>
          </w:p>
          <w:p w14:paraId="A9060000">
            <w:pPr>
              <w:widowControl w:val="0"/>
              <w:ind/>
              <w:jc w:val="center"/>
              <w:outlineLvl w:val="0"/>
            </w:pPr>
          </w:p>
          <w:p w14:paraId="AA06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60000">
            <w:pPr>
              <w:widowControl w:val="0"/>
              <w:ind/>
              <w:jc w:val="center"/>
              <w:outlineLvl w:val="0"/>
            </w:pPr>
            <w:r>
              <w:t>МКОУДО  «Курчатовская ДШИ»,</w:t>
            </w:r>
          </w:p>
          <w:p w14:paraId="AC060000">
            <w:pPr>
              <w:widowControl w:val="0"/>
              <w:ind/>
              <w:jc w:val="center"/>
              <w:outlineLvl w:val="0"/>
            </w:pPr>
            <w:r>
              <w:t>МКУКМЦ «Комсомолец»,</w:t>
            </w:r>
          </w:p>
          <w:p w14:paraId="AD060000">
            <w:pPr>
              <w:widowControl w:val="0"/>
              <w:ind/>
              <w:jc w:val="center"/>
              <w:outlineLvl w:val="0"/>
            </w:pPr>
            <w:r>
              <w:t>МАУК «ДК»,</w:t>
            </w:r>
          </w:p>
          <w:p w14:paraId="AE060000">
            <w:pPr>
              <w:widowControl w:val="0"/>
              <w:ind/>
              <w:jc w:val="center"/>
              <w:outlineLvl w:val="0"/>
            </w:pPr>
            <w:r>
              <w:t xml:space="preserve">МАУ </w:t>
            </w:r>
            <w:r>
              <w:t>ПКиО</w:t>
            </w:r>
            <w:r>
              <w:t xml:space="preserve">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60000">
            <w:pPr>
              <w:widowControl w:val="0"/>
              <w:ind/>
              <w:outlineLvl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24941,885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15194,095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0,000</w:t>
            </w:r>
          </w:p>
        </w:tc>
        <w:tc>
          <w:tcPr>
            <w:tcW w:type="dxa" w:w="17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60000"/>
        </w:tc>
      </w:tr>
      <w:tr>
        <w:trPr>
          <w:trHeight w:hRule="atLeast" w:val="594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ind/>
              <w:outlineLvl w:val="0"/>
            </w:pPr>
          </w:p>
          <w:p w14:paraId="BC06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ind/>
              <w:jc w:val="center"/>
            </w:pPr>
            <w:r>
              <w:t>9271,000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60000">
            <w:pPr>
              <w:ind/>
              <w:jc w:val="center"/>
            </w:pPr>
            <w:r>
              <w:t>7771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ind/>
              <w:jc w:val="center"/>
            </w:pPr>
            <w:r>
              <w:t>1500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873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60000">
            <w:pPr>
              <w:widowControl w:val="0"/>
              <w:ind/>
              <w:outlineLvl w:val="0"/>
            </w:pPr>
            <w:r>
              <w:t>городской бюджет</w:t>
            </w:r>
          </w:p>
          <w:p w14:paraId="C8060000">
            <w:pPr>
              <w:widowControl w:val="0"/>
              <w:ind/>
              <w:outlineLvl w:val="0"/>
            </w:pPr>
          </w:p>
        </w:tc>
        <w:tc>
          <w:tcPr>
            <w:tcW w:type="dxa" w:w="1248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ind/>
              <w:jc w:val="center"/>
            </w:pPr>
            <w:r>
              <w:t>15670,885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60000">
            <w:pPr>
              <w:ind/>
              <w:jc w:val="center"/>
            </w:pPr>
            <w:r>
              <w:t>401,79</w:t>
            </w:r>
          </w:p>
        </w:tc>
        <w:tc>
          <w:tcPr>
            <w:tcW w:type="dxa" w:w="90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60000">
            <w:pPr>
              <w:ind/>
              <w:jc w:val="center"/>
            </w:pPr>
            <w:r>
              <w:t>75</w:t>
            </w:r>
          </w:p>
        </w:tc>
        <w:tc>
          <w:tcPr>
            <w:tcW w:type="dxa" w:w="101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ind/>
              <w:jc w:val="center"/>
            </w:pPr>
            <w:r>
              <w:t>15194,095</w:t>
            </w:r>
          </w:p>
        </w:tc>
        <w:tc>
          <w:tcPr>
            <w:tcW w:type="dxa" w:w="94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15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60000">
            <w:pPr>
              <w:widowControl w:val="0"/>
              <w:ind/>
              <w:jc w:val="center"/>
              <w:outlineLvl w:val="0"/>
            </w:pPr>
            <w:r>
              <w:t>МКОУДО</w:t>
            </w:r>
          </w:p>
          <w:p w14:paraId="D4060000">
            <w:pPr>
              <w:widowControl w:val="0"/>
              <w:ind/>
              <w:jc w:val="center"/>
              <w:outlineLvl w:val="0"/>
            </w:pPr>
            <w:r>
              <w:t>«Курчатовская ДШИ»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ind/>
              <w:jc w:val="center"/>
            </w:pPr>
            <w:r>
              <w:t>7771,000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60000">
            <w:pPr>
              <w:widowControl w:val="0"/>
              <w:ind/>
              <w:jc w:val="center"/>
              <w:outlineLvl w:val="0"/>
            </w:pPr>
            <w:r>
              <w:t>7771,000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60000"/>
        </w:tc>
      </w:tr>
      <w:tr>
        <w:trPr>
          <w:trHeight w:hRule="atLeast" w:val="157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60000">
            <w:pPr>
              <w:ind/>
              <w:jc w:val="center"/>
            </w:pPr>
            <w:r>
              <w:t>401,790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60000">
            <w:pPr>
              <w:widowControl w:val="0"/>
              <w:ind/>
              <w:jc w:val="center"/>
              <w:outlineLvl w:val="0"/>
            </w:pPr>
            <w:r>
              <w:t>401,790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rPr>
          <w:trHeight w:hRule="atLeast" w:val="315"/>
        </w:trP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60000">
            <w:pPr>
              <w:widowControl w:val="0"/>
              <w:ind/>
              <w:jc w:val="center"/>
              <w:outlineLvl w:val="0"/>
            </w:pPr>
            <w:r>
              <w:t>МКУКМЦ «Комсомолец»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6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60000">
            <w:pPr>
              <w:ind/>
              <w:jc w:val="center"/>
            </w:pPr>
            <w:r>
              <w:t>8962,574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6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60000">
            <w:pPr>
              <w:widowControl w:val="0"/>
              <w:ind/>
              <w:jc w:val="center"/>
              <w:outlineLvl w:val="0"/>
            </w:pPr>
            <w:r>
              <w:t>8962,574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6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6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vMerge w:val="restart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6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60000">
            <w:pPr>
              <w:widowControl w:val="0"/>
              <w:ind/>
              <w:jc w:val="center"/>
              <w:outlineLvl w:val="0"/>
            </w:pPr>
            <w:r>
              <w:t>МАУК «ДК»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6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ind/>
              <w:jc w:val="center"/>
            </w:pPr>
            <w:r>
              <w:t>1500,000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widowControl w:val="0"/>
              <w:ind/>
              <w:jc w:val="center"/>
              <w:outlineLvl w:val="0"/>
            </w:pPr>
            <w:r>
              <w:t>1500,000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70000">
            <w:pPr>
              <w:ind/>
              <w:jc w:val="center"/>
            </w:pPr>
            <w:r>
              <w:t>1704,203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widowControl w:val="0"/>
              <w:ind/>
              <w:jc w:val="center"/>
              <w:outlineLvl w:val="0"/>
            </w:pPr>
            <w:r>
              <w:t>75,000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widowControl w:val="0"/>
              <w:ind/>
              <w:jc w:val="center"/>
              <w:outlineLvl w:val="0"/>
            </w:pPr>
            <w:r>
              <w:t>1629,203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70000">
            <w:pPr>
              <w:widowControl w:val="0"/>
              <w:ind/>
              <w:jc w:val="center"/>
              <w:outlineLvl w:val="0"/>
            </w:pPr>
            <w:r>
              <w:t xml:space="preserve">МАУ </w:t>
            </w:r>
            <w:r>
              <w:t>ПКиО</w:t>
            </w:r>
            <w:r>
              <w:t xml:space="preserve"> «Теплый берег»</w:t>
            </w:r>
          </w:p>
        </w:tc>
        <w:tc>
          <w:tcPr>
            <w:tcW w:type="dxa" w:w="131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70000">
            <w:pPr>
              <w:ind/>
              <w:jc w:val="center"/>
            </w:pPr>
            <w:r>
              <w:t>4602,318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7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70000">
            <w:pPr>
              <w:widowControl w:val="0"/>
              <w:ind/>
              <w:jc w:val="center"/>
              <w:outlineLvl w:val="0"/>
            </w:pPr>
            <w:r>
              <w:t>4602,318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gridSpan w:val="1"/>
            <w:vMerge w:val="continue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70000">
            <w:pPr>
              <w:ind/>
              <w:jc w:val="center"/>
            </w:pPr>
            <w:r>
              <w:t>Основное мероприятие 1.6.</w:t>
            </w:r>
          </w:p>
        </w:tc>
        <w:tc>
          <w:tcPr>
            <w:tcW w:type="dxa" w:w="1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70000">
            <w:pPr>
              <w:ind/>
              <w:jc w:val="center"/>
            </w:pPr>
            <w:r>
              <w:t xml:space="preserve">Благоустройство и содержание МАУ </w:t>
            </w:r>
            <w:r>
              <w:t>ПКиО</w:t>
            </w:r>
            <w:r>
              <w:t xml:space="preserve"> «Теплый берег»</w:t>
            </w:r>
          </w:p>
        </w:tc>
        <w:tc>
          <w:tcPr>
            <w:tcW w:type="dxa" w:w="15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70000">
            <w:pPr>
              <w:ind/>
              <w:jc w:val="center"/>
            </w:pPr>
            <w:r>
              <w:t xml:space="preserve">МАУ </w:t>
            </w:r>
            <w:r>
              <w:t>ПКиО</w:t>
            </w:r>
            <w:r>
              <w:t xml:space="preserve"> «Теплый берег»</w:t>
            </w:r>
          </w:p>
        </w:tc>
        <w:tc>
          <w:tcPr>
            <w:tcW w:type="dxa" w:w="1316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70000">
            <w:pPr>
              <w:widowControl w:val="0"/>
              <w:ind/>
              <w:outlineLvl w:val="0"/>
              <w:rPr>
                <w:b w:val="1"/>
              </w:rPr>
            </w:pPr>
            <w:r>
              <w:rPr>
                <w:b w:val="1"/>
              </w:rPr>
              <w:t>всего: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4785,674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4785,674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70000">
            <w:pPr>
              <w:ind/>
              <w:jc w:val="center"/>
            </w:pPr>
            <w:r>
              <w:t xml:space="preserve">МАУ </w:t>
            </w:r>
            <w:r>
              <w:t>ПКиО</w:t>
            </w:r>
            <w:r>
              <w:t xml:space="preserve"> «Теплый берег»</w:t>
            </w:r>
          </w:p>
        </w:tc>
        <w:tc>
          <w:tcPr>
            <w:tcW w:type="dxa" w:w="1316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ind/>
              <w:jc w:val="center"/>
            </w:pPr>
            <w:r>
              <w:t>4785,674</w:t>
            </w:r>
          </w:p>
        </w:tc>
        <w:tc>
          <w:tcPr>
            <w:tcW w:type="dxa" w:w="101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70000">
            <w:pPr>
              <w:widowControl w:val="0"/>
              <w:ind/>
              <w:jc w:val="center"/>
              <w:outlineLvl w:val="0"/>
            </w:pPr>
            <w:r>
              <w:t>4785,674</w:t>
            </w:r>
          </w:p>
        </w:tc>
        <w:tc>
          <w:tcPr>
            <w:tcW w:type="dxa" w:w="9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70000"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Подпрограмма2</w:t>
            </w:r>
          </w:p>
        </w:tc>
        <w:tc>
          <w:tcPr>
            <w:tcW w:type="dxa" w:w="1550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«Наследие»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70000">
            <w:pPr>
              <w:widowControl w:val="0"/>
              <w:ind/>
              <w:jc w:val="center"/>
              <w:outlineLvl w:val="0"/>
            </w:pPr>
            <w:r>
              <w:t>МКУК "ЦБС"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widowControl w:val="0"/>
              <w:ind/>
              <w:outlineLvl w:val="0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126020,72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11389,945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14582,494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15036,692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15607,308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widowControl w:val="0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15607,308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widowControl w:val="0"/>
              <w:ind/>
              <w:outlineLvl w:val="0"/>
            </w:pPr>
            <w:r>
              <w:t>областной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ind/>
              <w:jc w:val="center"/>
            </w:pPr>
            <w:r>
              <w:t>125180,72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widowControl w:val="0"/>
              <w:ind/>
              <w:jc w:val="center"/>
              <w:outlineLvl w:val="0"/>
            </w:pPr>
            <w:r>
              <w:t>11389,945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widowControl w:val="0"/>
              <w:ind/>
              <w:jc w:val="center"/>
              <w:outlineLvl w:val="0"/>
            </w:pPr>
            <w:r>
              <w:t>10698,696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70000">
            <w:pPr>
              <w:widowControl w:val="0"/>
              <w:ind/>
              <w:jc w:val="center"/>
              <w:outlineLvl w:val="0"/>
            </w:pPr>
            <w:r>
              <w:t>12248,020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70000">
            <w:pPr>
              <w:widowControl w:val="0"/>
              <w:ind/>
              <w:jc w:val="center"/>
              <w:outlineLvl w:val="0"/>
            </w:pPr>
            <w: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70000">
            <w:pPr>
              <w:widowControl w:val="0"/>
              <w:ind/>
              <w:jc w:val="center"/>
              <w:outlineLvl w:val="0"/>
            </w:pPr>
            <w:r>
              <w:t>16404,356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70000">
            <w:pPr>
              <w:widowControl w:val="0"/>
              <w:ind/>
              <w:jc w:val="center"/>
              <w:outlineLvl w:val="0"/>
            </w:pPr>
            <w:r>
              <w:t>14582,494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70000">
            <w:pPr>
              <w:widowControl w:val="0"/>
              <w:ind/>
              <w:jc w:val="center"/>
              <w:outlineLvl w:val="0"/>
            </w:pPr>
            <w:r>
              <w:t>15036,692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70000">
            <w:pPr>
              <w:widowControl w:val="0"/>
              <w:ind/>
              <w:jc w:val="center"/>
              <w:outlineLvl w:val="0"/>
            </w:pPr>
            <w:r>
              <w:t>15607,308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70000">
            <w:pPr>
              <w:widowControl w:val="0"/>
              <w:ind/>
              <w:jc w:val="center"/>
              <w:outlineLvl w:val="0"/>
            </w:pPr>
            <w:r>
              <w:t>15607,308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7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70000">
            <w:pPr>
              <w:ind/>
              <w:jc w:val="center"/>
            </w:pPr>
            <w:r>
              <w:t>840,000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70000">
            <w:pPr>
              <w:widowControl w:val="0"/>
              <w:ind/>
              <w:jc w:val="center"/>
              <w:outlineLvl w:val="0"/>
            </w:pPr>
            <w:r>
              <w:t>840,000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70000"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70000">
            <w:pPr>
              <w:widowControl w:val="0"/>
              <w:ind/>
              <w:jc w:val="center"/>
              <w:outlineLvl w:val="0"/>
            </w:pPr>
            <w:r>
              <w:t>Основное мероприятие 2.1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70000">
            <w:pPr>
              <w:widowControl w:val="0"/>
              <w:ind/>
              <w:jc w:val="center"/>
              <w:outlineLvl w:val="0"/>
            </w:pPr>
            <w:r>
              <w:t>Развитие библиотечного дела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70000">
            <w:pPr>
              <w:widowControl w:val="0"/>
              <w:ind/>
              <w:jc w:val="center"/>
              <w:outlineLvl w:val="0"/>
            </w:pP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ind/>
              <w:jc w:val="center"/>
            </w:pPr>
            <w:r>
              <w:t>2580,081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widowControl w:val="0"/>
              <w:ind/>
              <w:jc w:val="center"/>
              <w:outlineLvl w:val="0"/>
            </w:pPr>
            <w:r>
              <w:t>35,000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70000">
            <w:pPr>
              <w:widowControl w:val="0"/>
              <w:ind/>
              <w:jc w:val="center"/>
              <w:outlineLvl w:val="0"/>
            </w:pPr>
            <w:r>
              <w:t>0,000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70000">
            <w:pPr>
              <w:widowControl w:val="0"/>
              <w:ind/>
              <w:jc w:val="center"/>
              <w:outlineLvl w:val="0"/>
            </w:pPr>
            <w:r>
              <w:t>40,081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widowControl w:val="0"/>
              <w:ind/>
              <w:jc w:val="center"/>
              <w:outlineLvl w:val="0"/>
            </w:pPr>
            <w:r>
              <w:t>505,000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70000">
            <w:pPr>
              <w:widowControl w:val="0"/>
              <w:ind/>
              <w:jc w:val="center"/>
              <w:outlineLvl w:val="0"/>
            </w:pPr>
            <w:r>
              <w:t>500,000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widowControl w:val="0"/>
              <w:ind/>
              <w:jc w:val="center"/>
              <w:outlineLvl w:val="0"/>
            </w:pPr>
            <w:r>
              <w:t>500,000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widowControl w:val="0"/>
              <w:ind/>
              <w:jc w:val="center"/>
              <w:outlineLvl w:val="0"/>
            </w:pPr>
            <w:r>
              <w:t>500,000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widowControl w:val="0"/>
              <w:ind/>
              <w:jc w:val="center"/>
              <w:outlineLvl w:val="0"/>
            </w:pPr>
            <w:r>
              <w:t>500,000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ind/>
              <w:jc w:val="center"/>
            </w:pPr>
            <w:r>
              <w:t>207,5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70000">
            <w:pPr>
              <w:widowControl w:val="0"/>
              <w:ind/>
              <w:jc w:val="center"/>
              <w:outlineLvl w:val="0"/>
            </w:pPr>
            <w:r>
              <w:t>207,500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70000"/>
        </w:tc>
      </w:tr>
      <w:tr>
        <w:tc>
          <w:tcPr>
            <w:tcW w:type="dxa" w:w="14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70000">
            <w:pPr>
              <w:widowControl w:val="0"/>
              <w:ind/>
              <w:jc w:val="center"/>
              <w:outlineLvl w:val="0"/>
            </w:pPr>
            <w:r>
              <w:t>Основное мероприятие 2.2.</w:t>
            </w:r>
          </w:p>
        </w:tc>
        <w:tc>
          <w:tcPr>
            <w:tcW w:type="dxa" w:w="15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70000">
            <w:pPr>
              <w:widowControl w:val="0"/>
              <w:ind/>
              <w:jc w:val="center"/>
              <w:outlineLvl w:val="0"/>
            </w:pPr>
            <w:r>
              <w:t>Обеспечение выполнения функций  муниципальных казенных учреждений</w:t>
            </w:r>
          </w:p>
        </w:tc>
        <w:tc>
          <w:tcPr>
            <w:tcW w:type="dxa" w:w="1583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70000">
            <w:pPr>
              <w:widowControl w:val="0"/>
              <w:ind/>
              <w:jc w:val="center"/>
              <w:outlineLvl w:val="0"/>
            </w:pPr>
            <w:r>
              <w:t>МКУК "ЦБС"</w:t>
            </w:r>
          </w:p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widowControl w:val="0"/>
              <w:ind/>
              <w:outlineLvl w:val="0"/>
            </w:pPr>
            <w:r>
              <w:t>городской бюджет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ind/>
              <w:jc w:val="center"/>
            </w:pPr>
            <w:r>
              <w:t>122600,6</w:t>
            </w:r>
            <w:r>
              <w:t>39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70000">
            <w:pPr>
              <w:widowControl w:val="0"/>
              <w:ind/>
              <w:jc w:val="center"/>
              <w:outlineLvl w:val="0"/>
            </w:pPr>
            <w:r>
              <w:t>11354,945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70000">
            <w:pPr>
              <w:widowControl w:val="0"/>
              <w:ind/>
              <w:jc w:val="center"/>
              <w:outlineLvl w:val="0"/>
            </w:pPr>
            <w:r>
              <w:t>10698,696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70000">
            <w:pPr>
              <w:widowControl w:val="0"/>
              <w:ind/>
              <w:jc w:val="center"/>
              <w:outlineLvl w:val="0"/>
            </w:pPr>
            <w:r>
              <w:t>12207,939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70000">
            <w:pPr>
              <w:widowControl w:val="0"/>
              <w:ind/>
              <w:jc w:val="center"/>
              <w:outlineLvl w:val="0"/>
            </w:pPr>
            <w:r>
              <w:t>13605,901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70000">
            <w:pPr>
              <w:widowControl w:val="0"/>
              <w:ind/>
              <w:jc w:val="center"/>
              <w:outlineLvl w:val="0"/>
            </w:pPr>
            <w:r>
              <w:t>15899,356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widowControl w:val="0"/>
              <w:ind/>
              <w:jc w:val="center"/>
              <w:outlineLvl w:val="0"/>
            </w:pPr>
            <w:r>
              <w:t>14082,494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70000">
            <w:pPr>
              <w:widowControl w:val="0"/>
              <w:ind/>
              <w:jc w:val="center"/>
              <w:outlineLvl w:val="0"/>
            </w:pPr>
            <w:r>
              <w:t>14536,692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widowControl w:val="0"/>
              <w:ind/>
              <w:jc w:val="center"/>
              <w:outlineLvl w:val="0"/>
            </w:pPr>
            <w:r>
              <w:t>15107,308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widowControl w:val="0"/>
              <w:ind/>
              <w:jc w:val="center"/>
              <w:outlineLvl w:val="0"/>
            </w:pPr>
            <w:r>
              <w:t>15107,308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70000"/>
        </w:tc>
      </w:tr>
      <w:tr>
        <w:tc>
          <w:tcPr>
            <w:tcW w:type="dxa" w:w="14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83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widowControl w:val="0"/>
              <w:ind/>
              <w:outlineLvl w:val="0"/>
            </w:pPr>
            <w:r>
              <w:t>внебюджетные источники</w:t>
            </w:r>
          </w:p>
        </w:tc>
        <w:tc>
          <w:tcPr>
            <w:tcW w:type="dxa" w:w="124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ind/>
              <w:jc w:val="center"/>
            </w:pPr>
            <w:r>
              <w:t>632,500</w:t>
            </w:r>
          </w:p>
        </w:tc>
        <w:tc>
          <w:tcPr>
            <w:tcW w:type="dxa" w:w="10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70000">
            <w:pPr>
              <w:widowControl w:val="0"/>
              <w:ind/>
              <w:jc w:val="center"/>
              <w:outlineLvl w:val="0"/>
            </w:pPr>
            <w:r>
              <w:t>632,500</w:t>
            </w:r>
          </w:p>
        </w:tc>
        <w:tc>
          <w:tcPr>
            <w:tcW w:type="dxa" w:w="92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70000">
            <w:pPr>
              <w:ind/>
              <w:jc w:val="center"/>
            </w:pPr>
            <w:r>
              <w:t>0</w:t>
            </w:r>
          </w:p>
        </w:tc>
        <w:tc>
          <w:tcPr>
            <w:tcW w:type="dxa" w:w="17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70000"/>
        </w:tc>
      </w:tr>
    </w:tbl>
    <w:p w14:paraId="A1070000">
      <w:pPr>
        <w:ind/>
        <w:jc w:val="center"/>
        <w:rPr>
          <w:b w:val="1"/>
          <w:sz w:val="36"/>
        </w:rPr>
      </w:pPr>
    </w:p>
    <w:p w14:paraId="A2070000"/>
    <w:p w14:paraId="A3070000"/>
    <w:p w14:paraId="A4070000"/>
    <w:p w14:paraId="A5070000"/>
    <w:p w14:paraId="A6070000"/>
    <w:p w14:paraId="A7070000"/>
    <w:p w14:paraId="A8070000"/>
    <w:p w14:paraId="A9070000"/>
    <w:p w14:paraId="AA070000"/>
    <w:p w14:paraId="AB070000">
      <w:pPr>
        <w:widowControl w:val="0"/>
        <w:ind/>
        <w:rPr>
          <w:sz w:val="28"/>
        </w:rPr>
      </w:pPr>
      <w:r>
        <w:rPr>
          <w:sz w:val="22"/>
        </w:rPr>
        <w:t xml:space="preserve"> </w:t>
      </w:r>
    </w:p>
    <w:sectPr>
      <w:pgSz w:h="11907" w:w="16840"/>
      <w:pgMar w:bottom="244" w:footer="0" w:gutter="0" w:header="0" w:left="567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dy Text"/>
    <w:basedOn w:val="Style_4"/>
    <w:link w:val="Style_5_ch"/>
    <w:pPr>
      <w:spacing w:after="140" w:line="276" w:lineRule="auto"/>
      <w:ind/>
    </w:pPr>
  </w:style>
  <w:style w:styleId="Style_5_ch" w:type="character">
    <w:name w:val="Body Text"/>
    <w:basedOn w:val="Style_4_ch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11" w:type="paragraph">
    <w:name w:val="toc 6"/>
    <w:next w:val="Style_4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next w:val="Style_4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0" w:type="paragraph">
    <w:name w:val="Содержимое таблицы"/>
    <w:basedOn w:val="Style_4"/>
    <w:link w:val="Style_10_ch"/>
    <w:rPr>
      <w:sz w:val="28"/>
    </w:rPr>
  </w:style>
  <w:style w:styleId="Style_10_ch" w:type="character">
    <w:name w:val="Содержимое таблицы"/>
    <w:basedOn w:val="Style_4_ch"/>
    <w:link w:val="Style_10"/>
    <w:rPr>
      <w:sz w:val="28"/>
    </w:rPr>
  </w:style>
  <w:style w:styleId="Style_16" w:type="paragraph">
    <w:name w:val="Без интервала Знак"/>
    <w:link w:val="Style_16_ch"/>
    <w:rPr>
      <w:rFonts w:ascii="Calibri" w:hAnsi="Calibri"/>
      <w:sz w:val="22"/>
    </w:rPr>
  </w:style>
  <w:style w:styleId="Style_16_ch" w:type="character">
    <w:name w:val="Без интервала Знак"/>
    <w:link w:val="Style_16"/>
    <w:rPr>
      <w:rFonts w:ascii="Calibri" w:hAnsi="Calibri"/>
      <w:sz w:val="22"/>
    </w:rPr>
  </w:style>
  <w:style w:styleId="Style_17" w:type="paragraph">
    <w:name w:val="Символ концевой сноски"/>
    <w:link w:val="Style_17_ch"/>
  </w:style>
  <w:style w:styleId="Style_17_ch" w:type="character">
    <w:name w:val="Символ концевой сноски"/>
    <w:link w:val="Style_17"/>
  </w:style>
  <w:style w:styleId="Style_18" w:type="paragraph">
    <w:name w:val="index heading"/>
    <w:basedOn w:val="Style_4"/>
    <w:link w:val="Style_18_ch"/>
    <w:rPr>
      <w:rFonts w:ascii="PT Astra Serif" w:hAnsi="PT Astra Serif"/>
    </w:rPr>
  </w:style>
  <w:style w:styleId="Style_18_ch" w:type="character">
    <w:name w:val="index heading"/>
    <w:basedOn w:val="Style_4_ch"/>
    <w:link w:val="Style_18"/>
    <w:rPr>
      <w:rFonts w:ascii="PT Astra Serif" w:hAnsi="PT Astra Serif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caption"/>
    <w:basedOn w:val="Style_4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4_ch"/>
    <w:link w:val="Style_20"/>
    <w:rPr>
      <w:rFonts w:ascii="PT Astra Serif" w:hAnsi="PT Astra Serif"/>
      <w:i w:val="1"/>
      <w:sz w:val="24"/>
    </w:rPr>
  </w:style>
  <w:style w:styleId="Style_21" w:type="paragraph">
    <w:name w:val="toc 3"/>
    <w:next w:val="Style_4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аголовок"/>
    <w:basedOn w:val="Style_4"/>
    <w:next w:val="Style_5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4_ch"/>
    <w:link w:val="Style_25"/>
    <w:rPr>
      <w:rFonts w:ascii="PT Astra Serif" w:hAnsi="PT Astra Serif"/>
      <w:sz w:val="28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Интернет-ссылка"/>
    <w:link w:val="Style_32_ch"/>
    <w:rPr>
      <w:color w:val="0000FF"/>
      <w:u w:val="single"/>
    </w:rPr>
  </w:style>
  <w:style w:styleId="Style_32_ch" w:type="character">
    <w:name w:val="Интернет-ссылка"/>
    <w:link w:val="Style_32"/>
    <w:rPr>
      <w:color w:val="0000FF"/>
      <w:u w:val="single"/>
    </w:rPr>
  </w:style>
  <w:style w:styleId="Style_33" w:type="paragraph">
    <w:name w:val="toc 9"/>
    <w:next w:val="Style_4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toc 8"/>
    <w:next w:val="Style_4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36_ch"/>
    <w:rPr>
      <w:rFonts w:ascii="Cambria" w:hAnsi="Cambria"/>
      <w:b w:val="1"/>
      <w:color w:val="365F91"/>
      <w:sz w:val="28"/>
    </w:rPr>
  </w:style>
  <w:style w:styleId="Style_36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36"/>
    <w:rPr>
      <w:rFonts w:ascii="Cambria" w:hAnsi="Cambria"/>
      <w:b w:val="1"/>
      <w:color w:val="365F91"/>
      <w:sz w:val="2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toc 5"/>
    <w:next w:val="Style_4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List"/>
    <w:basedOn w:val="Style_5"/>
    <w:link w:val="Style_39_ch"/>
    <w:rPr>
      <w:rFonts w:ascii="PT Astra Serif" w:hAnsi="PT Astra Serif"/>
    </w:rPr>
  </w:style>
  <w:style w:styleId="Style_39_ch" w:type="character">
    <w:name w:val="List"/>
    <w:basedOn w:val="Style_5_ch"/>
    <w:link w:val="Style_39"/>
    <w:rPr>
      <w:rFonts w:ascii="PT Astra Serif" w:hAnsi="PT Astra Serif"/>
    </w:rPr>
  </w:style>
  <w:style w:styleId="Style_40" w:type="paragraph">
    <w:name w:val="ConsPlusNormal"/>
    <w:link w:val="Style_40_ch"/>
    <w:pPr>
      <w:widowControl w:val="0"/>
      <w:ind w:firstLine="72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Subtitle"/>
    <w:next w:val="Style_4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toc 10"/>
    <w:next w:val="Style_4"/>
    <w:link w:val="Style_43_ch"/>
    <w:uiPriority w:val="39"/>
    <w:pPr>
      <w:ind w:firstLine="0" w:left="1800"/>
    </w:pPr>
  </w:style>
  <w:style w:styleId="Style_43_ch" w:type="character">
    <w:name w:val="toc 10"/>
    <w:link w:val="Style_43"/>
  </w:style>
  <w:style w:styleId="Style_44" w:type="paragraph">
    <w:name w:val="Title"/>
    <w:next w:val="Style_4"/>
    <w:link w:val="Style_44_ch"/>
    <w:uiPriority w:val="10"/>
    <w:qFormat/>
    <w:rPr>
      <w:rFonts w:ascii="XO Thames" w:hAnsi="XO Thames"/>
      <w:b w:val="1"/>
      <w:sz w:val="52"/>
    </w:rPr>
  </w:style>
  <w:style w:styleId="Style_44_ch" w:type="character">
    <w:name w:val="Title"/>
    <w:link w:val="Style_44"/>
    <w:rPr>
      <w:rFonts w:ascii="XO Thames" w:hAnsi="XO Thames"/>
      <w:b w:val="1"/>
      <w:sz w:val="52"/>
    </w:rPr>
  </w:style>
  <w:style w:styleId="Style_45" w:type="paragraph">
    <w:name w:val="heading 4"/>
    <w:basedOn w:val="Style_4"/>
    <w:next w:val="Style_4"/>
    <w:link w:val="Style_45_ch"/>
    <w:uiPriority w:val="9"/>
    <w:qFormat/>
    <w:pPr>
      <w:keepNext w:val="1"/>
      <w:ind/>
      <w:jc w:val="center"/>
      <w:outlineLvl w:val="3"/>
    </w:pPr>
    <w:rPr>
      <w:sz w:val="26"/>
    </w:rPr>
  </w:style>
  <w:style w:styleId="Style_45_ch" w:type="character">
    <w:name w:val="heading 4"/>
    <w:basedOn w:val="Style_4_ch"/>
    <w:link w:val="Style_45"/>
    <w:rPr>
      <w:sz w:val="26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6_ch" w:type="character">
    <w:name w:val="heading 2"/>
    <w:link w:val="Style_46"/>
    <w:rPr>
      <w:rFonts w:ascii="XO Thames" w:hAnsi="XO Thames"/>
      <w:b w:val="1"/>
      <w:color w:val="00A0FF"/>
      <w:sz w:val="26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Указатель1"/>
    <w:basedOn w:val="Style_19"/>
    <w:link w:val="Style_48_ch"/>
    <w:rPr>
      <w:rFonts w:ascii="PT Astra Serif" w:hAnsi="PT Astra Serif"/>
    </w:rPr>
  </w:style>
  <w:style w:styleId="Style_48_ch" w:type="character">
    <w:name w:val="Указатель1"/>
    <w:basedOn w:val="Style_19_ch"/>
    <w:link w:val="Style_48"/>
    <w:rPr>
      <w:rFonts w:ascii="PT Astra Serif" w:hAnsi="PT Astra Serif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2021-11-25T09:02:14Z</dcterms:modified>
</cp:coreProperties>
</file>