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2B" w:rsidRDefault="0076262B">
      <w:pPr>
        <w:pStyle w:val="ConsPlusTitlePage"/>
      </w:pPr>
    </w:p>
    <w:p w:rsidR="0076262B" w:rsidRDefault="0076262B">
      <w:pPr>
        <w:pStyle w:val="ConsPlusNormal"/>
        <w:outlineLvl w:val="0"/>
      </w:pPr>
    </w:p>
    <w:p w:rsidR="0076262B" w:rsidRDefault="0076262B">
      <w:pPr>
        <w:pStyle w:val="ConsPlusTitle"/>
        <w:jc w:val="center"/>
        <w:outlineLvl w:val="0"/>
      </w:pPr>
      <w:r>
        <w:t>АДМИНИСТРАЦИЯ ГОРОДА КУРЧАТОВА</w:t>
      </w:r>
    </w:p>
    <w:p w:rsidR="0076262B" w:rsidRDefault="0076262B">
      <w:pPr>
        <w:pStyle w:val="ConsPlusTitle"/>
        <w:jc w:val="center"/>
      </w:pPr>
      <w:r>
        <w:t>КУРСКОЙ ОБЛАСТИ</w:t>
      </w:r>
    </w:p>
    <w:p w:rsidR="0076262B" w:rsidRDefault="0076262B">
      <w:pPr>
        <w:pStyle w:val="ConsPlusTitle"/>
        <w:jc w:val="center"/>
      </w:pPr>
    </w:p>
    <w:p w:rsidR="0076262B" w:rsidRDefault="0076262B">
      <w:pPr>
        <w:pStyle w:val="ConsPlusTitle"/>
        <w:jc w:val="center"/>
      </w:pPr>
      <w:r>
        <w:t>ПОСТАНОВЛЕНИЕ</w:t>
      </w:r>
    </w:p>
    <w:p w:rsidR="0076262B" w:rsidRDefault="0076262B">
      <w:pPr>
        <w:pStyle w:val="ConsPlusTitle"/>
        <w:jc w:val="center"/>
      </w:pPr>
      <w:r>
        <w:t>от 17 января 2022 г. N 23</w:t>
      </w:r>
    </w:p>
    <w:p w:rsidR="0076262B" w:rsidRDefault="0076262B">
      <w:pPr>
        <w:pStyle w:val="ConsPlusTitle"/>
        <w:jc w:val="center"/>
      </w:pPr>
    </w:p>
    <w:p w:rsidR="0076262B" w:rsidRDefault="0076262B">
      <w:pPr>
        <w:pStyle w:val="ConsPlusTitle"/>
        <w:jc w:val="center"/>
      </w:pPr>
      <w:r>
        <w:t>О ВОПРОСАХ ФОРМИРОВАНИЯ, ПОДГОТОВКИ И ИСПОЛЬЗОВАНИЯ</w:t>
      </w:r>
    </w:p>
    <w:p w:rsidR="0076262B" w:rsidRDefault="0076262B">
      <w:pPr>
        <w:pStyle w:val="ConsPlusTitle"/>
        <w:jc w:val="center"/>
      </w:pPr>
      <w:r>
        <w:t>РЕЗЕРВА УПРАВЛЕНЧЕСКИХ КАДРОВ ГОРОДА КУРЧАТОВА</w:t>
      </w:r>
    </w:p>
    <w:p w:rsidR="0076262B" w:rsidRDefault="0076262B">
      <w:pPr>
        <w:pStyle w:val="ConsPlusTitle"/>
        <w:jc w:val="center"/>
      </w:pPr>
      <w:r>
        <w:t>КУРСКОЙ ОБЛАСТИ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 xml:space="preserve">В целях организации и проведения работы по формированию и подготовке резерва управленческих кадров города Курчатова Курской области, руководствуясь </w:t>
      </w:r>
      <w:hyperlink r:id="rId4">
        <w:r>
          <w:rPr>
            <w:color w:val="0000FF"/>
          </w:rPr>
          <w:t>постановлением</w:t>
        </w:r>
      </w:hyperlink>
      <w:r>
        <w:t xml:space="preserve"> Губернатора Курской области от 21 февраля 2019 г. N 64-пг "О вопросах формирования, подготовки и использования резерва управленческих кадров Курской области", администрация города Курчатова Курской области постановляет: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Порядок</w:t>
        </w:r>
      </w:hyperlink>
      <w:r>
        <w:t xml:space="preserve"> формирования, подготовки и использования резерва управленческих кадров города Курчатова Курской области (приложение).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 Признать утратившими силу постановления администрации города Курчатова Курской области: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- от 29.12.2017 </w:t>
      </w:r>
      <w:hyperlink r:id="rId5">
        <w:r>
          <w:rPr>
            <w:color w:val="0000FF"/>
          </w:rPr>
          <w:t>N 1732</w:t>
        </w:r>
      </w:hyperlink>
      <w:r>
        <w:t xml:space="preserve"> "О вопросах формирования резерва управленческих кадров города Курчатова";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- от 02.03.2020 </w:t>
      </w:r>
      <w:hyperlink r:id="rId6">
        <w:r>
          <w:rPr>
            <w:color w:val="0000FF"/>
          </w:rPr>
          <w:t>N 404</w:t>
        </w:r>
      </w:hyperlink>
      <w:r>
        <w:t xml:space="preserve"> "О внесении изменений в постановление администрации города Курчатова от 29.12.2017 N 1732 "О вопросах формирования резерва управленческих кадров города Курчатова";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- от 17.02.2021 </w:t>
      </w:r>
      <w:hyperlink r:id="rId7">
        <w:r>
          <w:rPr>
            <w:color w:val="0000FF"/>
          </w:rPr>
          <w:t>N 176</w:t>
        </w:r>
      </w:hyperlink>
      <w:r>
        <w:t xml:space="preserve"> "О внесении изменений в постановление администрации города Курчатова от 29.12.2017 N 1732 "О вопросах формирования резерва управленческих кадров города Курчатова".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jc w:val="right"/>
      </w:pPr>
      <w:r>
        <w:t>Глава города</w:t>
      </w:r>
    </w:p>
    <w:p w:rsidR="0076262B" w:rsidRDefault="0076262B">
      <w:pPr>
        <w:pStyle w:val="ConsPlusNormal"/>
        <w:jc w:val="right"/>
      </w:pPr>
      <w:r>
        <w:t>И.В.КОРПУНКОВ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  <w:jc w:val="right"/>
        <w:outlineLvl w:val="0"/>
      </w:pPr>
      <w:r>
        <w:lastRenderedPageBreak/>
        <w:t>Утвержден</w:t>
      </w:r>
    </w:p>
    <w:p w:rsidR="0076262B" w:rsidRDefault="0076262B">
      <w:pPr>
        <w:pStyle w:val="ConsPlusNormal"/>
        <w:jc w:val="right"/>
      </w:pPr>
      <w:r>
        <w:t>постановлением</w:t>
      </w:r>
    </w:p>
    <w:p w:rsidR="0076262B" w:rsidRDefault="0076262B">
      <w:pPr>
        <w:pStyle w:val="ConsPlusNormal"/>
        <w:jc w:val="right"/>
      </w:pPr>
      <w:r>
        <w:t>администрации города Курчатова</w:t>
      </w:r>
    </w:p>
    <w:p w:rsidR="0076262B" w:rsidRDefault="0076262B">
      <w:pPr>
        <w:pStyle w:val="ConsPlusNormal"/>
        <w:jc w:val="right"/>
      </w:pPr>
      <w:r>
        <w:t>от 17 января 2022 г. N 23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</w:pPr>
      <w:bookmarkStart w:id="0" w:name="P32"/>
      <w:bookmarkEnd w:id="0"/>
      <w:r>
        <w:t>ПОРЯДОК</w:t>
      </w:r>
    </w:p>
    <w:p w:rsidR="0076262B" w:rsidRDefault="0076262B">
      <w:pPr>
        <w:pStyle w:val="ConsPlusTitle"/>
        <w:jc w:val="center"/>
      </w:pPr>
      <w:r>
        <w:t>ФОРМИРОВАНИЯ, ПОДГОТОВКИ И ИСПОЛЬЗОВАНИЯ РЕЗЕРВА</w:t>
      </w:r>
    </w:p>
    <w:p w:rsidR="0076262B" w:rsidRDefault="0076262B">
      <w:pPr>
        <w:pStyle w:val="ConsPlusTitle"/>
        <w:jc w:val="center"/>
      </w:pPr>
      <w:r>
        <w:t>УПРАВЛЕНЧЕСКИХ КАДРОВ ГОРОДА КУРЧАТОВА КУРСКОЙ ОБЛАСТИ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  <w:outlineLvl w:val="1"/>
      </w:pPr>
      <w:r>
        <w:t>1. Общие положения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>1.1. Настоящим Порядком определяется механизм формирования, подготовки и использования резерва управленческих кадров города Курчатова Курской области.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1.2. Резерв управленческих кадров города Курчатова Курской области (далее - Резерв) - сформированная в установленном порядке группа граждан Российской Федерации, проживающих на территории Курской области, обладающих необходимыми профессиональными и личностными качествами для назначения на целевые должности в системе местного самоуправления и целевые управленческие должности в организациях муниципального подчинения на территории города Курчатова Курской области.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1.3. Формирование Резерва осуществляется Комиссией по формированию и подготовке резерва управленческих кадров города Курчатова Курской области (далее - Комиссия).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Заседание Комиссии считается правомочным, если в нем принимает участие более половины ее членов.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мнение ее председателя.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1.4. Резерв формируется с целью повышения качества кадрового состава системы местного самоуправления города Курчатова Курской области, включая муниципальные учреждения и предприятия, а также с целью раскрытия потенциала наиболее перспективных и талантливых руководителей.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1.5. Основные задачи Резерва: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создание условий для развития кадрового потенциала системы местного самоуправления города Курчатова Курской области в стратегической перспективе, включая развитие кадрового потенциала муниципальных учреждений и предприятий;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обеспечение своевременного подбора претендентов на должности, для замещения которых формируется Резерв;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осуществление планомерной подготовки и профессионального развития управленческих кадров.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1.6. Основные принципы формирования, подготовки и использования Резерва: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открытость: возможность участия в процедуре отбора должна быть доступна любому желающему гражданину Российской Федерации, соответствующему требованиям, установленным настоящим Порядком;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состязательность: информированность участников о том, что процедура оценки и подбора носит состязательный характер и предусматривает обязательный отсев на всех этапах, включая этап обучения и подготовки победителей;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объективность: применение зарекомендовавших себя наилучшим образом методик оценки и применение процедур оценки и отбора;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непрерывность: постоянный мониторинг карьеры и личных достижений победителей в процессе и по окончании прохождения программ обучения;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цикличность: проведение мероприятий оценки и отбора кандидатов на включение в Резерв </w:t>
      </w:r>
      <w:r>
        <w:lastRenderedPageBreak/>
        <w:t>(далее - кандидаты) в повторяющемся режиме с целью обеспечения постоянного притока новых профессиональных управленцев;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долгосрочность: включение мероприятий оценки и отбора кандидатов в постоянно действующую систему воспроизводства и обновления профессиональной управленческой элиты.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1.7. Отбор граждан для включения в Резерв осуществляется по группам должностей согласно </w:t>
      </w:r>
      <w:hyperlink w:anchor="P182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настоящему Порядку.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  <w:outlineLvl w:val="1"/>
      </w:pPr>
      <w:r>
        <w:t>2. Формирование Резерва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>2.1. Общий отдел Управления делами администрации города Курчатова Курской области по каждой группе должностей готовит номенклатуру должностей, на которые будет формироваться Резерв, обеспечивает методическую и консультативную помощь по формированию Резерва, работе с ним и его эффективному использованию.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2.2. Номенклатура должностей для формирования Резерва (далее - Номенклатура) утверждается решением Комиссии.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2.3. Формирование Резерва осуществляется из: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представителей органов местного самоуправления города Курчатова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представителей бизнеса;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представителей социальной сферы;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представителей общественных организаций;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полуфиналистов и победителей Всероссийского управленческого конкурса "Лидеры России" от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представителей муниципальных учреждений и предприятий города Курчатова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представителей местных отделений политических партий;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граждан (самовыдвиженцев).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2.4. Организатором конкурсного отбора кандидатов выступает администрация города Курчатова Курской области (общий отдел Управления делами администрации города Курчатова Курской области).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2.5. Решение о проведении и сроках конкурсного отбора принимается Комиссией и утверждается правовым актом администрации города Курчатова Курской области.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2.6. Информация о проведении конкурсного отбора публикуется в средствах массовой информации и размещается на официальном сайте администрации города Курчатова Курской области в информационно-телекоммуникационной сети "Интернет".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2.7. Кандидаты могут выдвигаться органами местного самоуправления города Курчатова Курской области, муниципальными учреждениями и предприятиями города Курчатова, общественными организациями, учреждениями и предприятиями города Курчатова Курской области независимо от организационно-правовой формы, а также в порядке самовыдвижения.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2.8. Самовыдвиженцы в обязательном порядке представляют письменную рекомендацию лица, занимающего вышестоящую руководящую должность, позволяющую дать качественную оценку уровню личных профессиональных компетенций и опыта.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2.9. К гражданам, являющимся кандидатами на включение в Резерв, предъявляются следующие требования: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гражданство Российской Федерации;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проживание на территории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lastRenderedPageBreak/>
        <w:t>владение государственным языком Российской Федерации;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возраст от 25 до 50 лет;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наличие высшего образования;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опыт профессиональной и управленческой деятельности;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отсутствие неснятой или непогашенной судимости.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2.10. Для участия в конкурсном отборе кандидатами предъявляются следующие документы: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личное заявление;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собственноручно заполненная и подписанная анкета установленной формы;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документы, подтверждающие необходимое профессиональное образование;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копия трудовой книжки или иные документы, подтверждающие трудовую (служебную) деятельность гражданина;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согласие на обработку в установленном порядке персональных данных;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копия документа об изменении фамилии, имени, отчества (в случае, если они менялись после получения диплома об образовании).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2.11. Конкурсный отбор кандидатов осуществляется в два этапа - заочный этап и очный этап (конкурсные испытания).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2.12. Конкурсный отбор на заочном этапе осуществляется рабочей группой, созданной в администрации города Курчатова Курской области.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Документы кандидатов для участия в конкурсном отборе представляются в рабочую группу.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Прием документов от кандидатов осуществляется в течение 21 календарного дня с даты размещения объявления об их приеме на официальном сайте администрации города Курчатова Курской области в информационно-телекоммуникационной сети "Интернет".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Рабочая группа на основе анализа представленных документов проводит отбор среди кандидатов на соответствие предъявляемым требованиям.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В случае представления неполного пакета документов, указанных в пункте 2.10 настоящего Порядка, соответствующие кандидаты к очному этапу конкурсного отбора не допускаются.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Документы, представленные позже установленного срока, рабочей группой не рассматриваются.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Кандидаты, не прошедшие заочный этап конкурсного отбора, в течение 7 календарных дней со дня окончания срока приема документов информируются в письменной форме рабочей группой (за подписью руководителя рабочей группы) о недопущении к очному этапу конкурсного отбора.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2.13. Списки кандидатов, допущенных к очному этапу конкурсного отбора, а также их документы в течение 14 календарных дней со дня окончания срока приема документов представляются рабочей группой в общий отдел Управления делами администрации города Курчатова Курской области для обеспечения их обработки, представления конкурсным комиссиям для дальнейшей работы, размещения списка кандидатов, допущенных к очному этапу конкурсного отбора, на официальном сайте администрации города Курчатова Курской области в </w:t>
      </w:r>
      <w:r>
        <w:lastRenderedPageBreak/>
        <w:t>информационно-телекоммуникационной сети "Интернет", информирования кандидатов, допущенных к очному этапу конкурсного отбора, о сроках его проведения.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2.14. Кандидаты, допущенные к очному этапу конкурсного отбора, информируются общим отделом Управления делами администрации города Курчатова Курской области о сроках его проведения путем направления им извещений. Направление извещения может осуществляться в электронной форме.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2.15. Очный этап отбора представляет собой конкурсные испытания кандидатов, которые предусматривают оценку уровня профессиональной компетентности на основе заданий (тестов); оценку уровня владения информационными технологиями; оценку уровня владения государственным языком. Процедуры проведения конкурсных испытаний и типовые задания (тесты) разрабатываются организаторами конкурсного отбора и утверждаются решением Комиссии.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2.16. Для проведения конкурсных испытаний организаторы конкурсного отбора по согласованию с Комиссией формируют конкурсные комиссии с учетом целевых групп должностей. Конкурсные комиссии проводят конкурсные испытания и оценку кандидатов в течение 14 календарных дней со дня размещения списка кандидатов, допущенных к очному этапу конкурсного отбора, на официальном сайте администрации города Курчатова Курской области в информационно-телекоммуникационной сети "Интернет".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2.17. По результатам конкурсных испытаний в течение 5 календарных дней члены конкурсных комиссий: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составляют заключение в отношении каждого кандидата, допущенного к очному этапу конкурсного отбора;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формируют индивидуальный итоговый балл кандидатов;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формируют сводный список кандидатов;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передают материалы в Комиссию.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2.18. Комиссия в течение 14 календарных дней после получения материалов конкурсных комиссий принимает следующие решения: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рекомендовать к включению в Резерв кандидата(</w:t>
      </w:r>
      <w:proofErr w:type="spellStart"/>
      <w:r>
        <w:t>ов</w:t>
      </w:r>
      <w:proofErr w:type="spellEnd"/>
      <w:r>
        <w:t>);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отказать кандидату(</w:t>
      </w:r>
      <w:proofErr w:type="spellStart"/>
      <w:r>
        <w:t>ам</w:t>
      </w:r>
      <w:proofErr w:type="spellEnd"/>
      <w:r>
        <w:t>) в рекомендации о включении в Резерв.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2.19. Результаты конкурсного отбора кандидатов оформляются протоколами заседаний Комиссии и в течение 5 календарных дней со дня ее заседания подписывается председателем, заместителем председателя, секретарем и членами Комиссии, присутствовавшими на заседании.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2.20. Предложения Комиссии по персональному составу претендентов на включение в Резерв оформляются правовым актом администрации города Курчатова Курской области.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2.21. Расходы, связанные с участием в конкурсе (проезд к месту проведения конкурса, проживание, пользование услугами средств связи и др.), осуществляются кандидатом, изъявившим желание участвовать в конкурсе, за счет собственных средств.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2.22. Документы, поданные кандидатами, не возвращаются.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Документы граждан, которым отказано в дальнейшем участии в конкурсном отборе либо в отношении которых Комиссией принято решение об отказе во включении в Резерв, хранятся в общем отделе Управления делами администрации города Курчатова Курской области в течение трех лет с даты принятия соответствующих решений. После истечения указанного срока документы подлежат уничтожению.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Документы граждан, исключенных из Резерва, хранятся в общем отделе Управления делами администрации города Курчатова Курской области в течение одного года с даты исключения из Резерва. После истечения указанного срока документы подлежат уничтожению.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2.23. Кандидатам, участвовавшим в конкурсном отборе, сообщается о результатах конкурса в письменной форме в течение 14 календарных дней со дня вступления в силу правового акта </w:t>
      </w:r>
      <w:r>
        <w:lastRenderedPageBreak/>
        <w:t>администрации города Курчатова Курской области о включении в Резерв.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2.24. Информация о результатах конкурса размещается общим отделом Управления делами администрации города Курчатова Курской области на официальном сайте администрации города Курчатова Курской области в информационно-телекоммуникационной сети "Интернет" в течение 14 календарных дней со дня подведения итогов.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2.25. Срок пребывания в Резерве не должен превышать 3 года.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  <w:outlineLvl w:val="1"/>
      </w:pPr>
      <w:r>
        <w:t>3. Использование Резерва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>3.1. Основными способами использования Резерва являются: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назначение граждан, включенных в Резерв, на вакантные вышестоящие должности, в том числе перемещения между должностями для оптимального распределения кадровых ресурсов в системе местного самоуправления;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реализация с привлечением граждан, включенных в Резерв, наиболее значимых проектов и мероприятий, направленных на решение тех или иных задач, связанных с социально-экономическим развитием города Курчатова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привлечение граждан, включенных в Резерв, с учетом их профессиональных компетенций к работе комиссий, экспертных советов, рабочих групп и иных коллегиальных совещательных органов при органах местного самоуправления города Курчатова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привлечение граждан, включенных в Резерв, для подготовки резервов управленческих кадров иных уровней, а также для участия в реализации иных кадровых программ, проектов и мероприятий.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3.2. Включение кандидата в Резерв не является основанием для обязательного назначения. Возможность замещения вакантной должности гражданином, включенным в Резерв, определяется уполномоченным руководителем на основе оценки результатов текущей деятельности и профессиональных достижений гражданина, включенного в Резерв.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3.3. Назначение гражданина, включенного в Резерв, на вакантную должность, для замещения которой он включен в Резерв, осуществляется с его согласия по решению работодателя (представителя нанимателя).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3.4. Гражданин, включенный в Резерв, с его согласия, по решению представителя нанимателя (работодателя) назначается на должность, относящуюся к равнозначной по отношению к той, на которую он включен в Резерв, в пределах групп должностей для формирования Резерва, в случае его соответствия требованиям к этой должности, в </w:t>
      </w:r>
      <w:proofErr w:type="spellStart"/>
      <w:r>
        <w:t>т.ч</w:t>
      </w:r>
      <w:proofErr w:type="spellEnd"/>
      <w:r>
        <w:t>. квалификационным (для должностей муниципальной службы в Курской области), а также профессиональным знаниям и умениям, необходимым для исполнения должностных обязанностей по этой должности.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3.5. Гражданин, включенный в Резерв, с его согласия, по решению работодателя (представителя нанимателя) назначается на нижестоящую должность по отношению к той, на которую включен в Резерв, как в соответствующей целевой группе, так и в иной целевой группе должностей для формирования Резерва. Назначение гражданина, состоящего в Резерве, с его согласия на нижестоящую должность по отношению к той, на которую он включен в Резерв, не является основанием для исключения гражданина из Резерва.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  <w:outlineLvl w:val="1"/>
      </w:pPr>
      <w:r>
        <w:t>4. Продление срока пребывания в Резерве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>4.1. Продление пребывания в Резерве осуществляется однократно на срок, определяемый Комиссией, но не более чем на 3 года.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Основанием для рассмотрения данного вопроса является наличие мотивированных предложений, подтвержденных соответствующим отзывом, от лица, рекомендовавшего кандидата, или членов Комиссии с учетом анализа результатов профессиональной деятельности и профессионального развития гражданина, включенного в Резерв, его личностно-мотивационных особенностей, потенциала профессионального и карьерного роста.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 xml:space="preserve">Сбор и обобщение соответствующих предложений осуществляются общим отделом Управления делами администрации города Курчатова Курской области не позднее чем за месяц до </w:t>
      </w:r>
      <w:r>
        <w:lastRenderedPageBreak/>
        <w:t>окончания срока пребывания гражданина в Резерве.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4.2. Предложения Комиссии по персональному составу претендентов на продление пребывания в Резерве оформляются правовым актом администрации города Курчатова Курской области.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  <w:outlineLvl w:val="1"/>
      </w:pPr>
      <w:r>
        <w:t>5. Исключение из Резерва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>5.1. Исключение из Резерва осуществляется по следующим основаниям: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назначение гражданина на должность из Номенклатуры, на замещение которой он находился в Резерве;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назначение гражданина на равнозначную или вышестоящую должность по отношению к той, на которую он включен в Резерв;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повторный отказ гражданина от предложения по замещению вакантной должности, на замещение которой он включен в Резерв;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исключение должности из Номенклатуры;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сокращение предполагаемой к замещению должности, ликвидация органа местного самоуправления города Курчатова Курской области, предприятия и учреждения, на замещение должности в котором претендует гражданин;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увольнение гражданина, включенного в Резерв, в связи с утратой доверия или привлечением к дисциплинарной ответственности за совершение коррупционных правонарушений;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невыполнение индивидуального плана развития гражданина, включенного в Резерв;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отказ от участия в профессиональной подготовке, переподготовке, повышении квалификации, стажировке, семинарах, тренингах;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по состоянию здоровья в соответствии с медицинским заключением или в связи со смертью гражданина, включенного в Резерв;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наступление и (или) обнаружение обстоятельств, делающих пребывание в Резерве, назначение из Резерва невозможным (потеря гражданства, признание недееспособным, вступление в законную силу обвинительного приговора суда по уголовному делу);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личное заявление об исключении из Резерва;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переезд на постоянное место жительства за пределы Курской области;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истечение срока пребывания в Резерве - 3 года.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5.2. Исключение из Резерва в связи с истечением предельного срока нахождения в нем осуществляется в случае, если Комиссией не принято решение о продлении пребывания в Резерве или по истечении срока продления пребывания в Резерве.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5.3. Предложения Комиссии по персональному составу претендентов на исключение из Резерва оформляются правовым актом администрации города Курчатова Курской области.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5.4. Решением Комиссии гражданин, исключенный из Резерва, повторно включается в Резерв в следующих случаях: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исключение в связи с назначением из Резерва на вышестоящую должность, при этом повторное включение в Резерв осуществляется не ранее чем через 1 год в случае успешного исполнения обязанностей на новом месте работы, подтвержденного представлением непосредственного руководителя;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исключение в связи с достижением предельного срока пребывания в Резерве в категории "временно неработающего". Повторное включение в Резерв осуществляется не ранее чем через 1 год после трудоустройства, в случае успешного исполнения обязанностей на новом месте работы, подтвержденного представлением непосредственного руководителя.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  <w:outlineLvl w:val="1"/>
      </w:pPr>
      <w:r>
        <w:t>6. Совершенствование системы Резерва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  <w:ind w:firstLine="540"/>
        <w:jc w:val="both"/>
      </w:pPr>
      <w:r>
        <w:t>6.1. Общий отдел Управления делами администрации города Курчатова Курской области в рамках совершенствования системы Резерва проводит следующие мероприятия: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в установленном порядке подготавливает проекты решений Комиссии, оформляет протоколы заседаний, организует мероприятия с участием граждан, включенных в Резерв, готовит предложения и информационно-аналитические, статистические, оперативные отчеты по вопросам формирования, организации работы с Резервом;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осуществляет взаимодействие с Комитетом государственной службы и кадров Администрации Курской области в рамках Соглашения о проведении единой кадровой политики на территории Курской области по вопросам формирования, подготовки и использования Резерва;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проводит мониторинг формирования и использования Резерва;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разрабатывает и утверждает индивидуальные планы развития граждан, включенных в Резерв;</w:t>
      </w:r>
    </w:p>
    <w:p w:rsidR="0076262B" w:rsidRDefault="0076262B">
      <w:pPr>
        <w:pStyle w:val="ConsPlusNormal"/>
        <w:spacing w:before="200"/>
        <w:ind w:firstLine="540"/>
        <w:jc w:val="both"/>
      </w:pPr>
      <w:r>
        <w:t>проводит мониторинг реализации индивидуальных планов развития.</w:t>
      </w: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</w:pPr>
    </w:p>
    <w:p w:rsidR="0076262B" w:rsidRDefault="0076262B">
      <w:pPr>
        <w:pStyle w:val="ConsPlusNormal"/>
        <w:jc w:val="right"/>
        <w:outlineLvl w:val="1"/>
      </w:pPr>
      <w:r>
        <w:lastRenderedPageBreak/>
        <w:t>Приложение N 1</w:t>
      </w:r>
    </w:p>
    <w:p w:rsidR="0076262B" w:rsidRDefault="0076262B">
      <w:pPr>
        <w:pStyle w:val="ConsPlusNormal"/>
        <w:jc w:val="right"/>
      </w:pPr>
      <w:r>
        <w:t>к Порядку формирования, подготовки</w:t>
      </w:r>
    </w:p>
    <w:p w:rsidR="0076262B" w:rsidRDefault="0076262B">
      <w:pPr>
        <w:pStyle w:val="ConsPlusNormal"/>
        <w:jc w:val="right"/>
      </w:pPr>
      <w:r>
        <w:t>и использования резерва управленческих</w:t>
      </w:r>
    </w:p>
    <w:p w:rsidR="0076262B" w:rsidRDefault="0076262B">
      <w:pPr>
        <w:pStyle w:val="ConsPlusNormal"/>
        <w:jc w:val="right"/>
      </w:pPr>
      <w:r>
        <w:t>кадров города Курчатова Курской области</w:t>
      </w:r>
    </w:p>
    <w:p w:rsidR="0076262B" w:rsidRDefault="0076262B">
      <w:pPr>
        <w:pStyle w:val="ConsPlusNormal"/>
      </w:pPr>
    </w:p>
    <w:p w:rsidR="0076262B" w:rsidRDefault="0076262B">
      <w:pPr>
        <w:pStyle w:val="ConsPlusTitle"/>
        <w:jc w:val="center"/>
      </w:pPr>
      <w:bookmarkStart w:id="1" w:name="P182"/>
      <w:bookmarkEnd w:id="1"/>
      <w:r>
        <w:t>ПЕРЕЧЕНЬ</w:t>
      </w:r>
    </w:p>
    <w:p w:rsidR="0076262B" w:rsidRDefault="0076262B">
      <w:pPr>
        <w:pStyle w:val="ConsPlusTitle"/>
        <w:jc w:val="center"/>
      </w:pPr>
      <w:r>
        <w:t>ЦЕЛЕВЫХ ДОЛЖНОСТЕЙ ДЛЯ ФОРМИРОВАНИЯ РЕЗЕРВА</w:t>
      </w:r>
    </w:p>
    <w:p w:rsidR="0076262B" w:rsidRDefault="0076262B">
      <w:pPr>
        <w:pStyle w:val="ConsPlusTitle"/>
        <w:jc w:val="center"/>
      </w:pPr>
      <w:r>
        <w:t>УПРАВЛЕНЧЕСКИХ КАДРОВ ГОРОДА КУРЧАТОВА</w:t>
      </w:r>
    </w:p>
    <w:p w:rsidR="0076262B" w:rsidRDefault="0076262B">
      <w:pPr>
        <w:pStyle w:val="ConsPlusTitle"/>
        <w:jc w:val="center"/>
      </w:pPr>
      <w:r>
        <w:t>КУРСКОЙ ОБЛАСТИ (ПО ГРУППАМ ДОЛЖНОСТЕЙ)</w:t>
      </w:r>
    </w:p>
    <w:p w:rsidR="0076262B" w:rsidRDefault="007626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654"/>
        <w:gridCol w:w="2778"/>
      </w:tblGrid>
      <w:tr w:rsidR="0076262B">
        <w:tc>
          <w:tcPr>
            <w:tcW w:w="3628" w:type="dxa"/>
            <w:vAlign w:val="center"/>
          </w:tcPr>
          <w:p w:rsidR="0076262B" w:rsidRDefault="0076262B">
            <w:pPr>
              <w:pStyle w:val="ConsPlusNormal"/>
              <w:jc w:val="center"/>
            </w:pPr>
            <w:r>
              <w:t>Группа должностей</w:t>
            </w:r>
          </w:p>
        </w:tc>
        <w:tc>
          <w:tcPr>
            <w:tcW w:w="2654" w:type="dxa"/>
            <w:vAlign w:val="center"/>
          </w:tcPr>
          <w:p w:rsidR="0076262B" w:rsidRDefault="0076262B">
            <w:pPr>
              <w:pStyle w:val="ConsPlusNormal"/>
              <w:jc w:val="center"/>
            </w:pPr>
            <w:r>
              <w:t>Целевые управленческие должности</w:t>
            </w:r>
          </w:p>
        </w:tc>
        <w:tc>
          <w:tcPr>
            <w:tcW w:w="2778" w:type="dxa"/>
            <w:vAlign w:val="center"/>
          </w:tcPr>
          <w:p w:rsidR="0076262B" w:rsidRDefault="0076262B">
            <w:pPr>
              <w:pStyle w:val="ConsPlusNormal"/>
              <w:jc w:val="center"/>
            </w:pPr>
            <w:r>
              <w:t>Допустимое количество граждан, планируемых для включения в резерв управленческих кадров Курской области</w:t>
            </w:r>
          </w:p>
        </w:tc>
      </w:tr>
      <w:tr w:rsidR="0076262B">
        <w:tc>
          <w:tcPr>
            <w:tcW w:w="3628" w:type="dxa"/>
          </w:tcPr>
          <w:p w:rsidR="0076262B" w:rsidRDefault="0076262B">
            <w:pPr>
              <w:pStyle w:val="ConsPlusNormal"/>
            </w:pPr>
            <w:r>
              <w:t>Группа 1 "Должности муниципальной службы, относящиеся к группе высших должностей муниципальной службы администрации города Курчатова"</w:t>
            </w:r>
          </w:p>
        </w:tc>
        <w:tc>
          <w:tcPr>
            <w:tcW w:w="2654" w:type="dxa"/>
          </w:tcPr>
          <w:p w:rsidR="0076262B" w:rsidRDefault="0076262B">
            <w:pPr>
              <w:pStyle w:val="ConsPlusNormal"/>
            </w:pPr>
            <w:r>
              <w:t>начальники комитетов, учреждений администрации города Курчатова и ее структурных подразделений</w:t>
            </w:r>
          </w:p>
        </w:tc>
        <w:tc>
          <w:tcPr>
            <w:tcW w:w="2778" w:type="dxa"/>
            <w:vAlign w:val="center"/>
          </w:tcPr>
          <w:p w:rsidR="0076262B" w:rsidRDefault="0076262B">
            <w:pPr>
              <w:pStyle w:val="ConsPlusNormal"/>
              <w:jc w:val="center"/>
            </w:pPr>
            <w:r>
              <w:t>до 9</w:t>
            </w:r>
          </w:p>
        </w:tc>
      </w:tr>
      <w:tr w:rsidR="0076262B">
        <w:tc>
          <w:tcPr>
            <w:tcW w:w="3628" w:type="dxa"/>
          </w:tcPr>
          <w:p w:rsidR="0076262B" w:rsidRDefault="0076262B">
            <w:pPr>
              <w:pStyle w:val="ConsPlusNormal"/>
            </w:pPr>
            <w:r>
              <w:t>Группа 2 "Должности муниципальной службы, относящиеся к группе главных должностей муниципальной службы администрации города Курчатова"</w:t>
            </w:r>
          </w:p>
        </w:tc>
        <w:tc>
          <w:tcPr>
            <w:tcW w:w="2654" w:type="dxa"/>
          </w:tcPr>
          <w:p w:rsidR="0076262B" w:rsidRDefault="0076262B">
            <w:pPr>
              <w:pStyle w:val="ConsPlusNormal"/>
            </w:pPr>
            <w:r>
              <w:t>начальники отделов администрации города Курчатова и ее структурных подразделений</w:t>
            </w:r>
          </w:p>
        </w:tc>
        <w:tc>
          <w:tcPr>
            <w:tcW w:w="2778" w:type="dxa"/>
            <w:vAlign w:val="center"/>
          </w:tcPr>
          <w:p w:rsidR="0076262B" w:rsidRDefault="0076262B">
            <w:pPr>
              <w:pStyle w:val="ConsPlusNormal"/>
              <w:jc w:val="center"/>
            </w:pPr>
            <w:r>
              <w:t>до 20</w:t>
            </w:r>
          </w:p>
        </w:tc>
      </w:tr>
      <w:tr w:rsidR="0076262B">
        <w:tc>
          <w:tcPr>
            <w:tcW w:w="3628" w:type="dxa"/>
          </w:tcPr>
          <w:p w:rsidR="0076262B" w:rsidRDefault="0076262B">
            <w:pPr>
              <w:pStyle w:val="ConsPlusNormal"/>
            </w:pPr>
            <w:r>
              <w:t>Группа 3 "Должности руководителей муниципальных учреждений и предприятий города Курчатова Курской области"</w:t>
            </w:r>
          </w:p>
        </w:tc>
        <w:tc>
          <w:tcPr>
            <w:tcW w:w="2654" w:type="dxa"/>
          </w:tcPr>
          <w:p w:rsidR="0076262B" w:rsidRDefault="0076262B">
            <w:pPr>
              <w:pStyle w:val="ConsPlusNormal"/>
            </w:pPr>
            <w:r>
              <w:t>руководитель муниципального учреждения и предприятия города Курчатова Курской области по соответствующим отраслям</w:t>
            </w:r>
          </w:p>
        </w:tc>
        <w:tc>
          <w:tcPr>
            <w:tcW w:w="2778" w:type="dxa"/>
            <w:vAlign w:val="center"/>
          </w:tcPr>
          <w:p w:rsidR="0076262B" w:rsidRDefault="0076262B">
            <w:pPr>
              <w:pStyle w:val="ConsPlusNormal"/>
              <w:jc w:val="center"/>
            </w:pPr>
            <w:r>
              <w:t>До 22</w:t>
            </w:r>
          </w:p>
        </w:tc>
      </w:tr>
    </w:tbl>
    <w:p w:rsidR="0076262B" w:rsidRDefault="0076262B">
      <w:pPr>
        <w:pStyle w:val="ConsPlusNormal"/>
      </w:pPr>
      <w:bookmarkStart w:id="2" w:name="_GoBack"/>
      <w:bookmarkEnd w:id="2"/>
    </w:p>
    <w:sectPr w:rsidR="0076262B" w:rsidSect="006A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2B"/>
    <w:rsid w:val="00166410"/>
    <w:rsid w:val="0076262B"/>
    <w:rsid w:val="007A48EF"/>
    <w:rsid w:val="0087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E1571-1BC4-4F3A-86D6-F7440C0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26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26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C0D880B1698786EA9214474D31400DBCC40EEA31F2C79570C6FD87C0BFE7B0E84CFF6CF699EDB14F9EFBA4CAFDFF36w2D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C0D880B1698786EA9214474D31400DBCC40EEA30F7C79770C6FD87C0BFE7B0E84CFF6CF699EDB14F9EFBA4CAFDFF36w2D4M" TargetMode="External"/><Relationship Id="rId5" Type="http://schemas.openxmlformats.org/officeDocument/2006/relationships/hyperlink" Target="consultantplus://offline/ref=20C0D880B1698786EA9214474D31400DBCC40EEA31F3C19174C6FD87C0BFE7B0E84CFF6CF699EDB14F9EFBA4CAFDFF36w2D4M" TargetMode="External"/><Relationship Id="rId4" Type="http://schemas.openxmlformats.org/officeDocument/2006/relationships/hyperlink" Target="consultantplus://offline/ref=20C0D880B1698786EA9214474D31400DBCC40EEA31F2C69571C6FD87C0BFE7B0E84CFF6CF699EDB14F9EFBA4CAFDFF36w2D4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2022-09-15T12:03:00Z</dcterms:created>
  <dcterms:modified xsi:type="dcterms:W3CDTF">2022-09-15T12:07:00Z</dcterms:modified>
</cp:coreProperties>
</file>