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D6" w:rsidRDefault="004A29D6">
      <w:pPr>
        <w:pStyle w:val="ConsPlusTitlePage"/>
      </w:pPr>
    </w:p>
    <w:p w:rsidR="004A29D6" w:rsidRDefault="004A29D6">
      <w:pPr>
        <w:pStyle w:val="ConsPlusNormal"/>
        <w:outlineLvl w:val="0"/>
      </w:pPr>
    </w:p>
    <w:p w:rsidR="004A29D6" w:rsidRDefault="004A29D6">
      <w:pPr>
        <w:pStyle w:val="ConsPlusTitle"/>
        <w:jc w:val="center"/>
        <w:outlineLvl w:val="0"/>
      </w:pPr>
      <w:r>
        <w:t>АДМИНИСТРАЦИЯ ГОРОДА КУРЧАТОВА</w:t>
      </w:r>
    </w:p>
    <w:p w:rsidR="004A29D6" w:rsidRDefault="004A29D6">
      <w:pPr>
        <w:pStyle w:val="ConsPlusTitle"/>
        <w:jc w:val="center"/>
      </w:pPr>
      <w:r>
        <w:t>КУРСКОЙ ОБЛАСТИ</w:t>
      </w:r>
    </w:p>
    <w:p w:rsidR="004A29D6" w:rsidRDefault="004A29D6">
      <w:pPr>
        <w:pStyle w:val="ConsPlusTitle"/>
        <w:jc w:val="center"/>
      </w:pPr>
    </w:p>
    <w:p w:rsidR="004A29D6" w:rsidRDefault="004A29D6">
      <w:pPr>
        <w:pStyle w:val="ConsPlusTitle"/>
        <w:jc w:val="center"/>
      </w:pPr>
      <w:r>
        <w:t>ПОСТАНОВЛЕНИЕ</w:t>
      </w:r>
    </w:p>
    <w:p w:rsidR="004A29D6" w:rsidRDefault="004A29D6">
      <w:pPr>
        <w:pStyle w:val="ConsPlusTitle"/>
        <w:jc w:val="center"/>
      </w:pPr>
      <w:r>
        <w:t>от 11 мая 2018 г. N 504</w:t>
      </w:r>
    </w:p>
    <w:p w:rsidR="004A29D6" w:rsidRDefault="004A29D6">
      <w:pPr>
        <w:pStyle w:val="ConsPlusTitle"/>
        <w:jc w:val="center"/>
      </w:pPr>
    </w:p>
    <w:p w:rsidR="004A29D6" w:rsidRDefault="004A29D6">
      <w:pPr>
        <w:pStyle w:val="ConsPlusTitle"/>
        <w:jc w:val="center"/>
      </w:pPr>
      <w:r>
        <w:t>ОБ УТВЕРЖДЕНИИ ПОРЯДКА УВОЛЬНЕНИЯ (ОСВОБОЖДЕНИЯ ОТ</w:t>
      </w:r>
    </w:p>
    <w:p w:rsidR="004A29D6" w:rsidRDefault="004A29D6">
      <w:pPr>
        <w:pStyle w:val="ConsPlusTitle"/>
        <w:jc w:val="center"/>
      </w:pPr>
      <w:r>
        <w:t>ДОЛЖНОСТИ) МУНИЦИПАЛЬНЫХ СЛУЖАЩИХ, ЗАМЕЩАЮЩИХ ДОЛЖНОСТИ</w:t>
      </w:r>
    </w:p>
    <w:p w:rsidR="004A29D6" w:rsidRDefault="004A29D6">
      <w:pPr>
        <w:pStyle w:val="ConsPlusTitle"/>
        <w:jc w:val="center"/>
      </w:pPr>
      <w:r>
        <w:t>МУНИЦИПАЛЬНОЙ СЛУЖБЫ В ИСПОЛНИТЕЛЬНО-РАСПОРЯДИТЕЛЬНОМ</w:t>
      </w:r>
    </w:p>
    <w:p w:rsidR="004A29D6" w:rsidRDefault="004A29D6">
      <w:pPr>
        <w:pStyle w:val="ConsPlusTitle"/>
        <w:jc w:val="center"/>
      </w:pPr>
      <w:r>
        <w:t>ОРГАНЕ - АДМИНИСТРАЦИИ ГОРОДА КУРЧАТОВА, В СВЯЗИ</w:t>
      </w:r>
    </w:p>
    <w:p w:rsidR="004A29D6" w:rsidRDefault="004A29D6">
      <w:pPr>
        <w:pStyle w:val="ConsPlusTitle"/>
        <w:jc w:val="center"/>
      </w:pPr>
      <w:r>
        <w:t>С УТРАТОЙ ДОВЕРИЯ</w:t>
      </w:r>
    </w:p>
    <w:p w:rsidR="004A29D6" w:rsidRDefault="004A29D6">
      <w:pPr>
        <w:pStyle w:val="ConsPlusNormal"/>
        <w:spacing w:after="1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администрация города Курчатова постановляет: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увольнения (освобождения от должности) муниципальных служащих, замещающих должности муниципальной службы в исполнительно-распорядительном органе - администрации города Курчатова, в связи с утратой доверия (приложение).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3. Постановление вступает в силу со дня его подписания и подлежит официальному опубликованию.</w:t>
      </w:r>
    </w:p>
    <w:p w:rsidR="004A29D6" w:rsidRDefault="004A29D6">
      <w:pPr>
        <w:pStyle w:val="ConsPlusNormal"/>
      </w:pPr>
    </w:p>
    <w:p w:rsidR="004A29D6" w:rsidRDefault="004A29D6">
      <w:pPr>
        <w:pStyle w:val="ConsPlusNormal"/>
        <w:jc w:val="right"/>
      </w:pPr>
      <w:r>
        <w:t>Глава города</w:t>
      </w:r>
    </w:p>
    <w:p w:rsidR="004A29D6" w:rsidRDefault="004A29D6">
      <w:pPr>
        <w:pStyle w:val="ConsPlusNormal"/>
        <w:jc w:val="right"/>
      </w:pPr>
      <w:r>
        <w:t>И.В.КОРПУНКОВ</w:t>
      </w: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</w:pPr>
    </w:p>
    <w:p w:rsidR="004A29D6" w:rsidRDefault="004A29D6">
      <w:pPr>
        <w:pStyle w:val="ConsPlusNormal"/>
        <w:jc w:val="right"/>
        <w:outlineLvl w:val="0"/>
      </w:pPr>
      <w:r>
        <w:lastRenderedPageBreak/>
        <w:t>Приложение</w:t>
      </w:r>
    </w:p>
    <w:p w:rsidR="004A29D6" w:rsidRDefault="004A29D6">
      <w:pPr>
        <w:pStyle w:val="ConsPlusNormal"/>
        <w:jc w:val="right"/>
      </w:pPr>
      <w:r>
        <w:t>к постановлению</w:t>
      </w:r>
    </w:p>
    <w:p w:rsidR="004A29D6" w:rsidRDefault="004A29D6">
      <w:pPr>
        <w:pStyle w:val="ConsPlusNormal"/>
        <w:jc w:val="right"/>
      </w:pPr>
      <w:r>
        <w:t>администрации города Курчатова</w:t>
      </w:r>
    </w:p>
    <w:p w:rsidR="004A29D6" w:rsidRDefault="004A29D6">
      <w:pPr>
        <w:pStyle w:val="ConsPlusNormal"/>
        <w:jc w:val="right"/>
      </w:pPr>
      <w:r>
        <w:t>от 11 мая 2018 г. N 504</w:t>
      </w:r>
    </w:p>
    <w:p w:rsidR="004A29D6" w:rsidRDefault="004A29D6">
      <w:pPr>
        <w:pStyle w:val="ConsPlusNormal"/>
      </w:pPr>
    </w:p>
    <w:p w:rsidR="004A29D6" w:rsidRDefault="004A29D6">
      <w:pPr>
        <w:pStyle w:val="ConsPlusTitle"/>
        <w:jc w:val="center"/>
      </w:pPr>
      <w:bookmarkStart w:id="0" w:name="P33"/>
      <w:bookmarkEnd w:id="0"/>
      <w:r>
        <w:t>ПОРЯДОК</w:t>
      </w:r>
    </w:p>
    <w:p w:rsidR="004A29D6" w:rsidRDefault="004A29D6">
      <w:pPr>
        <w:pStyle w:val="ConsPlusTitle"/>
        <w:jc w:val="center"/>
      </w:pPr>
      <w:r>
        <w:t>УВОЛЬНЕНИЯ (ОСВОБОЖДЕНИЯ ОТ ДОЛЖНОСТИ) МУНИЦИПАЛЬНЫХ</w:t>
      </w:r>
    </w:p>
    <w:p w:rsidR="004A29D6" w:rsidRDefault="004A29D6">
      <w:pPr>
        <w:pStyle w:val="ConsPlusTitle"/>
        <w:jc w:val="center"/>
      </w:pPr>
      <w:r>
        <w:t>СЛУЖАЩИХ, ЗАМЕЩАЮЩИХ ДОЛЖНОСТИ МУНИЦИПАЛЬНОЙ СЛУЖБЫ</w:t>
      </w:r>
    </w:p>
    <w:p w:rsidR="004A29D6" w:rsidRDefault="004A29D6">
      <w:pPr>
        <w:pStyle w:val="ConsPlusTitle"/>
        <w:jc w:val="center"/>
      </w:pPr>
      <w:r>
        <w:t>В ИСПОЛНИТЕЛЬНО-РАСПОРЯДИТЕЛЬНОМ ОРГАНЕ - АДМИНИСТРАЦИИ</w:t>
      </w:r>
    </w:p>
    <w:p w:rsidR="004A29D6" w:rsidRDefault="004A29D6">
      <w:pPr>
        <w:pStyle w:val="ConsPlusTitle"/>
        <w:jc w:val="center"/>
      </w:pPr>
      <w:r>
        <w:t>ГОРОДА КУРЧАТОВА, В СВЯЗИ С УТРАТОЙ ДОВЕРИЯ</w:t>
      </w:r>
    </w:p>
    <w:p w:rsidR="004A29D6" w:rsidRDefault="004A29D6">
      <w:pPr>
        <w:pStyle w:val="ConsPlusNormal"/>
        <w:spacing w:after="1"/>
      </w:pPr>
    </w:p>
    <w:p w:rsidR="004A29D6" w:rsidRDefault="004A29D6">
      <w:pPr>
        <w:pStyle w:val="ConsPlusNormal"/>
        <w:jc w:val="both"/>
      </w:pPr>
    </w:p>
    <w:p w:rsidR="004A29D6" w:rsidRDefault="004A29D6">
      <w:pPr>
        <w:pStyle w:val="ConsPlusNormal"/>
        <w:ind w:firstLine="540"/>
        <w:jc w:val="both"/>
      </w:pPr>
      <w:r>
        <w:t xml:space="preserve">Настоящий Порядок разработан в целях соблюдения муниципальными служащими, замещающими должности муниципальной службы в исполнительно-распорядительном органе - администрации города Курчатова (далее - муниципальные служащие),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8">
        <w:r>
          <w:rPr>
            <w:color w:val="0000FF"/>
          </w:rPr>
          <w:t>статьями 14.1</w:t>
        </w:r>
      </w:hyperlink>
      <w:r>
        <w:t xml:space="preserve"> и </w:t>
      </w:r>
      <w:hyperlink r:id="rId9">
        <w:r>
          <w:rPr>
            <w:color w:val="0000FF"/>
          </w:rPr>
          <w:t>15</w:t>
        </w:r>
      </w:hyperlink>
      <w:r>
        <w:t xml:space="preserve"> Федерального закона от 02.03.2007 N 25-ФЗ "О муниципальной службе в Российской Федерации":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1)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сведений, если иное не установлено федеральными законами;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3)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Увольнение муниципального служащего в связи с утратой доверия производится распоряжением администрации города Курчатова (далее - распоряжение) на основании: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- доклада о результатах проверки, проведенной общим отделом Управления делами администрации города Курчатова - ответственными за работу по профилактике коррупционных и иных правонарушений;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- рекомендации комиссии по соблюдению требований к служебному поведению муниципальных служащих и урегулированию конфликта интересов в администрации города Курчатова (далее - комиссия) в случае, если доклад о результатах проверки направлялся в комиссию;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- объяснений муниципального служащего;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- иных материалов.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При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работником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 xml:space="preserve">До увольнения у муниципального служащего работодателем </w:t>
      </w:r>
      <w:proofErr w:type="spellStart"/>
      <w:r>
        <w:t>истребуется</w:t>
      </w:r>
      <w:proofErr w:type="spellEnd"/>
      <w:r>
        <w:t xml:space="preserve"> письменное объяснение (объяснительная записка).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lastRenderedPageBreak/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4A29D6" w:rsidRDefault="004A29D6">
      <w:pPr>
        <w:pStyle w:val="ConsPlusNormal"/>
        <w:spacing w:before="200"/>
        <w:ind w:firstLine="540"/>
        <w:jc w:val="both"/>
      </w:pPr>
      <w:proofErr w:type="spellStart"/>
      <w:r>
        <w:t>Непредоставление</w:t>
      </w:r>
      <w:proofErr w:type="spellEnd"/>
      <w:r>
        <w:t xml:space="preserve"> муниципальным служащим объяснения не является препятствием для его увольнения в связи с утратой доверия.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 xml:space="preserve">В распоряжении об увольнении в связи с утратой доверия муниципального служащего в качестве основания применения взыскания указывается </w:t>
      </w:r>
      <w:hyperlink r:id="rId10">
        <w:r>
          <w:rPr>
            <w:color w:val="0000FF"/>
          </w:rPr>
          <w:t>часть 1</w:t>
        </w:r>
      </w:hyperlink>
      <w:r>
        <w:t xml:space="preserve"> или </w:t>
      </w:r>
      <w:hyperlink r:id="rId11">
        <w:r>
          <w:rPr>
            <w:color w:val="0000FF"/>
          </w:rPr>
          <w:t>2 статьи 27.1</w:t>
        </w:r>
      </w:hyperlink>
      <w:r>
        <w:t xml:space="preserve"> Федерального закона от 02.03.2007 N 25-ФЗ "О муниципальной службе в Российской Федерации".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>Муниципальный служащий вправе обжаловать взыскание в письменной форме в установленном законом порядке.</w:t>
      </w:r>
    </w:p>
    <w:p w:rsidR="004A29D6" w:rsidRDefault="004A29D6">
      <w:pPr>
        <w:pStyle w:val="ConsPlusNormal"/>
        <w:spacing w:before="200"/>
        <w:ind w:firstLine="540"/>
        <w:jc w:val="both"/>
      </w:pPr>
      <w:r>
        <w:t xml:space="preserve"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2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4A29D6" w:rsidRDefault="004A29D6">
      <w:pPr>
        <w:pStyle w:val="ConsPlusNormal"/>
        <w:jc w:val="both"/>
      </w:pPr>
    </w:p>
    <w:p w:rsidR="009A34B6" w:rsidRDefault="009A34B6"/>
    <w:p w:rsidR="004A29D6" w:rsidRDefault="004A29D6">
      <w:bookmarkStart w:id="1" w:name="_GoBack"/>
      <w:bookmarkEnd w:id="1"/>
    </w:p>
    <w:sectPr w:rsidR="004A29D6" w:rsidSect="0052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D6"/>
    <w:rsid w:val="00166410"/>
    <w:rsid w:val="004A29D6"/>
    <w:rsid w:val="007A48EF"/>
    <w:rsid w:val="009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6E2BD-D7D8-4857-B8A9-43117AFA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9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29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29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47E05F55BF19961C73C3157950DA5C8B2B77567C2FDE5E96342A02A05EC1E70AEC7990BB59C522200D1D6A45E6B77194F7C3C95C2C4FEBtCh1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47E05F55BF19961C73C3157950DA5C8C2277567A2FDE5E96342A02A05EC1E718EC219CB95BD92A20184B3B03tBh1L" TargetMode="External"/><Relationship Id="rId12" Type="http://schemas.openxmlformats.org/officeDocument/2006/relationships/hyperlink" Target="consultantplus://offline/ref=5C47E05F55BF19961C73C3157950DA5C8C2277567A2FDE5E96342A02A05EC1E70AEC7990BB59C62E2E0D1D6A45E6B77194F7C3C95C2C4FEBtCh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47E05F55BF19961C73C3157950DA5C8B2B77567C2FDE5E96342A02A05EC1E718EC219CB95BD92A20184B3B03tBh1L" TargetMode="External"/><Relationship Id="rId11" Type="http://schemas.openxmlformats.org/officeDocument/2006/relationships/hyperlink" Target="consultantplus://offline/ref=5C47E05F55BF19961C73C3157950DA5C8B2B77567C2FDE5E96342A02A05EC1E70AEC7992B952937B6D53443903ADBA7A88EBC3C2t4h0L" TargetMode="External"/><Relationship Id="rId5" Type="http://schemas.openxmlformats.org/officeDocument/2006/relationships/hyperlink" Target="consultantplus://offline/ref=5C47E05F55BF19961C73C3157950DA5C8C2277567A2FDE5E96342A02A05EC1E718EC219CB95BD92A20184B3B03tBh1L" TargetMode="External"/><Relationship Id="rId10" Type="http://schemas.openxmlformats.org/officeDocument/2006/relationships/hyperlink" Target="consultantplus://offline/ref=5C47E05F55BF19961C73C3157950DA5C8B2B77567C2FDE5E96342A02A05EC1E70AEC7992BA52937B6D53443903ADBA7A88EBC3C2t4h0L" TargetMode="External"/><Relationship Id="rId4" Type="http://schemas.openxmlformats.org/officeDocument/2006/relationships/hyperlink" Target="consultantplus://offline/ref=5C47E05F55BF19961C73C3157950DA5C8B2B77567C2FDE5E96342A02A05EC1E718EC219CB95BD92A20184B3B03tBh1L" TargetMode="External"/><Relationship Id="rId9" Type="http://schemas.openxmlformats.org/officeDocument/2006/relationships/hyperlink" Target="consultantplus://offline/ref=5C47E05F55BF19961C73C3157950DA5C8B2B77567C2FDE5E96342A02A05EC1E70AEC7995BA52937B6D53443903ADBA7A88EBC3C2t4h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2022-09-22T11:33:00Z</dcterms:created>
  <dcterms:modified xsi:type="dcterms:W3CDTF">2022-09-22T11:35:00Z</dcterms:modified>
</cp:coreProperties>
</file>