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21" w:rsidRDefault="00365821">
      <w:pPr>
        <w:pStyle w:val="ConsPlusTitlePage"/>
      </w:pPr>
    </w:p>
    <w:p w:rsidR="00365821" w:rsidRDefault="00365821">
      <w:pPr>
        <w:pStyle w:val="ConsPlusNormal"/>
        <w:outlineLvl w:val="0"/>
      </w:pPr>
    </w:p>
    <w:p w:rsidR="00365821" w:rsidRDefault="00365821">
      <w:pPr>
        <w:pStyle w:val="ConsPlusTitle"/>
        <w:jc w:val="center"/>
        <w:outlineLvl w:val="0"/>
      </w:pPr>
      <w:r>
        <w:t>АДМИНИСТРАЦИЯ ГОРОДА КУРЧАТОВА</w:t>
      </w:r>
    </w:p>
    <w:p w:rsidR="00365821" w:rsidRDefault="00365821">
      <w:pPr>
        <w:pStyle w:val="ConsPlusTitle"/>
        <w:jc w:val="center"/>
      </w:pPr>
      <w:r>
        <w:t>КУРСКОЙ ОБЛАСТИ</w:t>
      </w:r>
    </w:p>
    <w:p w:rsidR="00365821" w:rsidRDefault="00365821">
      <w:pPr>
        <w:pStyle w:val="ConsPlusTitle"/>
        <w:jc w:val="center"/>
      </w:pPr>
    </w:p>
    <w:p w:rsidR="00365821" w:rsidRDefault="00365821">
      <w:pPr>
        <w:pStyle w:val="ConsPlusTitle"/>
        <w:jc w:val="center"/>
      </w:pPr>
      <w:r>
        <w:t>ПОСТАНОВЛЕНИЕ</w:t>
      </w:r>
    </w:p>
    <w:p w:rsidR="00365821" w:rsidRDefault="00365821">
      <w:pPr>
        <w:pStyle w:val="ConsPlusTitle"/>
        <w:jc w:val="center"/>
      </w:pPr>
      <w:r>
        <w:t>от 11 апреля 2019 г. N 457</w:t>
      </w:r>
    </w:p>
    <w:p w:rsidR="00365821" w:rsidRDefault="00365821">
      <w:pPr>
        <w:pStyle w:val="ConsPlusTitle"/>
        <w:jc w:val="center"/>
      </w:pPr>
    </w:p>
    <w:p w:rsidR="00365821" w:rsidRDefault="00365821">
      <w:pPr>
        <w:pStyle w:val="ConsPlusTitle"/>
        <w:jc w:val="center"/>
      </w:pPr>
      <w:r>
        <w:t>О РАЗМЕЩЕНИИ И НАПОЛНЕНИИ ПОДРАЗДЕЛОВ, ПОСВЯЩЕННЫХ</w:t>
      </w:r>
    </w:p>
    <w:p w:rsidR="00365821" w:rsidRDefault="00365821">
      <w:pPr>
        <w:pStyle w:val="ConsPlusTitle"/>
        <w:jc w:val="center"/>
      </w:pPr>
      <w:r>
        <w:t>ВОПРОСАМ ПРОТИВОДЕЙСТВИЯ КОРРУПЦИИ, ОФИЦИАЛЬНОГО САЙТА</w:t>
      </w:r>
    </w:p>
    <w:p w:rsidR="00365821" w:rsidRDefault="00365821">
      <w:pPr>
        <w:pStyle w:val="ConsPlusTitle"/>
        <w:jc w:val="center"/>
      </w:pPr>
      <w:r>
        <w:t>МО "ГОРОД КУРЧАТОВ" В ИНФОРМАЦИОННО-ТЕЛЕКОММУНИКАЦИОННОЙ</w:t>
      </w:r>
    </w:p>
    <w:p w:rsidR="00365821" w:rsidRDefault="00365821">
      <w:pPr>
        <w:pStyle w:val="ConsPlusTitle"/>
        <w:jc w:val="center"/>
      </w:pPr>
      <w:r>
        <w:t>СЕТИ "ИНТЕРНЕТ"</w:t>
      </w:r>
    </w:p>
    <w:p w:rsidR="00365821" w:rsidRDefault="00365821">
      <w:pPr>
        <w:pStyle w:val="ConsPlusNormal"/>
        <w:spacing w:after="1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  <w:ind w:firstLine="540"/>
        <w:jc w:val="both"/>
      </w:pPr>
      <w:r>
        <w:t xml:space="preserve">Во исполнение </w:t>
      </w:r>
      <w:hyperlink r:id="rId4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19.02.2019 N 104-па "О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"Интернет" и в целях совершенствования системы информирования о мерах по противодействию коррупции, обеспечения единого подхода к размещению и наполнению подразделов официального сайта МО "Город Курчатов" в информационно-телекоммуникационной сети "Интернет" информацией по вопросам противодействия коррупции администрация города Курчатова постановляет: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требования</w:t>
        </w:r>
      </w:hyperlink>
      <w:r>
        <w:t xml:space="preserve"> к размещению и наполнению подраздела "Противодействие коррупции" официального сайта МО "Город Курчатов" в информационно-телекоммуникационной сети "Интернет" (приложение).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2. Управлению делами администрации города Курчатова (</w:t>
      </w:r>
      <w:proofErr w:type="spellStart"/>
      <w:r>
        <w:t>Гребенькова</w:t>
      </w:r>
      <w:proofErr w:type="spellEnd"/>
      <w:r>
        <w:t xml:space="preserve"> Е.Н.) в течение 30 рабочих дней со дня вступления в силу настоящего постановления привести в соответствие с указанными </w:t>
      </w:r>
      <w:hyperlink w:anchor="P35">
        <w:r>
          <w:rPr>
            <w:color w:val="0000FF"/>
          </w:rPr>
          <w:t>требованиями</w:t>
        </w:r>
      </w:hyperlink>
      <w:r>
        <w:t xml:space="preserve"> подраздел "Противодействие коррупции" официального сайта МО "Город Курчатов".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Курчатова Рудакова С.В.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4. Постановление вступает в силу со дня его подписания.</w:t>
      </w:r>
    </w:p>
    <w:p w:rsidR="00365821" w:rsidRDefault="00365821">
      <w:pPr>
        <w:pStyle w:val="ConsPlusNormal"/>
      </w:pPr>
    </w:p>
    <w:p w:rsidR="00365821" w:rsidRDefault="00365821">
      <w:pPr>
        <w:pStyle w:val="ConsPlusNormal"/>
        <w:jc w:val="right"/>
      </w:pPr>
      <w:r>
        <w:t>Глава города</w:t>
      </w:r>
    </w:p>
    <w:p w:rsidR="00365821" w:rsidRDefault="00365821">
      <w:pPr>
        <w:pStyle w:val="ConsPlusNormal"/>
        <w:jc w:val="right"/>
      </w:pPr>
      <w:r>
        <w:t>И.В.КОРПУНКОВ</w:t>
      </w: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  <w:jc w:val="right"/>
        <w:outlineLvl w:val="0"/>
      </w:pPr>
      <w:r>
        <w:lastRenderedPageBreak/>
        <w:t>Приложение</w:t>
      </w:r>
    </w:p>
    <w:p w:rsidR="00365821" w:rsidRDefault="00365821">
      <w:pPr>
        <w:pStyle w:val="ConsPlusNormal"/>
        <w:jc w:val="right"/>
      </w:pPr>
    </w:p>
    <w:p w:rsidR="00365821" w:rsidRDefault="00365821">
      <w:pPr>
        <w:pStyle w:val="ConsPlusNormal"/>
        <w:jc w:val="right"/>
      </w:pPr>
      <w:r>
        <w:t>Утверждены</w:t>
      </w:r>
    </w:p>
    <w:p w:rsidR="00365821" w:rsidRDefault="00365821">
      <w:pPr>
        <w:pStyle w:val="ConsPlusNormal"/>
        <w:jc w:val="right"/>
      </w:pPr>
      <w:r>
        <w:t>постановлением</w:t>
      </w:r>
    </w:p>
    <w:p w:rsidR="00365821" w:rsidRDefault="00365821">
      <w:pPr>
        <w:pStyle w:val="ConsPlusNormal"/>
        <w:jc w:val="right"/>
      </w:pPr>
      <w:r>
        <w:t>администрации города Курчатова</w:t>
      </w:r>
    </w:p>
    <w:p w:rsidR="00365821" w:rsidRDefault="00365821">
      <w:pPr>
        <w:pStyle w:val="ConsPlusNormal"/>
        <w:jc w:val="right"/>
      </w:pPr>
      <w:r>
        <w:t>от 11 апреля 2019 г. N 457</w:t>
      </w:r>
    </w:p>
    <w:p w:rsidR="00365821" w:rsidRDefault="00365821">
      <w:pPr>
        <w:pStyle w:val="ConsPlusNormal"/>
      </w:pPr>
    </w:p>
    <w:p w:rsidR="00365821" w:rsidRDefault="00365821">
      <w:pPr>
        <w:pStyle w:val="ConsPlusTitle"/>
        <w:jc w:val="center"/>
      </w:pPr>
      <w:bookmarkStart w:id="0" w:name="P35"/>
      <w:bookmarkEnd w:id="0"/>
      <w:r>
        <w:t>ТРЕБОВАНИЯ</w:t>
      </w:r>
    </w:p>
    <w:p w:rsidR="00365821" w:rsidRDefault="00365821">
      <w:pPr>
        <w:pStyle w:val="ConsPlusTitle"/>
        <w:jc w:val="center"/>
      </w:pPr>
      <w:r>
        <w:t>К РАЗМЕЩЕНИЮ И НАПОЛНЕНИЮ ПОДРАЗДЕЛА "ПРОТИВОДЕЙСТВИЕ</w:t>
      </w:r>
    </w:p>
    <w:p w:rsidR="00365821" w:rsidRDefault="00365821">
      <w:pPr>
        <w:pStyle w:val="ConsPlusTitle"/>
        <w:jc w:val="center"/>
      </w:pPr>
      <w:r>
        <w:t>КОРРУПЦИИ" ОФИЦИАЛЬНОГО САЙТА МО "ГОРОД КУРЧАТОВ"</w:t>
      </w:r>
    </w:p>
    <w:p w:rsidR="00365821" w:rsidRDefault="0036582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365821" w:rsidRDefault="00365821">
      <w:pPr>
        <w:pStyle w:val="ConsPlusNormal"/>
        <w:spacing w:after="1"/>
      </w:pPr>
    </w:p>
    <w:p w:rsidR="00365821" w:rsidRDefault="00365821">
      <w:pPr>
        <w:pStyle w:val="ConsPlusNormal"/>
      </w:pPr>
    </w:p>
    <w:p w:rsidR="00365821" w:rsidRDefault="00365821">
      <w:pPr>
        <w:pStyle w:val="ConsPlusNormal"/>
        <w:ind w:firstLine="540"/>
        <w:jc w:val="both"/>
      </w:pPr>
      <w:r>
        <w:t>1. На главной странице официального сайта МО "Город Курчатов" в информационно-телекоммуникационной сети "Интернет" (далее официальный сайт) должна быть расположена отдельная гиперссылка на подраздел по вопросам профилактики коррупционных правонарушений с наименованием "Противодействие коррупции" (далее - подраздел "Противодействие коррупции"). Размещение указанной гиперссылки во всплывающих (выпадающих) окнах не допускается.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2. Доступ в подраздел "Противодействие коррупции" осуществляется с главной страницы официального сайта.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3. В подразделе "Противодействие коррупции" содержатся ссылки на отдельные подразделы, посвященные следующим направлениям: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"Нормативные правовые акты в сфере противодействия коррупции";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"Антикоррупционная экспертиза";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"Формы документов, связанных с противодействием коррупции, для заполнения";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"Комиссия по соблюдению требований к служебному поведению муниципальных служащих и урегулированию конфликта интересов";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"Методические материалы";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"Обратная связь для сообщений о фактах коррупции";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"Сведения о доходах, расходах, об имуществе и обязательствах имуществе".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Подраздел "Противодействие коррупции" актуализируется по мере необходимости.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4. При переходе в подраздел "Нормативные правовые акты в сфере противодействия коррупции" должен осуществляться доступ к перечню: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а) гиперссылок действующих федеральных законов, указов Президента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(www.pravo.gov.ru)".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б) законов Курской области, постановлений Губернатора Курской области, постановлений Администрации Курской области, в том числе правовых актов, содержащих: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- План по противодействию коррупции;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- Перечень должностей, при замещении которых муниципальный служащий муниципального образования "Город Курчатов"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 xml:space="preserve">- Положение о представлении гражданами, претендующими на замещение муниципальных должностей города Курчатова, и лицами, замещающими муниципальные должности в </w:t>
      </w:r>
      <w:r>
        <w:lastRenderedPageBreak/>
        <w:t>муниципальном образовании "Город Курчатов", сведений о доходах, об имуществе и обязательствах имущественного характера;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- Положение о представлении лицом, поступающим на работу на должность руководителя муниципального бюджетного (казенного, автономного) учреждения города Курчатова, а также руководителем муниципального бюджетного (казенного, автономного) учреждения города Курчатова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- Положение о проверке достоверности и полноты сведений, представляемых гражданами, претендующими на замещение должностей муниципальной службы муниципального образования "Город Курчатов", и муниципальными служащими муниципального образования "Город Курчатов" и соблюдения муниципальными служащими муниципального образования "Город Курчатов" требований к служебному поведению;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- 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- Кодекс этики и служебного поведения муниципальных служащих муниципального образования "Город Курчатов";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 xml:space="preserve"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pdf</w:t>
      </w:r>
      <w:proofErr w:type="spellEnd"/>
      <w:r>
        <w:t>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Перечень нормативных правовых актов должен быть структурирован на федеральные нормативные правовые акты и региональные нормативные правовые акты, нормативные правовые акты органов местного самоуправления.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5. Подраздел "Антикоррупционная экспертиза" включает в себя следующие разделы: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"Порядок, сроки и формы общественного обсуждения проектов нормативных правовых актов";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"Общий порядок работы в области независимой антикоррупционной экспертизы проектов нормативных правовых актов";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"Оперативная и аналитическая информация о результатах проведенной антикоррупционной экспертизы проектов нормативных правовых актов с изложением позиции органов власти по коррупционным факторам, выявленным в ходе экспертизы";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"Отчеты о результатах деятельности независимых экспертов по проведению антикоррупционной экспертизы нормативных правовых актов органов власти и их проектов за первое полугодие и прошедший год".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6. Подраздел "Формы документов, связанные с противодействием коррупции, для заполнения" обеспечивает доступ к следующим формам: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б) рекомендуемая форма (образец) уведомления представителя нанимателя о фактах обращения в целях склонения муниципального служащего муниципального образования "Город Курчатов" к совершению коррупционных правонарушений;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 xml:space="preserve">в) уведомление о возникновении личной заинтересованности при исполнении должностных </w:t>
      </w:r>
      <w:r>
        <w:lastRenderedPageBreak/>
        <w:t>обязанностей, которая приводит или может привести к конфликту интересов;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г) рекомендуемая форма (образец) обращения гражданина, юридического лица по фактам коррупционных правонарушений;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д)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е) уведомление представителя нанимателя о намерении выполнять иную оплачиваемую работу;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 xml:space="preserve">з) </w:t>
      </w:r>
      <w:hyperlink r:id="rId5">
        <w:r>
          <w:rPr>
            <w:color w:val="0000FF"/>
          </w:rPr>
          <w:t>справка</w:t>
        </w:r>
      </w:hyperlink>
      <w:r>
        <w:t xml:space="preserve">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к) иные формы документов, размещение которых признано целесообразным руководителем органа, ответственного за наполнение подраздела "Противодействие коррупции".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Подраздел должен содержать гиперссылку, при переходе по которой осуществляется доступ к специальному программному обеспечению "Справки БК", размещенному на портале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Формы документов для заполнения размещаются в виде приложенных файлов в одном или нескольких из следующих форматов: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pdf</w:t>
      </w:r>
      <w:proofErr w:type="spellEnd"/>
      <w: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7. При переходе в подраздел "Комиссия по соблюдению требований к служебному поведению муниципальных служащих и урегулированию конфликта интересов"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 - с указанием места работы);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б) Положение о комиссии;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в) сведения о состоявшихся заседаниях комиссии и принятых решениях.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Сведения о составе комиссии должны размещаться в виде текста, обеспечивающего возможность поиска и копирования фрагментов текста средствами веб-обозревателя, или в виде приложенного файла в одном или нескольких из следующих форматов: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pdf</w:t>
      </w:r>
      <w:proofErr w:type="spellEnd"/>
      <w:r>
        <w:t xml:space="preserve"> - с возможностью поиска и копирования фрагментов текста средствами программы для просмотра или веб-обозревателя.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 xml:space="preserve">Размещение сведений о принятых решениях комиссии осуществляется с соблюдением требований </w:t>
      </w:r>
      <w:hyperlink r:id="rId6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 Опубликование таких решений должно осуществляться с обезличиванием персональных данных.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lastRenderedPageBreak/>
        <w:t>8.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веб-обозревателя.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9. Подраздел "Обратная связь для сообщений о фактах коррупции" содержит информацию о порядке подачи обращений гражданами, а также гиперссылку, перекрестную с гиперссылкой, при переходе по которой осуществляется доступ к подразделу "Обращения граждан" раздела "Общество", что дает возможность гражданам и организациям беспрепятственно направлять свои обращения в соответствующий орган. В данном подразделе содержится информация о работе "горячей линии" и (или) "телефона доверия"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 города Курчатова. Обращение гражданина может быть составлено в виде электронного документа.</w:t>
      </w:r>
    </w:p>
    <w:p w:rsidR="00365821" w:rsidRDefault="00365821">
      <w:pPr>
        <w:pStyle w:val="ConsPlusNormal"/>
        <w:spacing w:before="260"/>
        <w:ind w:firstLine="540"/>
        <w:jc w:val="both"/>
      </w:pPr>
      <w:r>
        <w:t xml:space="preserve">10. Подраздел "Сведения о доходах, расходах, об имуществе и обязательствах имущественного характера" обеспечивает доступ к сведениям, предусмотренным </w:t>
      </w:r>
      <w:hyperlink r:id="rId7">
        <w:r>
          <w:rPr>
            <w:color w:val="0000FF"/>
          </w:rPr>
          <w:t>пунктом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"Город Курчатов", муниципальных служащих муниципального образования "Город Курчатов" и членов их семей на официальном сайте МО "Город Курчатов", этих сведений средствам массовой информации для опубликования, утвержденного постановлением администрации города Курчатова от 16.04.2018 N 408 (далее - порядок размещения, сведения о доходах, расходах, об имуществе и обязательствах имущественного характера), за все предшествующие годы, представленным муниципальными служащими.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 в соответствии с порядком размещения.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Сведения о доходах, расходах, об имуществе и обязательствах имущественного характера, представленные муниципальными служащими за отчетный период, публикуются в табличной форме согласно приложению, к настоящим требованиям и (или) в виде приложенных файлов в одном или нескольких из следующих форматов: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rtf</w:t>
      </w:r>
      <w:proofErr w:type="spellEnd"/>
      <w:r>
        <w:t>. При этом должна быть обеспечена возможность поиска по тексту файла и копирования фрагментов текста.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отделам), размещаются в одном (едином) файле в виде таблицы либо в виде файлов.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Не допускается: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а) размещение заархивированных сведений (</w:t>
      </w:r>
      <w:proofErr w:type="gramStart"/>
      <w:r>
        <w:t>форматы .</w:t>
      </w:r>
      <w:proofErr w:type="spellStart"/>
      <w:r>
        <w:t>rar</w:t>
      </w:r>
      <w:proofErr w:type="spellEnd"/>
      <w:proofErr w:type="gramEnd"/>
      <w:r>
        <w:t>, .</w:t>
      </w:r>
      <w:proofErr w:type="spellStart"/>
      <w:r>
        <w:t>zip</w:t>
      </w:r>
      <w:proofErr w:type="spellEnd"/>
      <w:r>
        <w:t>), сканированных документов;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в) использование форматов, требующих дополнительного распознавания;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г) ограничение свободного доступа к размещенной информации в подразделе "Противодействие коррупции".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а) не подлежат удалению (отправке в "архив");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>б) находятся в открытом доступе (размещены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lastRenderedPageBreak/>
        <w:t>При представлении лицом, замещающим муниципальную должность муниципального образования "Город Курчатов", муниципальным служащим муниципального образования "Город Курчатов", руководителем муниципального бюджетного (казенного, автономного) учреждения,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</w:p>
    <w:p w:rsidR="00365821" w:rsidRDefault="00365821">
      <w:pPr>
        <w:pStyle w:val="ConsPlusNormal"/>
        <w:spacing w:before="200"/>
        <w:ind w:firstLine="540"/>
        <w:jc w:val="both"/>
      </w:pPr>
      <w:r>
        <w:t xml:space="preserve">11. Размещение раздела "Противодействие коррупции" официального сайта и его наполнение осуществляется в соответствии с настоящими требованиями, "Порядком эксплуатации, поддержки и наполнения разделов официального сайта МО "Город Курчатов" в информационно-телекоммуникационной сети "Интернет", утвержденным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Курчатова от 17.10.2012 N 1534, иными требованиями, предусмотренными законодательством.</w:t>
      </w:r>
    </w:p>
    <w:p w:rsidR="00365821" w:rsidRDefault="00365821">
      <w:pPr>
        <w:pStyle w:val="ConsPlusNormal"/>
      </w:pPr>
      <w:bookmarkStart w:id="1" w:name="_GoBack"/>
      <w:bookmarkEnd w:id="1"/>
    </w:p>
    <w:sectPr w:rsidR="00365821" w:rsidSect="00BA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21"/>
    <w:rsid w:val="00166410"/>
    <w:rsid w:val="00365821"/>
    <w:rsid w:val="007A48EF"/>
    <w:rsid w:val="009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7C433-0FBB-423E-BDB5-C9686588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8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58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658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FF21E720BF4581F8E1B1B8BF876930B1AA45215C5FA4F2F04DF8763A7EE10FA94DFF7731882ED45DBBDBAA5A0EFEB08j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2FF21E720BF4581F8E1B1B8BF876930B1AA45219C1F14B2604DF8763A7EE10FA94DFE573408EEF47C5BCB0B0F6BEADDBFA2D92BF802FD656CEA507j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2FF21E720BF4581F8E05169D942C9F0813F85D14C2F319725B84DA34AEE447BDDB86A7374D8DEA40CEE9E2FFF7E2EB8CE92F99BF8226CA05j6L" TargetMode="External"/><Relationship Id="rId5" Type="http://schemas.openxmlformats.org/officeDocument/2006/relationships/hyperlink" Target="consultantplus://offline/ref=892FF21E720BF4581F8E05169D942C9F0F16FA5719C2F319725B84DA34AEE447BDDB86A7374D8FEB42CEE9E2FFF7E2EB8CE92F99BF8226CA05j6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92FF21E720BF4581F8E1B1B8BF876930B1AA45219C0FC492D04DF8763A7EE10FA94DFF7731882ED45DBBDBAA5A0EFEB08jC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2022-09-22T11:35:00Z</dcterms:created>
  <dcterms:modified xsi:type="dcterms:W3CDTF">2022-09-22T11:37:00Z</dcterms:modified>
</cp:coreProperties>
</file>