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Информация о результатах контрольного мероприятия МКОУ "Школа № 7" г.Курчатова</w:t>
      </w:r>
    </w:p>
    <w:p>
      <w:pPr>
        <w:pStyle w:val="Style18"/>
        <w:widowControl/>
        <w:pBdr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pBdr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Информация о результатах выездной проверки</w:t>
        <w:br/>
        <w:t>муниципального казенного общеобразовательного учреждения «Школа для детей с ограниченными возможностями здоровья № 7» г. Курчатова Курской области</w:t>
      </w:r>
    </w:p>
    <w:p>
      <w:pPr>
        <w:pStyle w:val="Style18"/>
        <w:widowControl/>
        <w:pBdr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 распоряжением администрации города Курчатова «О назначении контрольного мероприятия» от 23.01.2023 № 25р в период 30.01.2023 по 22.03.2023 в отношении муниципального казенного общеобразовательного учреждения «Школа для детей с ограниченными возможностями здоровья № 7» г. Курчатова Курской области проведена плановая выездная проверка (далее - контрольное мероприятие).</w:t>
        <w:br/>
        <w:t>Тема контрольного мероприятия: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нужд.</w:t>
        <w:br/>
        <w:t>Проверяемый период: с 01.01.2021 по 31.12.2022.</w:t>
        <w:br/>
        <w:t>В ходе контрольного мероприятия выявлены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иных правовых актов о контрактной системе в сфере закупок товаров, работ, услуг для обеспечения муниципальных нужд.</w:t>
        <w:br/>
        <w:t>По результатам рассмотрения материалов контрольного мероприятия в адрес муниципального казенного общеобразовательного учреждения «Школа для детей с ограниченными возможностями здоровья № 7» г. Курчатова Курской области направлено представление.</w:t>
        <w:br/>
        <w:t>Информация о выявленных нарушениях содержащих признаки административного правонарушения предусмотренного статьей 7.32.5 Кодекса Российской Федерации об административных правонарушениях от 30.12.2001 № 195-ФЗ направлена в Курчатовскую межрайонную прокуратуру.</w:t>
        <w:br/>
        <w:t>Копия представления направлена органу местного самоуправления, осуществляющему функции и полномочия учредителя — Комитету образования города Курчатова Курской области.</w:t>
        <w:br/>
        <w:t>Более подробная информация размещена в реестре жалоб, плановых и внеплановых проверок, принятых по ним решений и выданных предписаний в единой информационной системе (</w:t>
      </w:r>
      <w:hyperlink r:id="rId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www.zakupki.gov.ru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). </w:t>
      </w:r>
    </w:p>
    <w:p>
      <w:pPr>
        <w:pStyle w:val="Style18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next w:val="Style18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upki.gov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Application>LibreOffice/7.1.2.2$Windows_X86_64 LibreOffice_project/8a45595d069ef5570103caea1b71cc9d82b2aae4</Application>
  <AppVersion>15.0000</AppVersion>
  <Pages>1</Pages>
  <Words>247</Words>
  <Characters>1849</Characters>
  <CharactersWithSpaces>2096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2023-05-23T11:44:44Z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