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before="0" w:after="160"/>
        <w:ind w:left="0" w:right="0" w:hanging="0"/>
        <w:jc w:val="center"/>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Информация</w:t>
      </w:r>
    </w:p>
    <w:p>
      <w:pPr>
        <w:pStyle w:val="Normal"/>
        <w:widowControl/>
        <w:spacing w:before="0" w:after="0"/>
        <w:ind w:left="0" w:right="0" w:hanging="0"/>
        <w:jc w:val="center"/>
        <w:rPr>
          <w:caps w:val="false"/>
          <w:smallCaps w:val="false"/>
          <w:color w:val="000000"/>
          <w:spacing w:val="0"/>
        </w:rPr>
      </w:pPr>
      <w:r>
        <w:rPr>
          <w:caps w:val="false"/>
          <w:smallCaps w:val="false"/>
          <w:color w:val="000000"/>
          <w:spacing w:val="0"/>
        </w:rPr>
        <w:t> </w:t>
      </w:r>
      <w:r>
        <w:rPr>
          <w:rFonts w:ascii="Roboto;sans-serif" w:hAnsi="Roboto;sans-serif"/>
          <w:b w:val="false"/>
          <w:i w:val="false"/>
          <w:caps w:val="false"/>
          <w:smallCaps w:val="false"/>
          <w:color w:val="000000"/>
          <w:spacing w:val="0"/>
          <w:sz w:val="23"/>
        </w:rPr>
        <w:t>о результатах контрольного мероприятия - выездная проверка </w:t>
      </w:r>
    </w:p>
    <w:p>
      <w:pPr>
        <w:pStyle w:val="Normal"/>
        <w:widowControl/>
        <w:spacing w:before="0" w:after="0"/>
        <w:ind w:left="0" w:right="0" w:hanging="0"/>
        <w:jc w:val="center"/>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Муниципального казенного учреждения «Управление городского хозяйства г. Курчатова»</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Основание проведения контрольного мероприятия: распоряжение администрации города Курчатова от 04.05.2022 № 202-р «О проведении контрольного мероприятия» в соответствии с пунктом 2 Плана контрольных мероприятий по внутреннему муниципальному финансовому контролю на 2022 год, утвержденного распоряжением администрации города Курчатова от 28.12.2021  № 556р.</w:t>
      </w:r>
    </w:p>
    <w:p>
      <w:pPr>
        <w:pStyle w:val="Normal"/>
        <w:widowControl/>
        <w:spacing w:before="0" w:after="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Тема выездной проверки: Проверка достоверности отчета о реализации муниципальной программы «Обеспечение доступным и комфортным жильем и коммунальными услугами граждан в городе Курчатове Курской области». Проверка осуществления расходов бюджета города Курчатова на реализацию  мероприятия 2.4.1 «Реализация мероприятий по обеспечению жильем молодых семей» основного мероприятия 2.4. «Обеспечение жильем отдельных категорий граждан (по направлению «Реализация мероприятий по обеспечению жильем молодых семей»)» подпрограммы 2 «Создание условий для обеспечения доступным и комфортным жильем граждан в городе Курчатове Курской области» муниципальной программы «Обеспечение доступным и комфортным жильем и коммунальными услугами граждан в городе Курчатове Курской области». </w:t>
      </w:r>
    </w:p>
    <w:p>
      <w:pPr>
        <w:pStyle w:val="Normal"/>
        <w:widowControl/>
        <w:spacing w:before="0" w:after="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Проверяемый период:   01.01.2020 - 31.03.2022.</w:t>
      </w:r>
    </w:p>
    <w:p>
      <w:pPr>
        <w:pStyle w:val="Normal"/>
        <w:widowControl/>
        <w:spacing w:before="0" w:after="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ходе контрольного мероприятия выявлены нарушения:</w:t>
      </w:r>
    </w:p>
    <w:p>
      <w:pPr>
        <w:pStyle w:val="Normal"/>
        <w:widowControl/>
        <w:spacing w:before="0" w:after="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  Методических указаний по разработке и реализации муниципальных программ города Курчатова Курской области, утвержденных распоряжением администрации города Курчатова от 27.08.2013 № 386-р;</w:t>
      </w:r>
    </w:p>
    <w:p>
      <w:pPr>
        <w:pStyle w:val="Normal"/>
        <w:widowControl/>
        <w:spacing w:before="0" w:after="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r>
        <w:rPr>
          <w:rFonts w:ascii="Roboto;sans-serif" w:hAnsi="Roboto;sans-serif"/>
          <w:b w:val="false"/>
          <w:i w:val="false"/>
          <w:caps w:val="false"/>
          <w:smallCaps w:val="false"/>
          <w:color w:val="000000"/>
          <w:spacing w:val="0"/>
          <w:sz w:val="23"/>
        </w:rPr>
        <w:t>- недостоверные сведения  о достижении отдельных показателей (индикаторов) муниципальной программы «Обеспечение доступным и комфортным жильем и коммунальными услугами граждан в городе Курчатове Курской области» (далее — Программа);</w:t>
      </w:r>
    </w:p>
    <w:p>
      <w:pPr>
        <w:pStyle w:val="Normal"/>
        <w:widowControl/>
        <w:spacing w:before="0" w:after="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 недостоверные сведения, содержащиеся в Годовом отчете о ходе реализации и оценке эффективности Программы за 2020 год,  Докладе о ходе реализации Программы за 2020 год, Годовом отчета о ходе реализации и оценке эффективности Программы за 2021 год.</w:t>
      </w:r>
    </w:p>
    <w:p>
      <w:pPr>
        <w:pStyle w:val="Normal"/>
        <w:widowControl/>
        <w:spacing w:before="0" w:after="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r>
        <w:rPr>
          <w:rFonts w:ascii="Roboto;sans-serif" w:hAnsi="Roboto;sans-serif"/>
          <w:b w:val="false"/>
          <w:i w:val="false"/>
          <w:caps w:val="false"/>
          <w:smallCaps w:val="false"/>
          <w:color w:val="000000"/>
          <w:spacing w:val="0"/>
          <w:sz w:val="23"/>
        </w:rPr>
        <w:t>По результатам контрольного мероприятия направлены:</w:t>
      </w:r>
    </w:p>
    <w:p>
      <w:pPr>
        <w:pStyle w:val="Normal"/>
        <w:widowControl/>
        <w:spacing w:before="0" w:after="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в адрес Муниципального казенного учреждения «Управление городского хозяйства г. Курчатова» представление;</w:t>
      </w:r>
    </w:p>
    <w:p>
      <w:pPr>
        <w:pStyle w:val="Normal"/>
        <w:widowControl/>
        <w:spacing w:before="0" w:after="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в адрес администрации города Курчатова копия представления.</w:t>
      </w:r>
    </w:p>
    <w:p>
      <w:pPr>
        <w:pStyle w:val="Normal"/>
        <w:widowControl/>
        <w:spacing w:before="0" w:after="160"/>
        <w:ind w:left="0" w:right="0" w:hanging="0"/>
        <w:jc w:val="center"/>
        <w:rPr>
          <w:rFonts w:ascii="Roboto;sans-serif" w:hAnsi="Roboto;sans-serif"/>
          <w:b w:val="false"/>
          <w:b w:val="false"/>
          <w:i w:val="false"/>
          <w:i w:val="false"/>
          <w:caps w:val="false"/>
          <w:smallCaps w:val="false"/>
          <w:color w:val="000000"/>
          <w:spacing w:val="0"/>
          <w:sz w:val="23"/>
        </w:rPr>
      </w:pPr>
      <w:r>
        <w:rPr/>
      </w:r>
    </w:p>
    <w:sectPr>
      <w:type w:val="nextPage"/>
      <w:pgSz w:w="11906" w:h="16838"/>
      <w:pgMar w:left="1418"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Segoe UI">
    <w:charset w:val="cc"/>
    <w:family w:val="roman"/>
    <w:pitch w:val="variable"/>
  </w:font>
  <w:font w:name="Liberation Sans">
    <w:altName w:val="Arial"/>
    <w:charset w:val="cc"/>
    <w:family w:val="roman"/>
    <w:pitch w:val="variable"/>
  </w:font>
  <w:font w:name="Tahoma">
    <w:charset w:val="cc"/>
    <w:family w:val="roman"/>
    <w:pitch w:val="variable"/>
  </w:font>
  <w:font w:name="Roboto">
    <w:altName w:val="sans-serif"/>
    <w:charset w:val="cc"/>
    <w:family w:val="roman"/>
    <w:pitch w:val="variable"/>
  </w:font>
  <w:font w:name="Roboto">
    <w:altName w:val="sans-serif"/>
    <w:charset w:val="cc"/>
    <w:family w:val="auto"/>
    <w:pitch w:val="default"/>
  </w:font>
</w:fonts>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7"/>
    <w:next w:val="Style18"/>
    <w:qFormat/>
    <w:pPr>
      <w:spacing w:before="240" w:after="120"/>
      <w:outlineLvl w:val="0"/>
    </w:pPr>
    <w:rPr>
      <w:rFonts w:ascii="Liberation Serif" w:hAnsi="Liberation Serif" w:eastAsia="Segoe UI" w:cs="Tahoma"/>
      <w:b/>
      <w:bCs/>
      <w:sz w:val="48"/>
      <w:szCs w:val="48"/>
    </w:rPr>
  </w:style>
  <w:style w:type="paragraph" w:styleId="4">
    <w:name w:val="Heading 4"/>
    <w:basedOn w:val="Style17"/>
    <w:next w:val="Style18"/>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a3"/>
    <w:uiPriority w:val="99"/>
    <w:semiHidden/>
    <w:qFormat/>
    <w:rsid w:val="00d90e23"/>
    <w:rPr>
      <w:rFonts w:ascii="Segoe UI" w:hAnsi="Segoe UI" w:cs="Segoe UI"/>
      <w:sz w:val="18"/>
      <w:szCs w:val="18"/>
    </w:rPr>
  </w:style>
  <w:style w:type="character" w:styleId="Style13">
    <w:name w:val="Интернет-ссылка"/>
    <w:rPr>
      <w:color w:val="000080"/>
      <w:u w:val="single"/>
      <w:lang w:val="zxx" w:eastAsia="zxx" w:bidi="zxx"/>
    </w:rPr>
  </w:style>
  <w:style w:type="character" w:styleId="Style14">
    <w:name w:val="Выделение жирным"/>
    <w:qFormat/>
    <w:rPr>
      <w:b/>
      <w:bCs/>
    </w:rPr>
  </w:style>
  <w:style w:type="character" w:styleId="Style15">
    <w:name w:val="Символ нумерации"/>
    <w:qFormat/>
    <w:rPr/>
  </w:style>
  <w:style w:type="character" w:styleId="Style16">
    <w:name w:val="Выделение"/>
    <w:qFormat/>
    <w:rPr>
      <w:i/>
      <w:iCs/>
    </w:rPr>
  </w:style>
  <w:style w:type="paragraph" w:styleId="Style17">
    <w:name w:val="Заголовок"/>
    <w:basedOn w:val="Normal"/>
    <w:next w:val="Style18"/>
    <w:qFormat/>
    <w:pPr>
      <w:keepNext w:val="true"/>
      <w:spacing w:before="240" w:after="120"/>
    </w:pPr>
    <w:rPr>
      <w:rFonts w:ascii="Liberation Sans" w:hAnsi="Liberation Sans" w:eastAsia="Microsoft YaHei" w:cs="Arial Unicode M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Указатель"/>
    <w:basedOn w:val="Normal"/>
    <w:qFormat/>
    <w:pPr>
      <w:suppressLineNumbers/>
    </w:pPr>
    <w:rPr>
      <w:rFonts w:cs="Arial Unicode MS"/>
    </w:rPr>
  </w:style>
  <w:style w:type="paragraph" w:styleId="ConsPlusNormal" w:customStyle="1">
    <w:name w:val="ConsPlusNormal"/>
    <w:qFormat/>
    <w:rsid w:val="00b541ff"/>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rsid w:val="00b541ff"/>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TitlePage" w:customStyle="1">
    <w:name w:val="ConsPlusTitlePage"/>
    <w:qFormat/>
    <w:rsid w:val="00b541ff"/>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BalloonText">
    <w:name w:val="Balloon Text"/>
    <w:basedOn w:val="Normal"/>
    <w:link w:val="a4"/>
    <w:uiPriority w:val="99"/>
    <w:semiHidden/>
    <w:unhideWhenUsed/>
    <w:qFormat/>
    <w:rsid w:val="00d90e23"/>
    <w:pPr>
      <w:spacing w:lineRule="auto" w:line="240" w:before="0" w:after="0"/>
    </w:pPr>
    <w:rPr>
      <w:rFonts w:ascii="Segoe UI" w:hAnsi="Segoe UI" w:cs="Segoe UI"/>
      <w:sz w:val="18"/>
      <w:szCs w:val="18"/>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paragraph" w:styleId="Style24">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Application>LibreOffice/7.1.2.2$Windows_X86_64 LibreOffice_project/8a45595d069ef5570103caea1b71cc9d82b2aae4</Application>
  <AppVersion>15.0000</AppVersion>
  <Pages>1</Pages>
  <Words>268</Words>
  <Characters>1994</Characters>
  <CharactersWithSpaces>2283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2015-10-21T08:25:00Z</dcterms:created>
  <dc:creator>Tatyana</dc:creator>
  <dc:description/>
  <dc:language>ru-RU</dc:language>
  <cp:lastModifiedBy/>
  <cp:lastPrinted>2015-12-02T08:08:00Z</cp:lastPrinted>
  <dcterms:modified xsi:type="dcterms:W3CDTF">2023-05-23T12:02:50Z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