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b/>
          <w:b/>
          <w:sz w:val="32"/>
        </w:rPr>
      </w:pPr>
      <w:r>
        <w:rPr>
          <w:rFonts w:eastAsia="Times New Roman" w:cs="Times New Roman" w:ascii="Times New Roman" w:hAnsi="Times New Roman"/>
          <w:b/>
          <w:sz w:val="32"/>
        </w:rPr>
      </w:r>
    </w:p>
    <w:p>
      <w:pPr>
        <w:pStyle w:val="ConsTitle"/>
        <w:widowControl/>
        <w:spacing w:lineRule="auto" w:line="276"/>
        <w:ind w:left="0" w:right="0" w:hanging="0"/>
        <w:jc w:val="center"/>
        <w:rPr>
          <w:rFonts w:ascii="Calibri" w:hAnsi="Calibri" w:eastAsia="Calibri" w:cs="Calibri"/>
        </w:rPr>
      </w:pPr>
      <w:r>
        <w:rPr>
          <w:rFonts w:eastAsia="Arial" w:cs="Times New Roman" w:ascii="Times New Roman" w:hAnsi="Times New Roman"/>
          <w:b w:val="false"/>
          <w:sz w:val="22"/>
          <w:szCs w:val="22"/>
          <w:lang w:eastAsia="ru-RU"/>
        </w:rPr>
        <w:t xml:space="preserve">                                                                                                                                              </w:t>
      </w:r>
      <w:r>
        <w:rPr>
          <w:rFonts w:eastAsia="Arial"/>
          <w:b w:val="false"/>
          <w:sz w:val="24"/>
          <w:szCs w:val="24"/>
          <w:lang w:eastAsia="ru-RU"/>
        </w:rPr>
        <w:t xml:space="preserve"> </w:t>
      </w:r>
    </w:p>
    <w:p>
      <w:pPr>
        <w:pStyle w:val="ConsTitle"/>
        <w:widowControl/>
        <w:spacing w:lineRule="auto" w:line="276"/>
        <w:ind w:left="0" w:right="0" w:hanging="0"/>
        <w:jc w:val="center"/>
        <w:rPr>
          <w:rFonts w:ascii="Calibri" w:hAnsi="Calibri" w:eastAsia="Calibri" w:cs="Calibri"/>
        </w:rPr>
      </w:pPr>
      <w:r>
        <w:rPr/>
        <w:drawing>
          <wp:inline distT="0" distB="0" distL="0" distR="0">
            <wp:extent cx="1214120" cy="77914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nsTitle"/>
        <w:widowControl/>
        <w:spacing w:lineRule="auto" w:line="276"/>
        <w:ind w:left="0" w:right="0" w:hanging="0"/>
        <w:jc w:val="center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</w:r>
    </w:p>
    <w:p>
      <w:pPr>
        <w:pStyle w:val="ConsTitle"/>
        <w:widowControl/>
        <w:spacing w:lineRule="auto" w:line="276"/>
        <w:ind w:left="0" w:right="0" w:hanging="0"/>
        <w:jc w:val="center"/>
        <w:rPr>
          <w:rFonts w:ascii="Calibri" w:hAnsi="Calibri" w:eastAsia="Calibri" w:cs="Calibri"/>
        </w:rPr>
      </w:pPr>
      <w:r>
        <w:rPr>
          <w:rFonts w:cs="Times New Roman" w:ascii="Times New Roman" w:hAnsi="Times New Roman"/>
          <w:sz w:val="40"/>
          <w:szCs w:val="40"/>
        </w:rPr>
        <w:t>КУРЧАТОВСКАЯ  ГОРОДСКАЯ ДУМА</w:t>
      </w:r>
    </w:p>
    <w:p>
      <w:pPr>
        <w:pStyle w:val="ConsTitle"/>
        <w:widowControl/>
        <w:spacing w:lineRule="auto" w:line="276"/>
        <w:ind w:left="0" w:right="0" w:hanging="0"/>
        <w:jc w:val="center"/>
        <w:rPr>
          <w:rFonts w:ascii="Calibri" w:hAnsi="Calibri" w:eastAsia="Calibri" w:cs="Calibri"/>
        </w:rPr>
      </w:pPr>
      <w:r>
        <w:rPr>
          <w:rFonts w:cs="Times New Roman" w:ascii="Times New Roman" w:hAnsi="Times New Roman"/>
          <w:sz w:val="44"/>
          <w:szCs w:val="44"/>
        </w:rPr>
        <w:t>РЕШЕНИЕ</w:t>
      </w:r>
      <w:r>
        <w:rPr>
          <w:b w:val="false"/>
          <w:bCs w:val="false"/>
        </w:rPr>
        <w:tab/>
      </w:r>
    </w:p>
    <w:p>
      <w:pPr>
        <w:pStyle w:val="ConsTitle"/>
        <w:widowControl/>
        <w:spacing w:lineRule="auto" w:line="276"/>
        <w:ind w:left="0" w:right="0" w:hanging="0"/>
        <w:rPr>
          <w:rFonts w:ascii="Times New Roman" w:hAnsi="Times New Roman" w:cs="Times New Roman"/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</w:r>
    </w:p>
    <w:p>
      <w:pPr>
        <w:pStyle w:val="ConsTitle"/>
        <w:widowControl/>
        <w:spacing w:lineRule="auto" w:line="276"/>
        <w:ind w:left="0" w:right="0" w:hanging="0"/>
        <w:rPr>
          <w:rFonts w:ascii="Calibri" w:hAnsi="Calibri" w:eastAsia="Calibri" w:cs="Calibri"/>
        </w:rPr>
      </w:pPr>
      <w:r>
        <w:rPr>
          <w:rFonts w:cs="Times New Roman" w:ascii="Times New Roman" w:hAnsi="Times New Roman"/>
          <w:sz w:val="24"/>
          <w:szCs w:val="24"/>
        </w:rPr>
        <w:t xml:space="preserve">«__15__»_________06__________  2023 г.                                               </w:t>
        <w:tab/>
        <w:t xml:space="preserve">           № _37_</w:t>
      </w:r>
    </w:p>
    <w:p>
      <w:pPr>
        <w:pStyle w:val="ConsPlusTitle"/>
        <w:spacing w:lineRule="auto" w:line="240"/>
        <w:rPr>
          <w:rFonts w:ascii="Calibri" w:hAnsi="Calibri" w:eastAsia="Calibri" w:cs="Calibri"/>
        </w:rPr>
      </w:pPr>
      <w:r>
        <w:rPr>
          <w:rFonts w:ascii="Times New Roman" w:hAnsi="Times New Roman"/>
          <w:b w:val="false"/>
          <w:bCs w:val="false"/>
        </w:rPr>
        <w:t xml:space="preserve">              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bCs w:val="false"/>
          <w:sz w:val="24"/>
          <w:szCs w:val="24"/>
        </w:rPr>
        <w:t>г. Курчатов</w:t>
      </w:r>
      <w:r>
        <w:rPr>
          <w:rFonts w:ascii="Times New Roman" w:hAnsi="Times New Roman"/>
          <w:b w:val="false"/>
          <w:bCs w:val="false"/>
        </w:rPr>
        <w:t xml:space="preserve">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 внесении изменений в решение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Курчатовской городской Думы от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22.12.2022 №72 «</w:t>
      </w:r>
      <w:r>
        <w:rPr>
          <w:rFonts w:eastAsia="Times New Roman" w:cs="Times New Roman" w:ascii="Times New Roman" w:hAnsi="Times New Roman"/>
          <w:b/>
          <w:sz w:val="28"/>
        </w:rPr>
        <w:t xml:space="preserve">О   бюджете города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Курчатова на 2023 год и на плановый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Calibri" w:cs="Calibri"/>
        </w:rPr>
      </w:pPr>
      <w:r>
        <w:rPr>
          <w:rFonts w:eastAsia="Times New Roman" w:cs="Times New Roman" w:ascii="Times New Roman" w:hAnsi="Times New Roman"/>
          <w:b/>
          <w:sz w:val="28"/>
        </w:rPr>
        <w:t>период 2024 и 2025 годов»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>В соответствии со статьей 7 Федерального закона  от  06.10.2003  №131-ФЗ «Об общих принципах  организации  местного самоуправления в Российской Федерации», подпунктом 48.1 пункта 48 Положения о бюджетном процессе в городе Курчатове, утвержденного  решением  Курчатовской городской Думы от 27.12.2007 №80, приказом Минфина России от 24.05.2022 №82н «О Порядке формирования и применения кодов бюджетной классификации Российской Федерации, их структуре и принципах назначения»  Курчатовская  городская Дума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РЕШИЛА: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 Внести в решение Курчатовской городской Думы от 22.12.2022 № 72 «О бюджете города Курчатова на 2023 год и на плановый период 2024 и 2025 годов» следующие изменения: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В пункте 1:</w:t>
      </w:r>
    </w:p>
    <w:p>
      <w:pPr>
        <w:pStyle w:val="ConsPlusNormal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в подпункте 1 слова  «2 120 968 791 рубль»  заменить  словами «2 186 714 414,88 рублей»;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подпункте 2 слова   «2</w:t>
      </w:r>
      <w:r>
        <w:rPr>
          <w:rFonts w:cs="Times New Roman" w:ascii="Times New Roman" w:hAnsi="Times New Roman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sz w:val="28"/>
          <w:szCs w:val="28"/>
        </w:rPr>
        <w:t>274</w:t>
      </w:r>
      <w:r>
        <w:rPr>
          <w:rFonts w:cs="Times New Roman" w:ascii="Times New Roman" w:hAnsi="Times New Roman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sz w:val="28"/>
          <w:szCs w:val="28"/>
        </w:rPr>
        <w:t>349</w:t>
      </w:r>
      <w:r>
        <w:rPr>
          <w:rFonts w:cs="Times New Roman" w:ascii="Times New Roman" w:hAnsi="Times New Roman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sz w:val="28"/>
          <w:szCs w:val="28"/>
        </w:rPr>
        <w:t xml:space="preserve">359,26 рублей»  заменить  словами    </w:t>
      </w:r>
    </w:p>
    <w:p>
      <w:pPr>
        <w:pStyle w:val="ConsPlusNormal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</w:rPr>
        <w:t>«2 439 553 443,46 рубля»;</w:t>
      </w:r>
    </w:p>
    <w:p>
      <w:pPr>
        <w:pStyle w:val="ConsPlusNormal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в подпункте 3 слова «153 380 568,26 рублей» заменить словами «252 839 028,58 рублей»;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Пункт 2 изложить в новой редакции: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«2. Утвердить основные характеристики бюджета города Курчатова на плановый период 2023 и 2024 годов: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прогнозируемый общий объем доходов бюджета города Курчатова: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2024 год в сумме 1 896 124 244 рубля;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2025 год в сумме 1 636 961 106 рублей;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общий объем расходов бюджета города Курчатова: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2024 год в сумме  1 896 124 244 рубля, в том числе  условно утвержденные расходы в сумме  24 230 761  рубль;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2025 год в сумме 1 636 961 106 рублей,  в том числе  условно утвержденные расходы в сумме  45 126 618 рублей;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 дефицит (профицит) бюджета города Курчатова: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2024 год – 0 рублей;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2025 год – 0 рублей.»;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 Пункт 3 изложить в новой редакции: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«3.  Установить объем межбюджетных трансфертов, получаемых из других бюджетов бюджетной системы Российской Федерации: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2023 год в сумме  1 171 975 993,32 рубля;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2024 год в сумме     926 893 799 рублей;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2025 год в сумме     734 428 750 рублей.».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 В абзаце 2 пункта 13 слова «75 979 184,19 рубля» заменить словами «76 220 634,19 рубля».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Абзац  2 пункта 14 изложить в новой редакции: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eastAsia="Times New Roman" w:cs="Times New Roman" w:ascii="Times New Roman" w:hAnsi="Times New Roman"/>
          <w:sz w:val="27"/>
          <w:szCs w:val="27"/>
        </w:rPr>
        <w:t>«на 2023 год в сумме 4 057 002,75 рублей, в том числе для предупреждения и ликвидации чрезвычайных ситуаций природного и техногенного характера последствий стихийных бедствий  в сумме  1 217 100,83 рублей;»;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8"/>
          <w:szCs w:val="28"/>
        </w:rPr>
        <w:t xml:space="preserve">1.6. В абзаце </w:t>
      </w:r>
      <w:r>
        <w:rPr>
          <w:rFonts w:eastAsia="Times New Roman" w:cs="Times New Roman" w:ascii="Times New Roman" w:hAnsi="Times New Roman"/>
          <w:sz w:val="27"/>
          <w:szCs w:val="27"/>
        </w:rPr>
        <w:t>ж) пункта 19  слова «Реконструкция водозабора» заменить словами «Реконструкция «Водозабора» г. Курчатова».</w:t>
      </w:r>
    </w:p>
    <w:p>
      <w:pPr>
        <w:pStyle w:val="ConsPlusNormal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1.7.Пункт 19 дополнить следующим абзацем: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«з) в целях финансового обеспечения (возмещения) исполнения муниципального социального заказа на оказание муниципальных услуг в социальной сфере в рамках реализации муниципальной программы «Развитие образования города Курчатова Курской области»». 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В абзаце 3 пункта 26 слова «42 000 000 руб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лей» заменить слова «3 500 000 рублей».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 В абзаце 4 пункта 26 слова «71 000 000 рублей» заменить слова «31 450 000 рублей».</w:t>
      </w:r>
    </w:p>
    <w:p>
      <w:pPr>
        <w:pStyle w:val="ConsPlusNormal"/>
        <w:ind w:hanging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1.10. Приложения №№ 1,2,3,4,5, 6, 7, 8, 9, 10 утвержденные решением, изложить в новой редакции (прилагаются).</w:t>
        <w:tab/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Возложить осуществление контрольных функций за исполнением настоящего решения на постоянную комиссию Курчатовской городской Думы по вопросам экономической политики в пределах ее компетенции.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Calibri" w:cs="Calibri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Председатель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Calibri" w:cs="Calibri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Курчатовской городской Думы                                                    </w:t>
        <w:tab/>
        <w:t xml:space="preserve">        А.А. Суздалев</w:t>
      </w:r>
    </w:p>
    <w:p>
      <w:pPr>
        <w:pStyle w:val="Normal"/>
        <w:suppressAutoHyphens w:val="true"/>
        <w:spacing w:lineRule="auto" w:line="240" w:before="0" w:after="0"/>
        <w:ind w:left="-567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</w:t>
      </w:r>
    </w:p>
    <w:p>
      <w:pPr>
        <w:pStyle w:val="Normal"/>
        <w:suppressAutoHyphens w:val="true"/>
        <w:spacing w:lineRule="auto" w:line="240" w:before="0" w:after="0"/>
        <w:ind w:left="-567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left="-567" w:hanging="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Глава города                                                                                   </w:t>
        <w:tab/>
        <w:t xml:space="preserve">       И.В. Корпунков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567" w:gutter="0" w:header="709" w:top="766" w:footer="709" w:bottom="76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c5e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25d1d"/>
    <w:rPr/>
  </w:style>
  <w:style w:type="character" w:styleId="Style14" w:customStyle="1">
    <w:name w:val="Текст Знак"/>
    <w:basedOn w:val="DefaultParagraphFont"/>
    <w:link w:val="PlainText"/>
    <w:uiPriority w:val="99"/>
    <w:qFormat/>
    <w:rsid w:val="00707be3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b60727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7b5358"/>
    <w:rPr>
      <w:rFonts w:eastAsia="" w:eastAsiaTheme="minorEastAsia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7b5358"/>
    <w:rPr>
      <w:rFonts w:eastAsia="" w:eastAsiaTheme="minorEastAsia"/>
      <w:lang w:eastAsia="ru-RU"/>
    </w:rPr>
  </w:style>
  <w:style w:type="character" w:styleId="3">
    <w:name w:val="Заголовок 3 Знак"/>
    <w:qFormat/>
    <w:rPr>
      <w:rFonts w:ascii="Times New Roman" w:hAnsi="Times New Roman" w:eastAsia="Times New Roman" w:cs="Times New Roman"/>
      <w:b/>
      <w:bCs/>
      <w:color w:val="000000"/>
      <w:sz w:val="27"/>
      <w:szCs w:val="27"/>
      <w:lang w:eastAsia="ru-RU"/>
    </w:rPr>
  </w:style>
  <w:style w:type="character" w:styleId="2">
    <w:name w:val="Заголовок 2 Знак"/>
    <w:qFormat/>
    <w:rPr>
      <w:rFonts w:ascii="Times New Roman" w:hAnsi="Times New Roman" w:eastAsia="Times New Roman" w:cs="Times New Roman"/>
      <w:b/>
      <w:bCs/>
      <w:color w:val="000000"/>
      <w:sz w:val="36"/>
      <w:szCs w:val="36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link w:val="Style14"/>
    <w:uiPriority w:val="99"/>
    <w:unhideWhenUsed/>
    <w:qFormat/>
    <w:rsid w:val="00707be3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ConsPlusNormal" w:customStyle="1">
    <w:name w:val="ConsPlusNormal"/>
    <w:qFormat/>
    <w:rsid w:val="00707be3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79501e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b607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86c1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7b535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7"/>
    <w:uiPriority w:val="99"/>
    <w:unhideWhenUsed/>
    <w:rsid w:val="007b535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Title">
    <w:name w:val="ConsTitle"/>
    <w:qFormat/>
    <w:pPr>
      <w:widowControl w:val="false"/>
      <w:suppressAutoHyphens w:val="true"/>
      <w:bidi w:val="0"/>
      <w:spacing w:lineRule="auto" w:line="276" w:before="0" w:after="0"/>
      <w:ind w:right="19772" w:hanging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zh-CN" w:bidi="ar-SA"/>
    </w:rPr>
  </w:style>
  <w:style w:type="paragraph" w:styleId="NormalWeb">
    <w:name w:val="Normal (Web)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FA946-AFD1-4FC5-85D2-BD7A331A0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Application>LibreOffice/7.4.0.3$Windows_X86_64 LibreOffice_project/f85e47c08ddd19c015c0114a68350214f7066f5a</Application>
  <AppVersion>15.0000</AppVersion>
  <Pages>3</Pages>
  <Words>541</Words>
  <Characters>2990</Characters>
  <CharactersWithSpaces>3968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2023-06-15T16:29:07Z</cp:lastPrinted>
  <dcterms:modified xsi:type="dcterms:W3CDTF">2023-06-16T08:59:43Z</dcterms:modified>
  <cp:revision>221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