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BC" w:rsidRPr="00AC5A8C" w:rsidRDefault="00B961BC" w:rsidP="00AC5A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5A8C">
        <w:rPr>
          <w:rFonts w:ascii="Times New Roman" w:hAnsi="Times New Roman"/>
          <w:sz w:val="24"/>
          <w:szCs w:val="24"/>
        </w:rPr>
        <w:t>Информация</w:t>
      </w:r>
    </w:p>
    <w:p w:rsidR="00D14259" w:rsidRPr="00AC5A8C" w:rsidRDefault="00B961BC" w:rsidP="00AC5A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5A8C">
        <w:rPr>
          <w:rFonts w:ascii="Times New Roman" w:hAnsi="Times New Roman"/>
          <w:sz w:val="24"/>
          <w:szCs w:val="24"/>
        </w:rPr>
        <w:t>о ходе выполнения распоряжения  адм</w:t>
      </w:r>
      <w:r w:rsidR="00AC5A8C" w:rsidRPr="00AC5A8C">
        <w:rPr>
          <w:rFonts w:ascii="Times New Roman" w:hAnsi="Times New Roman"/>
          <w:sz w:val="24"/>
          <w:szCs w:val="24"/>
        </w:rPr>
        <w:t>инистрации  города Курчатова от</w:t>
      </w:r>
      <w:r w:rsidR="00461C47" w:rsidRPr="00AC5A8C">
        <w:rPr>
          <w:rFonts w:ascii="Times New Roman" w:hAnsi="Times New Roman"/>
          <w:sz w:val="24"/>
          <w:szCs w:val="24"/>
        </w:rPr>
        <w:t xml:space="preserve"> </w:t>
      </w:r>
      <w:r w:rsidR="00D14259" w:rsidRPr="00AC5A8C">
        <w:rPr>
          <w:rFonts w:ascii="Times New Roman" w:hAnsi="Times New Roman"/>
          <w:sz w:val="24"/>
          <w:szCs w:val="24"/>
        </w:rPr>
        <w:t>28.12.2021 № 558р</w:t>
      </w:r>
    </w:p>
    <w:p w:rsidR="00AC5A8C" w:rsidRPr="00AC5A8C" w:rsidRDefault="00AC5A8C" w:rsidP="00AC5A8C">
      <w:pPr>
        <w:pStyle w:val="ConsPlusNormal0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C5A8C">
        <w:rPr>
          <w:rFonts w:ascii="Times New Roman" w:hAnsi="Times New Roman" w:cs="Times New Roman"/>
          <w:sz w:val="24"/>
          <w:szCs w:val="24"/>
        </w:rPr>
        <w:t>"</w:t>
      </w:r>
      <w:r w:rsidR="00D14259" w:rsidRPr="00AC5A8C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hyperlink r:id="rId6" w:history="1">
        <w:r w:rsidR="00D14259" w:rsidRPr="00AC5A8C">
          <w:rPr>
            <w:rFonts w:ascii="Times New Roman" w:hAnsi="Times New Roman" w:cs="Times New Roman"/>
            <w:sz w:val="24"/>
            <w:szCs w:val="24"/>
          </w:rPr>
          <w:t>Плана</w:t>
        </w:r>
      </w:hyperlink>
      <w:r w:rsidR="00D14259" w:rsidRPr="00AC5A8C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Pr="00AC5A8C">
        <w:rPr>
          <w:rFonts w:ascii="Times New Roman" w:hAnsi="Times New Roman" w:cs="Times New Roman"/>
          <w:sz w:val="24"/>
          <w:szCs w:val="24"/>
        </w:rPr>
        <w:t>("дорожной карты"</w:t>
      </w:r>
      <w:r w:rsidR="00D14259" w:rsidRPr="00AC5A8C">
        <w:rPr>
          <w:rFonts w:ascii="Times New Roman" w:hAnsi="Times New Roman" w:cs="Times New Roman"/>
          <w:sz w:val="24"/>
          <w:szCs w:val="24"/>
        </w:rPr>
        <w:t xml:space="preserve">) и </w:t>
      </w:r>
      <w:r w:rsidR="00D14259" w:rsidRPr="00AC5A8C">
        <w:rPr>
          <w:rFonts w:ascii="Times New Roman" w:hAnsi="Times New Roman" w:cs="Times New Roman"/>
          <w:bCs/>
          <w:sz w:val="24"/>
          <w:szCs w:val="24"/>
        </w:rPr>
        <w:t xml:space="preserve">ключевых показателей </w:t>
      </w:r>
      <w:r w:rsidR="00D14259" w:rsidRPr="00AC5A8C">
        <w:rPr>
          <w:rStyle w:val="61"/>
          <w:rFonts w:ascii="Times New Roman" w:eastAsiaTheme="majorEastAsia" w:hAnsi="Times New Roman" w:cs="Times New Roman"/>
          <w:sz w:val="24"/>
          <w:szCs w:val="24"/>
          <w:lang w:val="ru-RU"/>
        </w:rPr>
        <w:t>по содействию развитию конкуренции в</w:t>
      </w:r>
      <w:r w:rsidR="00D14259" w:rsidRPr="00AC5A8C">
        <w:rPr>
          <w:rFonts w:ascii="Times New Roman" w:hAnsi="Times New Roman" w:cs="Times New Roman"/>
          <w:sz w:val="24"/>
          <w:szCs w:val="24"/>
        </w:rPr>
        <w:t xml:space="preserve"> </w:t>
      </w:r>
      <w:r w:rsidR="00D14259" w:rsidRPr="00AC5A8C">
        <w:rPr>
          <w:rStyle w:val="61"/>
          <w:rFonts w:ascii="Times New Roman" w:eastAsiaTheme="majorEastAsia" w:hAnsi="Times New Roman" w:cs="Times New Roman"/>
          <w:sz w:val="24"/>
          <w:szCs w:val="24"/>
          <w:lang w:val="ru-RU"/>
        </w:rPr>
        <w:t>мун</w:t>
      </w:r>
      <w:r w:rsidR="00D14259" w:rsidRPr="00AC5A8C">
        <w:rPr>
          <w:rFonts w:ascii="Times New Roman" w:hAnsi="Times New Roman" w:cs="Times New Roman"/>
          <w:sz w:val="24"/>
          <w:szCs w:val="24"/>
        </w:rPr>
        <w:t>ици</w:t>
      </w:r>
      <w:r w:rsidRPr="00AC5A8C">
        <w:rPr>
          <w:rStyle w:val="61"/>
          <w:rFonts w:ascii="Times New Roman" w:eastAsiaTheme="majorEastAsia" w:hAnsi="Times New Roman" w:cs="Times New Roman"/>
          <w:sz w:val="24"/>
          <w:szCs w:val="24"/>
          <w:lang w:val="ru-RU"/>
        </w:rPr>
        <w:t>пальном образовании "Город Курчатов"</w:t>
      </w:r>
      <w:r w:rsidR="00D14259" w:rsidRPr="00AC5A8C">
        <w:rPr>
          <w:rStyle w:val="61"/>
          <w:rFonts w:ascii="Times New Roman" w:eastAsiaTheme="majorEastAsia" w:hAnsi="Times New Roman" w:cs="Times New Roman"/>
          <w:sz w:val="24"/>
          <w:szCs w:val="24"/>
          <w:lang w:val="ru-RU"/>
        </w:rPr>
        <w:t xml:space="preserve"> Курской области </w:t>
      </w:r>
      <w:r w:rsidR="00D14259" w:rsidRPr="00AC5A8C">
        <w:rPr>
          <w:rFonts w:ascii="Times New Roman" w:hAnsi="Times New Roman" w:cs="Times New Roman"/>
          <w:sz w:val="24"/>
          <w:szCs w:val="24"/>
        </w:rPr>
        <w:t>на 2022 - 2025 годы</w:t>
      </w:r>
      <w:r w:rsidRPr="00AC5A8C">
        <w:rPr>
          <w:rFonts w:ascii="Times New Roman" w:hAnsi="Times New Roman" w:cs="Times New Roman"/>
          <w:sz w:val="24"/>
          <w:szCs w:val="24"/>
        </w:rPr>
        <w:t>"</w:t>
      </w:r>
    </w:p>
    <w:p w:rsidR="00AC5A8C" w:rsidRPr="002472B2" w:rsidRDefault="00AC5A8C" w:rsidP="00AC5A8C">
      <w:pPr>
        <w:pStyle w:val="ConsPlusNormal0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2B2">
        <w:rPr>
          <w:rFonts w:ascii="Times New Roman" w:hAnsi="Times New Roman" w:cs="Times New Roman"/>
          <w:b/>
          <w:sz w:val="24"/>
          <w:szCs w:val="24"/>
        </w:rPr>
        <w:t>за 2022 год</w:t>
      </w:r>
    </w:p>
    <w:p w:rsidR="00E10826" w:rsidRPr="00F941AD" w:rsidRDefault="003C4BCE" w:rsidP="00047132">
      <w:pPr>
        <w:pStyle w:val="Default"/>
        <w:suppressAutoHyphens/>
        <w:spacing w:before="240"/>
        <w:jc w:val="both"/>
        <w:rPr>
          <w:b/>
          <w:color w:val="auto"/>
        </w:rPr>
      </w:pPr>
      <w:r w:rsidRPr="00F941AD">
        <w:rPr>
          <w:b/>
          <w:color w:val="auto"/>
        </w:rPr>
        <w:t xml:space="preserve">Раздел </w:t>
      </w:r>
      <w:r w:rsidRPr="00F941AD">
        <w:rPr>
          <w:b/>
          <w:color w:val="auto"/>
          <w:lang w:val="en-US"/>
        </w:rPr>
        <w:t>I</w:t>
      </w:r>
      <w:r w:rsidRPr="00F941AD">
        <w:rPr>
          <w:b/>
          <w:color w:val="auto"/>
        </w:rPr>
        <w:t xml:space="preserve">. </w:t>
      </w:r>
      <w:r w:rsidR="00ED4CED" w:rsidRPr="00F90D4E">
        <w:rPr>
          <w:b/>
          <w:color w:val="auto"/>
        </w:rPr>
        <w:t>И</w:t>
      </w:r>
      <w:r w:rsidR="00F941AD" w:rsidRPr="00F90D4E">
        <w:rPr>
          <w:b/>
          <w:color w:val="auto"/>
        </w:rPr>
        <w:t>нформация (в том числе в числовом выражении) в отношении ситуации, сложившейся в каждой отрасли (сфере) экономики (на отдельных товарных рынках)</w:t>
      </w:r>
      <w:r w:rsidR="00F90D4E" w:rsidRPr="00F90D4E">
        <w:rPr>
          <w:b/>
          <w:color w:val="auto"/>
        </w:rPr>
        <w:t xml:space="preserve"> МО "Город Курчатов"</w:t>
      </w:r>
      <w:r w:rsidR="00B91EE0">
        <w:rPr>
          <w:b/>
          <w:color w:val="auto"/>
        </w:rPr>
        <w:t xml:space="preserve"> Курской области</w:t>
      </w:r>
      <w:r w:rsidR="00F941AD" w:rsidRPr="00F90D4E">
        <w:rPr>
          <w:b/>
          <w:color w:val="auto"/>
        </w:rPr>
        <w:t xml:space="preserve"> </w:t>
      </w:r>
      <w:r w:rsidR="00B91EE0">
        <w:rPr>
          <w:b/>
          <w:color w:val="auto"/>
        </w:rPr>
        <w:t>и исполнению</w:t>
      </w:r>
      <w:r w:rsidR="00ED4CED" w:rsidRPr="00F90D4E">
        <w:rPr>
          <w:b/>
          <w:color w:val="auto"/>
        </w:rPr>
        <w:t xml:space="preserve"> </w:t>
      </w:r>
      <w:r w:rsidR="00F90D4E" w:rsidRPr="00F90D4E">
        <w:rPr>
          <w:b/>
          <w:color w:val="auto"/>
        </w:rPr>
        <w:t>мероприятий по содействию развитию конкуренции</w:t>
      </w:r>
      <w:r w:rsidR="00F90D4E">
        <w:rPr>
          <w:b/>
          <w:color w:val="auto"/>
          <w:sz w:val="28"/>
          <w:szCs w:val="28"/>
        </w:rPr>
        <w:t xml:space="preserve"> </w:t>
      </w:r>
    </w:p>
    <w:p w:rsidR="003C4BCE" w:rsidRPr="001D1169" w:rsidRDefault="003C4BCE" w:rsidP="003C4BCE">
      <w:pPr>
        <w:pStyle w:val="Default"/>
        <w:suppressAutoHyphens/>
        <w:rPr>
          <w:b/>
          <w:color w:val="FF0000"/>
        </w:rPr>
      </w:pPr>
    </w:p>
    <w:tbl>
      <w:tblPr>
        <w:tblStyle w:val="aa"/>
        <w:tblW w:w="15452" w:type="dxa"/>
        <w:tblInd w:w="-176" w:type="dxa"/>
        <w:tblLayout w:type="fixed"/>
        <w:tblLook w:val="04A0"/>
      </w:tblPr>
      <w:tblGrid>
        <w:gridCol w:w="514"/>
        <w:gridCol w:w="2175"/>
        <w:gridCol w:w="400"/>
        <w:gridCol w:w="661"/>
        <w:gridCol w:w="661"/>
        <w:gridCol w:w="5336"/>
        <w:gridCol w:w="5705"/>
      </w:tblGrid>
      <w:tr w:rsidR="001445AC" w:rsidRPr="001D1169" w:rsidTr="003C4BCE">
        <w:trPr>
          <w:tblHeader/>
        </w:trPr>
        <w:tc>
          <w:tcPr>
            <w:tcW w:w="514" w:type="dxa"/>
            <w:vMerge w:val="restart"/>
          </w:tcPr>
          <w:p w:rsidR="00E10826" w:rsidRPr="00F0257C" w:rsidRDefault="00E10826" w:rsidP="00E10826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F0257C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175" w:type="dxa"/>
            <w:vMerge w:val="restart"/>
          </w:tcPr>
          <w:p w:rsidR="00E10826" w:rsidRPr="00F0257C" w:rsidRDefault="00E10826" w:rsidP="00E10826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F0257C">
              <w:rPr>
                <w:bCs/>
                <w:sz w:val="24"/>
                <w:szCs w:val="24"/>
              </w:rPr>
              <w:t>Наименование п</w:t>
            </w:r>
            <w:r w:rsidRPr="00F0257C">
              <w:rPr>
                <w:bCs/>
                <w:sz w:val="24"/>
                <w:szCs w:val="24"/>
              </w:rPr>
              <w:t>о</w:t>
            </w:r>
            <w:r w:rsidRPr="00F0257C">
              <w:rPr>
                <w:bCs/>
                <w:sz w:val="24"/>
                <w:szCs w:val="24"/>
              </w:rPr>
              <w:t>казателя</w:t>
            </w:r>
          </w:p>
        </w:tc>
        <w:tc>
          <w:tcPr>
            <w:tcW w:w="400" w:type="dxa"/>
            <w:vMerge w:val="restart"/>
          </w:tcPr>
          <w:p w:rsidR="00E10826" w:rsidRPr="00F0257C" w:rsidRDefault="00E10826" w:rsidP="00E10826">
            <w:pPr>
              <w:pStyle w:val="a7"/>
              <w:ind w:left="-108" w:right="-135"/>
              <w:jc w:val="center"/>
              <w:rPr>
                <w:bCs/>
                <w:sz w:val="24"/>
                <w:szCs w:val="24"/>
              </w:rPr>
            </w:pPr>
            <w:r w:rsidRPr="00F0257C">
              <w:rPr>
                <w:bCs/>
                <w:sz w:val="24"/>
                <w:szCs w:val="24"/>
              </w:rPr>
              <w:t>Ед. изм</w:t>
            </w:r>
          </w:p>
        </w:tc>
        <w:tc>
          <w:tcPr>
            <w:tcW w:w="1322" w:type="dxa"/>
            <w:gridSpan w:val="2"/>
          </w:tcPr>
          <w:p w:rsidR="00E10826" w:rsidRPr="00F0257C" w:rsidRDefault="00E10826" w:rsidP="000E6D48">
            <w:pPr>
              <w:pStyle w:val="a7"/>
              <w:ind w:left="-112" w:right="-92"/>
              <w:jc w:val="center"/>
              <w:rPr>
                <w:bCs/>
                <w:sz w:val="24"/>
                <w:szCs w:val="24"/>
              </w:rPr>
            </w:pPr>
            <w:r w:rsidRPr="00F0257C">
              <w:rPr>
                <w:bCs/>
                <w:sz w:val="24"/>
                <w:szCs w:val="24"/>
              </w:rPr>
              <w:t>Целевые значения показателя на 01.01.202</w:t>
            </w:r>
            <w:r w:rsidR="00F0257C" w:rsidRPr="00F0257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336" w:type="dxa"/>
            <w:vMerge w:val="restart"/>
          </w:tcPr>
          <w:p w:rsidR="00E10826" w:rsidRPr="00F0257C" w:rsidRDefault="00E10826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7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705" w:type="dxa"/>
            <w:vMerge w:val="restart"/>
          </w:tcPr>
          <w:p w:rsidR="00E10826" w:rsidRPr="00F0257C" w:rsidRDefault="00E10826" w:rsidP="00E10826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F0257C">
              <w:rPr>
                <w:bCs/>
                <w:sz w:val="24"/>
                <w:szCs w:val="24"/>
              </w:rPr>
              <w:t>Информация о ходе реализации мероприятия</w:t>
            </w:r>
          </w:p>
        </w:tc>
      </w:tr>
      <w:tr w:rsidR="001445AC" w:rsidRPr="001D1169" w:rsidTr="003C4BCE">
        <w:trPr>
          <w:tblHeader/>
        </w:trPr>
        <w:tc>
          <w:tcPr>
            <w:tcW w:w="514" w:type="dxa"/>
            <w:vMerge/>
            <w:tcBorders>
              <w:bottom w:val="single" w:sz="4" w:space="0" w:color="auto"/>
            </w:tcBorders>
          </w:tcPr>
          <w:p w:rsidR="00E10826" w:rsidRPr="00F0257C" w:rsidRDefault="00E10826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bottom w:val="single" w:sz="4" w:space="0" w:color="auto"/>
            </w:tcBorders>
          </w:tcPr>
          <w:p w:rsidR="00E10826" w:rsidRPr="00F0257C" w:rsidRDefault="00E10826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bottom w:val="single" w:sz="4" w:space="0" w:color="auto"/>
            </w:tcBorders>
          </w:tcPr>
          <w:p w:rsidR="00E10826" w:rsidRPr="00F0257C" w:rsidRDefault="00E10826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E10826" w:rsidRPr="00F0257C" w:rsidRDefault="00E10826" w:rsidP="003A0931">
            <w:pPr>
              <w:pStyle w:val="a7"/>
              <w:ind w:right="-152"/>
              <w:rPr>
                <w:sz w:val="24"/>
                <w:szCs w:val="24"/>
              </w:rPr>
            </w:pPr>
            <w:r w:rsidRPr="00F0257C">
              <w:rPr>
                <w:sz w:val="24"/>
                <w:szCs w:val="24"/>
              </w:rPr>
              <w:t>план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E10826" w:rsidRPr="00F0257C" w:rsidRDefault="00E10826" w:rsidP="007F78EB">
            <w:pPr>
              <w:pStyle w:val="a7"/>
              <w:ind w:right="-58"/>
              <w:jc w:val="center"/>
              <w:rPr>
                <w:sz w:val="24"/>
                <w:szCs w:val="24"/>
              </w:rPr>
            </w:pPr>
            <w:r w:rsidRPr="00F0257C">
              <w:rPr>
                <w:sz w:val="24"/>
                <w:szCs w:val="24"/>
              </w:rPr>
              <w:t>факт</w:t>
            </w:r>
          </w:p>
        </w:tc>
        <w:tc>
          <w:tcPr>
            <w:tcW w:w="5336" w:type="dxa"/>
            <w:vMerge/>
            <w:tcBorders>
              <w:bottom w:val="single" w:sz="4" w:space="0" w:color="auto"/>
            </w:tcBorders>
          </w:tcPr>
          <w:p w:rsidR="00E10826" w:rsidRPr="00F0257C" w:rsidRDefault="00E10826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5" w:type="dxa"/>
            <w:vMerge/>
            <w:tcBorders>
              <w:bottom w:val="single" w:sz="4" w:space="0" w:color="auto"/>
            </w:tcBorders>
          </w:tcPr>
          <w:p w:rsidR="00E10826" w:rsidRPr="00F0257C" w:rsidRDefault="00E10826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9F9" w:rsidRPr="001D1169" w:rsidTr="003C4BCE">
        <w:trPr>
          <w:tblHeader/>
        </w:trPr>
        <w:tc>
          <w:tcPr>
            <w:tcW w:w="514" w:type="dxa"/>
            <w:tcBorders>
              <w:bottom w:val="single" w:sz="4" w:space="0" w:color="auto"/>
            </w:tcBorders>
          </w:tcPr>
          <w:p w:rsidR="00ED49F9" w:rsidRPr="00F0257C" w:rsidRDefault="00ED49F9" w:rsidP="00ED49F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ED49F9" w:rsidRPr="00F0257C" w:rsidRDefault="00ED49F9" w:rsidP="00ED49F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ED49F9" w:rsidRPr="00F0257C" w:rsidRDefault="00ED49F9" w:rsidP="00ED49F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ED49F9" w:rsidRPr="00F0257C" w:rsidRDefault="00ED49F9" w:rsidP="00ED49F9">
            <w:pPr>
              <w:pStyle w:val="a7"/>
              <w:ind w:right="-152"/>
              <w:jc w:val="center"/>
              <w:rPr>
                <w:sz w:val="24"/>
                <w:szCs w:val="24"/>
              </w:rPr>
            </w:pPr>
            <w:r w:rsidRPr="00F0257C">
              <w:rPr>
                <w:sz w:val="24"/>
                <w:szCs w:val="24"/>
              </w:rPr>
              <w:t>4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ED49F9" w:rsidRPr="00F0257C" w:rsidRDefault="00ED49F9" w:rsidP="00ED49F9">
            <w:pPr>
              <w:pStyle w:val="a7"/>
              <w:ind w:right="-58"/>
              <w:jc w:val="center"/>
              <w:rPr>
                <w:sz w:val="24"/>
                <w:szCs w:val="24"/>
              </w:rPr>
            </w:pPr>
            <w:r w:rsidRPr="00F0257C">
              <w:rPr>
                <w:sz w:val="24"/>
                <w:szCs w:val="24"/>
              </w:rPr>
              <w:t>5</w:t>
            </w:r>
          </w:p>
        </w:tc>
        <w:tc>
          <w:tcPr>
            <w:tcW w:w="5336" w:type="dxa"/>
            <w:tcBorders>
              <w:bottom w:val="single" w:sz="4" w:space="0" w:color="auto"/>
            </w:tcBorders>
          </w:tcPr>
          <w:p w:rsidR="00ED49F9" w:rsidRPr="00F0257C" w:rsidRDefault="00ED49F9" w:rsidP="00ED49F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  <w:tcBorders>
              <w:bottom w:val="single" w:sz="4" w:space="0" w:color="auto"/>
            </w:tcBorders>
          </w:tcPr>
          <w:p w:rsidR="00ED49F9" w:rsidRPr="00F0257C" w:rsidRDefault="00ED49F9" w:rsidP="00ED49F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445AC" w:rsidRPr="001D1169" w:rsidTr="003C4BCE">
        <w:tc>
          <w:tcPr>
            <w:tcW w:w="514" w:type="dxa"/>
            <w:tcBorders>
              <w:top w:val="single" w:sz="4" w:space="0" w:color="auto"/>
            </w:tcBorders>
          </w:tcPr>
          <w:p w:rsidR="007F2BAA" w:rsidRPr="007F2BAA" w:rsidRDefault="00E10826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938" w:type="dxa"/>
            <w:gridSpan w:val="6"/>
            <w:tcBorders>
              <w:top w:val="single" w:sz="4" w:space="0" w:color="auto"/>
            </w:tcBorders>
          </w:tcPr>
          <w:p w:rsidR="00E10826" w:rsidRPr="007F2BAA" w:rsidRDefault="007F2BAA" w:rsidP="00E10826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BAA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1445AC" w:rsidRPr="001D1169" w:rsidTr="003C4BCE">
        <w:tc>
          <w:tcPr>
            <w:tcW w:w="514" w:type="dxa"/>
          </w:tcPr>
          <w:p w:rsidR="00E10826" w:rsidRPr="001D1169" w:rsidRDefault="00E10826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75" w:type="dxa"/>
          </w:tcPr>
          <w:p w:rsidR="00E10826" w:rsidRPr="001D1169" w:rsidRDefault="002B392E" w:rsidP="002B392E">
            <w:pPr>
              <w:pStyle w:val="a7"/>
              <w:ind w:left="-54" w:right="-113"/>
              <w:rPr>
                <w:b/>
                <w:bCs/>
                <w:color w:val="FF0000"/>
                <w:sz w:val="24"/>
                <w:szCs w:val="24"/>
              </w:rPr>
            </w:pPr>
            <w:r w:rsidRPr="009B767C">
              <w:rPr>
                <w:bCs/>
                <w:sz w:val="24"/>
                <w:szCs w:val="24"/>
              </w:rPr>
              <w:t>Доля организаций частной формы со</w:t>
            </w:r>
            <w:r w:rsidRPr="009B767C">
              <w:rPr>
                <w:bCs/>
                <w:sz w:val="24"/>
                <w:szCs w:val="24"/>
              </w:rPr>
              <w:t>б</w:t>
            </w:r>
            <w:r w:rsidRPr="009B767C">
              <w:rPr>
                <w:bCs/>
                <w:sz w:val="24"/>
                <w:szCs w:val="24"/>
              </w:rPr>
              <w:t>ственности в сфере услуг розничной торговли лекарс</w:t>
            </w:r>
            <w:r w:rsidRPr="009B767C">
              <w:rPr>
                <w:bCs/>
                <w:sz w:val="24"/>
                <w:szCs w:val="24"/>
              </w:rPr>
              <w:t>т</w:t>
            </w:r>
            <w:r w:rsidRPr="009B767C">
              <w:rPr>
                <w:bCs/>
                <w:sz w:val="24"/>
                <w:szCs w:val="24"/>
              </w:rPr>
              <w:t>венными препар</w:t>
            </w:r>
            <w:r w:rsidRPr="009B767C">
              <w:rPr>
                <w:bCs/>
                <w:sz w:val="24"/>
                <w:szCs w:val="24"/>
              </w:rPr>
              <w:t>а</w:t>
            </w:r>
            <w:r w:rsidRPr="009B767C">
              <w:rPr>
                <w:bCs/>
                <w:sz w:val="24"/>
                <w:szCs w:val="24"/>
              </w:rPr>
              <w:t>тами, медицинск</w:t>
            </w:r>
            <w:r w:rsidRPr="009B767C">
              <w:rPr>
                <w:bCs/>
                <w:sz w:val="24"/>
                <w:szCs w:val="24"/>
              </w:rPr>
              <w:t>и</w:t>
            </w:r>
            <w:r w:rsidRPr="009B767C">
              <w:rPr>
                <w:bCs/>
                <w:sz w:val="24"/>
                <w:szCs w:val="24"/>
              </w:rPr>
              <w:t>ми изделиями и с</w:t>
            </w:r>
            <w:r w:rsidRPr="009B767C">
              <w:rPr>
                <w:bCs/>
                <w:sz w:val="24"/>
                <w:szCs w:val="24"/>
              </w:rPr>
              <w:t>о</w:t>
            </w:r>
            <w:r w:rsidRPr="009B767C">
              <w:rPr>
                <w:bCs/>
                <w:sz w:val="24"/>
                <w:szCs w:val="24"/>
              </w:rPr>
              <w:t>путствующими т</w:t>
            </w:r>
            <w:r w:rsidRPr="009B767C">
              <w:rPr>
                <w:bCs/>
                <w:sz w:val="24"/>
                <w:szCs w:val="24"/>
              </w:rPr>
              <w:t>о</w:t>
            </w:r>
            <w:r w:rsidRPr="009B767C">
              <w:rPr>
                <w:bCs/>
                <w:sz w:val="24"/>
                <w:szCs w:val="24"/>
              </w:rPr>
              <w:t>варами</w:t>
            </w:r>
          </w:p>
        </w:tc>
        <w:tc>
          <w:tcPr>
            <w:tcW w:w="400" w:type="dxa"/>
          </w:tcPr>
          <w:p w:rsidR="00E10826" w:rsidRPr="00403092" w:rsidRDefault="00E10826" w:rsidP="00E10826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 w:rsidRPr="00403092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661" w:type="dxa"/>
          </w:tcPr>
          <w:p w:rsidR="00E10826" w:rsidRPr="00403092" w:rsidRDefault="00403092" w:rsidP="00403092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 w:rsidRPr="00403092">
              <w:rPr>
                <w:bCs/>
                <w:sz w:val="24"/>
                <w:szCs w:val="24"/>
              </w:rPr>
              <w:t>96,9</w:t>
            </w:r>
          </w:p>
        </w:tc>
        <w:tc>
          <w:tcPr>
            <w:tcW w:w="661" w:type="dxa"/>
          </w:tcPr>
          <w:p w:rsidR="00E10826" w:rsidRPr="005B5790" w:rsidRDefault="005B5790" w:rsidP="00E10826">
            <w:pPr>
              <w:pStyle w:val="a7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5B5790">
              <w:rPr>
                <w:sz w:val="24"/>
                <w:szCs w:val="24"/>
              </w:rPr>
              <w:t>96,9</w:t>
            </w:r>
          </w:p>
        </w:tc>
        <w:tc>
          <w:tcPr>
            <w:tcW w:w="5336" w:type="dxa"/>
          </w:tcPr>
          <w:p w:rsidR="00E10826" w:rsidRPr="001D1169" w:rsidRDefault="00403092" w:rsidP="00E10826">
            <w:pPr>
              <w:pStyle w:val="a7"/>
              <w:rPr>
                <w:b/>
                <w:bCs/>
                <w:color w:val="FF0000"/>
                <w:sz w:val="24"/>
                <w:szCs w:val="24"/>
              </w:rPr>
            </w:pPr>
            <w:r w:rsidRPr="009B767C">
              <w:rPr>
                <w:sz w:val="24"/>
                <w:szCs w:val="24"/>
              </w:rPr>
              <w:t>Оказание методической и консультационной п</w:t>
            </w:r>
            <w:r w:rsidRPr="009B767C">
              <w:rPr>
                <w:sz w:val="24"/>
                <w:szCs w:val="24"/>
              </w:rPr>
              <w:t>о</w:t>
            </w:r>
            <w:r w:rsidRPr="009B767C">
              <w:rPr>
                <w:sz w:val="24"/>
                <w:szCs w:val="24"/>
              </w:rPr>
              <w:t>мощи субъектам малого и среднего предприн</w:t>
            </w:r>
            <w:r w:rsidRPr="009B767C">
              <w:rPr>
                <w:sz w:val="24"/>
                <w:szCs w:val="24"/>
              </w:rPr>
              <w:t>и</w:t>
            </w:r>
            <w:r w:rsidRPr="009B767C">
              <w:rPr>
                <w:sz w:val="24"/>
                <w:szCs w:val="24"/>
              </w:rPr>
              <w:t>мательства по организации торговой деятельн</w:t>
            </w:r>
            <w:r w:rsidRPr="009B767C">
              <w:rPr>
                <w:sz w:val="24"/>
                <w:szCs w:val="24"/>
              </w:rPr>
              <w:t>о</w:t>
            </w:r>
            <w:r w:rsidRPr="009B767C">
              <w:rPr>
                <w:sz w:val="24"/>
                <w:szCs w:val="24"/>
              </w:rPr>
              <w:t>сти и соблюдению законодательства в сфере ро</w:t>
            </w:r>
            <w:r w:rsidRPr="009B767C">
              <w:rPr>
                <w:sz w:val="24"/>
                <w:szCs w:val="24"/>
              </w:rPr>
              <w:t>з</w:t>
            </w:r>
            <w:r w:rsidRPr="009B767C">
              <w:rPr>
                <w:sz w:val="24"/>
                <w:szCs w:val="24"/>
              </w:rPr>
              <w:t>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5705" w:type="dxa"/>
          </w:tcPr>
          <w:p w:rsidR="000E46E2" w:rsidRPr="00D52DB9" w:rsidRDefault="00C076FB" w:rsidP="00B91EE0">
            <w:pPr>
              <w:pStyle w:val="a7"/>
              <w:ind w:left="28" w:firstLine="284"/>
              <w:jc w:val="both"/>
              <w:rPr>
                <w:sz w:val="24"/>
              </w:rPr>
            </w:pPr>
            <w:r>
              <w:rPr>
                <w:sz w:val="24"/>
              </w:rPr>
              <w:t>Рынок розничной торговли лекарственными пр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паратами, изделиями медицинского назначения и сопутствующими товарами в МО "Город Курчатов" Курской области по состоянию на 01.01.202</w:t>
            </w:r>
            <w:r w:rsidR="00B91EE0">
              <w:rPr>
                <w:sz w:val="24"/>
              </w:rPr>
              <w:t>3</w:t>
            </w:r>
            <w:r>
              <w:rPr>
                <w:sz w:val="24"/>
              </w:rPr>
              <w:t xml:space="preserve"> пре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ставлен 33 аптечными организациями (точкой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дажи), в том числе государственных – 1, частных – 32. Доля негосударственных аптечных организаций (точек продаж), осуществляющих розничную то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говлю фармацевтическо</w:t>
            </w:r>
            <w:r w:rsidR="00D52DB9">
              <w:rPr>
                <w:sz w:val="24"/>
              </w:rPr>
              <w:t>й продукцией, составляет 96,9%.</w:t>
            </w:r>
          </w:p>
        </w:tc>
      </w:tr>
      <w:tr w:rsidR="001445AC" w:rsidRPr="001D1169" w:rsidTr="003C4BCE">
        <w:tc>
          <w:tcPr>
            <w:tcW w:w="514" w:type="dxa"/>
          </w:tcPr>
          <w:p w:rsidR="00E10826" w:rsidRPr="00196D00" w:rsidRDefault="002520AA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D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38" w:type="dxa"/>
            <w:gridSpan w:val="6"/>
          </w:tcPr>
          <w:p w:rsidR="00232727" w:rsidRPr="00196D00" w:rsidRDefault="00196D00" w:rsidP="00E10826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ритуальных услуг</w:t>
            </w:r>
          </w:p>
        </w:tc>
      </w:tr>
      <w:tr w:rsidR="001F05A6" w:rsidRPr="001D1169" w:rsidTr="003C4BCE">
        <w:tc>
          <w:tcPr>
            <w:tcW w:w="514" w:type="dxa"/>
            <w:vMerge w:val="restart"/>
          </w:tcPr>
          <w:p w:rsidR="001F05A6" w:rsidRPr="001D1169" w:rsidRDefault="001F05A6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</w:tcPr>
          <w:p w:rsidR="001F05A6" w:rsidRPr="0010217E" w:rsidRDefault="001F05A6" w:rsidP="00E10826">
            <w:pPr>
              <w:pStyle w:val="af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0217E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400" w:type="dxa"/>
            <w:vMerge w:val="restart"/>
          </w:tcPr>
          <w:p w:rsidR="001F05A6" w:rsidRPr="00BF3170" w:rsidRDefault="001F05A6" w:rsidP="00923EA4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 w:rsidRPr="00BF3170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661" w:type="dxa"/>
            <w:vMerge w:val="restart"/>
          </w:tcPr>
          <w:p w:rsidR="001F05A6" w:rsidRPr="00BF3170" w:rsidRDefault="001F05A6" w:rsidP="00923EA4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 w:rsidRPr="00BF3170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661" w:type="dxa"/>
            <w:vMerge w:val="restart"/>
          </w:tcPr>
          <w:p w:rsidR="001F05A6" w:rsidRPr="00BF3170" w:rsidRDefault="001F05A6" w:rsidP="00300F75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 w:rsidRPr="00BF3170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5336" w:type="dxa"/>
          </w:tcPr>
          <w:p w:rsidR="001F05A6" w:rsidRPr="001D1169" w:rsidRDefault="001F05A6" w:rsidP="00AE4F74">
            <w:pPr>
              <w:pStyle w:val="a7"/>
              <w:tabs>
                <w:tab w:val="left" w:pos="4287"/>
              </w:tabs>
              <w:rPr>
                <w:bCs/>
                <w:color w:val="FF0000"/>
                <w:sz w:val="24"/>
                <w:szCs w:val="24"/>
              </w:rPr>
            </w:pPr>
            <w:r w:rsidRPr="009B767C">
              <w:rPr>
                <w:bCs/>
                <w:sz w:val="24"/>
                <w:szCs w:val="24"/>
              </w:rPr>
              <w:t>Проведение мониторинга состояния рынка рит</w:t>
            </w:r>
            <w:r w:rsidRPr="009B767C">
              <w:rPr>
                <w:bCs/>
                <w:sz w:val="24"/>
                <w:szCs w:val="24"/>
              </w:rPr>
              <w:t>у</w:t>
            </w:r>
            <w:r w:rsidRPr="009B767C">
              <w:rPr>
                <w:bCs/>
                <w:sz w:val="24"/>
                <w:szCs w:val="24"/>
              </w:rPr>
              <w:t>альных услуг МО "Город Курчатов" Курской о</w:t>
            </w:r>
            <w:r w:rsidRPr="009B767C">
              <w:rPr>
                <w:bCs/>
                <w:sz w:val="24"/>
                <w:szCs w:val="24"/>
              </w:rPr>
              <w:t>б</w:t>
            </w:r>
            <w:r w:rsidRPr="009B767C">
              <w:rPr>
                <w:bCs/>
                <w:sz w:val="24"/>
                <w:szCs w:val="24"/>
              </w:rPr>
              <w:t>ласти</w:t>
            </w:r>
          </w:p>
        </w:tc>
        <w:tc>
          <w:tcPr>
            <w:tcW w:w="5705" w:type="dxa"/>
            <w:vMerge w:val="restart"/>
          </w:tcPr>
          <w:p w:rsidR="001F05A6" w:rsidRPr="004B4527" w:rsidRDefault="001F05A6" w:rsidP="00017E2D">
            <w:pPr>
              <w:pStyle w:val="a7"/>
              <w:jc w:val="both"/>
              <w:rPr>
                <w:sz w:val="24"/>
                <w:szCs w:val="24"/>
              </w:rPr>
            </w:pPr>
            <w:r w:rsidRPr="004B4527">
              <w:rPr>
                <w:sz w:val="24"/>
                <w:szCs w:val="24"/>
              </w:rPr>
              <w:t>В соответствии с Федеральным законом от 6 октября 2003 года № 131-ФЗ "Об общих принципах орган</w:t>
            </w:r>
            <w:r w:rsidRPr="004B4527">
              <w:rPr>
                <w:sz w:val="24"/>
                <w:szCs w:val="24"/>
              </w:rPr>
              <w:t>и</w:t>
            </w:r>
            <w:r w:rsidRPr="004B4527">
              <w:rPr>
                <w:sz w:val="24"/>
                <w:szCs w:val="24"/>
              </w:rPr>
              <w:t>зации органов местного самоуправления" организ</w:t>
            </w:r>
            <w:r w:rsidRPr="004B4527">
              <w:rPr>
                <w:sz w:val="24"/>
                <w:szCs w:val="24"/>
              </w:rPr>
              <w:t>а</w:t>
            </w:r>
            <w:r w:rsidRPr="004B4527">
              <w:rPr>
                <w:sz w:val="24"/>
                <w:szCs w:val="24"/>
              </w:rPr>
              <w:t>ция ритуальных услуг и содержание мест захорон</w:t>
            </w:r>
            <w:r w:rsidRPr="004B4527">
              <w:rPr>
                <w:sz w:val="24"/>
                <w:szCs w:val="24"/>
              </w:rPr>
              <w:t>е</w:t>
            </w:r>
            <w:r w:rsidRPr="004B4527">
              <w:rPr>
                <w:sz w:val="24"/>
                <w:szCs w:val="24"/>
              </w:rPr>
              <w:t xml:space="preserve">ния относится к вопросам местного значения. </w:t>
            </w:r>
          </w:p>
          <w:p w:rsidR="001F05A6" w:rsidRPr="001D1169" w:rsidRDefault="001F05A6" w:rsidP="00A269A2">
            <w:pPr>
              <w:pStyle w:val="af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B452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C7C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4527">
              <w:rPr>
                <w:rFonts w:ascii="Times New Roman" w:hAnsi="Times New Roman" w:cs="Times New Roman"/>
                <w:sz w:val="24"/>
                <w:szCs w:val="24"/>
              </w:rPr>
              <w:t xml:space="preserve"> году на территории МО "Город Курчатов" Курской области ритуальные услуги </w:t>
            </w:r>
            <w:r w:rsidRPr="00B7196A">
              <w:rPr>
                <w:rFonts w:ascii="Times New Roman" w:hAnsi="Times New Roman" w:cs="Times New Roman"/>
                <w:sz w:val="24"/>
                <w:szCs w:val="24"/>
              </w:rPr>
              <w:t xml:space="preserve">оказывали 3 </w:t>
            </w:r>
            <w:r w:rsidRPr="00B71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организации: 1 </w:t>
            </w:r>
            <w:r w:rsidR="00A269A2">
              <w:rPr>
                <w:rFonts w:ascii="Times New Roman" w:hAnsi="Times New Roman" w:cs="Times New Roman"/>
                <w:sz w:val="24"/>
                <w:szCs w:val="24"/>
              </w:rPr>
              <w:t>МУП</w:t>
            </w:r>
            <w:r w:rsidRPr="00B7196A">
              <w:rPr>
                <w:rFonts w:ascii="Times New Roman" w:hAnsi="Times New Roman" w:cs="Times New Roman"/>
                <w:sz w:val="24"/>
                <w:szCs w:val="24"/>
              </w:rPr>
              <w:t xml:space="preserve"> и 2 </w:t>
            </w:r>
            <w:r w:rsidR="00A269A2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B7196A">
              <w:rPr>
                <w:rFonts w:ascii="Times New Roman" w:hAnsi="Times New Roman" w:cs="Times New Roman"/>
                <w:sz w:val="24"/>
                <w:szCs w:val="24"/>
              </w:rPr>
              <w:t>. Доля организаций частной формы собственности в сфере ритуальных услуг в</w:t>
            </w:r>
            <w:r w:rsidRPr="001D11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7196A">
              <w:rPr>
                <w:rFonts w:ascii="Times New Roman" w:hAnsi="Times New Roman" w:cs="Times New Roman"/>
                <w:sz w:val="24"/>
                <w:szCs w:val="24"/>
              </w:rPr>
              <w:t xml:space="preserve">2022 году </w:t>
            </w:r>
            <w:r w:rsidRPr="00CA12E2">
              <w:rPr>
                <w:rFonts w:ascii="Times New Roman" w:hAnsi="Times New Roman" w:cs="Times New Roman"/>
                <w:sz w:val="24"/>
                <w:szCs w:val="24"/>
              </w:rPr>
              <w:t>составила 20%</w:t>
            </w:r>
            <w:r w:rsidR="00726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7CE" w:rsidRPr="00A269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21B02" w:rsidRPr="00A269A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7267CE" w:rsidRPr="00A269A2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721B02" w:rsidRPr="00A269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267CE" w:rsidRPr="00A269A2">
              <w:rPr>
                <w:rFonts w:ascii="Times New Roman" w:hAnsi="Times New Roman" w:cs="Times New Roman"/>
                <w:sz w:val="24"/>
                <w:szCs w:val="24"/>
              </w:rPr>
              <w:t xml:space="preserve"> выручки)</w:t>
            </w:r>
            <w:r w:rsidRPr="00A26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353B" w:rsidRPr="001D1169" w:rsidTr="003C4BCE">
        <w:tc>
          <w:tcPr>
            <w:tcW w:w="514" w:type="dxa"/>
            <w:vMerge/>
          </w:tcPr>
          <w:p w:rsidR="009C353B" w:rsidRPr="001D1169" w:rsidRDefault="009C353B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9C353B" w:rsidRPr="001D1169" w:rsidRDefault="009C353B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vMerge/>
          </w:tcPr>
          <w:p w:rsidR="009C353B" w:rsidRPr="001D1169" w:rsidRDefault="009C353B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  <w:vMerge/>
          </w:tcPr>
          <w:p w:rsidR="009C353B" w:rsidRPr="001D1169" w:rsidRDefault="009C353B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  <w:vMerge/>
          </w:tcPr>
          <w:p w:rsidR="009C353B" w:rsidRPr="001D1169" w:rsidRDefault="009C353B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36" w:type="dxa"/>
          </w:tcPr>
          <w:p w:rsidR="009C353B" w:rsidRPr="001D1169" w:rsidRDefault="00AE4F74" w:rsidP="00AE4F74">
            <w:pPr>
              <w:pStyle w:val="a7"/>
              <w:ind w:right="-130"/>
              <w:rPr>
                <w:bCs/>
                <w:color w:val="FF0000"/>
                <w:sz w:val="24"/>
                <w:szCs w:val="24"/>
              </w:rPr>
            </w:pPr>
            <w:r w:rsidRPr="009B767C">
              <w:rPr>
                <w:bCs/>
                <w:sz w:val="24"/>
                <w:szCs w:val="24"/>
              </w:rPr>
              <w:t>Оказание консультационной и методической по</w:t>
            </w:r>
            <w:r w:rsidRPr="009B767C">
              <w:rPr>
                <w:bCs/>
                <w:sz w:val="24"/>
                <w:szCs w:val="24"/>
              </w:rPr>
              <w:t>д</w:t>
            </w:r>
            <w:r w:rsidRPr="009B767C">
              <w:rPr>
                <w:bCs/>
                <w:sz w:val="24"/>
                <w:szCs w:val="24"/>
              </w:rPr>
              <w:t>держки хозяйствующим субъектам, открывающим объекты по рынку ритуальных услуг в МО "Город Курчатов" Курской области</w:t>
            </w:r>
          </w:p>
        </w:tc>
        <w:tc>
          <w:tcPr>
            <w:tcW w:w="5705" w:type="dxa"/>
            <w:vMerge/>
          </w:tcPr>
          <w:p w:rsidR="009C353B" w:rsidRPr="001D1169" w:rsidRDefault="009C353B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445AC" w:rsidRPr="001D1169" w:rsidTr="003C4BCE">
        <w:tc>
          <w:tcPr>
            <w:tcW w:w="514" w:type="dxa"/>
          </w:tcPr>
          <w:p w:rsidR="00923EA4" w:rsidRPr="0053499B" w:rsidRDefault="00923EA4" w:rsidP="000535F9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4938" w:type="dxa"/>
            <w:gridSpan w:val="6"/>
          </w:tcPr>
          <w:p w:rsidR="00232727" w:rsidRPr="001A75D5" w:rsidRDefault="001A75D5" w:rsidP="000535F9">
            <w:pPr>
              <w:pStyle w:val="af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75D5">
              <w:rPr>
                <w:rFonts w:ascii="Times New Roman" w:hAnsi="Times New Roman" w:cs="Times New Roman"/>
                <w:b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</w:tr>
      <w:tr w:rsidR="00B16CA9" w:rsidRPr="001D1169" w:rsidTr="003C4BCE">
        <w:tc>
          <w:tcPr>
            <w:tcW w:w="514" w:type="dxa"/>
            <w:vMerge w:val="restart"/>
          </w:tcPr>
          <w:p w:rsidR="00B16CA9" w:rsidRPr="001D1169" w:rsidRDefault="00B16CA9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</w:tcPr>
          <w:p w:rsidR="00B16CA9" w:rsidRPr="001E3F7F" w:rsidRDefault="00B16CA9" w:rsidP="00923EA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F7F">
              <w:rPr>
                <w:rFonts w:ascii="Times New Roman" w:hAnsi="Times New Roman" w:cs="Times New Roman"/>
                <w:bCs/>
                <w:sz w:val="24"/>
                <w:szCs w:val="24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400" w:type="dxa"/>
            <w:vMerge w:val="restart"/>
          </w:tcPr>
          <w:p w:rsidR="00B16CA9" w:rsidRPr="001E3F7F" w:rsidRDefault="00B16CA9" w:rsidP="000535F9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 w:rsidRPr="001E3F7F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661" w:type="dxa"/>
            <w:vMerge w:val="restart"/>
          </w:tcPr>
          <w:p w:rsidR="00B16CA9" w:rsidRPr="001E3F7F" w:rsidRDefault="00B16CA9" w:rsidP="000535F9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 w:rsidRPr="001E3F7F">
              <w:rPr>
                <w:bCs/>
                <w:sz w:val="24"/>
                <w:szCs w:val="24"/>
              </w:rPr>
              <w:t>91</w:t>
            </w:r>
          </w:p>
        </w:tc>
        <w:tc>
          <w:tcPr>
            <w:tcW w:w="661" w:type="dxa"/>
            <w:vMerge w:val="restart"/>
          </w:tcPr>
          <w:p w:rsidR="00B16CA9" w:rsidRPr="007A2724" w:rsidRDefault="007A2724" w:rsidP="000535F9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7A2724"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5336" w:type="dxa"/>
          </w:tcPr>
          <w:p w:rsidR="00B16CA9" w:rsidRPr="009B767C" w:rsidRDefault="00B16CA9" w:rsidP="00316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67C">
              <w:rPr>
                <w:rFonts w:ascii="Times New Roman" w:hAnsi="Times New Roman"/>
                <w:sz w:val="24"/>
                <w:szCs w:val="24"/>
              </w:rPr>
              <w:t>Размещение в открытом доступе информации о планируемых к благоустройству дворовых и о</w:t>
            </w:r>
            <w:r w:rsidRPr="009B767C">
              <w:rPr>
                <w:rFonts w:ascii="Times New Roman" w:hAnsi="Times New Roman"/>
                <w:sz w:val="24"/>
                <w:szCs w:val="24"/>
              </w:rPr>
              <w:t>б</w:t>
            </w:r>
            <w:r w:rsidRPr="009B767C">
              <w:rPr>
                <w:rFonts w:ascii="Times New Roman" w:hAnsi="Times New Roman"/>
                <w:sz w:val="24"/>
                <w:szCs w:val="24"/>
              </w:rPr>
              <w:t>щественных территориях</w:t>
            </w:r>
          </w:p>
        </w:tc>
        <w:tc>
          <w:tcPr>
            <w:tcW w:w="5705" w:type="dxa"/>
            <w:vMerge w:val="restart"/>
          </w:tcPr>
          <w:p w:rsidR="00B16CA9" w:rsidRPr="00D07615" w:rsidRDefault="00B16CA9" w:rsidP="00814BE6">
            <w:pPr>
              <w:tabs>
                <w:tab w:val="left" w:pos="5700"/>
                <w:tab w:val="left" w:pos="6120"/>
                <w:tab w:val="left" w:pos="7088"/>
              </w:tabs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615">
              <w:rPr>
                <w:rFonts w:ascii="Times New Roman" w:hAnsi="Times New Roman"/>
                <w:bCs/>
                <w:sz w:val="24"/>
                <w:szCs w:val="24"/>
              </w:rPr>
              <w:t>На официальном сайте МО "Город Курчатов" Ку</w:t>
            </w:r>
            <w:r w:rsidRPr="00D07615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D07615">
              <w:rPr>
                <w:rFonts w:ascii="Times New Roman" w:hAnsi="Times New Roman"/>
                <w:bCs/>
                <w:sz w:val="24"/>
                <w:szCs w:val="24"/>
              </w:rPr>
              <w:t xml:space="preserve">ской области в разделе </w:t>
            </w:r>
            <w:r w:rsidRPr="00D07615">
              <w:rPr>
                <w:rFonts w:ascii="Times New Roman" w:hAnsi="Times New Roman"/>
                <w:bCs/>
                <w:iCs/>
                <w:sz w:val="24"/>
                <w:szCs w:val="24"/>
              </w:rPr>
              <w:t>"</w:t>
            </w:r>
            <w:r w:rsidRPr="00D07615">
              <w:rPr>
                <w:rFonts w:ascii="Times New Roman" w:hAnsi="Times New Roman"/>
                <w:bCs/>
                <w:sz w:val="24"/>
                <w:szCs w:val="24"/>
              </w:rPr>
              <w:t>Комфортная городская ср</w:t>
            </w:r>
            <w:r w:rsidRPr="00D0761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D07615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  <w:r w:rsidRPr="00D0761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" размещена вся информация о благоустроенных и запланированных к благоустройству </w:t>
            </w:r>
            <w:r w:rsidRPr="00D07615">
              <w:rPr>
                <w:rFonts w:ascii="Times New Roman" w:hAnsi="Times New Roman"/>
                <w:sz w:val="24"/>
                <w:szCs w:val="24"/>
              </w:rPr>
              <w:t>дворовых и о</w:t>
            </w:r>
            <w:r w:rsidRPr="00D07615">
              <w:rPr>
                <w:rFonts w:ascii="Times New Roman" w:hAnsi="Times New Roman"/>
                <w:sz w:val="24"/>
                <w:szCs w:val="24"/>
              </w:rPr>
              <w:t>б</w:t>
            </w:r>
            <w:r w:rsidRPr="00D07615">
              <w:rPr>
                <w:rFonts w:ascii="Times New Roman" w:hAnsi="Times New Roman"/>
                <w:sz w:val="24"/>
                <w:szCs w:val="24"/>
              </w:rPr>
              <w:t>щественных территориях.</w:t>
            </w:r>
          </w:p>
          <w:p w:rsidR="003541D9" w:rsidRPr="003541D9" w:rsidRDefault="003541D9" w:rsidP="001A2B76">
            <w:pPr>
              <w:tabs>
                <w:tab w:val="left" w:pos="5700"/>
                <w:tab w:val="left" w:pos="6120"/>
                <w:tab w:val="left" w:pos="7088"/>
              </w:tabs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1D9">
              <w:rPr>
                <w:rFonts w:ascii="Times New Roman" w:hAnsi="Times New Roman"/>
                <w:bCs/>
                <w:sz w:val="24"/>
                <w:szCs w:val="24"/>
              </w:rPr>
              <w:t>В рамках федерального проекта "Формирование комфортной городской среды" на территории города Курчатова в 2022 году реализованы мероприятия, направленные на благоустройство 16 дворовых те</w:t>
            </w:r>
            <w:r w:rsidRPr="003541D9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3541D9">
              <w:rPr>
                <w:rFonts w:ascii="Times New Roman" w:hAnsi="Times New Roman"/>
                <w:bCs/>
                <w:sz w:val="24"/>
                <w:szCs w:val="24"/>
              </w:rPr>
              <w:t>риторий, расположенных по адресам: у</w:t>
            </w:r>
            <w:r w:rsidRPr="003541D9">
              <w:rPr>
                <w:rFonts w:ascii="Times New Roman" w:hAnsi="Times New Roman"/>
                <w:sz w:val="24"/>
                <w:szCs w:val="24"/>
              </w:rPr>
              <w:t xml:space="preserve">л. Садовая д.29 и д.31, ул. Энергетиков д.6, д.12, д.17, д.19, д.21, </w:t>
            </w:r>
            <w:proofErr w:type="spellStart"/>
            <w:r w:rsidRPr="003541D9">
              <w:rPr>
                <w:rFonts w:ascii="Times New Roman" w:hAnsi="Times New Roman"/>
                <w:sz w:val="24"/>
                <w:szCs w:val="24"/>
              </w:rPr>
              <w:t>пр-т</w:t>
            </w:r>
            <w:proofErr w:type="spellEnd"/>
            <w:r w:rsidRPr="003541D9">
              <w:rPr>
                <w:rFonts w:ascii="Times New Roman" w:hAnsi="Times New Roman"/>
                <w:sz w:val="24"/>
                <w:szCs w:val="24"/>
              </w:rPr>
              <w:t xml:space="preserve"> Коммунистический д.9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B4AAA">
              <w:rPr>
                <w:rFonts w:ascii="Times New Roman" w:hAnsi="Times New Roman"/>
                <w:sz w:val="24"/>
                <w:szCs w:val="24"/>
              </w:rPr>
              <w:t xml:space="preserve">д.11, </w:t>
            </w:r>
            <w:r w:rsidRPr="003541D9">
              <w:rPr>
                <w:rFonts w:ascii="Times New Roman" w:hAnsi="Times New Roman"/>
                <w:sz w:val="24"/>
                <w:szCs w:val="24"/>
              </w:rPr>
              <w:t>д.13, ул. Пионе</w:t>
            </w:r>
            <w:r w:rsidRPr="003541D9">
              <w:rPr>
                <w:rFonts w:ascii="Times New Roman" w:hAnsi="Times New Roman"/>
                <w:sz w:val="24"/>
                <w:szCs w:val="24"/>
              </w:rPr>
              <w:t>р</w:t>
            </w:r>
            <w:r w:rsidRPr="003541D9">
              <w:rPr>
                <w:rFonts w:ascii="Times New Roman" w:hAnsi="Times New Roman"/>
                <w:sz w:val="24"/>
                <w:szCs w:val="24"/>
              </w:rPr>
              <w:t>ская д.3, ул. Набережная д.1, д.2, д.3, д.5, д.7.</w:t>
            </w:r>
          </w:p>
          <w:p w:rsidR="00442EFF" w:rsidRPr="00442EFF" w:rsidRDefault="00442EFF" w:rsidP="00442EFF">
            <w:pPr>
              <w:pStyle w:val="ac"/>
              <w:spacing w:line="254" w:lineRule="exact"/>
              <w:ind w:left="-51" w:right="197"/>
              <w:rPr>
                <w:sz w:val="24"/>
                <w:szCs w:val="24"/>
              </w:rPr>
            </w:pPr>
            <w:r w:rsidRPr="00442EFF">
              <w:rPr>
                <w:sz w:val="24"/>
                <w:szCs w:val="24"/>
              </w:rPr>
              <w:t xml:space="preserve">В 2022 году </w:t>
            </w:r>
            <w:r>
              <w:rPr>
                <w:sz w:val="24"/>
                <w:szCs w:val="24"/>
              </w:rPr>
              <w:t>были благоустроены</w:t>
            </w:r>
            <w:r w:rsidRPr="00442E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 </w:t>
            </w:r>
            <w:r w:rsidRPr="00442EFF">
              <w:rPr>
                <w:sz w:val="24"/>
                <w:szCs w:val="24"/>
              </w:rPr>
              <w:t>обществен</w:t>
            </w:r>
            <w:r>
              <w:rPr>
                <w:sz w:val="24"/>
                <w:szCs w:val="24"/>
              </w:rPr>
              <w:t>ные</w:t>
            </w:r>
            <w:r w:rsidRPr="00442EFF">
              <w:rPr>
                <w:sz w:val="24"/>
                <w:szCs w:val="24"/>
              </w:rPr>
              <w:t xml:space="preserve"> терри</w:t>
            </w:r>
            <w:r>
              <w:rPr>
                <w:sz w:val="24"/>
                <w:szCs w:val="24"/>
              </w:rPr>
              <w:t>тории</w:t>
            </w:r>
            <w:r w:rsidRPr="00442EFF">
              <w:rPr>
                <w:sz w:val="24"/>
                <w:szCs w:val="24"/>
              </w:rPr>
              <w:t xml:space="preserve">: </w:t>
            </w:r>
          </w:p>
          <w:p w:rsidR="00442EFF" w:rsidRPr="00442EFF" w:rsidRDefault="00442EFF" w:rsidP="00442EFF">
            <w:pPr>
              <w:pStyle w:val="ac"/>
              <w:numPr>
                <w:ilvl w:val="0"/>
                <w:numId w:val="10"/>
              </w:numPr>
              <w:spacing w:line="254" w:lineRule="exact"/>
              <w:ind w:left="0" w:right="197" w:firstLine="0"/>
              <w:rPr>
                <w:color w:val="FF0000"/>
                <w:sz w:val="24"/>
                <w:szCs w:val="24"/>
              </w:rPr>
            </w:pPr>
            <w:r w:rsidRPr="00442EFF">
              <w:rPr>
                <w:sz w:val="24"/>
                <w:szCs w:val="24"/>
              </w:rPr>
              <w:t>Пешеходная дорожка от ав</w:t>
            </w:r>
            <w:r w:rsidR="00AD4044">
              <w:rPr>
                <w:sz w:val="24"/>
                <w:szCs w:val="24"/>
              </w:rPr>
              <w:t xml:space="preserve">тостанции до </w:t>
            </w:r>
            <w:proofErr w:type="spellStart"/>
            <w:r w:rsidR="00AD4044">
              <w:rPr>
                <w:sz w:val="24"/>
                <w:szCs w:val="24"/>
              </w:rPr>
              <w:t>микр</w:t>
            </w:r>
            <w:proofErr w:type="spellEnd"/>
            <w:r w:rsidR="00AD4044">
              <w:rPr>
                <w:sz w:val="24"/>
                <w:szCs w:val="24"/>
              </w:rPr>
              <w:t>. "</w:t>
            </w:r>
            <w:proofErr w:type="spellStart"/>
            <w:r w:rsidR="00AD4044">
              <w:rPr>
                <w:sz w:val="24"/>
                <w:szCs w:val="24"/>
              </w:rPr>
              <w:t>Атомград</w:t>
            </w:r>
            <w:proofErr w:type="spellEnd"/>
            <w:r w:rsidR="00AD4044">
              <w:rPr>
                <w:sz w:val="24"/>
                <w:szCs w:val="24"/>
              </w:rPr>
              <w:t>" (т</w:t>
            </w:r>
            <w:r w:rsidRPr="00442EFF">
              <w:rPr>
                <w:sz w:val="24"/>
                <w:szCs w:val="24"/>
              </w:rPr>
              <w:t>ерритория между автостанц</w:t>
            </w:r>
            <w:r w:rsidRPr="00442EFF">
              <w:rPr>
                <w:sz w:val="24"/>
                <w:szCs w:val="24"/>
              </w:rPr>
              <w:t>и</w:t>
            </w:r>
            <w:r w:rsidR="0026067F">
              <w:rPr>
                <w:sz w:val="24"/>
                <w:szCs w:val="24"/>
              </w:rPr>
              <w:t>ей и ул. Е.Славского);</w:t>
            </w:r>
          </w:p>
          <w:p w:rsidR="0026067F" w:rsidRPr="0026067F" w:rsidRDefault="00AD4044" w:rsidP="00442EFF">
            <w:pPr>
              <w:pStyle w:val="ac"/>
              <w:numPr>
                <w:ilvl w:val="0"/>
                <w:numId w:val="10"/>
              </w:numPr>
              <w:spacing w:line="254" w:lineRule="exact"/>
              <w:ind w:left="0" w:right="197" w:firstLine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 под открытым небом (т</w:t>
            </w:r>
            <w:r w:rsidR="00442EFF" w:rsidRPr="00442EFF">
              <w:rPr>
                <w:sz w:val="24"/>
                <w:szCs w:val="24"/>
              </w:rPr>
              <w:t>ерритория от ул.Строителей 11 до кафе "Молодежное)</w:t>
            </w:r>
            <w:r w:rsidR="0026067F">
              <w:rPr>
                <w:sz w:val="24"/>
                <w:szCs w:val="24"/>
              </w:rPr>
              <w:t>.</w:t>
            </w:r>
          </w:p>
          <w:p w:rsidR="00B16CA9" w:rsidRPr="00F71E86" w:rsidRDefault="00B16CA9" w:rsidP="00F71E86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ind w:right="-30"/>
              <w:jc w:val="both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F61FD8">
              <w:rPr>
                <w:rFonts w:ascii="Times New Roman" w:hAnsi="Times New Roman"/>
                <w:bCs/>
                <w:iCs/>
                <w:sz w:val="24"/>
                <w:szCs w:val="24"/>
              </w:rPr>
              <w:t>В рамках реализации муниципальной программы</w:t>
            </w:r>
            <w:r w:rsidRPr="001D1169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Pr="00F61FD8">
              <w:rPr>
                <w:rFonts w:ascii="Times New Roman" w:hAnsi="Times New Roman"/>
                <w:bCs/>
                <w:iCs/>
                <w:sz w:val="24"/>
                <w:szCs w:val="24"/>
              </w:rPr>
              <w:t>в 202</w:t>
            </w:r>
            <w:r w:rsidR="00F61FD8" w:rsidRPr="00F61FD8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Pr="00F61FD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году были </w:t>
            </w:r>
            <w:r w:rsidRPr="0026067F">
              <w:rPr>
                <w:rFonts w:ascii="Times New Roman" w:hAnsi="Times New Roman"/>
                <w:bCs/>
                <w:iCs/>
                <w:sz w:val="24"/>
                <w:szCs w:val="24"/>
              </w:rPr>
              <w:t>заключены 1</w:t>
            </w:r>
            <w:r w:rsidR="00442EFF" w:rsidRPr="0026067F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r w:rsidRPr="0026067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муниципальных контрактов – </w:t>
            </w:r>
            <w:r w:rsidR="0026067F" w:rsidRPr="0026067F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Pr="0026067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 одним муниципальным казенным </w:t>
            </w:r>
            <w:r w:rsidRPr="0026067F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предприятием, </w:t>
            </w:r>
            <w:r w:rsidR="0026067F" w:rsidRPr="0026067F">
              <w:rPr>
                <w:rFonts w:ascii="Times New Roman" w:hAnsi="Times New Roman"/>
                <w:bCs/>
                <w:iCs/>
                <w:sz w:val="24"/>
                <w:szCs w:val="24"/>
              </w:rPr>
              <w:t>17</w:t>
            </w:r>
            <w:r w:rsidRPr="0026067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- с </w:t>
            </w:r>
            <w:r w:rsidR="0026067F" w:rsidRPr="0026067F">
              <w:rPr>
                <w:rFonts w:ascii="Times New Roman" w:hAnsi="Times New Roman"/>
                <w:bCs/>
                <w:iCs/>
                <w:sz w:val="24"/>
                <w:szCs w:val="24"/>
              </w:rPr>
              <w:t>двумя</w:t>
            </w:r>
            <w:r w:rsidRPr="0026067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организациями частной формы собственности. </w:t>
            </w:r>
            <w:r w:rsidRPr="0026067F">
              <w:rPr>
                <w:rFonts w:ascii="Times New Roman" w:hAnsi="Times New Roman"/>
                <w:bCs/>
                <w:sz w:val="24"/>
                <w:szCs w:val="24"/>
              </w:rPr>
              <w:t>Доля</w:t>
            </w:r>
            <w:r w:rsidRPr="00F61FD8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организаций частной формы </w:t>
            </w:r>
            <w:r w:rsidRPr="0026067F">
              <w:rPr>
                <w:rFonts w:ascii="Times New Roman" w:hAnsi="Times New Roman"/>
                <w:bCs/>
                <w:sz w:val="24"/>
                <w:szCs w:val="24"/>
              </w:rPr>
              <w:t>собственности в общем объеме работ по благоу</w:t>
            </w:r>
            <w:r w:rsidR="00F61FD8" w:rsidRPr="0026067F">
              <w:rPr>
                <w:rFonts w:ascii="Times New Roman" w:hAnsi="Times New Roman"/>
                <w:bCs/>
                <w:sz w:val="24"/>
                <w:szCs w:val="24"/>
              </w:rPr>
              <w:t>стройству городской среды в 2022</w:t>
            </w:r>
            <w:r w:rsidRPr="0026067F">
              <w:rPr>
                <w:rFonts w:ascii="Times New Roman" w:hAnsi="Times New Roman"/>
                <w:bCs/>
                <w:sz w:val="24"/>
                <w:szCs w:val="24"/>
              </w:rPr>
              <w:t xml:space="preserve"> году соста</w:t>
            </w:r>
            <w:r w:rsidR="0026067F" w:rsidRPr="0026067F">
              <w:rPr>
                <w:rFonts w:ascii="Times New Roman" w:hAnsi="Times New Roman"/>
                <w:bCs/>
                <w:sz w:val="24"/>
                <w:szCs w:val="24"/>
              </w:rPr>
              <w:t>вила 94</w:t>
            </w:r>
            <w:r w:rsidRPr="0026067F">
              <w:rPr>
                <w:rFonts w:ascii="Times New Roman" w:hAnsi="Times New Roman"/>
                <w:bCs/>
                <w:sz w:val="24"/>
                <w:szCs w:val="24"/>
              </w:rPr>
              <w:t>%.</w:t>
            </w:r>
            <w:r w:rsidRPr="001D1169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B16CA9" w:rsidRPr="001D1169" w:rsidTr="003C4BCE">
        <w:tc>
          <w:tcPr>
            <w:tcW w:w="514" w:type="dxa"/>
            <w:vMerge/>
          </w:tcPr>
          <w:p w:rsidR="00B16CA9" w:rsidRPr="001D1169" w:rsidRDefault="00B16CA9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B16CA9" w:rsidRPr="001D1169" w:rsidRDefault="00B16CA9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vMerge/>
          </w:tcPr>
          <w:p w:rsidR="00B16CA9" w:rsidRPr="001D1169" w:rsidRDefault="00B16CA9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  <w:vMerge/>
          </w:tcPr>
          <w:p w:rsidR="00B16CA9" w:rsidRPr="001D1169" w:rsidRDefault="00B16CA9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  <w:vMerge/>
          </w:tcPr>
          <w:p w:rsidR="00B16CA9" w:rsidRPr="001D1169" w:rsidRDefault="00B16CA9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36" w:type="dxa"/>
          </w:tcPr>
          <w:p w:rsidR="00B16CA9" w:rsidRPr="009B767C" w:rsidRDefault="00B16CA9" w:rsidP="00316EF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B767C">
              <w:rPr>
                <w:rFonts w:ascii="Times New Roman" w:hAnsi="Times New Roman"/>
                <w:sz w:val="24"/>
                <w:szCs w:val="24"/>
              </w:rPr>
              <w:t>Обеспечение увеличения количества участников закупок на выполнение работ по благоустройству городской среды</w:t>
            </w:r>
          </w:p>
        </w:tc>
        <w:tc>
          <w:tcPr>
            <w:tcW w:w="5705" w:type="dxa"/>
            <w:vMerge/>
          </w:tcPr>
          <w:p w:rsidR="00B16CA9" w:rsidRPr="001D1169" w:rsidRDefault="00B16CA9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16CA9" w:rsidRPr="001D1169" w:rsidTr="003C4BCE">
        <w:tc>
          <w:tcPr>
            <w:tcW w:w="514" w:type="dxa"/>
            <w:vMerge/>
          </w:tcPr>
          <w:p w:rsidR="00B16CA9" w:rsidRPr="001D1169" w:rsidRDefault="00B16CA9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B16CA9" w:rsidRPr="001D1169" w:rsidRDefault="00B16CA9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vMerge/>
          </w:tcPr>
          <w:p w:rsidR="00B16CA9" w:rsidRPr="001D1169" w:rsidRDefault="00B16CA9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  <w:vMerge/>
          </w:tcPr>
          <w:p w:rsidR="00B16CA9" w:rsidRPr="001D1169" w:rsidRDefault="00B16CA9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  <w:vMerge/>
          </w:tcPr>
          <w:p w:rsidR="00B16CA9" w:rsidRPr="001D1169" w:rsidRDefault="00B16CA9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36" w:type="dxa"/>
          </w:tcPr>
          <w:p w:rsidR="00B16CA9" w:rsidRPr="009B767C" w:rsidRDefault="00B16CA9" w:rsidP="00316EF9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B767C">
              <w:rPr>
                <w:rFonts w:ascii="Times New Roman" w:eastAsia="TimesNewRomanPSMT" w:hAnsi="Times New Roman"/>
                <w:sz w:val="24"/>
                <w:szCs w:val="24"/>
              </w:rPr>
              <w:t>Стимулирование новых предпринимательских инициатив по благоустройству</w:t>
            </w:r>
          </w:p>
        </w:tc>
        <w:tc>
          <w:tcPr>
            <w:tcW w:w="5705" w:type="dxa"/>
            <w:vMerge/>
          </w:tcPr>
          <w:p w:rsidR="00B16CA9" w:rsidRPr="001D1169" w:rsidRDefault="00B16CA9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445AC" w:rsidRPr="001D1169" w:rsidTr="003C4BCE">
        <w:tc>
          <w:tcPr>
            <w:tcW w:w="514" w:type="dxa"/>
          </w:tcPr>
          <w:p w:rsidR="00716D62" w:rsidRPr="00E8077A" w:rsidRDefault="00716D62" w:rsidP="00716D62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4938" w:type="dxa"/>
            <w:gridSpan w:val="6"/>
          </w:tcPr>
          <w:p w:rsidR="00232727" w:rsidRPr="00E8077A" w:rsidRDefault="00E8077A" w:rsidP="00716D62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</w:tr>
      <w:tr w:rsidR="00030243" w:rsidRPr="001D1169" w:rsidTr="003C4BCE">
        <w:tc>
          <w:tcPr>
            <w:tcW w:w="514" w:type="dxa"/>
            <w:vMerge w:val="restart"/>
          </w:tcPr>
          <w:p w:rsidR="00030243" w:rsidRPr="001D1169" w:rsidRDefault="00030243" w:rsidP="00716D62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</w:tcPr>
          <w:p w:rsidR="00030243" w:rsidRPr="006D28AC" w:rsidRDefault="00030243" w:rsidP="00C75E24">
            <w:pPr>
              <w:pStyle w:val="af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28AC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оказания услуг по ремонту автотранспортных средств</w:t>
            </w:r>
          </w:p>
        </w:tc>
        <w:tc>
          <w:tcPr>
            <w:tcW w:w="400" w:type="dxa"/>
            <w:vMerge w:val="restart"/>
          </w:tcPr>
          <w:p w:rsidR="00030243" w:rsidRPr="006D28AC" w:rsidRDefault="00030243" w:rsidP="00716D6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1" w:type="dxa"/>
            <w:vMerge w:val="restart"/>
          </w:tcPr>
          <w:p w:rsidR="00030243" w:rsidRPr="006D28AC" w:rsidRDefault="00030243" w:rsidP="00716D6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1" w:type="dxa"/>
            <w:vMerge w:val="restart"/>
          </w:tcPr>
          <w:p w:rsidR="00030243" w:rsidRPr="00AA6499" w:rsidRDefault="00030243" w:rsidP="000535F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36" w:type="dxa"/>
          </w:tcPr>
          <w:p w:rsidR="00030243" w:rsidRPr="009B767C" w:rsidRDefault="00030243" w:rsidP="00316EF9">
            <w:pPr>
              <w:pStyle w:val="a7"/>
              <w:rPr>
                <w:bCs/>
                <w:sz w:val="24"/>
                <w:szCs w:val="24"/>
              </w:rPr>
            </w:pPr>
            <w:r w:rsidRPr="009B767C">
              <w:rPr>
                <w:bCs/>
                <w:sz w:val="24"/>
                <w:szCs w:val="24"/>
              </w:rPr>
              <w:t>Проведение мониторинга состояния рынка р</w:t>
            </w:r>
            <w:r w:rsidRPr="009B767C">
              <w:rPr>
                <w:bCs/>
                <w:sz w:val="24"/>
                <w:szCs w:val="24"/>
              </w:rPr>
              <w:t>е</w:t>
            </w:r>
            <w:r w:rsidRPr="009B767C">
              <w:rPr>
                <w:bCs/>
                <w:sz w:val="24"/>
                <w:szCs w:val="24"/>
              </w:rPr>
              <w:t>монта автотранспортных средств МО "Город Курчатов" Курской области</w:t>
            </w:r>
          </w:p>
        </w:tc>
        <w:tc>
          <w:tcPr>
            <w:tcW w:w="5705" w:type="dxa"/>
            <w:vMerge w:val="restart"/>
          </w:tcPr>
          <w:p w:rsidR="00030243" w:rsidRPr="00593CF5" w:rsidRDefault="00030243" w:rsidP="004D772C">
            <w:pPr>
              <w:pStyle w:val="af"/>
              <w:spacing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06252">
              <w:rPr>
                <w:rFonts w:ascii="Times New Roman" w:hAnsi="Times New Roman"/>
                <w:bCs/>
                <w:sz w:val="24"/>
                <w:szCs w:val="24"/>
              </w:rPr>
              <w:t>Согласно е</w:t>
            </w:r>
            <w:r w:rsidRPr="00A06252">
              <w:rPr>
                <w:rFonts w:ascii="Times New Roman" w:hAnsi="Times New Roman"/>
                <w:sz w:val="24"/>
                <w:szCs w:val="24"/>
              </w:rPr>
              <w:t xml:space="preserve">диного реестра субъектов малого и среднего предпринимательства федеральной налоговой службы Российской Федерации по состоянию на 31.12.2022г. </w:t>
            </w:r>
            <w:r w:rsidRPr="00A06252">
              <w:rPr>
                <w:rFonts w:ascii="Times New Roman" w:hAnsi="Times New Roman"/>
                <w:bCs/>
                <w:sz w:val="24"/>
                <w:szCs w:val="24"/>
              </w:rPr>
              <w:t>в МО "Город Курчатов" Курской области услуги по техническому обслуживанию и ремонту автотранспо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ртных средств населению оказывае</w:t>
            </w:r>
            <w:r w:rsidRPr="00A06252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1D1169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4D772C">
              <w:rPr>
                <w:rFonts w:ascii="Times New Roman" w:hAnsi="Times New Roman"/>
                <w:bCs/>
                <w:sz w:val="24"/>
                <w:szCs w:val="24"/>
              </w:rPr>
              <w:t>21 организация – 4 общества с ограниченной ответственностью и 17 индивидуальных предпринимателей.</w:t>
            </w:r>
          </w:p>
        </w:tc>
      </w:tr>
      <w:tr w:rsidR="00030243" w:rsidRPr="001D1169" w:rsidTr="003C4BCE">
        <w:tc>
          <w:tcPr>
            <w:tcW w:w="514" w:type="dxa"/>
            <w:vMerge/>
          </w:tcPr>
          <w:p w:rsidR="00030243" w:rsidRPr="001D1169" w:rsidRDefault="00030243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030243" w:rsidRPr="001D1169" w:rsidRDefault="00030243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vMerge/>
          </w:tcPr>
          <w:p w:rsidR="00030243" w:rsidRPr="001D1169" w:rsidRDefault="00030243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  <w:vMerge/>
          </w:tcPr>
          <w:p w:rsidR="00030243" w:rsidRPr="001D1169" w:rsidRDefault="00030243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  <w:vMerge/>
          </w:tcPr>
          <w:p w:rsidR="00030243" w:rsidRPr="001D1169" w:rsidRDefault="00030243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36" w:type="dxa"/>
          </w:tcPr>
          <w:p w:rsidR="00030243" w:rsidRPr="009B767C" w:rsidRDefault="00030243" w:rsidP="00316EF9">
            <w:pPr>
              <w:pStyle w:val="a7"/>
              <w:rPr>
                <w:bCs/>
                <w:sz w:val="24"/>
                <w:szCs w:val="24"/>
              </w:rPr>
            </w:pPr>
            <w:r w:rsidRPr="009B767C">
              <w:rPr>
                <w:bCs/>
                <w:sz w:val="24"/>
                <w:szCs w:val="24"/>
              </w:rPr>
              <w:t>Оказание консультационной и методической поддержки хозяйствующим субъектам, откр</w:t>
            </w:r>
            <w:r w:rsidRPr="009B767C">
              <w:rPr>
                <w:bCs/>
                <w:sz w:val="24"/>
                <w:szCs w:val="24"/>
              </w:rPr>
              <w:t>ы</w:t>
            </w:r>
            <w:r w:rsidRPr="009B767C">
              <w:rPr>
                <w:bCs/>
                <w:sz w:val="24"/>
                <w:szCs w:val="24"/>
              </w:rPr>
              <w:t>вающим объекты по ремонту автотранспортных средств в МО "Город Курчатов" Курской области</w:t>
            </w:r>
          </w:p>
        </w:tc>
        <w:tc>
          <w:tcPr>
            <w:tcW w:w="5705" w:type="dxa"/>
            <w:vMerge/>
          </w:tcPr>
          <w:p w:rsidR="00030243" w:rsidRPr="001D1169" w:rsidRDefault="00030243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30243" w:rsidRPr="001D1169" w:rsidTr="003C4BCE">
        <w:tc>
          <w:tcPr>
            <w:tcW w:w="514" w:type="dxa"/>
            <w:vMerge/>
          </w:tcPr>
          <w:p w:rsidR="00030243" w:rsidRPr="001D1169" w:rsidRDefault="00030243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030243" w:rsidRPr="001D1169" w:rsidRDefault="00030243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vMerge/>
          </w:tcPr>
          <w:p w:rsidR="00030243" w:rsidRPr="001D1169" w:rsidRDefault="00030243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  <w:vMerge/>
          </w:tcPr>
          <w:p w:rsidR="00030243" w:rsidRPr="001D1169" w:rsidRDefault="00030243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  <w:vMerge/>
          </w:tcPr>
          <w:p w:rsidR="00030243" w:rsidRPr="001D1169" w:rsidRDefault="00030243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36" w:type="dxa"/>
          </w:tcPr>
          <w:p w:rsidR="00030243" w:rsidRPr="009B767C" w:rsidRDefault="00030243" w:rsidP="00316EF9">
            <w:pPr>
              <w:pStyle w:val="a7"/>
              <w:rPr>
                <w:b/>
                <w:bCs/>
                <w:sz w:val="24"/>
                <w:szCs w:val="24"/>
              </w:rPr>
            </w:pPr>
            <w:r w:rsidRPr="009B767C">
              <w:rPr>
                <w:sz w:val="24"/>
                <w:szCs w:val="24"/>
              </w:rPr>
              <w:t>Проведение совещаний, направленных на выр</w:t>
            </w:r>
            <w:r w:rsidRPr="009B767C">
              <w:rPr>
                <w:sz w:val="24"/>
                <w:szCs w:val="24"/>
              </w:rPr>
              <w:t>а</w:t>
            </w:r>
            <w:r w:rsidRPr="009B767C">
              <w:rPr>
                <w:sz w:val="24"/>
                <w:szCs w:val="24"/>
              </w:rPr>
              <w:t>ботку согласованных комплексных подходов к решению задач, связанных с развитием рынка ремонта автотранспортных средств</w:t>
            </w:r>
          </w:p>
        </w:tc>
        <w:tc>
          <w:tcPr>
            <w:tcW w:w="5705" w:type="dxa"/>
            <w:vMerge/>
          </w:tcPr>
          <w:p w:rsidR="00030243" w:rsidRPr="001D1169" w:rsidRDefault="00030243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445AC" w:rsidRPr="001D1169" w:rsidTr="003C4BCE">
        <w:tc>
          <w:tcPr>
            <w:tcW w:w="514" w:type="dxa"/>
          </w:tcPr>
          <w:p w:rsidR="00852A62" w:rsidRPr="00593CF5" w:rsidRDefault="00852A62" w:rsidP="00852A62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CF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938" w:type="dxa"/>
            <w:gridSpan w:val="6"/>
          </w:tcPr>
          <w:p w:rsidR="00232727" w:rsidRPr="00593CF5" w:rsidRDefault="00593CF5" w:rsidP="00232727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жилищного строительства</w:t>
            </w:r>
          </w:p>
        </w:tc>
      </w:tr>
      <w:tr w:rsidR="00630E45" w:rsidRPr="001D1169" w:rsidTr="003C4BCE">
        <w:tc>
          <w:tcPr>
            <w:tcW w:w="514" w:type="dxa"/>
            <w:vMerge w:val="restart"/>
          </w:tcPr>
          <w:p w:rsidR="00630E45" w:rsidRPr="001D1169" w:rsidRDefault="00630E45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</w:tcPr>
          <w:p w:rsidR="00630E45" w:rsidRPr="00630E45" w:rsidRDefault="00630E45" w:rsidP="00852A62">
            <w:pPr>
              <w:pStyle w:val="af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30E45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жилищного строительства</w:t>
            </w:r>
          </w:p>
        </w:tc>
        <w:tc>
          <w:tcPr>
            <w:tcW w:w="400" w:type="dxa"/>
            <w:vMerge w:val="restart"/>
          </w:tcPr>
          <w:p w:rsidR="00630E45" w:rsidRPr="00630E45" w:rsidRDefault="00630E45" w:rsidP="00852A6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1" w:type="dxa"/>
            <w:vMerge w:val="restart"/>
          </w:tcPr>
          <w:p w:rsidR="00630E45" w:rsidRPr="00630E45" w:rsidRDefault="00630E45" w:rsidP="00852A6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1" w:type="dxa"/>
            <w:vMerge w:val="restart"/>
          </w:tcPr>
          <w:p w:rsidR="00630E45" w:rsidRPr="00CE19B3" w:rsidRDefault="00CE19B3" w:rsidP="000535F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36" w:type="dxa"/>
          </w:tcPr>
          <w:p w:rsidR="00630E45" w:rsidRPr="009B767C" w:rsidRDefault="00630E45" w:rsidP="00316EF9">
            <w:pPr>
              <w:pStyle w:val="ConsPlusNormal0"/>
              <w:ind w:left="-80" w:right="-138"/>
              <w:rPr>
                <w:rFonts w:ascii="Times New Roman" w:hAnsi="Times New Roman" w:cs="Times New Roman"/>
                <w:sz w:val="24"/>
                <w:szCs w:val="24"/>
              </w:rPr>
            </w:pPr>
            <w:r w:rsidRPr="009B767C">
              <w:rPr>
                <w:rFonts w:ascii="Times New Roman" w:hAnsi="Times New Roman" w:cs="Times New Roman"/>
                <w:sz w:val="24"/>
                <w:szCs w:val="24"/>
              </w:rPr>
              <w:t>Обеспечение опубликования на официальном сайте МО "Город Курчатов" Курской области в инфо</w:t>
            </w:r>
            <w:r w:rsidRPr="009B76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B767C">
              <w:rPr>
                <w:rFonts w:ascii="Times New Roman" w:hAnsi="Times New Roman" w:cs="Times New Roman"/>
                <w:sz w:val="24"/>
                <w:szCs w:val="24"/>
              </w:rPr>
              <w:t>мационно - телекоммуникационной сети "Инте</w:t>
            </w:r>
            <w:r w:rsidRPr="009B76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B767C">
              <w:rPr>
                <w:rFonts w:ascii="Times New Roman" w:hAnsi="Times New Roman" w:cs="Times New Roman"/>
                <w:sz w:val="24"/>
                <w:szCs w:val="24"/>
              </w:rPr>
              <w:t>нет" актуальных планов формирования и предо</w:t>
            </w:r>
            <w:r w:rsidRPr="009B76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767C">
              <w:rPr>
                <w:rFonts w:ascii="Times New Roman" w:hAnsi="Times New Roman" w:cs="Times New Roman"/>
                <w:sz w:val="24"/>
                <w:szCs w:val="24"/>
              </w:rPr>
              <w:t>тавления прав на земельные участки в целях ж</w:t>
            </w:r>
            <w:r w:rsidRPr="009B76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767C">
              <w:rPr>
                <w:rFonts w:ascii="Times New Roman" w:hAnsi="Times New Roman" w:cs="Times New Roman"/>
                <w:sz w:val="24"/>
                <w:szCs w:val="24"/>
              </w:rPr>
              <w:t>лищного строительства, развития застроенных те</w:t>
            </w:r>
            <w:r w:rsidRPr="009B76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B767C">
              <w:rPr>
                <w:rFonts w:ascii="Times New Roman" w:hAnsi="Times New Roman" w:cs="Times New Roman"/>
                <w:sz w:val="24"/>
                <w:szCs w:val="24"/>
              </w:rPr>
              <w:t>риторий, освоения территории в целях строител</w:t>
            </w:r>
            <w:r w:rsidRPr="009B76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B767C">
              <w:rPr>
                <w:rFonts w:ascii="Times New Roman" w:hAnsi="Times New Roman" w:cs="Times New Roman"/>
                <w:sz w:val="24"/>
                <w:szCs w:val="24"/>
              </w:rPr>
              <w:t>ства стандартного жилья, комплексного освоения земельных участков в целях строительства ста</w:t>
            </w:r>
            <w:r w:rsidRPr="009B76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B767C">
              <w:rPr>
                <w:rFonts w:ascii="Times New Roman" w:hAnsi="Times New Roman" w:cs="Times New Roman"/>
                <w:sz w:val="24"/>
                <w:szCs w:val="24"/>
              </w:rPr>
              <w:t>дартного жилья, в том числе на картографической основе</w:t>
            </w:r>
          </w:p>
        </w:tc>
        <w:tc>
          <w:tcPr>
            <w:tcW w:w="5705" w:type="dxa"/>
            <w:vMerge w:val="restart"/>
          </w:tcPr>
          <w:p w:rsidR="00300F75" w:rsidRPr="00300F75" w:rsidRDefault="00300F75" w:rsidP="00403E52">
            <w:pPr>
              <w:pStyle w:val="a7"/>
              <w:ind w:firstLine="34"/>
              <w:jc w:val="both"/>
              <w:rPr>
                <w:sz w:val="24"/>
                <w:szCs w:val="24"/>
              </w:rPr>
            </w:pPr>
            <w:r w:rsidRPr="00300F75">
              <w:rPr>
                <w:sz w:val="24"/>
                <w:szCs w:val="24"/>
              </w:rPr>
              <w:t>На официальном сайте МО "Город Курчатов" Ку</w:t>
            </w:r>
            <w:r w:rsidRPr="00300F75">
              <w:rPr>
                <w:sz w:val="24"/>
                <w:szCs w:val="24"/>
              </w:rPr>
              <w:t>р</w:t>
            </w:r>
            <w:r w:rsidRPr="00300F75">
              <w:rPr>
                <w:sz w:val="24"/>
                <w:szCs w:val="24"/>
              </w:rPr>
              <w:t>ской области в разделе "Инвестиционная политика МО "Город Курчатов" на картографической основе размещена схема перспективного развития южного района города Курчатова Курской области. В разд</w:t>
            </w:r>
            <w:r w:rsidRPr="00300F75">
              <w:rPr>
                <w:sz w:val="24"/>
                <w:szCs w:val="24"/>
              </w:rPr>
              <w:t>е</w:t>
            </w:r>
            <w:r w:rsidRPr="00300F75">
              <w:rPr>
                <w:sz w:val="24"/>
                <w:szCs w:val="24"/>
              </w:rPr>
              <w:t>ле "Комитет архитектуры / градостроительство" на картографической основе размещена схема развития жилищного строительства на территории муниц</w:t>
            </w:r>
            <w:r w:rsidRPr="00300F75">
              <w:rPr>
                <w:sz w:val="24"/>
                <w:szCs w:val="24"/>
              </w:rPr>
              <w:t>и</w:t>
            </w:r>
            <w:r w:rsidRPr="00300F75">
              <w:rPr>
                <w:sz w:val="24"/>
                <w:szCs w:val="24"/>
              </w:rPr>
              <w:t>пального образования "Город Курчатов" Курской области. (http://kurchatov.info/index.php?option=com_content&amp;v</w:t>
            </w:r>
            <w:r w:rsidRPr="00300F75">
              <w:rPr>
                <w:sz w:val="24"/>
                <w:szCs w:val="24"/>
              </w:rPr>
              <w:lastRenderedPageBreak/>
              <w:t>iew=article&amp;id=17943:sxema-razvitiya-zhilishhnogo-stroitelstva&amp;catid=147:gradostroitelstvo&amp;Itemid=273)</w:t>
            </w:r>
          </w:p>
          <w:p w:rsidR="006D5DD4" w:rsidRPr="006D5DD4" w:rsidRDefault="006D5DD4" w:rsidP="00403E52">
            <w:pPr>
              <w:pStyle w:val="a7"/>
              <w:ind w:firstLine="210"/>
              <w:jc w:val="both"/>
              <w:rPr>
                <w:sz w:val="24"/>
                <w:szCs w:val="24"/>
              </w:rPr>
            </w:pPr>
            <w:r w:rsidRPr="006D5DD4">
              <w:rPr>
                <w:sz w:val="24"/>
                <w:szCs w:val="24"/>
              </w:rPr>
              <w:t>В настоящее время рынок жилищного строител</w:t>
            </w:r>
            <w:r w:rsidRPr="006D5DD4">
              <w:rPr>
                <w:sz w:val="24"/>
                <w:szCs w:val="24"/>
              </w:rPr>
              <w:t>ь</w:t>
            </w:r>
            <w:r w:rsidRPr="006D5DD4">
              <w:rPr>
                <w:sz w:val="24"/>
                <w:szCs w:val="24"/>
              </w:rPr>
              <w:t>ства представлен только предприятиями-застройщиками частных форм собственности.</w:t>
            </w:r>
          </w:p>
          <w:p w:rsidR="00300F75" w:rsidRPr="00300F75" w:rsidRDefault="00300F75" w:rsidP="00403E52">
            <w:pPr>
              <w:spacing w:after="0" w:line="240" w:lineRule="auto"/>
              <w:ind w:firstLine="2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F75">
              <w:rPr>
                <w:rFonts w:ascii="Times New Roman" w:hAnsi="Times New Roman"/>
                <w:sz w:val="24"/>
                <w:szCs w:val="24"/>
              </w:rPr>
              <w:t xml:space="preserve">В 2022 году АО </w:t>
            </w:r>
            <w:r w:rsidR="005D41F8">
              <w:rPr>
                <w:rFonts w:ascii="Times New Roman" w:hAnsi="Times New Roman"/>
                <w:sz w:val="24"/>
                <w:szCs w:val="24"/>
              </w:rPr>
              <w:t>"</w:t>
            </w:r>
            <w:r w:rsidRPr="00300F75">
              <w:rPr>
                <w:rFonts w:ascii="Times New Roman" w:hAnsi="Times New Roman"/>
                <w:sz w:val="24"/>
                <w:szCs w:val="24"/>
              </w:rPr>
              <w:t xml:space="preserve">Курский завод КПД им. </w:t>
            </w:r>
            <w:proofErr w:type="spellStart"/>
            <w:r w:rsidRPr="00300F75">
              <w:rPr>
                <w:rFonts w:ascii="Times New Roman" w:hAnsi="Times New Roman"/>
                <w:sz w:val="24"/>
                <w:szCs w:val="24"/>
              </w:rPr>
              <w:t>Деригл</w:t>
            </w:r>
            <w:r w:rsidRPr="00300F75">
              <w:rPr>
                <w:rFonts w:ascii="Times New Roman" w:hAnsi="Times New Roman"/>
                <w:sz w:val="24"/>
                <w:szCs w:val="24"/>
              </w:rPr>
              <w:t>а</w:t>
            </w:r>
            <w:r w:rsidRPr="00300F75">
              <w:rPr>
                <w:rFonts w:ascii="Times New Roman" w:hAnsi="Times New Roman"/>
                <w:sz w:val="24"/>
                <w:szCs w:val="24"/>
              </w:rPr>
              <w:t>зова</w:t>
            </w:r>
            <w:proofErr w:type="spellEnd"/>
            <w:r w:rsidR="005D41F8">
              <w:rPr>
                <w:rFonts w:ascii="Times New Roman" w:hAnsi="Times New Roman"/>
                <w:sz w:val="24"/>
                <w:szCs w:val="24"/>
              </w:rPr>
              <w:t>"</w:t>
            </w:r>
            <w:r w:rsidRPr="00300F75">
              <w:rPr>
                <w:rFonts w:ascii="Times New Roman" w:hAnsi="Times New Roman"/>
                <w:sz w:val="24"/>
                <w:szCs w:val="24"/>
              </w:rPr>
              <w:t xml:space="preserve"> завершил строительство одного многокварти</w:t>
            </w:r>
            <w:r w:rsidRPr="00300F75">
              <w:rPr>
                <w:rFonts w:ascii="Times New Roman" w:hAnsi="Times New Roman"/>
                <w:sz w:val="24"/>
                <w:szCs w:val="24"/>
              </w:rPr>
              <w:t>р</w:t>
            </w:r>
            <w:r w:rsidRPr="00300F75">
              <w:rPr>
                <w:rFonts w:ascii="Times New Roman" w:hAnsi="Times New Roman"/>
                <w:sz w:val="24"/>
                <w:szCs w:val="24"/>
              </w:rPr>
              <w:t xml:space="preserve">ного дома площадью </w:t>
            </w:r>
            <w:r w:rsidR="00113BB6">
              <w:rPr>
                <w:rFonts w:ascii="Times New Roman" w:hAnsi="Times New Roman"/>
                <w:sz w:val="24"/>
                <w:szCs w:val="24"/>
              </w:rPr>
              <w:t>9296</w:t>
            </w:r>
            <w:r w:rsidRPr="00300F75">
              <w:rPr>
                <w:rFonts w:ascii="Times New Roman" w:hAnsi="Times New Roman"/>
                <w:sz w:val="24"/>
                <w:szCs w:val="24"/>
              </w:rPr>
              <w:t xml:space="preserve"> кв.м. </w:t>
            </w:r>
          </w:p>
          <w:p w:rsidR="00300F75" w:rsidRPr="00300F75" w:rsidRDefault="00300F75" w:rsidP="00403E52">
            <w:pPr>
              <w:spacing w:after="0" w:line="240" w:lineRule="auto"/>
              <w:ind w:firstLine="2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F75">
              <w:rPr>
                <w:rFonts w:ascii="Times New Roman" w:hAnsi="Times New Roman"/>
                <w:sz w:val="24"/>
                <w:szCs w:val="24"/>
              </w:rPr>
              <w:t xml:space="preserve">АТХ </w:t>
            </w:r>
            <w:r w:rsidR="005D41F8">
              <w:rPr>
                <w:rFonts w:ascii="Times New Roman" w:hAnsi="Times New Roman"/>
                <w:sz w:val="24"/>
                <w:szCs w:val="24"/>
              </w:rPr>
              <w:t>"</w:t>
            </w:r>
            <w:r w:rsidRPr="00300F75">
              <w:rPr>
                <w:rFonts w:ascii="Times New Roman" w:hAnsi="Times New Roman"/>
                <w:sz w:val="24"/>
                <w:szCs w:val="24"/>
              </w:rPr>
              <w:t>Курчатов-Парк</w:t>
            </w:r>
            <w:r w:rsidR="005D41F8">
              <w:rPr>
                <w:rFonts w:ascii="Times New Roman" w:hAnsi="Times New Roman"/>
                <w:sz w:val="24"/>
                <w:szCs w:val="24"/>
              </w:rPr>
              <w:t>"</w:t>
            </w:r>
            <w:r w:rsidRPr="00300F75">
              <w:rPr>
                <w:rFonts w:ascii="Times New Roman" w:hAnsi="Times New Roman"/>
                <w:sz w:val="24"/>
                <w:szCs w:val="24"/>
              </w:rPr>
              <w:t xml:space="preserve"> завершил строительство одного малоэтажного многоквартирного жилого д</w:t>
            </w:r>
            <w:r w:rsidRPr="00300F75">
              <w:rPr>
                <w:rFonts w:ascii="Times New Roman" w:hAnsi="Times New Roman"/>
                <w:sz w:val="24"/>
                <w:szCs w:val="24"/>
              </w:rPr>
              <w:t>о</w:t>
            </w:r>
            <w:r w:rsidRPr="00300F75">
              <w:rPr>
                <w:rFonts w:ascii="Times New Roman" w:hAnsi="Times New Roman"/>
                <w:sz w:val="24"/>
                <w:szCs w:val="24"/>
              </w:rPr>
              <w:t>ма площадью 1493 кв.м. Общая площадь многоква</w:t>
            </w:r>
            <w:r w:rsidRPr="00300F75">
              <w:rPr>
                <w:rFonts w:ascii="Times New Roman" w:hAnsi="Times New Roman"/>
                <w:sz w:val="24"/>
                <w:szCs w:val="24"/>
              </w:rPr>
              <w:t>р</w:t>
            </w:r>
            <w:r w:rsidRPr="00300F75">
              <w:rPr>
                <w:rFonts w:ascii="Times New Roman" w:hAnsi="Times New Roman"/>
                <w:sz w:val="24"/>
                <w:szCs w:val="24"/>
              </w:rPr>
              <w:t xml:space="preserve">тирных жилых домов составила </w:t>
            </w:r>
            <w:r w:rsidR="00113BB6">
              <w:rPr>
                <w:rFonts w:ascii="Times New Roman" w:hAnsi="Times New Roman"/>
                <w:sz w:val="24"/>
                <w:szCs w:val="24"/>
              </w:rPr>
              <w:t>10789</w:t>
            </w:r>
            <w:r w:rsidRPr="00300F75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  <w:p w:rsidR="00300F75" w:rsidRPr="00300F75" w:rsidRDefault="00300F75" w:rsidP="00403E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F75">
              <w:rPr>
                <w:rFonts w:ascii="Times New Roman" w:hAnsi="Times New Roman"/>
                <w:sz w:val="24"/>
                <w:szCs w:val="24"/>
              </w:rPr>
              <w:t>Индив</w:t>
            </w:r>
            <w:r w:rsidR="00D33FEC">
              <w:rPr>
                <w:rFonts w:ascii="Times New Roman" w:hAnsi="Times New Roman"/>
                <w:sz w:val="24"/>
                <w:szCs w:val="24"/>
              </w:rPr>
              <w:t>идуальными застройщиками введены</w:t>
            </w:r>
            <w:r w:rsidRPr="00300F75">
              <w:rPr>
                <w:rFonts w:ascii="Times New Roman" w:hAnsi="Times New Roman"/>
                <w:sz w:val="24"/>
                <w:szCs w:val="24"/>
              </w:rPr>
              <w:t xml:space="preserve"> в эк</w:t>
            </w:r>
            <w:r w:rsidRPr="00300F75">
              <w:rPr>
                <w:rFonts w:ascii="Times New Roman" w:hAnsi="Times New Roman"/>
                <w:sz w:val="24"/>
                <w:szCs w:val="24"/>
              </w:rPr>
              <w:t>с</w:t>
            </w:r>
            <w:r w:rsidR="00D33FEC">
              <w:rPr>
                <w:rFonts w:ascii="Times New Roman" w:hAnsi="Times New Roman"/>
                <w:sz w:val="24"/>
                <w:szCs w:val="24"/>
              </w:rPr>
              <w:t>плуатацию дома</w:t>
            </w:r>
            <w:r w:rsidRPr="00300F75">
              <w:rPr>
                <w:rFonts w:ascii="Times New Roman" w:hAnsi="Times New Roman"/>
                <w:sz w:val="24"/>
                <w:szCs w:val="24"/>
              </w:rPr>
              <w:t xml:space="preserve"> общей площадью </w:t>
            </w:r>
            <w:r w:rsidR="00113BB6">
              <w:rPr>
                <w:rFonts w:ascii="Times New Roman" w:hAnsi="Times New Roman"/>
                <w:sz w:val="24"/>
                <w:szCs w:val="24"/>
              </w:rPr>
              <w:t>4799</w:t>
            </w:r>
            <w:r w:rsidRPr="00300F75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  <w:p w:rsidR="00300F75" w:rsidRPr="00300F75" w:rsidRDefault="00300F75" w:rsidP="00403E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F75">
              <w:rPr>
                <w:rFonts w:ascii="Times New Roman" w:hAnsi="Times New Roman"/>
                <w:sz w:val="24"/>
                <w:szCs w:val="24"/>
              </w:rPr>
              <w:t xml:space="preserve">Всего 2022 году введено </w:t>
            </w:r>
            <w:r w:rsidR="00D33FEC">
              <w:rPr>
                <w:rFonts w:ascii="Times New Roman" w:hAnsi="Times New Roman"/>
                <w:sz w:val="24"/>
                <w:szCs w:val="24"/>
              </w:rPr>
              <w:t>15588</w:t>
            </w:r>
            <w:r w:rsidRPr="00300F75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  <w:p w:rsidR="00630E45" w:rsidRPr="001D1169" w:rsidRDefault="00630E45" w:rsidP="00403E52">
            <w:pPr>
              <w:pStyle w:val="a7"/>
              <w:ind w:firstLine="210"/>
              <w:jc w:val="both"/>
              <w:rPr>
                <w:color w:val="FF0000"/>
                <w:sz w:val="24"/>
                <w:szCs w:val="24"/>
              </w:rPr>
            </w:pPr>
            <w:r w:rsidRPr="00BF6D3B">
              <w:rPr>
                <w:sz w:val="24"/>
                <w:szCs w:val="24"/>
              </w:rPr>
              <w:t>В</w:t>
            </w:r>
            <w:r w:rsidR="00C535EF" w:rsidRPr="00BF6D3B">
              <w:rPr>
                <w:sz w:val="24"/>
                <w:szCs w:val="24"/>
              </w:rPr>
              <w:t xml:space="preserve"> течение</w:t>
            </w:r>
            <w:r w:rsidRPr="00BF6D3B">
              <w:rPr>
                <w:sz w:val="24"/>
                <w:szCs w:val="24"/>
              </w:rPr>
              <w:t xml:space="preserve"> 202</w:t>
            </w:r>
            <w:r w:rsidR="00C535EF" w:rsidRPr="00BF6D3B">
              <w:rPr>
                <w:sz w:val="24"/>
                <w:szCs w:val="24"/>
              </w:rPr>
              <w:t>2 года по итогам аукциона был з</w:t>
            </w:r>
            <w:r w:rsidR="00C535EF" w:rsidRPr="00BF6D3B">
              <w:rPr>
                <w:sz w:val="24"/>
                <w:szCs w:val="24"/>
              </w:rPr>
              <w:t>а</w:t>
            </w:r>
            <w:r w:rsidR="00C535EF" w:rsidRPr="00BF6D3B">
              <w:rPr>
                <w:sz w:val="24"/>
                <w:szCs w:val="24"/>
              </w:rPr>
              <w:t>клю</w:t>
            </w:r>
            <w:r w:rsidR="00BF6D3B">
              <w:rPr>
                <w:sz w:val="24"/>
                <w:szCs w:val="24"/>
              </w:rPr>
              <w:t>чен договор аренды земельного участка для строительства МКД.  Также в 2022 году по итогам аукционов были заключены 3 договора аренды з</w:t>
            </w:r>
            <w:r w:rsidR="00BF6D3B">
              <w:rPr>
                <w:sz w:val="24"/>
                <w:szCs w:val="24"/>
              </w:rPr>
              <w:t>е</w:t>
            </w:r>
            <w:r w:rsidR="00BF6D3B">
              <w:rPr>
                <w:sz w:val="24"/>
                <w:szCs w:val="24"/>
              </w:rPr>
              <w:t>мельных участков для ИЖС. Дважды размещалось извещение о проведении аукциона на право закл</w:t>
            </w:r>
            <w:r w:rsidR="00BF6D3B">
              <w:rPr>
                <w:sz w:val="24"/>
                <w:szCs w:val="24"/>
              </w:rPr>
              <w:t>ю</w:t>
            </w:r>
            <w:r w:rsidR="00BF6D3B">
              <w:rPr>
                <w:sz w:val="24"/>
                <w:szCs w:val="24"/>
              </w:rPr>
              <w:t>чения договора купли-продажи земельного участка для ИЖС, участников не было.</w:t>
            </w:r>
            <w:r w:rsidRPr="001D1169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630E45" w:rsidRPr="001D1169" w:rsidTr="003C4BCE">
        <w:tc>
          <w:tcPr>
            <w:tcW w:w="514" w:type="dxa"/>
            <w:vMerge/>
          </w:tcPr>
          <w:p w:rsidR="00630E45" w:rsidRPr="001D1169" w:rsidRDefault="00630E45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630E45" w:rsidRPr="001D1169" w:rsidRDefault="00630E45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vMerge/>
          </w:tcPr>
          <w:p w:rsidR="00630E45" w:rsidRPr="001D1169" w:rsidRDefault="00630E45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  <w:vMerge/>
          </w:tcPr>
          <w:p w:rsidR="00630E45" w:rsidRPr="001D1169" w:rsidRDefault="00630E45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  <w:vMerge/>
          </w:tcPr>
          <w:p w:rsidR="00630E45" w:rsidRPr="001D1169" w:rsidRDefault="00630E45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36" w:type="dxa"/>
          </w:tcPr>
          <w:p w:rsidR="00630E45" w:rsidRPr="009B767C" w:rsidRDefault="00630E45" w:rsidP="00316EF9">
            <w:pPr>
              <w:pStyle w:val="a7"/>
              <w:ind w:left="-87" w:right="-108"/>
              <w:rPr>
                <w:sz w:val="24"/>
                <w:szCs w:val="24"/>
              </w:rPr>
            </w:pPr>
            <w:r w:rsidRPr="009B767C">
              <w:rPr>
                <w:sz w:val="24"/>
                <w:szCs w:val="24"/>
              </w:rPr>
              <w:t>Обеспечение опубликования на официальном са</w:t>
            </w:r>
            <w:r w:rsidRPr="009B767C">
              <w:rPr>
                <w:sz w:val="24"/>
                <w:szCs w:val="24"/>
              </w:rPr>
              <w:t>й</w:t>
            </w:r>
            <w:r w:rsidRPr="009B767C">
              <w:rPr>
                <w:sz w:val="24"/>
                <w:szCs w:val="24"/>
              </w:rPr>
              <w:t>те МО "Город Курчатов" Курской области в и</w:t>
            </w:r>
            <w:r w:rsidRPr="009B767C">
              <w:rPr>
                <w:sz w:val="24"/>
                <w:szCs w:val="24"/>
              </w:rPr>
              <w:t>н</w:t>
            </w:r>
            <w:r w:rsidRPr="009B767C">
              <w:rPr>
                <w:sz w:val="24"/>
                <w:szCs w:val="24"/>
              </w:rPr>
              <w:t>формационно - телекоммуникационной сети "И</w:t>
            </w:r>
            <w:r w:rsidRPr="009B767C">
              <w:rPr>
                <w:sz w:val="24"/>
                <w:szCs w:val="24"/>
              </w:rPr>
              <w:t>н</w:t>
            </w:r>
            <w:r w:rsidRPr="009B767C">
              <w:rPr>
                <w:sz w:val="24"/>
                <w:szCs w:val="24"/>
              </w:rPr>
              <w:t>тернет" актуальных планов по созданию объектов инфраструктуры, в том числе на картографической основе</w:t>
            </w:r>
          </w:p>
        </w:tc>
        <w:tc>
          <w:tcPr>
            <w:tcW w:w="5705" w:type="dxa"/>
            <w:vMerge/>
          </w:tcPr>
          <w:p w:rsidR="00630E45" w:rsidRPr="001D1169" w:rsidRDefault="00630E45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30E45" w:rsidRPr="001D1169" w:rsidTr="003C4BCE">
        <w:tc>
          <w:tcPr>
            <w:tcW w:w="514" w:type="dxa"/>
            <w:vMerge/>
          </w:tcPr>
          <w:p w:rsidR="00630E45" w:rsidRPr="001D1169" w:rsidRDefault="00630E45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630E45" w:rsidRPr="001D1169" w:rsidRDefault="00630E45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vMerge/>
          </w:tcPr>
          <w:p w:rsidR="00630E45" w:rsidRPr="001D1169" w:rsidRDefault="00630E45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  <w:vMerge/>
          </w:tcPr>
          <w:p w:rsidR="00630E45" w:rsidRPr="001D1169" w:rsidRDefault="00630E45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  <w:vMerge/>
          </w:tcPr>
          <w:p w:rsidR="00630E45" w:rsidRPr="001D1169" w:rsidRDefault="00630E45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36" w:type="dxa"/>
          </w:tcPr>
          <w:p w:rsidR="00630E45" w:rsidRPr="009B767C" w:rsidRDefault="00630E45" w:rsidP="00316EF9">
            <w:pPr>
              <w:pStyle w:val="ConsPlusNormal0"/>
              <w:tabs>
                <w:tab w:val="left" w:pos="2897"/>
              </w:tabs>
              <w:ind w:left="-80" w:right="-138"/>
              <w:rPr>
                <w:rFonts w:ascii="Times New Roman" w:hAnsi="Times New Roman" w:cs="Times New Roman"/>
                <w:sz w:val="24"/>
                <w:szCs w:val="24"/>
              </w:rPr>
            </w:pPr>
            <w:r w:rsidRPr="009B767C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аукционов на право аре</w:t>
            </w:r>
            <w:r w:rsidRPr="009B76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B767C">
              <w:rPr>
                <w:rFonts w:ascii="Times New Roman" w:hAnsi="Times New Roman" w:cs="Times New Roman"/>
                <w:sz w:val="24"/>
                <w:szCs w:val="24"/>
              </w:rPr>
              <w:t>ды земельных участков в целях жилищного стро</w:t>
            </w:r>
            <w:r w:rsidRPr="009B76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767C">
              <w:rPr>
                <w:rFonts w:ascii="Times New Roman" w:hAnsi="Times New Roman" w:cs="Times New Roman"/>
                <w:sz w:val="24"/>
                <w:szCs w:val="24"/>
              </w:rPr>
              <w:t>тельства, развития застроенных территорий, осво</w:t>
            </w:r>
            <w:r w:rsidRPr="009B76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767C">
              <w:rPr>
                <w:rFonts w:ascii="Times New Roman" w:hAnsi="Times New Roman" w:cs="Times New Roman"/>
                <w:sz w:val="24"/>
                <w:szCs w:val="24"/>
              </w:rPr>
              <w:t>ния территории в целях строительства стандартн</w:t>
            </w:r>
            <w:r w:rsidRPr="009B76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767C">
              <w:rPr>
                <w:rFonts w:ascii="Times New Roman" w:hAnsi="Times New Roman" w:cs="Times New Roman"/>
                <w:sz w:val="24"/>
                <w:szCs w:val="24"/>
              </w:rPr>
              <w:t>го жилья, комплексного освоения земельных уч</w:t>
            </w:r>
            <w:r w:rsidRPr="009B76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67C">
              <w:rPr>
                <w:rFonts w:ascii="Times New Roman" w:hAnsi="Times New Roman" w:cs="Times New Roman"/>
                <w:sz w:val="24"/>
                <w:szCs w:val="24"/>
              </w:rPr>
              <w:t>стков в целях строительства стандартного жилья</w:t>
            </w:r>
          </w:p>
        </w:tc>
        <w:tc>
          <w:tcPr>
            <w:tcW w:w="5705" w:type="dxa"/>
            <w:vMerge/>
          </w:tcPr>
          <w:p w:rsidR="00630E45" w:rsidRPr="001D1169" w:rsidRDefault="00630E45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D4738" w:rsidRPr="001D1169" w:rsidTr="003C4BCE">
        <w:tc>
          <w:tcPr>
            <w:tcW w:w="514" w:type="dxa"/>
          </w:tcPr>
          <w:p w:rsidR="000D4738" w:rsidRPr="00F418B8" w:rsidRDefault="000D4738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8B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4938" w:type="dxa"/>
            <w:gridSpan w:val="6"/>
          </w:tcPr>
          <w:p w:rsidR="000D4738" w:rsidRPr="001D1169" w:rsidRDefault="00F418B8" w:rsidP="006F614C">
            <w:pPr>
              <w:pStyle w:val="af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B767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2F0CFF" w:rsidRPr="001D1169" w:rsidTr="002F0CFF">
        <w:tc>
          <w:tcPr>
            <w:tcW w:w="514" w:type="dxa"/>
            <w:vMerge w:val="restart"/>
          </w:tcPr>
          <w:p w:rsidR="002F0CFF" w:rsidRPr="001D1169" w:rsidRDefault="002F0CFF" w:rsidP="007D2EB3">
            <w:pPr>
              <w:pStyle w:val="a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</w:tcPr>
          <w:p w:rsidR="002F0CFF" w:rsidRPr="009B767C" w:rsidRDefault="002F0CFF" w:rsidP="002F0CFF">
            <w:pPr>
              <w:pStyle w:val="a7"/>
              <w:ind w:left="-54" w:right="-113"/>
              <w:rPr>
                <w:bCs/>
                <w:sz w:val="24"/>
                <w:szCs w:val="24"/>
              </w:rPr>
            </w:pPr>
            <w:r w:rsidRPr="009B767C">
              <w:rPr>
                <w:sz w:val="24"/>
                <w:szCs w:val="24"/>
              </w:rPr>
              <w:t>Доля организаций частной формы со</w:t>
            </w:r>
            <w:r w:rsidRPr="009B767C">
              <w:rPr>
                <w:sz w:val="24"/>
                <w:szCs w:val="24"/>
              </w:rPr>
              <w:t>б</w:t>
            </w:r>
            <w:r w:rsidRPr="009B767C">
              <w:rPr>
                <w:sz w:val="24"/>
                <w:szCs w:val="24"/>
              </w:rPr>
              <w:t>ственности в сфере строительства об</w:t>
            </w:r>
            <w:r w:rsidRPr="009B767C">
              <w:rPr>
                <w:sz w:val="24"/>
                <w:szCs w:val="24"/>
              </w:rPr>
              <w:t>ъ</w:t>
            </w:r>
            <w:r w:rsidRPr="009B767C">
              <w:rPr>
                <w:sz w:val="24"/>
                <w:szCs w:val="24"/>
              </w:rPr>
              <w:t>ектов капитального строительства, за исключением ж</w:t>
            </w:r>
            <w:r w:rsidRPr="009B767C">
              <w:rPr>
                <w:sz w:val="24"/>
                <w:szCs w:val="24"/>
              </w:rPr>
              <w:t>и</w:t>
            </w:r>
            <w:r w:rsidRPr="009B767C">
              <w:rPr>
                <w:sz w:val="24"/>
                <w:szCs w:val="24"/>
              </w:rPr>
              <w:t>лищного и доро</w:t>
            </w:r>
            <w:r w:rsidRPr="009B767C">
              <w:rPr>
                <w:sz w:val="24"/>
                <w:szCs w:val="24"/>
              </w:rPr>
              <w:t>ж</w:t>
            </w:r>
            <w:r w:rsidRPr="009B767C">
              <w:rPr>
                <w:sz w:val="24"/>
                <w:szCs w:val="24"/>
              </w:rPr>
              <w:t>ного строительства</w:t>
            </w:r>
          </w:p>
        </w:tc>
        <w:tc>
          <w:tcPr>
            <w:tcW w:w="400" w:type="dxa"/>
            <w:vMerge w:val="restart"/>
          </w:tcPr>
          <w:p w:rsidR="002F0CFF" w:rsidRPr="00F418B8" w:rsidRDefault="002F0CFF" w:rsidP="007D2EB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8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1" w:type="dxa"/>
            <w:vMerge w:val="restart"/>
          </w:tcPr>
          <w:p w:rsidR="002F0CFF" w:rsidRPr="00F418B8" w:rsidRDefault="002F0CFF" w:rsidP="007D2EB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8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1" w:type="dxa"/>
            <w:vMerge w:val="restart"/>
          </w:tcPr>
          <w:p w:rsidR="002F0CFF" w:rsidRPr="00A672E5" w:rsidRDefault="00A672E5" w:rsidP="000535F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2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36" w:type="dxa"/>
          </w:tcPr>
          <w:p w:rsidR="002F0CFF" w:rsidRPr="009B767C" w:rsidRDefault="002F0CFF" w:rsidP="00316EF9">
            <w:pPr>
              <w:pStyle w:val="ConsPlusNormal0"/>
              <w:ind w:left="-8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767C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муниципальных у</w:t>
            </w:r>
            <w:r w:rsidRPr="009B76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767C">
              <w:rPr>
                <w:rFonts w:ascii="Times New Roman" w:hAnsi="Times New Roman" w:cs="Times New Roman"/>
                <w:sz w:val="24"/>
                <w:szCs w:val="24"/>
              </w:rPr>
              <w:t>луг по выдаче разрешения на строительство, а та</w:t>
            </w:r>
            <w:r w:rsidRPr="009B76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B767C">
              <w:rPr>
                <w:rFonts w:ascii="Times New Roman" w:hAnsi="Times New Roman" w:cs="Times New Roman"/>
                <w:sz w:val="24"/>
                <w:szCs w:val="24"/>
              </w:rPr>
              <w:t>же разрешения на ввод объекта в эксплуатацию в электронном виде</w:t>
            </w:r>
          </w:p>
        </w:tc>
        <w:tc>
          <w:tcPr>
            <w:tcW w:w="5705" w:type="dxa"/>
            <w:vMerge w:val="restart"/>
          </w:tcPr>
          <w:p w:rsidR="00B54339" w:rsidRPr="00DF7DC3" w:rsidRDefault="00B54339" w:rsidP="00B54339">
            <w:pPr>
              <w:pStyle w:val="a7"/>
              <w:ind w:right="-108"/>
              <w:rPr>
                <w:sz w:val="24"/>
                <w:szCs w:val="24"/>
              </w:rPr>
            </w:pPr>
            <w:r w:rsidRPr="00DF7DC3">
              <w:rPr>
                <w:sz w:val="24"/>
                <w:szCs w:val="24"/>
              </w:rPr>
              <w:t>В 202</w:t>
            </w:r>
            <w:r>
              <w:rPr>
                <w:sz w:val="24"/>
                <w:szCs w:val="24"/>
              </w:rPr>
              <w:t>2</w:t>
            </w:r>
            <w:r w:rsidRPr="00DF7DC3">
              <w:rPr>
                <w:sz w:val="24"/>
                <w:szCs w:val="24"/>
              </w:rPr>
              <w:t xml:space="preserve"> году администрацией города Курчатова Ку</w:t>
            </w:r>
            <w:r w:rsidRPr="00DF7DC3">
              <w:rPr>
                <w:sz w:val="24"/>
                <w:szCs w:val="24"/>
              </w:rPr>
              <w:t>р</w:t>
            </w:r>
            <w:r w:rsidRPr="00DF7DC3">
              <w:rPr>
                <w:sz w:val="24"/>
                <w:szCs w:val="24"/>
              </w:rPr>
              <w:t xml:space="preserve">ской области было обеспечено предоставление </w:t>
            </w:r>
            <w:r>
              <w:rPr>
                <w:sz w:val="24"/>
                <w:szCs w:val="24"/>
              </w:rPr>
              <w:t>64</w:t>
            </w:r>
            <w:r w:rsidRPr="00DF7DC3">
              <w:rPr>
                <w:sz w:val="24"/>
                <w:szCs w:val="24"/>
              </w:rPr>
              <w:t xml:space="preserve"> м</w:t>
            </w:r>
            <w:r w:rsidRPr="00DF7DC3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ниципальных услуг</w:t>
            </w:r>
            <w:r w:rsidRPr="00DF7DC3">
              <w:rPr>
                <w:sz w:val="24"/>
                <w:szCs w:val="24"/>
              </w:rPr>
              <w:t>: 42 по выдаче разрешения на строительство и 22 по разрешению на ввод объекта в эксплуатацию.</w:t>
            </w:r>
          </w:p>
          <w:p w:rsidR="00B54339" w:rsidRPr="0069021F" w:rsidRDefault="00B54339" w:rsidP="00B54339">
            <w:pPr>
              <w:pStyle w:val="21"/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4395">
              <w:rPr>
                <w:rFonts w:ascii="Times New Roman" w:hAnsi="Times New Roman"/>
                <w:sz w:val="24"/>
                <w:szCs w:val="24"/>
              </w:rPr>
              <w:t>На официальном сайте МО "Город Курчатов" Ку</w:t>
            </w:r>
            <w:r w:rsidRPr="00094395">
              <w:rPr>
                <w:rFonts w:ascii="Times New Roman" w:hAnsi="Times New Roman"/>
                <w:sz w:val="24"/>
                <w:szCs w:val="24"/>
              </w:rPr>
              <w:t>р</w:t>
            </w:r>
            <w:r w:rsidRPr="00094395">
              <w:rPr>
                <w:rFonts w:ascii="Times New Roman" w:hAnsi="Times New Roman"/>
                <w:sz w:val="24"/>
                <w:szCs w:val="24"/>
              </w:rPr>
              <w:t>ской области в разделе "Регламенты Комитета арх</w:t>
            </w:r>
            <w:r w:rsidRPr="00094395">
              <w:rPr>
                <w:rFonts w:ascii="Times New Roman" w:hAnsi="Times New Roman"/>
                <w:sz w:val="24"/>
                <w:szCs w:val="24"/>
              </w:rPr>
              <w:t>и</w:t>
            </w:r>
            <w:r w:rsidRPr="00094395">
              <w:rPr>
                <w:rFonts w:ascii="Times New Roman" w:hAnsi="Times New Roman"/>
                <w:sz w:val="24"/>
                <w:szCs w:val="24"/>
              </w:rPr>
              <w:t xml:space="preserve">тектуры" опубликованы </w:t>
            </w:r>
            <w:r w:rsidRPr="00094395">
              <w:rPr>
                <w:rStyle w:val="af3"/>
                <w:rFonts w:ascii="Times New Roman" w:eastAsia="Times New Roman" w:hAnsi="Times New Roman"/>
                <w:b w:val="0"/>
                <w:sz w:val="24"/>
                <w:szCs w:val="24"/>
              </w:rPr>
              <w:t>административные регл</w:t>
            </w:r>
            <w:r w:rsidRPr="00094395">
              <w:rPr>
                <w:rStyle w:val="af3"/>
                <w:rFonts w:ascii="Times New Roman" w:eastAsia="Times New Roman" w:hAnsi="Times New Roman"/>
                <w:b w:val="0"/>
                <w:sz w:val="24"/>
                <w:szCs w:val="24"/>
              </w:rPr>
              <w:t>а</w:t>
            </w:r>
            <w:r w:rsidRPr="00094395">
              <w:rPr>
                <w:rStyle w:val="af3"/>
                <w:rFonts w:ascii="Times New Roman" w:eastAsia="Times New Roman" w:hAnsi="Times New Roman"/>
                <w:b w:val="0"/>
                <w:sz w:val="24"/>
                <w:szCs w:val="24"/>
              </w:rPr>
              <w:t>менты по предоставлению муниципальных услуг: "Выдача градостроительного плана земельного уч</w:t>
            </w:r>
            <w:r w:rsidRPr="00094395">
              <w:rPr>
                <w:rStyle w:val="af3"/>
                <w:rFonts w:ascii="Times New Roman" w:eastAsia="Times New Roman" w:hAnsi="Times New Roman"/>
                <w:b w:val="0"/>
                <w:sz w:val="24"/>
                <w:szCs w:val="24"/>
              </w:rPr>
              <w:t>а</w:t>
            </w:r>
            <w:r w:rsidRPr="00094395">
              <w:rPr>
                <w:rStyle w:val="af3"/>
                <w:rFonts w:ascii="Times New Roman" w:eastAsia="Times New Roman" w:hAnsi="Times New Roman"/>
                <w:b w:val="0"/>
                <w:sz w:val="24"/>
                <w:szCs w:val="24"/>
              </w:rPr>
              <w:t xml:space="preserve">стка", </w:t>
            </w:r>
            <w:r w:rsidRPr="00094395">
              <w:rPr>
                <w:rFonts w:ascii="Times New Roman" w:hAnsi="Times New Roman"/>
                <w:sz w:val="24"/>
                <w:szCs w:val="24"/>
              </w:rPr>
              <w:t>"Выдача разрешений на строительство и р</w:t>
            </w:r>
            <w:r w:rsidRPr="00094395">
              <w:rPr>
                <w:rFonts w:ascii="Times New Roman" w:hAnsi="Times New Roman"/>
                <w:sz w:val="24"/>
                <w:szCs w:val="24"/>
              </w:rPr>
              <w:t>е</w:t>
            </w:r>
            <w:r w:rsidRPr="00094395">
              <w:rPr>
                <w:rFonts w:ascii="Times New Roman" w:hAnsi="Times New Roman"/>
                <w:sz w:val="24"/>
                <w:szCs w:val="24"/>
              </w:rPr>
              <w:t>конструкцию объектов капитального строительства",</w:t>
            </w:r>
            <w:r w:rsidRPr="0069021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94395">
              <w:rPr>
                <w:rStyle w:val="af3"/>
                <w:rFonts w:ascii="Times New Roman" w:eastAsia="Times New Roman" w:hAnsi="Times New Roman"/>
                <w:b w:val="0"/>
                <w:sz w:val="24"/>
                <w:szCs w:val="24"/>
              </w:rPr>
              <w:t>"Выдача разрешений на ввод объектов в эксплуат</w:t>
            </w:r>
            <w:r w:rsidRPr="00094395">
              <w:rPr>
                <w:rStyle w:val="af3"/>
                <w:rFonts w:ascii="Times New Roman" w:eastAsia="Times New Roman" w:hAnsi="Times New Roman"/>
                <w:b w:val="0"/>
                <w:sz w:val="24"/>
                <w:szCs w:val="24"/>
              </w:rPr>
              <w:t>а</w:t>
            </w:r>
            <w:r w:rsidRPr="00094395">
              <w:rPr>
                <w:rStyle w:val="af3"/>
                <w:rFonts w:ascii="Times New Roman" w:eastAsia="Times New Roman" w:hAnsi="Times New Roman"/>
                <w:b w:val="0"/>
                <w:sz w:val="24"/>
                <w:szCs w:val="24"/>
              </w:rPr>
              <w:t xml:space="preserve">цию", </w:t>
            </w:r>
            <w:r w:rsidRPr="00094395">
              <w:rPr>
                <w:rFonts w:ascii="Times New Roman" w:hAnsi="Times New Roman"/>
                <w:sz w:val="24"/>
                <w:szCs w:val="24"/>
              </w:rPr>
              <w:t>"Выдача акта освидетельствования провед</w:t>
            </w:r>
            <w:r w:rsidRPr="00094395">
              <w:rPr>
                <w:rFonts w:ascii="Times New Roman" w:hAnsi="Times New Roman"/>
                <w:sz w:val="24"/>
                <w:szCs w:val="24"/>
              </w:rPr>
              <w:t>е</w:t>
            </w:r>
            <w:r w:rsidRPr="00094395">
              <w:rPr>
                <w:rFonts w:ascii="Times New Roman" w:hAnsi="Times New Roman"/>
                <w:sz w:val="24"/>
                <w:szCs w:val="24"/>
              </w:rPr>
              <w:t>ния основных работ по строительству (реконстру</w:t>
            </w:r>
            <w:r w:rsidRPr="00094395">
              <w:rPr>
                <w:rFonts w:ascii="Times New Roman" w:hAnsi="Times New Roman"/>
                <w:sz w:val="24"/>
                <w:szCs w:val="24"/>
              </w:rPr>
              <w:t>к</w:t>
            </w:r>
            <w:r w:rsidRPr="00094395">
              <w:rPr>
                <w:rFonts w:ascii="Times New Roman" w:hAnsi="Times New Roman"/>
                <w:sz w:val="24"/>
                <w:szCs w:val="24"/>
              </w:rPr>
              <w:t>ции) объекта индивидуального жилищного стро</w:t>
            </w:r>
            <w:r w:rsidRPr="00094395">
              <w:rPr>
                <w:rFonts w:ascii="Times New Roman" w:hAnsi="Times New Roman"/>
                <w:sz w:val="24"/>
                <w:szCs w:val="24"/>
              </w:rPr>
              <w:t>и</w:t>
            </w:r>
            <w:r w:rsidRPr="00094395">
              <w:rPr>
                <w:rFonts w:ascii="Times New Roman" w:hAnsi="Times New Roman"/>
                <w:sz w:val="24"/>
                <w:szCs w:val="24"/>
              </w:rPr>
              <w:t>тельства с привлечением средств материнского (с</w:t>
            </w:r>
            <w:r w:rsidRPr="00094395">
              <w:rPr>
                <w:rFonts w:ascii="Times New Roman" w:hAnsi="Times New Roman"/>
                <w:sz w:val="24"/>
                <w:szCs w:val="24"/>
              </w:rPr>
              <w:t>е</w:t>
            </w:r>
            <w:r w:rsidRPr="00094395">
              <w:rPr>
                <w:rFonts w:ascii="Times New Roman" w:hAnsi="Times New Roman"/>
                <w:sz w:val="24"/>
                <w:szCs w:val="24"/>
              </w:rPr>
              <w:t xml:space="preserve">мейного) капитала"                    </w:t>
            </w:r>
          </w:p>
          <w:p w:rsidR="002F0CFF" w:rsidRPr="001D1169" w:rsidRDefault="00B54339" w:rsidP="00B54339">
            <w:pPr>
              <w:pStyle w:val="a7"/>
              <w:ind w:right="-108"/>
              <w:rPr>
                <w:color w:val="FF0000"/>
                <w:sz w:val="24"/>
                <w:szCs w:val="24"/>
              </w:rPr>
            </w:pPr>
            <w:r w:rsidRPr="00094395">
              <w:rPr>
                <w:sz w:val="24"/>
                <w:szCs w:val="24"/>
              </w:rPr>
              <w:t>(http://kurchatov.info/index.php?option=com_content&amp;view=category&amp;id=178&amp;Itemid=299).</w:t>
            </w:r>
          </w:p>
        </w:tc>
      </w:tr>
      <w:tr w:rsidR="002F0CFF" w:rsidRPr="001D1169" w:rsidTr="003C4BCE">
        <w:tc>
          <w:tcPr>
            <w:tcW w:w="514" w:type="dxa"/>
            <w:vMerge/>
          </w:tcPr>
          <w:p w:rsidR="002F0CFF" w:rsidRPr="001D1169" w:rsidRDefault="002F0CFF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2F0CFF" w:rsidRPr="001D1169" w:rsidRDefault="002F0CFF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vMerge/>
          </w:tcPr>
          <w:p w:rsidR="002F0CFF" w:rsidRPr="001D1169" w:rsidRDefault="002F0CFF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  <w:vMerge/>
          </w:tcPr>
          <w:p w:rsidR="002F0CFF" w:rsidRPr="001D1169" w:rsidRDefault="002F0CFF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  <w:vMerge/>
          </w:tcPr>
          <w:p w:rsidR="002F0CFF" w:rsidRPr="001D1169" w:rsidRDefault="002F0CFF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36" w:type="dxa"/>
          </w:tcPr>
          <w:p w:rsidR="002F0CFF" w:rsidRPr="009B767C" w:rsidRDefault="002F0CFF" w:rsidP="00316EF9">
            <w:pPr>
              <w:pStyle w:val="ConsPlusNormal0"/>
              <w:ind w:left="-8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767C">
              <w:rPr>
                <w:rFonts w:ascii="Times New Roman" w:hAnsi="Times New Roman" w:cs="Times New Roman"/>
                <w:sz w:val="24"/>
                <w:szCs w:val="24"/>
              </w:rPr>
              <w:t>Обеспечение опубликования и актуализации на официальном сайте МО "Город Курчатов" Курской области в информационно - телекоммуникацио</w:t>
            </w:r>
            <w:r w:rsidRPr="009B76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B767C">
              <w:rPr>
                <w:rFonts w:ascii="Times New Roman" w:hAnsi="Times New Roman" w:cs="Times New Roman"/>
                <w:sz w:val="24"/>
                <w:szCs w:val="24"/>
              </w:rPr>
              <w:t>ной сети "Интернет" административных регламе</w:t>
            </w:r>
            <w:r w:rsidRPr="009B76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B767C">
              <w:rPr>
                <w:rFonts w:ascii="Times New Roman" w:hAnsi="Times New Roman" w:cs="Times New Roman"/>
                <w:sz w:val="24"/>
                <w:szCs w:val="24"/>
              </w:rPr>
              <w:t>тов предоставления муниципальных услуг по в</w:t>
            </w:r>
            <w:r w:rsidRPr="009B767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B767C">
              <w:rPr>
                <w:rFonts w:ascii="Times New Roman" w:hAnsi="Times New Roman" w:cs="Times New Roman"/>
                <w:sz w:val="24"/>
                <w:szCs w:val="24"/>
              </w:rPr>
              <w:t>даче градостроительного плана земельного учас</w:t>
            </w:r>
            <w:r w:rsidRPr="009B76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B767C">
              <w:rPr>
                <w:rFonts w:ascii="Times New Roman" w:hAnsi="Times New Roman" w:cs="Times New Roman"/>
                <w:sz w:val="24"/>
                <w:szCs w:val="24"/>
              </w:rPr>
              <w:t>ка, разрешения на строительство и разрешения на ввод объекта в эксплуатацию</w:t>
            </w:r>
          </w:p>
        </w:tc>
        <w:tc>
          <w:tcPr>
            <w:tcW w:w="5705" w:type="dxa"/>
            <w:vMerge/>
          </w:tcPr>
          <w:p w:rsidR="002F0CFF" w:rsidRPr="001D1169" w:rsidRDefault="002F0CFF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2F0CFF" w:rsidRPr="001D1169" w:rsidTr="003C4BCE">
        <w:tc>
          <w:tcPr>
            <w:tcW w:w="514" w:type="dxa"/>
          </w:tcPr>
          <w:p w:rsidR="002F0CFF" w:rsidRPr="003A5945" w:rsidRDefault="002F0CFF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94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4938" w:type="dxa"/>
            <w:gridSpan w:val="6"/>
          </w:tcPr>
          <w:p w:rsidR="002F0CFF" w:rsidRPr="003A5945" w:rsidRDefault="003A5945" w:rsidP="00E64EB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кадастровых и землеустроительных работ</w:t>
            </w:r>
          </w:p>
        </w:tc>
      </w:tr>
      <w:tr w:rsidR="002F0CFF" w:rsidRPr="001D1169" w:rsidTr="003C4BCE">
        <w:tc>
          <w:tcPr>
            <w:tcW w:w="514" w:type="dxa"/>
          </w:tcPr>
          <w:p w:rsidR="002F0CFF" w:rsidRPr="001D1169" w:rsidRDefault="002F0CFF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75" w:type="dxa"/>
          </w:tcPr>
          <w:p w:rsidR="002F0CFF" w:rsidRPr="003A5945" w:rsidRDefault="003A5945" w:rsidP="0015787D">
            <w:pPr>
              <w:pStyle w:val="af"/>
              <w:spacing w:line="240" w:lineRule="auto"/>
              <w:ind w:left="-54" w:right="-25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5945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кадастровых и землеустроительных работ</w:t>
            </w:r>
          </w:p>
        </w:tc>
        <w:tc>
          <w:tcPr>
            <w:tcW w:w="400" w:type="dxa"/>
          </w:tcPr>
          <w:p w:rsidR="002F0CFF" w:rsidRPr="003A5945" w:rsidRDefault="002F0CFF" w:rsidP="007D2EB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9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1" w:type="dxa"/>
          </w:tcPr>
          <w:p w:rsidR="002F0CFF" w:rsidRPr="003A5945" w:rsidRDefault="002F0CFF" w:rsidP="007D2EB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9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1" w:type="dxa"/>
          </w:tcPr>
          <w:p w:rsidR="002F0CFF" w:rsidRPr="00555455" w:rsidRDefault="00555455" w:rsidP="000535F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36" w:type="dxa"/>
          </w:tcPr>
          <w:p w:rsidR="002F0CFF" w:rsidRPr="003A5945" w:rsidRDefault="000A512C" w:rsidP="00FB768B">
            <w:pPr>
              <w:pStyle w:val="af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767C">
              <w:rPr>
                <w:rFonts w:ascii="Times New Roman" w:hAnsi="Times New Roman" w:cs="Times New Roman"/>
                <w:sz w:val="24"/>
                <w:szCs w:val="24"/>
              </w:rPr>
              <w:t>Обеспечение выявления правообладателей ранее неучтенных объектов недвижимого имущества и вовлечение их в налоговый оборот</w:t>
            </w:r>
          </w:p>
        </w:tc>
        <w:tc>
          <w:tcPr>
            <w:tcW w:w="5705" w:type="dxa"/>
          </w:tcPr>
          <w:p w:rsidR="002F0CFF" w:rsidRDefault="002F0CFF" w:rsidP="00555455">
            <w:pPr>
              <w:pStyle w:val="a7"/>
              <w:jc w:val="both"/>
              <w:rPr>
                <w:sz w:val="24"/>
                <w:szCs w:val="24"/>
              </w:rPr>
            </w:pPr>
            <w:r w:rsidRPr="00555455">
              <w:rPr>
                <w:sz w:val="24"/>
                <w:szCs w:val="24"/>
              </w:rPr>
              <w:t xml:space="preserve">Услуги в сфере </w:t>
            </w:r>
            <w:r w:rsidRPr="00555455">
              <w:rPr>
                <w:bCs/>
                <w:sz w:val="24"/>
                <w:szCs w:val="24"/>
              </w:rPr>
              <w:t>кадастровых и землеустроительных работ</w:t>
            </w:r>
            <w:r w:rsidRPr="00555455">
              <w:rPr>
                <w:sz w:val="24"/>
                <w:szCs w:val="24"/>
              </w:rPr>
              <w:t xml:space="preserve"> на территории МО "Город Курчатов" Курской области предоставляются только организациями ч</w:t>
            </w:r>
            <w:r w:rsidRPr="00555455">
              <w:rPr>
                <w:sz w:val="24"/>
                <w:szCs w:val="24"/>
              </w:rPr>
              <w:t>а</w:t>
            </w:r>
            <w:r w:rsidRPr="00555455">
              <w:rPr>
                <w:sz w:val="24"/>
                <w:szCs w:val="24"/>
              </w:rPr>
              <w:t>стной формы собственности.</w:t>
            </w:r>
            <w:r w:rsidRPr="003A5945">
              <w:rPr>
                <w:color w:val="FF0000"/>
                <w:sz w:val="24"/>
                <w:szCs w:val="24"/>
              </w:rPr>
              <w:t xml:space="preserve"> </w:t>
            </w:r>
            <w:r w:rsidRPr="00555455">
              <w:rPr>
                <w:sz w:val="24"/>
                <w:szCs w:val="24"/>
              </w:rPr>
              <w:t>В 202</w:t>
            </w:r>
            <w:r w:rsidR="00555455" w:rsidRPr="00555455">
              <w:rPr>
                <w:sz w:val="24"/>
                <w:szCs w:val="24"/>
              </w:rPr>
              <w:t>2</w:t>
            </w:r>
            <w:r w:rsidRPr="00555455">
              <w:rPr>
                <w:sz w:val="24"/>
                <w:szCs w:val="24"/>
              </w:rPr>
              <w:t xml:space="preserve"> году услуги представляли</w:t>
            </w:r>
            <w:r w:rsidRPr="003A5945">
              <w:rPr>
                <w:color w:val="FF0000"/>
                <w:sz w:val="24"/>
                <w:szCs w:val="24"/>
              </w:rPr>
              <w:t xml:space="preserve"> </w:t>
            </w:r>
            <w:r w:rsidRPr="00555455">
              <w:rPr>
                <w:sz w:val="24"/>
                <w:szCs w:val="24"/>
              </w:rPr>
              <w:t>3 организации частной формы собс</w:t>
            </w:r>
            <w:r w:rsidRPr="00555455">
              <w:rPr>
                <w:sz w:val="24"/>
                <w:szCs w:val="24"/>
              </w:rPr>
              <w:t>т</w:t>
            </w:r>
            <w:r w:rsidRPr="00555455">
              <w:rPr>
                <w:sz w:val="24"/>
                <w:szCs w:val="24"/>
              </w:rPr>
              <w:t>венности.</w:t>
            </w:r>
          </w:p>
          <w:p w:rsidR="00581BF6" w:rsidRPr="003A5945" w:rsidRDefault="00581BF6" w:rsidP="00555455">
            <w:pPr>
              <w:pStyle w:val="a7"/>
              <w:jc w:val="both"/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 перечень незарегистрированных об</w:t>
            </w:r>
            <w:r>
              <w:rPr>
                <w:sz w:val="24"/>
                <w:szCs w:val="24"/>
              </w:rPr>
              <w:t>ъ</w:t>
            </w:r>
            <w:r>
              <w:rPr>
                <w:sz w:val="24"/>
                <w:szCs w:val="24"/>
              </w:rPr>
              <w:t>ектов недвижимости. Сведения о незарегистрир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ванных объектах недвижимости доведены до их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вообладателей. </w:t>
            </w:r>
          </w:p>
        </w:tc>
      </w:tr>
      <w:tr w:rsidR="002F0CFF" w:rsidRPr="001D1169" w:rsidTr="003C4BCE">
        <w:tc>
          <w:tcPr>
            <w:tcW w:w="514" w:type="dxa"/>
          </w:tcPr>
          <w:p w:rsidR="002F0CFF" w:rsidRPr="000A512C" w:rsidRDefault="002F0CFF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12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4938" w:type="dxa"/>
            <w:gridSpan w:val="6"/>
          </w:tcPr>
          <w:p w:rsidR="002F0CFF" w:rsidRPr="000A512C" w:rsidRDefault="000A512C" w:rsidP="00EC18F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Сфера наружной рекламы</w:t>
            </w:r>
          </w:p>
        </w:tc>
      </w:tr>
      <w:tr w:rsidR="000A512C" w:rsidRPr="001D1169" w:rsidTr="003C4BCE">
        <w:tc>
          <w:tcPr>
            <w:tcW w:w="514" w:type="dxa"/>
            <w:vMerge w:val="restart"/>
          </w:tcPr>
          <w:p w:rsidR="000A512C" w:rsidRPr="000A512C" w:rsidRDefault="000A512C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</w:tcPr>
          <w:p w:rsidR="000A512C" w:rsidRPr="000A512C" w:rsidRDefault="000A512C" w:rsidP="000A512C">
            <w:pPr>
              <w:pStyle w:val="af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12C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400" w:type="dxa"/>
            <w:vMerge w:val="restart"/>
          </w:tcPr>
          <w:p w:rsidR="000A512C" w:rsidRPr="000A512C" w:rsidRDefault="000A512C" w:rsidP="000535F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1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1" w:type="dxa"/>
            <w:vMerge w:val="restart"/>
          </w:tcPr>
          <w:p w:rsidR="000A512C" w:rsidRPr="000A512C" w:rsidRDefault="000A512C" w:rsidP="000535F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1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1" w:type="dxa"/>
            <w:vMerge w:val="restart"/>
          </w:tcPr>
          <w:p w:rsidR="000A512C" w:rsidRPr="000A512C" w:rsidRDefault="00AD3038" w:rsidP="0072696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36" w:type="dxa"/>
          </w:tcPr>
          <w:p w:rsidR="000A512C" w:rsidRPr="009B767C" w:rsidRDefault="000A512C" w:rsidP="00316EF9">
            <w:pPr>
              <w:pStyle w:val="ConsPlusNormal0"/>
              <w:ind w:left="-87" w:right="-130"/>
              <w:rPr>
                <w:rFonts w:ascii="Times New Roman" w:hAnsi="Times New Roman" w:cs="Times New Roman"/>
                <w:sz w:val="24"/>
                <w:szCs w:val="24"/>
              </w:rPr>
            </w:pPr>
            <w:r w:rsidRPr="009B767C">
              <w:rPr>
                <w:rFonts w:ascii="Times New Roman" w:hAnsi="Times New Roman" w:cs="Times New Roman"/>
                <w:sz w:val="24"/>
                <w:szCs w:val="24"/>
              </w:rPr>
              <w:t>Актуализация схем размещения рекламных конс</w:t>
            </w:r>
            <w:r w:rsidRPr="009B76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B767C">
              <w:rPr>
                <w:rFonts w:ascii="Times New Roman" w:hAnsi="Times New Roman" w:cs="Times New Roman"/>
                <w:sz w:val="24"/>
                <w:szCs w:val="24"/>
              </w:rPr>
              <w:t>рукций</w:t>
            </w:r>
          </w:p>
        </w:tc>
        <w:tc>
          <w:tcPr>
            <w:tcW w:w="5705" w:type="dxa"/>
            <w:vMerge w:val="restart"/>
          </w:tcPr>
          <w:p w:rsidR="007205E0" w:rsidRPr="00DF7DC3" w:rsidRDefault="007205E0" w:rsidP="00403E5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МО "Город Курчатов" Ку</w:t>
            </w: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ской области размещена утвержденная решением Курчатовской городской Думы от 12.10.2016 №7 схема размещения рекламных конструкций на те</w:t>
            </w: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ритории муниципального образования "Город Ку</w:t>
            </w: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 xml:space="preserve">чатов" Курской области.  </w:t>
            </w:r>
          </w:p>
          <w:p w:rsidR="007205E0" w:rsidRPr="00DF7DC3" w:rsidRDefault="007205E0" w:rsidP="00403E5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(http://kurchatov.info/index.php?option=com_content&amp;view=article&amp;id=7619:3-ot-12102016-ob-utverzhdenii-sxemy-razmeshheniya-reklamnyx-konstrukczij-na-territorii-municzipalnogo-obrazovaniya-lgorod-kurchatovr-kurskoj-oblasti&amp;catid=15:resheniya-dumy&amp;Itemid=180).</w:t>
            </w:r>
          </w:p>
          <w:p w:rsidR="007205E0" w:rsidRPr="00DF7DC3" w:rsidRDefault="007205E0" w:rsidP="00403E5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Также в разделе Комитет архитектуры официального сайта МО "Город Курчатов" Курской области  ра</w:t>
            </w: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мещены административный регламент по предоста</w:t>
            </w: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лению муниципальной услуги "Выдача разрешений на установку и эксплуатацию рекламных констру</w:t>
            </w: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ций на территории муниципального образования "Город Курчатов" Курской области, аннулирование таких разрешений", перечень всех нормативных пр</w:t>
            </w: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вовых актов, регулирующих сферу наружной рекл</w:t>
            </w: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мы, Положение о порядке распространения нару</w:t>
            </w: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 xml:space="preserve">ной рекламы в городе Курчатове, </w:t>
            </w:r>
            <w:hyperlink w:anchor="P41" w:history="1">
              <w:r w:rsidRPr="00DF7DC3">
                <w:rPr>
                  <w:rFonts w:ascii="Times New Roman" w:hAnsi="Times New Roman" w:cs="Times New Roman"/>
                  <w:sz w:val="24"/>
                  <w:szCs w:val="24"/>
                </w:rPr>
                <w:t>Положение</w:t>
              </w:r>
            </w:hyperlink>
            <w:r w:rsidRPr="00DF7DC3">
              <w:rPr>
                <w:rFonts w:ascii="Times New Roman" w:hAnsi="Times New Roman" w:cs="Times New Roman"/>
                <w:sz w:val="24"/>
                <w:szCs w:val="24"/>
              </w:rPr>
              <w:t xml:space="preserve"> об о</w:t>
            </w: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ганизации и проведении аукциона на право закл</w:t>
            </w: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чения договора на установку и эксплуатацию ре</w:t>
            </w: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ламной конструкции на земельном участке, наход</w:t>
            </w: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щемся в муниципальной собственности или собс</w:t>
            </w: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венность на который не разграничена, либо здании или ином недвижимом имуществе, находящемся в собственности муниципального образования "Город Курчатов"  Курской области</w:t>
            </w:r>
          </w:p>
          <w:p w:rsidR="007205E0" w:rsidRPr="00DF7DC3" w:rsidRDefault="007205E0" w:rsidP="007205E0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F7DC3">
              <w:rPr>
                <w:rFonts w:ascii="Times New Roman" w:hAnsi="Times New Roman"/>
                <w:sz w:val="24"/>
                <w:szCs w:val="24"/>
              </w:rPr>
              <w:t>http://kurchatov.info/index.php?option=com_content&amp;view=category&amp;id=178&amp;Itemid=299)</w:t>
            </w: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 xml:space="preserve"> (http://kurchatov.info/index.php?option=com_content&amp;view=category&amp;id=147&amp;Itemid=273)</w:t>
            </w:r>
          </w:p>
          <w:p w:rsidR="000A512C" w:rsidRPr="001D1169" w:rsidRDefault="007205E0" w:rsidP="007205E0">
            <w:pPr>
              <w:pStyle w:val="ConsPlusNormal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DC3">
              <w:rPr>
                <w:rFonts w:ascii="Times New Roman" w:hAnsi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F7DC3">
              <w:rPr>
                <w:rFonts w:ascii="Times New Roman" w:hAnsi="Times New Roman"/>
                <w:sz w:val="24"/>
                <w:szCs w:val="24"/>
              </w:rPr>
              <w:t xml:space="preserve"> году торги на право установки и эксплуат</w:t>
            </w:r>
            <w:r w:rsidRPr="00DF7DC3">
              <w:rPr>
                <w:rFonts w:ascii="Times New Roman" w:hAnsi="Times New Roman"/>
                <w:sz w:val="24"/>
                <w:szCs w:val="24"/>
              </w:rPr>
              <w:t>а</w:t>
            </w:r>
            <w:r w:rsidRPr="00DF7DC3">
              <w:rPr>
                <w:rFonts w:ascii="Times New Roman" w:hAnsi="Times New Roman"/>
                <w:sz w:val="24"/>
                <w:szCs w:val="24"/>
              </w:rPr>
              <w:t>ции рекламных конструкций не проводились.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DF7DC3">
              <w:rPr>
                <w:rFonts w:ascii="Times New Roman" w:hAnsi="Times New Roman"/>
                <w:sz w:val="24"/>
                <w:szCs w:val="24"/>
              </w:rPr>
              <w:t>а</w:t>
            </w:r>
            <w:r w:rsidRPr="00DF7DC3">
              <w:rPr>
                <w:rFonts w:ascii="Times New Roman" w:hAnsi="Times New Roman"/>
                <w:sz w:val="24"/>
                <w:szCs w:val="24"/>
              </w:rPr>
              <w:t>з</w:t>
            </w:r>
            <w:r w:rsidR="00190DE1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Pr="00DF7DC3">
              <w:rPr>
                <w:rFonts w:ascii="Times New Roman" w:hAnsi="Times New Roman"/>
                <w:sz w:val="24"/>
                <w:szCs w:val="24"/>
              </w:rPr>
              <w:t xml:space="preserve"> на установку и эксплуатацию  рекламных конструкций в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F7DC3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/>
                <w:sz w:val="24"/>
                <w:szCs w:val="24"/>
              </w:rPr>
              <w:t>не выдавались.</w:t>
            </w:r>
          </w:p>
        </w:tc>
      </w:tr>
      <w:tr w:rsidR="000A512C" w:rsidRPr="001D1169" w:rsidTr="003C4BCE">
        <w:tc>
          <w:tcPr>
            <w:tcW w:w="514" w:type="dxa"/>
            <w:vMerge/>
          </w:tcPr>
          <w:p w:rsidR="000A512C" w:rsidRPr="001D1169" w:rsidRDefault="000A512C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0A512C" w:rsidRPr="001D1169" w:rsidRDefault="000A512C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vMerge/>
          </w:tcPr>
          <w:p w:rsidR="000A512C" w:rsidRPr="001D1169" w:rsidRDefault="000A512C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  <w:vMerge/>
          </w:tcPr>
          <w:p w:rsidR="000A512C" w:rsidRPr="001D1169" w:rsidRDefault="000A512C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  <w:vMerge/>
          </w:tcPr>
          <w:p w:rsidR="000A512C" w:rsidRPr="001D1169" w:rsidRDefault="000A512C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36" w:type="dxa"/>
          </w:tcPr>
          <w:p w:rsidR="000A512C" w:rsidRPr="009B767C" w:rsidRDefault="000A512C" w:rsidP="00316EF9">
            <w:pPr>
              <w:pStyle w:val="ConsPlusNormal0"/>
              <w:ind w:left="-87" w:right="-130"/>
              <w:rPr>
                <w:rFonts w:ascii="Times New Roman" w:hAnsi="Times New Roman" w:cs="Times New Roman"/>
                <w:sz w:val="24"/>
                <w:szCs w:val="24"/>
              </w:rPr>
            </w:pPr>
            <w:r w:rsidRPr="009B767C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МО "Город Курчатов" Курской области перечня всех норм</w:t>
            </w:r>
            <w:r w:rsidRPr="009B76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67C">
              <w:rPr>
                <w:rFonts w:ascii="Times New Roman" w:hAnsi="Times New Roman" w:cs="Times New Roman"/>
                <w:sz w:val="24"/>
                <w:szCs w:val="24"/>
              </w:rPr>
              <w:t>тивных правовых актов, регулирующих сферы н</w:t>
            </w:r>
            <w:r w:rsidRPr="009B76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67C">
              <w:rPr>
                <w:rFonts w:ascii="Times New Roman" w:hAnsi="Times New Roman" w:cs="Times New Roman"/>
                <w:sz w:val="24"/>
                <w:szCs w:val="24"/>
              </w:rPr>
              <w:t>ружной рекламы</w:t>
            </w:r>
          </w:p>
        </w:tc>
        <w:tc>
          <w:tcPr>
            <w:tcW w:w="5705" w:type="dxa"/>
            <w:vMerge/>
          </w:tcPr>
          <w:p w:rsidR="000A512C" w:rsidRPr="001D1169" w:rsidRDefault="000A512C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A512C" w:rsidRPr="001D1169" w:rsidTr="003C4BCE">
        <w:tc>
          <w:tcPr>
            <w:tcW w:w="514" w:type="dxa"/>
            <w:vMerge/>
          </w:tcPr>
          <w:p w:rsidR="000A512C" w:rsidRPr="001D1169" w:rsidRDefault="000A512C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0A512C" w:rsidRPr="001D1169" w:rsidRDefault="000A512C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vMerge/>
          </w:tcPr>
          <w:p w:rsidR="000A512C" w:rsidRPr="001D1169" w:rsidRDefault="000A512C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  <w:vMerge/>
          </w:tcPr>
          <w:p w:rsidR="000A512C" w:rsidRPr="001D1169" w:rsidRDefault="000A512C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  <w:vMerge/>
          </w:tcPr>
          <w:p w:rsidR="000A512C" w:rsidRPr="001D1169" w:rsidRDefault="000A512C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36" w:type="dxa"/>
          </w:tcPr>
          <w:p w:rsidR="000A512C" w:rsidRPr="009B767C" w:rsidRDefault="000A512C" w:rsidP="00316EF9">
            <w:pPr>
              <w:pStyle w:val="ConsPlusNormal0"/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r w:rsidRPr="009B767C">
              <w:rPr>
                <w:rFonts w:ascii="Times New Roman" w:hAnsi="Times New Roman" w:cs="Times New Roman"/>
                <w:sz w:val="24"/>
                <w:szCs w:val="24"/>
              </w:rPr>
              <w:t>Соблюдение принципов открытости и прозрачн</w:t>
            </w:r>
            <w:r w:rsidRPr="009B76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767C">
              <w:rPr>
                <w:rFonts w:ascii="Times New Roman" w:hAnsi="Times New Roman" w:cs="Times New Roman"/>
                <w:sz w:val="24"/>
                <w:szCs w:val="24"/>
              </w:rPr>
              <w:t>сти при проведении торгов на право установки и эксплуатации рекламных конструкций, провед</w:t>
            </w:r>
            <w:r w:rsidRPr="009B76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767C">
              <w:rPr>
                <w:rFonts w:ascii="Times New Roman" w:hAnsi="Times New Roman" w:cs="Times New Roman"/>
                <w:sz w:val="24"/>
                <w:szCs w:val="24"/>
              </w:rPr>
              <w:t xml:space="preserve">ние торгов в электронном виде </w:t>
            </w:r>
          </w:p>
          <w:p w:rsidR="000A512C" w:rsidRPr="009B767C" w:rsidRDefault="000A512C" w:rsidP="00316EF9">
            <w:pPr>
              <w:pStyle w:val="ConsPlusNormal0"/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vMerge/>
          </w:tcPr>
          <w:p w:rsidR="000A512C" w:rsidRPr="001D1169" w:rsidRDefault="000A512C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2F0CFF" w:rsidRPr="001D1169" w:rsidTr="003C4BCE">
        <w:tc>
          <w:tcPr>
            <w:tcW w:w="514" w:type="dxa"/>
          </w:tcPr>
          <w:p w:rsidR="002F0CFF" w:rsidRPr="00F83B04" w:rsidRDefault="002F0CFF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0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4938" w:type="dxa"/>
            <w:gridSpan w:val="6"/>
          </w:tcPr>
          <w:p w:rsidR="00140DF2" w:rsidRPr="00F83B04" w:rsidRDefault="00F83B04" w:rsidP="00C11ABA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</w:t>
            </w:r>
            <w:r w:rsidRPr="00F83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оказания услуг по перевозке пассажиров автомобильным транспортом по </w:t>
            </w:r>
            <w:r w:rsidRPr="00F83B0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муниципальным</w:t>
            </w:r>
            <w:r w:rsidRPr="00F83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маршрутам регулярных перевозок</w:t>
            </w:r>
          </w:p>
        </w:tc>
      </w:tr>
      <w:tr w:rsidR="00140DF2" w:rsidRPr="001D1169" w:rsidTr="003C4BCE">
        <w:tc>
          <w:tcPr>
            <w:tcW w:w="514" w:type="dxa"/>
            <w:vMerge w:val="restart"/>
          </w:tcPr>
          <w:p w:rsidR="00140DF2" w:rsidRPr="001D1169" w:rsidRDefault="00140DF2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</w:tcPr>
          <w:p w:rsidR="00140DF2" w:rsidRPr="009B767C" w:rsidRDefault="00140DF2" w:rsidP="00682984">
            <w:pPr>
              <w:pStyle w:val="a7"/>
              <w:ind w:left="-93" w:right="-110"/>
              <w:rPr>
                <w:sz w:val="24"/>
                <w:szCs w:val="24"/>
              </w:rPr>
            </w:pPr>
            <w:r w:rsidRPr="009B767C">
              <w:rPr>
                <w:sz w:val="24"/>
                <w:szCs w:val="24"/>
              </w:rPr>
              <w:t>Доля услуг (работ) по перевозке пасс</w:t>
            </w:r>
            <w:r w:rsidRPr="009B767C">
              <w:rPr>
                <w:sz w:val="24"/>
                <w:szCs w:val="24"/>
              </w:rPr>
              <w:t>а</w:t>
            </w:r>
            <w:r w:rsidRPr="009B767C">
              <w:rPr>
                <w:sz w:val="24"/>
                <w:szCs w:val="24"/>
              </w:rPr>
              <w:t>жиров автомобил</w:t>
            </w:r>
            <w:r w:rsidRPr="009B767C">
              <w:rPr>
                <w:sz w:val="24"/>
                <w:szCs w:val="24"/>
              </w:rPr>
              <w:t>ь</w:t>
            </w:r>
            <w:r w:rsidRPr="009B767C">
              <w:rPr>
                <w:sz w:val="24"/>
                <w:szCs w:val="24"/>
              </w:rPr>
              <w:t xml:space="preserve">ным транспортом по </w:t>
            </w:r>
            <w:r w:rsidRPr="009B767C">
              <w:rPr>
                <w:bCs/>
                <w:sz w:val="24"/>
                <w:szCs w:val="24"/>
              </w:rPr>
              <w:t xml:space="preserve">муниципальным </w:t>
            </w:r>
            <w:r w:rsidRPr="009B767C">
              <w:rPr>
                <w:sz w:val="24"/>
                <w:szCs w:val="24"/>
              </w:rPr>
              <w:t>маршрутам регуля</w:t>
            </w:r>
            <w:r w:rsidRPr="009B767C">
              <w:rPr>
                <w:sz w:val="24"/>
                <w:szCs w:val="24"/>
              </w:rPr>
              <w:t>р</w:t>
            </w:r>
            <w:r w:rsidRPr="009B767C">
              <w:rPr>
                <w:sz w:val="24"/>
                <w:szCs w:val="24"/>
              </w:rPr>
              <w:t>ных перевозок, ок</w:t>
            </w:r>
            <w:r w:rsidRPr="009B767C">
              <w:rPr>
                <w:sz w:val="24"/>
                <w:szCs w:val="24"/>
              </w:rPr>
              <w:t>а</w:t>
            </w:r>
            <w:r w:rsidRPr="009B767C">
              <w:rPr>
                <w:sz w:val="24"/>
                <w:szCs w:val="24"/>
              </w:rPr>
              <w:t>занных (выполне</w:t>
            </w:r>
            <w:r w:rsidRPr="009B767C">
              <w:rPr>
                <w:sz w:val="24"/>
                <w:szCs w:val="24"/>
              </w:rPr>
              <w:t>н</w:t>
            </w:r>
            <w:r w:rsidRPr="009B767C">
              <w:rPr>
                <w:sz w:val="24"/>
                <w:szCs w:val="24"/>
              </w:rPr>
              <w:t>ных) организациями частной формы со</w:t>
            </w:r>
            <w:r w:rsidRPr="009B767C">
              <w:rPr>
                <w:sz w:val="24"/>
                <w:szCs w:val="24"/>
              </w:rPr>
              <w:t>б</w:t>
            </w:r>
            <w:r w:rsidRPr="009B767C">
              <w:rPr>
                <w:sz w:val="24"/>
                <w:szCs w:val="24"/>
              </w:rPr>
              <w:t>ственности</w:t>
            </w:r>
          </w:p>
          <w:p w:rsidR="00140DF2" w:rsidRPr="001D1169" w:rsidRDefault="00140DF2" w:rsidP="00682984">
            <w:pPr>
              <w:pStyle w:val="af"/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vMerge w:val="restart"/>
          </w:tcPr>
          <w:p w:rsidR="00140DF2" w:rsidRPr="00682984" w:rsidRDefault="00140DF2" w:rsidP="000535F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1" w:type="dxa"/>
            <w:vMerge w:val="restart"/>
          </w:tcPr>
          <w:p w:rsidR="00140DF2" w:rsidRPr="00682984" w:rsidRDefault="00140DF2" w:rsidP="000535F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1" w:type="dxa"/>
            <w:vMerge w:val="restart"/>
          </w:tcPr>
          <w:p w:rsidR="00140DF2" w:rsidRPr="00111ECC" w:rsidRDefault="00111ECC" w:rsidP="000535F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1EC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36" w:type="dxa"/>
          </w:tcPr>
          <w:p w:rsidR="00140DF2" w:rsidRPr="009B767C" w:rsidRDefault="00140DF2" w:rsidP="00316EF9">
            <w:pPr>
              <w:pStyle w:val="ConsPlusNormal0"/>
              <w:ind w:left="-80" w:right="-138"/>
              <w:rPr>
                <w:rFonts w:ascii="Times New Roman" w:hAnsi="Times New Roman" w:cs="Times New Roman"/>
                <w:sz w:val="24"/>
                <w:szCs w:val="24"/>
              </w:rPr>
            </w:pPr>
            <w:r w:rsidRPr="009B767C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МО "Город Курчатов" Курской области информации о порядке проведения конкурсных процедур на право осущ</w:t>
            </w:r>
            <w:r w:rsidRPr="009B76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767C">
              <w:rPr>
                <w:rFonts w:ascii="Times New Roman" w:hAnsi="Times New Roman" w:cs="Times New Roman"/>
                <w:sz w:val="24"/>
                <w:szCs w:val="24"/>
              </w:rPr>
              <w:t>ствления перевозок по муниципальным маршрутам МО "Город Курчатов" Курской области</w:t>
            </w:r>
          </w:p>
        </w:tc>
        <w:tc>
          <w:tcPr>
            <w:tcW w:w="5705" w:type="dxa"/>
            <w:vMerge w:val="restart"/>
          </w:tcPr>
          <w:p w:rsidR="004E5268" w:rsidRDefault="00923140" w:rsidP="004E5268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 году т</w:t>
            </w:r>
            <w:r w:rsidR="004E5268" w:rsidRPr="007A13B4">
              <w:rPr>
                <w:sz w:val="24"/>
                <w:szCs w:val="24"/>
              </w:rPr>
              <w:t>ранспортное обслуживание населения по муниципальным маршрутам регулярных перев</w:t>
            </w:r>
            <w:r w:rsidR="004E5268" w:rsidRPr="007A13B4">
              <w:rPr>
                <w:sz w:val="24"/>
                <w:szCs w:val="24"/>
              </w:rPr>
              <w:t>о</w:t>
            </w:r>
            <w:r w:rsidR="004E5268" w:rsidRPr="007A13B4">
              <w:rPr>
                <w:sz w:val="24"/>
                <w:szCs w:val="24"/>
              </w:rPr>
              <w:t>зок осуще</w:t>
            </w:r>
            <w:r>
              <w:rPr>
                <w:sz w:val="24"/>
                <w:szCs w:val="24"/>
              </w:rPr>
              <w:t>ствляли</w:t>
            </w:r>
            <w:r w:rsidR="004E5268" w:rsidRPr="007A13B4">
              <w:rPr>
                <w:sz w:val="24"/>
                <w:szCs w:val="24"/>
              </w:rPr>
              <w:t xml:space="preserve"> </w:t>
            </w:r>
            <w:r w:rsidR="00EA2E58">
              <w:rPr>
                <w:sz w:val="24"/>
                <w:szCs w:val="24"/>
              </w:rPr>
              <w:t>2</w:t>
            </w:r>
            <w:r w:rsidR="004E5268" w:rsidRPr="007A13B4">
              <w:rPr>
                <w:sz w:val="24"/>
                <w:szCs w:val="24"/>
              </w:rPr>
              <w:t xml:space="preserve"> индивидуальных предприним</w:t>
            </w:r>
            <w:r w:rsidR="004E5268" w:rsidRPr="007A13B4">
              <w:rPr>
                <w:sz w:val="24"/>
                <w:szCs w:val="24"/>
              </w:rPr>
              <w:t>а</w:t>
            </w:r>
            <w:r w:rsidR="00EA2E58">
              <w:rPr>
                <w:sz w:val="24"/>
                <w:szCs w:val="24"/>
              </w:rPr>
              <w:t>теля, 1 простое товарищество (4 индивидуальных предпринимателя),</w:t>
            </w:r>
            <w:r w:rsidR="004E5268" w:rsidRPr="007A13B4">
              <w:rPr>
                <w:sz w:val="24"/>
                <w:szCs w:val="24"/>
              </w:rPr>
              <w:t xml:space="preserve"> 1 </w:t>
            </w:r>
            <w:proofErr w:type="spellStart"/>
            <w:r w:rsidR="004E5268" w:rsidRPr="007A13B4">
              <w:rPr>
                <w:sz w:val="24"/>
                <w:szCs w:val="24"/>
              </w:rPr>
              <w:t>автопредприятие</w:t>
            </w:r>
            <w:proofErr w:type="spellEnd"/>
            <w:r w:rsidR="004E5268" w:rsidRPr="007A13B4">
              <w:rPr>
                <w:sz w:val="24"/>
                <w:szCs w:val="24"/>
              </w:rPr>
              <w:t xml:space="preserve"> с долей уч</w:t>
            </w:r>
            <w:r w:rsidR="004E5268" w:rsidRPr="007A13B4">
              <w:rPr>
                <w:sz w:val="24"/>
                <w:szCs w:val="24"/>
              </w:rPr>
              <w:t>а</w:t>
            </w:r>
            <w:r w:rsidR="004E5268" w:rsidRPr="007A13B4">
              <w:rPr>
                <w:sz w:val="24"/>
                <w:szCs w:val="24"/>
              </w:rPr>
              <w:t>стия субъекта РФ более 50%.</w:t>
            </w:r>
          </w:p>
          <w:p w:rsidR="00DD29CB" w:rsidRPr="001D7C6A" w:rsidRDefault="00DD29CB" w:rsidP="00AB34E6">
            <w:pPr>
              <w:pStyle w:val="a7"/>
              <w:jc w:val="both"/>
              <w:rPr>
                <w:sz w:val="24"/>
                <w:szCs w:val="24"/>
              </w:rPr>
            </w:pPr>
            <w:r w:rsidRPr="006E4CA8">
              <w:rPr>
                <w:sz w:val="24"/>
                <w:szCs w:val="24"/>
              </w:rPr>
              <w:t>В 2022 году проводились конкурсные процедуры на право осуществления перевозок по муниципальным маршрутам МО "Город Курчатов" Курской области</w:t>
            </w:r>
            <w:r w:rsidR="00923140">
              <w:rPr>
                <w:sz w:val="24"/>
                <w:szCs w:val="24"/>
              </w:rPr>
              <w:t xml:space="preserve"> на 2023 год</w:t>
            </w:r>
            <w:r w:rsidRPr="006E4CA8">
              <w:rPr>
                <w:sz w:val="24"/>
                <w:szCs w:val="24"/>
              </w:rPr>
              <w:t>. По результатам проведенных процедур</w:t>
            </w:r>
            <w:r w:rsidR="006E4CA8" w:rsidRPr="006E4CA8">
              <w:rPr>
                <w:sz w:val="24"/>
                <w:szCs w:val="24"/>
              </w:rPr>
              <w:t xml:space="preserve"> заключен контракт на </w:t>
            </w:r>
            <w:r w:rsidR="006E4CA8" w:rsidRPr="00AB34E6">
              <w:rPr>
                <w:sz w:val="24"/>
                <w:szCs w:val="24"/>
              </w:rPr>
              <w:t>сумму 1,31</w:t>
            </w:r>
            <w:r w:rsidRPr="00AB34E6">
              <w:rPr>
                <w:sz w:val="24"/>
                <w:szCs w:val="24"/>
              </w:rPr>
              <w:t xml:space="preserve"> млн. руб.</w:t>
            </w:r>
            <w:r w:rsidR="00AB34E6">
              <w:rPr>
                <w:sz w:val="24"/>
                <w:szCs w:val="24"/>
              </w:rPr>
              <w:t xml:space="preserve"> на пер</w:t>
            </w:r>
            <w:r w:rsidR="00AB34E6">
              <w:rPr>
                <w:sz w:val="24"/>
                <w:szCs w:val="24"/>
              </w:rPr>
              <w:t>е</w:t>
            </w:r>
            <w:r w:rsidR="00AB34E6">
              <w:rPr>
                <w:sz w:val="24"/>
                <w:szCs w:val="24"/>
              </w:rPr>
              <w:t>возки пассажиров по</w:t>
            </w:r>
            <w:r w:rsidR="000849C6">
              <w:rPr>
                <w:sz w:val="24"/>
                <w:szCs w:val="24"/>
              </w:rPr>
              <w:t xml:space="preserve"> одному</w:t>
            </w:r>
            <w:r w:rsidR="00AB34E6">
              <w:rPr>
                <w:sz w:val="24"/>
                <w:szCs w:val="24"/>
              </w:rPr>
              <w:t xml:space="preserve"> муниципальному ма</w:t>
            </w:r>
            <w:r w:rsidR="00AB34E6">
              <w:rPr>
                <w:sz w:val="24"/>
                <w:szCs w:val="24"/>
              </w:rPr>
              <w:t>р</w:t>
            </w:r>
            <w:r w:rsidR="00AB34E6">
              <w:rPr>
                <w:sz w:val="24"/>
                <w:szCs w:val="24"/>
              </w:rPr>
              <w:t>шруту</w:t>
            </w:r>
            <w:r w:rsidR="00923140">
              <w:rPr>
                <w:sz w:val="24"/>
                <w:szCs w:val="24"/>
              </w:rPr>
              <w:t>.</w:t>
            </w:r>
            <w:r w:rsidR="00AB34E6">
              <w:rPr>
                <w:sz w:val="24"/>
                <w:szCs w:val="24"/>
              </w:rPr>
              <w:t xml:space="preserve"> </w:t>
            </w:r>
          </w:p>
          <w:p w:rsidR="004E5268" w:rsidRPr="001D7C6A" w:rsidRDefault="001D7C6A" w:rsidP="00123AF1">
            <w:pPr>
              <w:pStyle w:val="a7"/>
              <w:jc w:val="both"/>
              <w:rPr>
                <w:sz w:val="24"/>
                <w:szCs w:val="24"/>
              </w:rPr>
            </w:pPr>
            <w:r w:rsidRPr="001D7C6A">
              <w:rPr>
                <w:sz w:val="24"/>
                <w:szCs w:val="24"/>
              </w:rPr>
              <w:t>С августа 2019 года действует комплексная схема организации дорожного движения и проект орган</w:t>
            </w:r>
            <w:r w:rsidRPr="001D7C6A">
              <w:rPr>
                <w:sz w:val="24"/>
                <w:szCs w:val="24"/>
              </w:rPr>
              <w:t>и</w:t>
            </w:r>
            <w:r w:rsidRPr="001D7C6A">
              <w:rPr>
                <w:sz w:val="24"/>
                <w:szCs w:val="24"/>
              </w:rPr>
              <w:t>зации дорожного движения на территории МО "Г</w:t>
            </w:r>
            <w:r w:rsidRPr="001D7C6A">
              <w:rPr>
                <w:sz w:val="24"/>
                <w:szCs w:val="24"/>
              </w:rPr>
              <w:t>о</w:t>
            </w:r>
            <w:r w:rsidRPr="001D7C6A">
              <w:rPr>
                <w:sz w:val="24"/>
                <w:szCs w:val="24"/>
              </w:rPr>
              <w:t>род Курчатов" Курской области (постановления а</w:t>
            </w:r>
            <w:r w:rsidRPr="001D7C6A">
              <w:rPr>
                <w:sz w:val="24"/>
                <w:szCs w:val="24"/>
              </w:rPr>
              <w:t>д</w:t>
            </w:r>
            <w:r w:rsidRPr="001D7C6A">
              <w:rPr>
                <w:sz w:val="24"/>
                <w:szCs w:val="24"/>
              </w:rPr>
              <w:t>министрации города Курчатова Курской области от  22.08.2019 № 1012 и от 27.08.2019 № 1029).</w:t>
            </w:r>
          </w:p>
        </w:tc>
      </w:tr>
      <w:tr w:rsidR="00140DF2" w:rsidRPr="001D1169" w:rsidTr="003C4BCE">
        <w:tc>
          <w:tcPr>
            <w:tcW w:w="514" w:type="dxa"/>
            <w:vMerge/>
          </w:tcPr>
          <w:p w:rsidR="00140DF2" w:rsidRPr="001D1169" w:rsidRDefault="00140DF2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140DF2" w:rsidRPr="001D1169" w:rsidRDefault="00140DF2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vMerge/>
          </w:tcPr>
          <w:p w:rsidR="00140DF2" w:rsidRPr="001D1169" w:rsidRDefault="00140DF2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  <w:vMerge/>
          </w:tcPr>
          <w:p w:rsidR="00140DF2" w:rsidRPr="001D1169" w:rsidRDefault="00140DF2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  <w:vMerge/>
          </w:tcPr>
          <w:p w:rsidR="00140DF2" w:rsidRPr="001D1169" w:rsidRDefault="00140DF2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36" w:type="dxa"/>
          </w:tcPr>
          <w:p w:rsidR="00140DF2" w:rsidRPr="009B767C" w:rsidRDefault="00140DF2" w:rsidP="00316EF9">
            <w:pPr>
              <w:pStyle w:val="ConsPlusNormal0"/>
              <w:ind w:left="-80" w:right="-13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767C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документа планирования регулярных автоперевозок пассажиров по муниципальным маршрутам с учетом полученной в ходе анализа информации и внесение соответствующих измен</w:t>
            </w:r>
            <w:r w:rsidRPr="009B76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767C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5705" w:type="dxa"/>
            <w:vMerge/>
          </w:tcPr>
          <w:p w:rsidR="00140DF2" w:rsidRPr="001D1169" w:rsidRDefault="00140DF2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54353" w:rsidRPr="001D1169" w:rsidTr="00316EF9">
        <w:tc>
          <w:tcPr>
            <w:tcW w:w="514" w:type="dxa"/>
          </w:tcPr>
          <w:p w:rsidR="00654353" w:rsidRPr="00654353" w:rsidRDefault="00654353" w:rsidP="00654353">
            <w:pPr>
              <w:pStyle w:val="af"/>
              <w:ind w:right="-1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353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4938" w:type="dxa"/>
            <w:gridSpan w:val="6"/>
          </w:tcPr>
          <w:p w:rsidR="000E5B13" w:rsidRPr="000E5B13" w:rsidRDefault="00654353" w:rsidP="00654353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</w:t>
            </w:r>
            <w:r w:rsidRPr="009B76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торговли</w:t>
            </w:r>
          </w:p>
        </w:tc>
      </w:tr>
      <w:tr w:rsidR="008E5587" w:rsidRPr="001D1169" w:rsidTr="003C4BCE">
        <w:tc>
          <w:tcPr>
            <w:tcW w:w="514" w:type="dxa"/>
            <w:vMerge w:val="restart"/>
          </w:tcPr>
          <w:p w:rsidR="008E5587" w:rsidRPr="001D1169" w:rsidRDefault="008E5587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</w:tcPr>
          <w:p w:rsidR="008E5587" w:rsidRPr="00B87DAF" w:rsidRDefault="008E5587" w:rsidP="00B87DAF">
            <w:pPr>
              <w:pStyle w:val="af"/>
              <w:spacing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B87DAF">
              <w:rPr>
                <w:rFonts w:ascii="Times New Roman" w:hAnsi="Times New Roman" w:cs="Times New Roman"/>
                <w:sz w:val="24"/>
                <w:szCs w:val="24"/>
              </w:rPr>
              <w:t>Количество нестационарных и мобильных торговых объектов, и торговых мест под них</w:t>
            </w:r>
          </w:p>
        </w:tc>
        <w:tc>
          <w:tcPr>
            <w:tcW w:w="400" w:type="dxa"/>
            <w:vMerge w:val="restart"/>
          </w:tcPr>
          <w:p w:rsidR="008E5587" w:rsidRPr="00B87DAF" w:rsidRDefault="008E5587" w:rsidP="00B87DAF">
            <w:pPr>
              <w:pStyle w:val="af"/>
              <w:spacing w:line="240" w:lineRule="auto"/>
              <w:ind w:left="-103"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DA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61" w:type="dxa"/>
            <w:vMerge w:val="restart"/>
          </w:tcPr>
          <w:p w:rsidR="008E5587" w:rsidRPr="00337FBD" w:rsidRDefault="008E5587" w:rsidP="007D2EB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BD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661" w:type="dxa"/>
            <w:vMerge w:val="restart"/>
          </w:tcPr>
          <w:p w:rsidR="008E5587" w:rsidRPr="008E2237" w:rsidRDefault="00B44AC9" w:rsidP="007D2EB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9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36" w:type="dxa"/>
          </w:tcPr>
          <w:p w:rsidR="008E5587" w:rsidRPr="009B767C" w:rsidRDefault="008E5587" w:rsidP="00316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67C">
              <w:rPr>
                <w:rStyle w:val="23"/>
                <w:rFonts w:eastAsia="Calibri"/>
                <w:sz w:val="24"/>
                <w:szCs w:val="24"/>
              </w:rPr>
              <w:t>Подготовка предложений по изменению схемы размещения нестационарных торговых объектов (расширение перечня объектов)</w:t>
            </w:r>
          </w:p>
        </w:tc>
        <w:tc>
          <w:tcPr>
            <w:tcW w:w="5705" w:type="dxa"/>
            <w:vMerge w:val="restart"/>
          </w:tcPr>
          <w:p w:rsidR="00D9084D" w:rsidRDefault="00CD1B2F" w:rsidP="00403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FC">
              <w:rPr>
                <w:rFonts w:ascii="Times New Roman" w:hAnsi="Times New Roman"/>
                <w:sz w:val="24"/>
                <w:szCs w:val="24"/>
              </w:rPr>
              <w:t>В целях упорядочения мелкорозничной торговли на территории г. Курчатова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2022 году дважды внос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лись изменения в </w:t>
            </w:r>
            <w:r>
              <w:rPr>
                <w:rStyle w:val="23"/>
                <w:rFonts w:eastAsia="Calibri"/>
                <w:sz w:val="24"/>
                <w:szCs w:val="24"/>
              </w:rPr>
              <w:t>схему</w:t>
            </w:r>
            <w:r w:rsidRPr="009B767C">
              <w:rPr>
                <w:rStyle w:val="23"/>
                <w:rFonts w:eastAsia="Calibri"/>
                <w:sz w:val="24"/>
                <w:szCs w:val="24"/>
              </w:rPr>
              <w:t xml:space="preserve"> размещения нестациона</w:t>
            </w:r>
            <w:r w:rsidRPr="009B767C">
              <w:rPr>
                <w:rStyle w:val="23"/>
                <w:rFonts w:eastAsia="Calibri"/>
                <w:sz w:val="24"/>
                <w:szCs w:val="24"/>
              </w:rPr>
              <w:t>р</w:t>
            </w:r>
            <w:r w:rsidRPr="009B767C">
              <w:rPr>
                <w:rStyle w:val="23"/>
                <w:rFonts w:eastAsia="Calibri"/>
                <w:sz w:val="24"/>
                <w:szCs w:val="24"/>
              </w:rPr>
              <w:t>ных торговых объектов</w:t>
            </w:r>
            <w:r w:rsidR="00DB2AB6">
              <w:rPr>
                <w:rStyle w:val="23"/>
                <w:rFonts w:eastAsia="Calibri"/>
                <w:sz w:val="24"/>
                <w:szCs w:val="24"/>
              </w:rPr>
              <w:t>. Они были утверждены п</w:t>
            </w:r>
            <w:r w:rsidR="00DB2AB6">
              <w:rPr>
                <w:rStyle w:val="23"/>
                <w:rFonts w:eastAsia="Calibri"/>
                <w:sz w:val="24"/>
                <w:szCs w:val="24"/>
              </w:rPr>
              <w:t>о</w:t>
            </w:r>
            <w:r w:rsidR="00DB2AB6">
              <w:rPr>
                <w:rStyle w:val="23"/>
                <w:rFonts w:eastAsia="Calibri"/>
                <w:sz w:val="24"/>
                <w:szCs w:val="24"/>
              </w:rPr>
              <w:t xml:space="preserve">становлениями администрации города Курчатова от </w:t>
            </w:r>
            <w:r w:rsidR="00DB2AB6">
              <w:rPr>
                <w:rFonts w:ascii="Times New Roman" w:eastAsiaTheme="minorHAnsi" w:hAnsi="Times New Roman"/>
                <w:sz w:val="24"/>
                <w:szCs w:val="24"/>
              </w:rPr>
              <w:t xml:space="preserve">31.05.2022 №740 и </w:t>
            </w:r>
            <w:r w:rsidR="00DB2AB6" w:rsidRPr="001831FC">
              <w:rPr>
                <w:rFonts w:ascii="Times New Roman" w:hAnsi="Times New Roman"/>
                <w:sz w:val="24"/>
                <w:szCs w:val="24"/>
              </w:rPr>
              <w:t>от 15.11.2022 №1687</w:t>
            </w:r>
            <w:r w:rsidR="00DB2AB6">
              <w:rPr>
                <w:rFonts w:ascii="Times New Roman" w:hAnsi="Times New Roman"/>
                <w:sz w:val="24"/>
                <w:szCs w:val="24"/>
              </w:rPr>
              <w:t xml:space="preserve"> "Об утве</w:t>
            </w:r>
            <w:r w:rsidR="00DB2AB6">
              <w:rPr>
                <w:rFonts w:ascii="Times New Roman" w:hAnsi="Times New Roman"/>
                <w:sz w:val="24"/>
                <w:szCs w:val="24"/>
              </w:rPr>
              <w:t>р</w:t>
            </w:r>
            <w:r w:rsidR="00DB2AB6">
              <w:rPr>
                <w:rFonts w:ascii="Times New Roman" w:hAnsi="Times New Roman"/>
                <w:sz w:val="24"/>
                <w:szCs w:val="24"/>
              </w:rPr>
              <w:t xml:space="preserve">ждении схемы </w:t>
            </w:r>
            <w:r w:rsidR="00DB2AB6" w:rsidRPr="009B767C">
              <w:rPr>
                <w:rStyle w:val="23"/>
                <w:rFonts w:eastAsia="Calibri"/>
                <w:sz w:val="24"/>
                <w:szCs w:val="24"/>
              </w:rPr>
              <w:t>размещения нестационарных торг</w:t>
            </w:r>
            <w:r w:rsidR="00DB2AB6" w:rsidRPr="009B767C">
              <w:rPr>
                <w:rStyle w:val="23"/>
                <w:rFonts w:eastAsia="Calibri"/>
                <w:sz w:val="24"/>
                <w:szCs w:val="24"/>
              </w:rPr>
              <w:t>о</w:t>
            </w:r>
            <w:r w:rsidR="00DB2AB6" w:rsidRPr="009B767C">
              <w:rPr>
                <w:rStyle w:val="23"/>
                <w:rFonts w:eastAsia="Calibri"/>
                <w:sz w:val="24"/>
                <w:szCs w:val="24"/>
              </w:rPr>
              <w:t>вых объектов</w:t>
            </w:r>
            <w:r w:rsidR="00DB2AB6">
              <w:rPr>
                <w:rStyle w:val="23"/>
                <w:rFonts w:eastAsia="Calibri"/>
                <w:sz w:val="24"/>
                <w:szCs w:val="24"/>
              </w:rPr>
              <w:t xml:space="preserve"> </w:t>
            </w:r>
            <w:r w:rsidR="00DB2AB6">
              <w:rPr>
                <w:rFonts w:ascii="Times New Roman" w:eastAsiaTheme="minorHAnsi" w:hAnsi="Times New Roman"/>
                <w:sz w:val="24"/>
                <w:szCs w:val="24"/>
              </w:rPr>
              <w:t>на территории муниципального обр</w:t>
            </w:r>
            <w:r w:rsidR="00DB2AB6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="00DB2AB6">
              <w:rPr>
                <w:rFonts w:ascii="Times New Roman" w:eastAsiaTheme="minorHAnsi" w:hAnsi="Times New Roman"/>
                <w:sz w:val="24"/>
                <w:szCs w:val="24"/>
              </w:rPr>
              <w:t>зования "Город Курчатов" Курской области". По с</w:t>
            </w:r>
            <w:r w:rsidR="00DB2AB6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="00DB2AB6">
              <w:rPr>
                <w:rFonts w:ascii="Times New Roman" w:eastAsiaTheme="minorHAnsi" w:hAnsi="Times New Roman"/>
                <w:sz w:val="24"/>
                <w:szCs w:val="24"/>
              </w:rPr>
              <w:t xml:space="preserve">стоянию на 31.12.2022 года </w:t>
            </w:r>
            <w:r w:rsidR="00DB2AB6" w:rsidRPr="001831FC">
              <w:rPr>
                <w:rFonts w:ascii="Times New Roman" w:hAnsi="Times New Roman"/>
                <w:sz w:val="24"/>
                <w:szCs w:val="24"/>
              </w:rPr>
              <w:t>Схема</w:t>
            </w:r>
            <w:r w:rsidR="00DB2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ABE">
              <w:rPr>
                <w:rFonts w:ascii="Times New Roman" w:hAnsi="Times New Roman"/>
                <w:sz w:val="24"/>
                <w:szCs w:val="24"/>
              </w:rPr>
              <w:t>включала</w:t>
            </w:r>
            <w:r w:rsidR="00DB2AB6" w:rsidRPr="001831FC">
              <w:rPr>
                <w:rFonts w:ascii="Times New Roman" w:hAnsi="Times New Roman"/>
                <w:sz w:val="24"/>
                <w:szCs w:val="24"/>
              </w:rPr>
              <w:t xml:space="preserve"> в себя 177 мест.</w:t>
            </w:r>
            <w:r w:rsidR="00B950B3">
              <w:rPr>
                <w:rFonts w:ascii="Times New Roman" w:hAnsi="Times New Roman"/>
                <w:sz w:val="24"/>
                <w:szCs w:val="24"/>
              </w:rPr>
              <w:t xml:space="preserve"> В связи с прекращением деятельности н</w:t>
            </w:r>
            <w:r w:rsidR="00B950B3">
              <w:rPr>
                <w:rFonts w:ascii="Times New Roman" w:hAnsi="Times New Roman"/>
                <w:sz w:val="24"/>
                <w:szCs w:val="24"/>
              </w:rPr>
              <w:t>е</w:t>
            </w:r>
            <w:r w:rsidR="00B950B3">
              <w:rPr>
                <w:rFonts w:ascii="Times New Roman" w:hAnsi="Times New Roman"/>
                <w:sz w:val="24"/>
                <w:szCs w:val="24"/>
              </w:rPr>
              <w:t>скольких объектов мелкорозничной торговли и пр</w:t>
            </w:r>
            <w:r w:rsidR="00B950B3">
              <w:rPr>
                <w:rFonts w:ascii="Times New Roman" w:hAnsi="Times New Roman"/>
                <w:sz w:val="24"/>
                <w:szCs w:val="24"/>
              </w:rPr>
              <w:t>е</w:t>
            </w:r>
            <w:r w:rsidR="00B950B3">
              <w:rPr>
                <w:rFonts w:ascii="Times New Roman" w:hAnsi="Times New Roman"/>
                <w:sz w:val="24"/>
                <w:szCs w:val="24"/>
              </w:rPr>
              <w:t>кращением действия договоров аренды, численность торговых мест, утвержденных в Схеме на конец 2022 года снизилась.</w:t>
            </w:r>
            <w:r w:rsidR="00DB2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433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DB2AB6" w:rsidRPr="001831F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9084D" w:rsidRDefault="00DB2AB6" w:rsidP="00403E52">
            <w:pPr>
              <w:pStyle w:val="a7"/>
              <w:ind w:firstLine="210"/>
              <w:jc w:val="both"/>
              <w:rPr>
                <w:sz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23"/>
                <w:rFonts w:eastAsia="Calibri"/>
                <w:sz w:val="24"/>
                <w:szCs w:val="24"/>
              </w:rPr>
              <w:t xml:space="preserve"> </w:t>
            </w:r>
            <w:r w:rsidR="00D9084D">
              <w:rPr>
                <w:rStyle w:val="23"/>
                <w:sz w:val="24"/>
              </w:rPr>
              <w:t>В целях определения спроса (потребности) в пр</w:t>
            </w:r>
            <w:r w:rsidR="00D9084D">
              <w:rPr>
                <w:rStyle w:val="23"/>
                <w:sz w:val="24"/>
              </w:rPr>
              <w:t>е</w:t>
            </w:r>
            <w:r w:rsidR="00D9084D">
              <w:rPr>
                <w:rStyle w:val="23"/>
                <w:sz w:val="24"/>
              </w:rPr>
              <w:t xml:space="preserve">доставлении мест под размещение нестационарных торговых объектов </w:t>
            </w:r>
            <w:r w:rsidR="001E770C">
              <w:rPr>
                <w:sz w:val="24"/>
              </w:rPr>
              <w:t>к</w:t>
            </w:r>
            <w:r w:rsidR="00D9084D" w:rsidRPr="00D9084D">
              <w:rPr>
                <w:sz w:val="24"/>
              </w:rPr>
              <w:t>омитетом по управлению им</w:t>
            </w:r>
            <w:r w:rsidR="00D9084D" w:rsidRPr="00D9084D">
              <w:rPr>
                <w:sz w:val="24"/>
              </w:rPr>
              <w:t>у</w:t>
            </w:r>
            <w:r w:rsidR="004A1AC2">
              <w:rPr>
                <w:sz w:val="24"/>
              </w:rPr>
              <w:t>ществом г.</w:t>
            </w:r>
            <w:r w:rsidR="00D9084D" w:rsidRPr="00D9084D">
              <w:rPr>
                <w:sz w:val="24"/>
              </w:rPr>
              <w:t xml:space="preserve"> Курчатова проводится инвентаризация</w:t>
            </w:r>
            <w:r w:rsidR="00D9084D">
              <w:rPr>
                <w:sz w:val="24"/>
              </w:rPr>
              <w:t xml:space="preserve"> нестационарных торговых объектов.</w:t>
            </w:r>
          </w:p>
          <w:p w:rsidR="00B3433B" w:rsidRPr="00D45DE2" w:rsidRDefault="00D9084D" w:rsidP="00403E52">
            <w:pPr>
              <w:spacing w:after="0" w:line="240" w:lineRule="auto"/>
              <w:ind w:firstLine="21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42571" w:rsidRPr="00B3433B">
              <w:rPr>
                <w:rFonts w:ascii="Times New Roman" w:hAnsi="Times New Roman"/>
                <w:sz w:val="24"/>
                <w:szCs w:val="24"/>
              </w:rPr>
              <w:t>остановлением администрации</w:t>
            </w:r>
            <w:r w:rsidR="000E538A" w:rsidRPr="00B3433B">
              <w:rPr>
                <w:rFonts w:ascii="Times New Roman" w:hAnsi="Times New Roman"/>
                <w:sz w:val="24"/>
                <w:szCs w:val="24"/>
              </w:rPr>
              <w:t xml:space="preserve"> города Курчатова от </w:t>
            </w:r>
            <w:r w:rsidR="003E32D7" w:rsidRPr="00B3433B">
              <w:rPr>
                <w:rFonts w:ascii="Times New Roman" w:hAnsi="Times New Roman"/>
                <w:sz w:val="24"/>
                <w:szCs w:val="24"/>
              </w:rPr>
              <w:t>10.11.2021г. №1331</w:t>
            </w:r>
            <w:r w:rsidR="00B3433B" w:rsidRPr="00B34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41F8">
              <w:rPr>
                <w:rFonts w:ascii="Times New Roman" w:hAnsi="Times New Roman"/>
                <w:sz w:val="24"/>
              </w:rPr>
              <w:t>"</w:t>
            </w:r>
            <w:r w:rsidR="00B3433B" w:rsidRPr="00B3433B">
              <w:rPr>
                <w:rFonts w:ascii="Times New Roman" w:hAnsi="Times New Roman"/>
                <w:sz w:val="24"/>
              </w:rPr>
              <w:t>Об утверждении графика проведения ярмарок на территории  города Курчат</w:t>
            </w:r>
            <w:r w:rsidR="00B3433B" w:rsidRPr="00B3433B">
              <w:rPr>
                <w:rFonts w:ascii="Times New Roman" w:hAnsi="Times New Roman"/>
                <w:sz w:val="24"/>
              </w:rPr>
              <w:t>о</w:t>
            </w:r>
            <w:r w:rsidR="00B3433B" w:rsidRPr="00B3433B">
              <w:rPr>
                <w:rFonts w:ascii="Times New Roman" w:hAnsi="Times New Roman"/>
                <w:sz w:val="24"/>
              </w:rPr>
              <w:t>ва в 2022 году</w:t>
            </w:r>
            <w:r w:rsidR="005D41F8">
              <w:rPr>
                <w:rFonts w:ascii="Times New Roman" w:hAnsi="Times New Roman"/>
                <w:sz w:val="24"/>
              </w:rPr>
              <w:t>"</w:t>
            </w:r>
            <w:r>
              <w:rPr>
                <w:rFonts w:ascii="Times New Roman" w:hAnsi="Times New Roman"/>
                <w:sz w:val="24"/>
              </w:rPr>
              <w:t xml:space="preserve"> был утвержден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831FC">
              <w:rPr>
                <w:rFonts w:ascii="Times New Roman" w:hAnsi="Times New Roman"/>
                <w:sz w:val="24"/>
                <w:szCs w:val="24"/>
              </w:rPr>
              <w:t xml:space="preserve">рафик проведения ярмарок на территории города </w:t>
            </w:r>
            <w:r w:rsidRPr="00B3433B">
              <w:rPr>
                <w:rFonts w:ascii="Times New Roman" w:hAnsi="Times New Roman"/>
                <w:sz w:val="24"/>
                <w:szCs w:val="24"/>
              </w:rPr>
              <w:t>Курчатова</w:t>
            </w:r>
            <w:r w:rsidR="00B3433B" w:rsidRPr="00B3433B">
              <w:rPr>
                <w:rFonts w:ascii="Times New Roman" w:hAnsi="Times New Roman"/>
                <w:sz w:val="24"/>
              </w:rPr>
              <w:t>.</w:t>
            </w:r>
            <w:r w:rsidR="00B3433B" w:rsidRPr="00B3433B">
              <w:rPr>
                <w:rFonts w:asciiTheme="minorHAnsi" w:hAnsiTheme="minorHAnsi"/>
              </w:rPr>
              <w:t xml:space="preserve"> </w:t>
            </w:r>
            <w:r w:rsidR="00B3433B" w:rsidRPr="00B3433B">
              <w:rPr>
                <w:rFonts w:ascii="Times New Roman" w:hAnsi="Times New Roman"/>
                <w:sz w:val="24"/>
              </w:rPr>
              <w:t>На офиц</w:t>
            </w:r>
            <w:r w:rsidR="00B3433B" w:rsidRPr="00B3433B">
              <w:rPr>
                <w:rFonts w:ascii="Times New Roman" w:hAnsi="Times New Roman"/>
                <w:sz w:val="24"/>
              </w:rPr>
              <w:t>и</w:t>
            </w:r>
            <w:r w:rsidR="00B3433B" w:rsidRPr="00B3433B">
              <w:rPr>
                <w:rFonts w:ascii="Times New Roman" w:hAnsi="Times New Roman"/>
                <w:sz w:val="24"/>
              </w:rPr>
              <w:t xml:space="preserve">альном сайте МО </w:t>
            </w:r>
            <w:r w:rsidR="005D41F8">
              <w:rPr>
                <w:rFonts w:ascii="Times New Roman" w:hAnsi="Times New Roman"/>
                <w:sz w:val="24"/>
              </w:rPr>
              <w:t>"</w:t>
            </w:r>
            <w:r w:rsidR="00B3433B" w:rsidRPr="00B3433B">
              <w:rPr>
                <w:rFonts w:ascii="Times New Roman" w:hAnsi="Times New Roman"/>
                <w:sz w:val="24"/>
              </w:rPr>
              <w:t>Город Курчатов</w:t>
            </w:r>
            <w:r w:rsidR="005D41F8">
              <w:rPr>
                <w:rFonts w:ascii="Times New Roman" w:hAnsi="Times New Roman"/>
                <w:sz w:val="24"/>
              </w:rPr>
              <w:t>"</w:t>
            </w:r>
            <w:r w:rsidR="00B3433B" w:rsidRPr="00B3433B">
              <w:rPr>
                <w:rFonts w:ascii="Times New Roman" w:hAnsi="Times New Roman"/>
                <w:sz w:val="24"/>
              </w:rPr>
              <w:t xml:space="preserve">  </w:t>
            </w:r>
            <w:r w:rsidR="00195708">
              <w:rPr>
                <w:rFonts w:ascii="Times New Roman" w:hAnsi="Times New Roman"/>
                <w:sz w:val="24"/>
              </w:rPr>
              <w:t xml:space="preserve">был </w:t>
            </w:r>
            <w:r w:rsidR="00B3433B" w:rsidRPr="00B3433B">
              <w:rPr>
                <w:rFonts w:ascii="Times New Roman" w:hAnsi="Times New Roman"/>
                <w:sz w:val="24"/>
              </w:rPr>
              <w:t>размещен сводный график проведения ярмарок на территории города Курчатов</w:t>
            </w:r>
            <w:r w:rsidR="00195708">
              <w:rPr>
                <w:rFonts w:ascii="Times New Roman" w:hAnsi="Times New Roman"/>
                <w:sz w:val="24"/>
              </w:rPr>
              <w:t>а в 2022 году, который  включал</w:t>
            </w:r>
            <w:r w:rsidR="00B3433B" w:rsidRPr="00B3433B">
              <w:rPr>
                <w:rFonts w:ascii="Times New Roman" w:hAnsi="Times New Roman"/>
                <w:sz w:val="24"/>
              </w:rPr>
              <w:t xml:space="preserve"> </w:t>
            </w:r>
            <w:r w:rsidR="00B3433B" w:rsidRPr="00D45DE2">
              <w:rPr>
                <w:rFonts w:ascii="Times New Roman" w:hAnsi="Times New Roman"/>
                <w:sz w:val="24"/>
                <w:szCs w:val="24"/>
              </w:rPr>
              <w:t>также ярмарки, проводимые  региональными опер</w:t>
            </w:r>
            <w:r w:rsidR="00B3433B" w:rsidRPr="00D45DE2">
              <w:rPr>
                <w:rFonts w:ascii="Times New Roman" w:hAnsi="Times New Roman"/>
                <w:sz w:val="24"/>
                <w:szCs w:val="24"/>
              </w:rPr>
              <w:t>а</w:t>
            </w:r>
            <w:r w:rsidR="00B3433B" w:rsidRPr="00D45DE2">
              <w:rPr>
                <w:rFonts w:ascii="Times New Roman" w:hAnsi="Times New Roman"/>
                <w:sz w:val="24"/>
                <w:szCs w:val="24"/>
              </w:rPr>
              <w:t>торами Курской области.</w:t>
            </w:r>
          </w:p>
          <w:p w:rsidR="00042571" w:rsidRPr="00D45DE2" w:rsidRDefault="00B3433B" w:rsidP="00403E52">
            <w:pPr>
              <w:spacing w:after="0" w:line="240" w:lineRule="auto"/>
              <w:ind w:firstLine="2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DE2">
              <w:rPr>
                <w:rFonts w:ascii="Times New Roman" w:hAnsi="Times New Roman"/>
                <w:sz w:val="24"/>
                <w:szCs w:val="24"/>
              </w:rPr>
              <w:t>С</w:t>
            </w:r>
            <w:r w:rsidR="008046C4" w:rsidRPr="00D45DE2">
              <w:rPr>
                <w:rFonts w:ascii="Times New Roman" w:hAnsi="Times New Roman"/>
                <w:sz w:val="24"/>
                <w:szCs w:val="24"/>
              </w:rPr>
              <w:t>огласно</w:t>
            </w:r>
            <w:r w:rsidRPr="00D45DE2">
              <w:rPr>
                <w:rFonts w:ascii="Times New Roman" w:hAnsi="Times New Roman"/>
                <w:sz w:val="24"/>
                <w:szCs w:val="24"/>
              </w:rPr>
              <w:t xml:space="preserve"> утвержденному графику</w:t>
            </w:r>
            <w:r w:rsidR="008046C4" w:rsidRPr="00D45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5DE2">
              <w:rPr>
                <w:rFonts w:ascii="Times New Roman" w:hAnsi="Times New Roman"/>
                <w:sz w:val="24"/>
                <w:szCs w:val="24"/>
              </w:rPr>
              <w:t xml:space="preserve">в 2022 году </w:t>
            </w:r>
            <w:r w:rsidR="008046C4" w:rsidRPr="00D45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31FC" w:rsidRPr="00D45DE2">
              <w:rPr>
                <w:rFonts w:ascii="Times New Roman" w:hAnsi="Times New Roman"/>
                <w:sz w:val="24"/>
                <w:szCs w:val="24"/>
              </w:rPr>
              <w:t>было запланировано проведение 46 ярмарок. Факт</w:t>
            </w:r>
            <w:r w:rsidR="001831FC" w:rsidRPr="00D45DE2">
              <w:rPr>
                <w:rFonts w:ascii="Times New Roman" w:hAnsi="Times New Roman"/>
                <w:sz w:val="24"/>
                <w:szCs w:val="24"/>
              </w:rPr>
              <w:t>и</w:t>
            </w:r>
            <w:r w:rsidR="001831FC" w:rsidRPr="00D45DE2">
              <w:rPr>
                <w:rFonts w:ascii="Times New Roman" w:hAnsi="Times New Roman"/>
                <w:sz w:val="24"/>
                <w:szCs w:val="24"/>
              </w:rPr>
              <w:t>чески</w:t>
            </w:r>
            <w:r w:rsidR="008046C4" w:rsidRPr="00D45DE2">
              <w:rPr>
                <w:rFonts w:ascii="Times New Roman" w:hAnsi="Times New Roman"/>
                <w:sz w:val="24"/>
                <w:szCs w:val="24"/>
              </w:rPr>
              <w:t xml:space="preserve"> в 2022 году</w:t>
            </w:r>
            <w:r w:rsidR="001831FC" w:rsidRPr="00D45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4164" w:rsidRPr="00D45DE2">
              <w:rPr>
                <w:rFonts w:ascii="Times New Roman" w:hAnsi="Times New Roman"/>
                <w:sz w:val="24"/>
                <w:szCs w:val="24"/>
              </w:rPr>
              <w:t>были проведены</w:t>
            </w:r>
            <w:r w:rsidR="007C00FF" w:rsidRPr="00D45DE2">
              <w:rPr>
                <w:rFonts w:ascii="Times New Roman" w:hAnsi="Times New Roman"/>
                <w:sz w:val="24"/>
                <w:szCs w:val="24"/>
              </w:rPr>
              <w:t xml:space="preserve"> 44 ярмарки</w:t>
            </w:r>
            <w:r w:rsidR="00C14164" w:rsidRPr="00D45D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04F5" w:rsidRDefault="00D45DE2" w:rsidP="00403E52">
            <w:pPr>
              <w:spacing w:after="0" w:line="240" w:lineRule="auto"/>
              <w:ind w:firstLine="2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DE2">
              <w:rPr>
                <w:rFonts w:ascii="Times New Roman" w:hAnsi="Times New Roman"/>
                <w:sz w:val="24"/>
                <w:szCs w:val="24"/>
              </w:rPr>
              <w:t>В соответствии с Постановлением Администрации Курской области от 23.08.2017 № 662-па "Об утве</w:t>
            </w:r>
            <w:r w:rsidRPr="00D45DE2">
              <w:rPr>
                <w:rFonts w:ascii="Times New Roman" w:hAnsi="Times New Roman"/>
                <w:sz w:val="24"/>
                <w:szCs w:val="24"/>
              </w:rPr>
              <w:t>р</w:t>
            </w:r>
            <w:r w:rsidRPr="00D45DE2">
              <w:rPr>
                <w:rFonts w:ascii="Times New Roman" w:hAnsi="Times New Roman"/>
                <w:sz w:val="24"/>
                <w:szCs w:val="24"/>
              </w:rPr>
              <w:t>ждении нормативов минимальной обеспеченности населения Курской области площадью торговых объектов" норматив минимальной обеспеченности населения Курской области и входящих в ее состав городских округов и муниципальных районов торг</w:t>
            </w:r>
            <w:r w:rsidRPr="00D45DE2">
              <w:rPr>
                <w:rFonts w:ascii="Times New Roman" w:hAnsi="Times New Roman"/>
                <w:sz w:val="24"/>
                <w:szCs w:val="24"/>
              </w:rPr>
              <w:t>о</w:t>
            </w:r>
            <w:r w:rsidRPr="00D45DE2">
              <w:rPr>
                <w:rFonts w:ascii="Times New Roman" w:hAnsi="Times New Roman"/>
                <w:sz w:val="24"/>
                <w:szCs w:val="24"/>
              </w:rPr>
              <w:t>выми павильонами и киосками по продаже прод</w:t>
            </w:r>
            <w:r w:rsidRPr="00D45DE2">
              <w:rPr>
                <w:rFonts w:ascii="Times New Roman" w:hAnsi="Times New Roman"/>
                <w:sz w:val="24"/>
                <w:szCs w:val="24"/>
              </w:rPr>
              <w:t>о</w:t>
            </w:r>
            <w:r w:rsidRPr="00D45DE2">
              <w:rPr>
                <w:rFonts w:ascii="Times New Roman" w:hAnsi="Times New Roman"/>
                <w:sz w:val="24"/>
                <w:szCs w:val="24"/>
              </w:rPr>
              <w:t>вольственных товаров и сельскохозяйственной пр</w:t>
            </w:r>
            <w:r w:rsidRPr="00D45DE2">
              <w:rPr>
                <w:rFonts w:ascii="Times New Roman" w:hAnsi="Times New Roman"/>
                <w:sz w:val="24"/>
                <w:szCs w:val="24"/>
              </w:rPr>
              <w:t>о</w:t>
            </w:r>
            <w:r w:rsidRPr="00D45DE2">
              <w:rPr>
                <w:rFonts w:ascii="Times New Roman" w:hAnsi="Times New Roman"/>
                <w:sz w:val="24"/>
                <w:szCs w:val="24"/>
              </w:rPr>
              <w:t>дукции (количество торговых объектов на 10000 ч</w:t>
            </w:r>
            <w:r w:rsidRPr="00D45DE2">
              <w:rPr>
                <w:rFonts w:ascii="Times New Roman" w:hAnsi="Times New Roman"/>
                <w:sz w:val="24"/>
                <w:szCs w:val="24"/>
              </w:rPr>
              <w:t>е</w:t>
            </w:r>
            <w:r w:rsidRPr="00D45DE2">
              <w:rPr>
                <w:rFonts w:ascii="Times New Roman" w:hAnsi="Times New Roman"/>
                <w:sz w:val="24"/>
                <w:szCs w:val="24"/>
              </w:rPr>
              <w:t>ловек) показатель по г. Курчатову составляет 7,7, что выше установленного по Курской области в 1,3 раза.</w:t>
            </w:r>
          </w:p>
          <w:p w:rsidR="00073075" w:rsidRPr="00D45DE2" w:rsidRDefault="00073075" w:rsidP="00403E52">
            <w:pPr>
              <w:spacing w:after="0" w:line="240" w:lineRule="auto"/>
              <w:ind w:firstLine="2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DE2">
              <w:rPr>
                <w:rFonts w:ascii="Times New Roman" w:hAnsi="Times New Roman"/>
                <w:sz w:val="24"/>
                <w:szCs w:val="24"/>
              </w:rPr>
              <w:t>На основании проводимого мониторинга товарн</w:t>
            </w:r>
            <w:r w:rsidRPr="00D45DE2">
              <w:rPr>
                <w:rFonts w:ascii="Times New Roman" w:hAnsi="Times New Roman"/>
                <w:sz w:val="24"/>
                <w:szCs w:val="24"/>
              </w:rPr>
              <w:t>о</w:t>
            </w:r>
            <w:r w:rsidRPr="00D45DE2">
              <w:rPr>
                <w:rFonts w:ascii="Times New Roman" w:hAnsi="Times New Roman"/>
                <w:sz w:val="24"/>
                <w:szCs w:val="24"/>
              </w:rPr>
              <w:t>го рынка города Курчатова можно сделать вывод об отсутствии нездоровой конкуренции и стабильности поставок тов</w:t>
            </w:r>
            <w:r w:rsidR="004A1AC2">
              <w:rPr>
                <w:rFonts w:ascii="Times New Roman" w:hAnsi="Times New Roman"/>
                <w:sz w:val="24"/>
                <w:szCs w:val="24"/>
              </w:rPr>
              <w:t>аров в течение</w:t>
            </w:r>
            <w:r w:rsidRPr="00D45DE2">
              <w:rPr>
                <w:rFonts w:ascii="Times New Roman" w:hAnsi="Times New Roman"/>
                <w:sz w:val="24"/>
                <w:szCs w:val="24"/>
              </w:rPr>
              <w:t xml:space="preserve"> года. Жители города обеспечены различными видами товаров в достато</w:t>
            </w:r>
            <w:r w:rsidRPr="00D45DE2">
              <w:rPr>
                <w:rFonts w:ascii="Times New Roman" w:hAnsi="Times New Roman"/>
                <w:sz w:val="24"/>
                <w:szCs w:val="24"/>
              </w:rPr>
              <w:t>ч</w:t>
            </w:r>
            <w:r w:rsidRPr="00D45DE2">
              <w:rPr>
                <w:rFonts w:ascii="Times New Roman" w:hAnsi="Times New Roman"/>
                <w:sz w:val="24"/>
                <w:szCs w:val="24"/>
              </w:rPr>
              <w:t xml:space="preserve">ной мере, дефицита нет. </w:t>
            </w:r>
          </w:p>
        </w:tc>
      </w:tr>
      <w:tr w:rsidR="008E5587" w:rsidRPr="001D1169" w:rsidTr="003C4BCE">
        <w:tc>
          <w:tcPr>
            <w:tcW w:w="514" w:type="dxa"/>
            <w:vMerge/>
          </w:tcPr>
          <w:p w:rsidR="008E5587" w:rsidRPr="001D1169" w:rsidRDefault="008E5587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8E5587" w:rsidRPr="001D1169" w:rsidRDefault="008E5587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vMerge/>
          </w:tcPr>
          <w:p w:rsidR="008E5587" w:rsidRPr="001D1169" w:rsidRDefault="008E5587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  <w:vMerge/>
          </w:tcPr>
          <w:p w:rsidR="008E5587" w:rsidRPr="001D1169" w:rsidRDefault="008E5587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  <w:vMerge/>
          </w:tcPr>
          <w:p w:rsidR="008E5587" w:rsidRPr="001D1169" w:rsidRDefault="008E5587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36" w:type="dxa"/>
          </w:tcPr>
          <w:p w:rsidR="008E5587" w:rsidRPr="009B767C" w:rsidRDefault="008E5587" w:rsidP="00316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67C">
              <w:rPr>
                <w:rStyle w:val="23"/>
                <w:rFonts w:eastAsia="Calibri"/>
                <w:sz w:val="24"/>
                <w:szCs w:val="24"/>
              </w:rPr>
              <w:t>Утверждение актуализированной схемы разм</w:t>
            </w:r>
            <w:r w:rsidRPr="009B767C">
              <w:rPr>
                <w:rStyle w:val="23"/>
                <w:rFonts w:eastAsia="Calibri"/>
                <w:sz w:val="24"/>
                <w:szCs w:val="24"/>
              </w:rPr>
              <w:t>е</w:t>
            </w:r>
            <w:r w:rsidRPr="009B767C">
              <w:rPr>
                <w:rStyle w:val="23"/>
                <w:rFonts w:eastAsia="Calibri"/>
                <w:sz w:val="24"/>
                <w:szCs w:val="24"/>
              </w:rPr>
              <w:t>щения нестационарных торговых объектов</w:t>
            </w:r>
          </w:p>
        </w:tc>
        <w:tc>
          <w:tcPr>
            <w:tcW w:w="5705" w:type="dxa"/>
            <w:vMerge/>
          </w:tcPr>
          <w:p w:rsidR="008E5587" w:rsidRPr="001D1169" w:rsidRDefault="008E5587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E5587" w:rsidRPr="001D1169" w:rsidTr="003C4BCE">
        <w:tc>
          <w:tcPr>
            <w:tcW w:w="514" w:type="dxa"/>
            <w:vMerge/>
          </w:tcPr>
          <w:p w:rsidR="008E5587" w:rsidRPr="001D1169" w:rsidRDefault="008E5587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8E5587" w:rsidRPr="001D1169" w:rsidRDefault="008E5587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vMerge/>
          </w:tcPr>
          <w:p w:rsidR="008E5587" w:rsidRPr="001D1169" w:rsidRDefault="008E5587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  <w:vMerge/>
          </w:tcPr>
          <w:p w:rsidR="008E5587" w:rsidRPr="001D1169" w:rsidRDefault="008E5587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  <w:vMerge/>
          </w:tcPr>
          <w:p w:rsidR="008E5587" w:rsidRPr="001D1169" w:rsidRDefault="008E5587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36" w:type="dxa"/>
          </w:tcPr>
          <w:p w:rsidR="008E5587" w:rsidRPr="009B767C" w:rsidRDefault="008E5587" w:rsidP="00316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67C">
              <w:rPr>
                <w:rStyle w:val="23"/>
                <w:rFonts w:eastAsia="Calibri"/>
                <w:sz w:val="24"/>
                <w:szCs w:val="24"/>
              </w:rPr>
              <w:t xml:space="preserve">Разработка и утверждение сводного графика по проведению выставок (ярмарок), включающей мероприятия по созданию торговых новых мест, размещение графика </w:t>
            </w:r>
            <w:r w:rsidRPr="009B767C">
              <w:rPr>
                <w:rFonts w:ascii="Times New Roman" w:hAnsi="Times New Roman"/>
                <w:sz w:val="24"/>
                <w:szCs w:val="24"/>
              </w:rPr>
              <w:t>на официальном сайте МО "Город Курчатов" Курской области</w:t>
            </w:r>
          </w:p>
        </w:tc>
        <w:tc>
          <w:tcPr>
            <w:tcW w:w="5705" w:type="dxa"/>
            <w:vMerge/>
          </w:tcPr>
          <w:p w:rsidR="008E5587" w:rsidRPr="001D1169" w:rsidRDefault="008E5587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E5587" w:rsidRPr="001D1169" w:rsidTr="00316EF9">
        <w:tc>
          <w:tcPr>
            <w:tcW w:w="514" w:type="dxa"/>
            <w:vMerge/>
          </w:tcPr>
          <w:p w:rsidR="008E5587" w:rsidRPr="001D1169" w:rsidRDefault="008E5587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8E5587" w:rsidRPr="001D1169" w:rsidRDefault="008E5587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vMerge/>
          </w:tcPr>
          <w:p w:rsidR="008E5587" w:rsidRPr="001D1169" w:rsidRDefault="008E5587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  <w:vMerge/>
          </w:tcPr>
          <w:p w:rsidR="008E5587" w:rsidRPr="001D1169" w:rsidRDefault="008E5587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  <w:vMerge/>
          </w:tcPr>
          <w:p w:rsidR="008E5587" w:rsidRPr="001D1169" w:rsidRDefault="008E5587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36" w:type="dxa"/>
            <w:vAlign w:val="center"/>
          </w:tcPr>
          <w:p w:rsidR="008E5587" w:rsidRPr="009B767C" w:rsidRDefault="008E5587" w:rsidP="00316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67C">
              <w:rPr>
                <w:rStyle w:val="23"/>
                <w:rFonts w:eastAsia="Calibri"/>
                <w:sz w:val="24"/>
                <w:szCs w:val="24"/>
              </w:rPr>
              <w:t>Проведение мониторинга с целью определения административных барьеров, экономических о</w:t>
            </w:r>
            <w:r w:rsidRPr="009B767C">
              <w:rPr>
                <w:rStyle w:val="23"/>
                <w:rFonts w:eastAsia="Calibri"/>
                <w:sz w:val="24"/>
                <w:szCs w:val="24"/>
              </w:rPr>
              <w:t>г</w:t>
            </w:r>
            <w:r w:rsidRPr="009B767C">
              <w:rPr>
                <w:rStyle w:val="23"/>
                <w:rFonts w:eastAsia="Calibri"/>
                <w:sz w:val="24"/>
                <w:szCs w:val="24"/>
              </w:rPr>
              <w:t>раничений, иных факторов, являющихся барь</w:t>
            </w:r>
            <w:r w:rsidRPr="009B767C">
              <w:rPr>
                <w:rStyle w:val="23"/>
                <w:rFonts w:eastAsia="Calibri"/>
                <w:sz w:val="24"/>
                <w:szCs w:val="24"/>
              </w:rPr>
              <w:t>е</w:t>
            </w:r>
            <w:r w:rsidRPr="009B767C">
              <w:rPr>
                <w:rStyle w:val="23"/>
                <w:rFonts w:eastAsia="Calibri"/>
                <w:sz w:val="24"/>
                <w:szCs w:val="24"/>
              </w:rPr>
              <w:t>рами входа на рынок (выхода с рынка), и их ус</w:t>
            </w:r>
            <w:r w:rsidRPr="009B767C">
              <w:rPr>
                <w:rStyle w:val="23"/>
                <w:rFonts w:eastAsia="Calibri"/>
                <w:sz w:val="24"/>
                <w:szCs w:val="24"/>
              </w:rPr>
              <w:t>т</w:t>
            </w:r>
            <w:r w:rsidRPr="009B767C">
              <w:rPr>
                <w:rStyle w:val="23"/>
                <w:rFonts w:eastAsia="Calibri"/>
                <w:sz w:val="24"/>
                <w:szCs w:val="24"/>
              </w:rPr>
              <w:t>ранение, проведение межведомственных эк</w:t>
            </w:r>
            <w:r w:rsidRPr="009B767C">
              <w:rPr>
                <w:rStyle w:val="23"/>
                <w:rFonts w:eastAsia="Calibri"/>
                <w:sz w:val="24"/>
                <w:szCs w:val="24"/>
              </w:rPr>
              <w:t>с</w:t>
            </w:r>
            <w:r w:rsidRPr="009B767C">
              <w:rPr>
                <w:rStyle w:val="23"/>
                <w:rFonts w:eastAsia="Calibri"/>
                <w:sz w:val="24"/>
                <w:szCs w:val="24"/>
              </w:rPr>
              <w:t>пертных советов</w:t>
            </w:r>
          </w:p>
        </w:tc>
        <w:tc>
          <w:tcPr>
            <w:tcW w:w="5705" w:type="dxa"/>
            <w:vMerge/>
          </w:tcPr>
          <w:p w:rsidR="008E5587" w:rsidRPr="001D1169" w:rsidRDefault="008E5587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E5587" w:rsidRPr="001D1169" w:rsidTr="003C4BCE">
        <w:tc>
          <w:tcPr>
            <w:tcW w:w="514" w:type="dxa"/>
            <w:vMerge/>
          </w:tcPr>
          <w:p w:rsidR="008E5587" w:rsidRPr="001D1169" w:rsidRDefault="008E5587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8E5587" w:rsidRPr="001D1169" w:rsidRDefault="008E5587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vMerge/>
          </w:tcPr>
          <w:p w:rsidR="008E5587" w:rsidRPr="001D1169" w:rsidRDefault="008E5587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  <w:vMerge/>
          </w:tcPr>
          <w:p w:rsidR="008E5587" w:rsidRPr="001D1169" w:rsidRDefault="008E5587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  <w:vMerge/>
          </w:tcPr>
          <w:p w:rsidR="008E5587" w:rsidRPr="001D1169" w:rsidRDefault="008E5587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36" w:type="dxa"/>
          </w:tcPr>
          <w:p w:rsidR="008E5587" w:rsidRPr="009B767C" w:rsidRDefault="008E5587" w:rsidP="00316EF9">
            <w:pPr>
              <w:pStyle w:val="a7"/>
              <w:rPr>
                <w:bCs/>
                <w:sz w:val="24"/>
                <w:szCs w:val="24"/>
              </w:rPr>
            </w:pPr>
            <w:r w:rsidRPr="009B767C">
              <w:rPr>
                <w:rStyle w:val="23"/>
                <w:rFonts w:eastAsia="Calibri"/>
                <w:sz w:val="24"/>
                <w:szCs w:val="24"/>
              </w:rPr>
              <w:t>Проведение мониторинга в целях определения спроса/потребности в предоставлении мест под размещение нестационарных торговых объектов</w:t>
            </w:r>
          </w:p>
        </w:tc>
        <w:tc>
          <w:tcPr>
            <w:tcW w:w="5705" w:type="dxa"/>
            <w:vMerge/>
          </w:tcPr>
          <w:p w:rsidR="008E5587" w:rsidRPr="001D1169" w:rsidRDefault="008E5587" w:rsidP="007D2EB3">
            <w:pPr>
              <w:pStyle w:val="a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424BD6" w:rsidRDefault="00656CA1" w:rsidP="0042267C">
      <w:pPr>
        <w:pStyle w:val="ConsPlusNormal0"/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AB7E1D">
        <w:rPr>
          <w:rFonts w:ascii="Times New Roman" w:hAnsi="Times New Roman" w:cs="Times New Roman"/>
          <w:b/>
          <w:sz w:val="24"/>
          <w:szCs w:val="24"/>
        </w:rPr>
        <w:t xml:space="preserve">Раздел II. </w:t>
      </w:r>
      <w:r w:rsidR="0042267C" w:rsidRPr="0042267C">
        <w:rPr>
          <w:rFonts w:ascii="Times New Roman" w:hAnsi="Times New Roman" w:cs="Times New Roman"/>
          <w:b/>
          <w:sz w:val="24"/>
          <w:szCs w:val="24"/>
        </w:rPr>
        <w:t>Системные мероприятия</w:t>
      </w:r>
      <w:r w:rsidR="00424B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BD6" w:rsidRPr="00AB7E1D">
        <w:rPr>
          <w:rFonts w:ascii="Times New Roman" w:hAnsi="Times New Roman" w:cs="Times New Roman"/>
          <w:b/>
          <w:sz w:val="24"/>
          <w:szCs w:val="24"/>
        </w:rPr>
        <w:t xml:space="preserve">по содействию развитию конкуренции в МО "Город Курчатов" Курской области </w:t>
      </w:r>
    </w:p>
    <w:p w:rsidR="00424BD6" w:rsidRDefault="00424BD6" w:rsidP="0042267C">
      <w:pPr>
        <w:pStyle w:val="ConsPlusNormal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5069" w:type="dxa"/>
        <w:tblLayout w:type="fixed"/>
        <w:tblLook w:val="04A0"/>
      </w:tblPr>
      <w:tblGrid>
        <w:gridCol w:w="534"/>
        <w:gridCol w:w="6662"/>
        <w:gridCol w:w="2977"/>
        <w:gridCol w:w="4896"/>
      </w:tblGrid>
      <w:tr w:rsidR="00FC58C3" w:rsidRPr="001D1169" w:rsidTr="007A6F14">
        <w:trPr>
          <w:tblHeader/>
        </w:trPr>
        <w:tc>
          <w:tcPr>
            <w:tcW w:w="534" w:type="dxa"/>
          </w:tcPr>
          <w:p w:rsidR="00FC58C3" w:rsidRPr="00F404D2" w:rsidRDefault="00FC58C3" w:rsidP="00FB0061">
            <w:pPr>
              <w:pStyle w:val="af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404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F404D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404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</w:tcPr>
          <w:p w:rsidR="00FC58C3" w:rsidRPr="00F404D2" w:rsidRDefault="00FC58C3" w:rsidP="00FB0061">
            <w:pPr>
              <w:pStyle w:val="af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FC58C3" w:rsidRPr="00F404D2" w:rsidRDefault="00FC58C3" w:rsidP="00FB0061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C58C3" w:rsidRPr="00F404D2" w:rsidRDefault="00FC58C3" w:rsidP="00FB0061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2">
              <w:rPr>
                <w:rFonts w:ascii="Times New Roman" w:hAnsi="Times New Roman" w:cs="Times New Roman"/>
                <w:b/>
                <w:sz w:val="24"/>
                <w:szCs w:val="24"/>
              </w:rPr>
              <w:t>Цели мероприятия</w:t>
            </w:r>
          </w:p>
        </w:tc>
        <w:tc>
          <w:tcPr>
            <w:tcW w:w="4896" w:type="dxa"/>
          </w:tcPr>
          <w:p w:rsidR="00FC58C3" w:rsidRPr="00F404D2" w:rsidRDefault="00FC58C3" w:rsidP="00FB0061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ходе реализации мероприятий</w:t>
            </w:r>
          </w:p>
        </w:tc>
      </w:tr>
      <w:tr w:rsidR="00FC58C3" w:rsidRPr="001D1169" w:rsidTr="007A6F14">
        <w:tc>
          <w:tcPr>
            <w:tcW w:w="534" w:type="dxa"/>
            <w:vAlign w:val="center"/>
          </w:tcPr>
          <w:p w:rsidR="00FC58C3" w:rsidRPr="00F404D2" w:rsidRDefault="00FC58C3" w:rsidP="00FB0061">
            <w:pPr>
              <w:pStyle w:val="a7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535" w:type="dxa"/>
            <w:gridSpan w:val="3"/>
            <w:vAlign w:val="center"/>
          </w:tcPr>
          <w:p w:rsidR="00FC58C3" w:rsidRPr="00F404D2" w:rsidRDefault="00F404D2" w:rsidP="00FB0061">
            <w:pPr>
              <w:pStyle w:val="af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40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2C06D4" w:rsidRPr="001D1169" w:rsidTr="007A6F14">
        <w:tc>
          <w:tcPr>
            <w:tcW w:w="534" w:type="dxa"/>
          </w:tcPr>
          <w:p w:rsidR="002C06D4" w:rsidRPr="00F84D91" w:rsidRDefault="002C06D4" w:rsidP="00F84D91">
            <w:pPr>
              <w:pStyle w:val="af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D9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62" w:type="dxa"/>
          </w:tcPr>
          <w:p w:rsidR="002C06D4" w:rsidRPr="001D1169" w:rsidRDefault="002C06D4" w:rsidP="00FB0061">
            <w:pPr>
              <w:pStyle w:val="a7"/>
              <w:rPr>
                <w:color w:val="FF0000"/>
                <w:sz w:val="24"/>
                <w:szCs w:val="24"/>
              </w:rPr>
            </w:pPr>
            <w:r w:rsidRPr="009B767C">
              <w:rPr>
                <w:sz w:val="24"/>
              </w:rPr>
              <w:t>Предоставление субсидий  субъектам малого и среднего предпринимательства, начинающим собственный бизнес, на возмещение затрат, связанных с организацией и ведением д</w:t>
            </w:r>
            <w:r w:rsidRPr="009B767C">
              <w:rPr>
                <w:sz w:val="24"/>
              </w:rPr>
              <w:t>е</w:t>
            </w:r>
            <w:r w:rsidRPr="009B767C">
              <w:rPr>
                <w:sz w:val="24"/>
              </w:rPr>
              <w:t>ла, осуществляющим деятельность по приоритетным напра</w:t>
            </w:r>
            <w:r w:rsidRPr="009B767C">
              <w:rPr>
                <w:sz w:val="24"/>
              </w:rPr>
              <w:t>в</w:t>
            </w:r>
            <w:r w:rsidRPr="009B767C">
              <w:rPr>
                <w:sz w:val="24"/>
              </w:rPr>
              <w:t>лениям деятельности малого и среднего предпринимательства</w:t>
            </w:r>
          </w:p>
        </w:tc>
        <w:tc>
          <w:tcPr>
            <w:tcW w:w="2977" w:type="dxa"/>
            <w:vMerge w:val="restart"/>
          </w:tcPr>
          <w:p w:rsidR="002C06D4" w:rsidRPr="001D1169" w:rsidRDefault="002C06D4" w:rsidP="00FB0061">
            <w:pPr>
              <w:pStyle w:val="a7"/>
              <w:rPr>
                <w:color w:val="FF0000"/>
                <w:sz w:val="24"/>
                <w:szCs w:val="24"/>
              </w:rPr>
            </w:pPr>
            <w:r w:rsidRPr="009B767C">
              <w:rPr>
                <w:bCs/>
                <w:sz w:val="24"/>
                <w:szCs w:val="24"/>
              </w:rPr>
              <w:t>Повышение конкурент</w:t>
            </w:r>
            <w:r w:rsidRPr="009B767C">
              <w:rPr>
                <w:bCs/>
                <w:sz w:val="24"/>
                <w:szCs w:val="24"/>
              </w:rPr>
              <w:t>о</w:t>
            </w:r>
            <w:r w:rsidRPr="009B767C">
              <w:rPr>
                <w:bCs/>
                <w:sz w:val="24"/>
                <w:szCs w:val="24"/>
              </w:rPr>
              <w:t>способности товаров, р</w:t>
            </w:r>
            <w:r w:rsidRPr="009B767C">
              <w:rPr>
                <w:bCs/>
                <w:sz w:val="24"/>
                <w:szCs w:val="24"/>
              </w:rPr>
              <w:t>а</w:t>
            </w:r>
            <w:r w:rsidRPr="009B767C">
              <w:rPr>
                <w:bCs/>
                <w:sz w:val="24"/>
                <w:szCs w:val="24"/>
              </w:rPr>
              <w:t>бот, услуг субъектов м</w:t>
            </w:r>
            <w:r w:rsidRPr="009B767C">
              <w:rPr>
                <w:bCs/>
                <w:sz w:val="24"/>
                <w:szCs w:val="24"/>
              </w:rPr>
              <w:t>а</w:t>
            </w:r>
            <w:r w:rsidRPr="009B767C">
              <w:rPr>
                <w:bCs/>
                <w:sz w:val="24"/>
                <w:szCs w:val="24"/>
              </w:rPr>
              <w:t>лого и среднего предпр</w:t>
            </w:r>
            <w:r w:rsidRPr="009B767C">
              <w:rPr>
                <w:bCs/>
                <w:sz w:val="24"/>
                <w:szCs w:val="24"/>
              </w:rPr>
              <w:t>и</w:t>
            </w:r>
            <w:r w:rsidRPr="009B767C">
              <w:rPr>
                <w:bCs/>
                <w:sz w:val="24"/>
                <w:szCs w:val="24"/>
              </w:rPr>
              <w:t>нимательства</w:t>
            </w:r>
          </w:p>
        </w:tc>
        <w:tc>
          <w:tcPr>
            <w:tcW w:w="4896" w:type="dxa"/>
            <w:vMerge w:val="restart"/>
          </w:tcPr>
          <w:p w:rsidR="002C06D4" w:rsidRPr="00B561A0" w:rsidRDefault="002C06D4" w:rsidP="00B5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6D4">
              <w:rPr>
                <w:rFonts w:ascii="Times New Roman" w:hAnsi="Times New Roman"/>
                <w:sz w:val="24"/>
                <w:szCs w:val="24"/>
              </w:rPr>
              <w:t>В 2022 году в рамках муниципальной пр</w:t>
            </w:r>
            <w:r w:rsidRPr="002C06D4">
              <w:rPr>
                <w:rFonts w:ascii="Times New Roman" w:hAnsi="Times New Roman"/>
                <w:sz w:val="24"/>
                <w:szCs w:val="24"/>
              </w:rPr>
              <w:t>о</w:t>
            </w:r>
            <w:r w:rsidRPr="002C06D4">
              <w:rPr>
                <w:rFonts w:ascii="Times New Roman" w:hAnsi="Times New Roman"/>
                <w:sz w:val="24"/>
                <w:szCs w:val="24"/>
              </w:rPr>
              <w:t>граммы "Развитие малого и среднего пре</w:t>
            </w:r>
            <w:r w:rsidRPr="002C06D4">
              <w:rPr>
                <w:rFonts w:ascii="Times New Roman" w:hAnsi="Times New Roman"/>
                <w:sz w:val="24"/>
                <w:szCs w:val="24"/>
              </w:rPr>
              <w:t>д</w:t>
            </w:r>
            <w:r w:rsidRPr="002C06D4">
              <w:rPr>
                <w:rFonts w:ascii="Times New Roman" w:hAnsi="Times New Roman"/>
                <w:sz w:val="24"/>
                <w:szCs w:val="24"/>
              </w:rPr>
              <w:t>принимательства в городе Курчатове  Ку</w:t>
            </w:r>
            <w:r w:rsidRPr="002C06D4">
              <w:rPr>
                <w:rFonts w:ascii="Times New Roman" w:hAnsi="Times New Roman"/>
                <w:sz w:val="24"/>
                <w:szCs w:val="24"/>
              </w:rPr>
              <w:t>р</w:t>
            </w:r>
            <w:r w:rsidRPr="002C06D4">
              <w:rPr>
                <w:rFonts w:ascii="Times New Roman" w:hAnsi="Times New Roman"/>
                <w:sz w:val="24"/>
                <w:szCs w:val="24"/>
              </w:rPr>
              <w:t>ской области" было предусмотрено исполн</w:t>
            </w:r>
            <w:r w:rsidRPr="002C06D4">
              <w:rPr>
                <w:rFonts w:ascii="Times New Roman" w:hAnsi="Times New Roman"/>
                <w:sz w:val="24"/>
                <w:szCs w:val="24"/>
              </w:rPr>
              <w:t>е</w:t>
            </w:r>
            <w:r w:rsidRPr="002C06D4">
              <w:rPr>
                <w:rFonts w:ascii="Times New Roman" w:hAnsi="Times New Roman"/>
                <w:sz w:val="24"/>
                <w:szCs w:val="24"/>
              </w:rPr>
              <w:t>ние мероприятия "Предоставление субсидий субъектам малого и среднего предприним</w:t>
            </w:r>
            <w:r w:rsidRPr="002C06D4">
              <w:rPr>
                <w:rFonts w:ascii="Times New Roman" w:hAnsi="Times New Roman"/>
                <w:sz w:val="24"/>
                <w:szCs w:val="24"/>
              </w:rPr>
              <w:t>а</w:t>
            </w:r>
            <w:r w:rsidRPr="002C06D4">
              <w:rPr>
                <w:rFonts w:ascii="Times New Roman" w:hAnsi="Times New Roman"/>
                <w:sz w:val="24"/>
                <w:szCs w:val="24"/>
              </w:rPr>
              <w:t xml:space="preserve">тельства, </w:t>
            </w:r>
            <w:r w:rsidRPr="00B561A0">
              <w:rPr>
                <w:rFonts w:ascii="Times New Roman" w:hAnsi="Times New Roman"/>
                <w:sz w:val="24"/>
                <w:szCs w:val="24"/>
              </w:rPr>
              <w:t>начинающим собственный бизнес, на возмещение части затрат, связанных с о</w:t>
            </w:r>
            <w:r w:rsidRPr="00B561A0">
              <w:rPr>
                <w:rFonts w:ascii="Times New Roman" w:hAnsi="Times New Roman"/>
                <w:sz w:val="24"/>
                <w:szCs w:val="24"/>
              </w:rPr>
              <w:t>р</w:t>
            </w:r>
            <w:r w:rsidRPr="00B561A0">
              <w:rPr>
                <w:rFonts w:ascii="Times New Roman" w:hAnsi="Times New Roman"/>
                <w:sz w:val="24"/>
                <w:szCs w:val="24"/>
              </w:rPr>
              <w:t>ганизацией и ведением дела, осуществля</w:t>
            </w:r>
            <w:r w:rsidRPr="00B561A0">
              <w:rPr>
                <w:rFonts w:ascii="Times New Roman" w:hAnsi="Times New Roman"/>
                <w:sz w:val="24"/>
                <w:szCs w:val="24"/>
              </w:rPr>
              <w:t>ю</w:t>
            </w:r>
            <w:r w:rsidRPr="00B561A0">
              <w:rPr>
                <w:rFonts w:ascii="Times New Roman" w:hAnsi="Times New Roman"/>
                <w:sz w:val="24"/>
                <w:szCs w:val="24"/>
              </w:rPr>
              <w:t>щим деятельность по приоритетным напра</w:t>
            </w:r>
            <w:r w:rsidRPr="00B561A0">
              <w:rPr>
                <w:rFonts w:ascii="Times New Roman" w:hAnsi="Times New Roman"/>
                <w:sz w:val="24"/>
                <w:szCs w:val="24"/>
              </w:rPr>
              <w:t>в</w:t>
            </w:r>
            <w:r w:rsidRPr="00B561A0">
              <w:rPr>
                <w:rFonts w:ascii="Times New Roman" w:hAnsi="Times New Roman"/>
                <w:sz w:val="24"/>
                <w:szCs w:val="24"/>
              </w:rPr>
              <w:t xml:space="preserve">лениям деятельности малого и среднего предпринимательства". На эти цели за счет средств городского бюджета было выделено 300 тыс. руб.  </w:t>
            </w:r>
          </w:p>
          <w:p w:rsidR="002C06D4" w:rsidRPr="00B561A0" w:rsidRDefault="002C06D4" w:rsidP="00B5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1A0">
              <w:rPr>
                <w:rFonts w:ascii="Times New Roman" w:hAnsi="Times New Roman"/>
                <w:sz w:val="24"/>
                <w:szCs w:val="24"/>
              </w:rPr>
              <w:t>В течение 2022 года администрация города Курчатова 7 раз объявляла  конкурс по отб</w:t>
            </w:r>
            <w:r w:rsidRPr="00B561A0">
              <w:rPr>
                <w:rFonts w:ascii="Times New Roman" w:hAnsi="Times New Roman"/>
                <w:sz w:val="24"/>
                <w:szCs w:val="24"/>
              </w:rPr>
              <w:t>о</w:t>
            </w:r>
            <w:r w:rsidRPr="00B561A0">
              <w:rPr>
                <w:rFonts w:ascii="Times New Roman" w:hAnsi="Times New Roman"/>
                <w:sz w:val="24"/>
                <w:szCs w:val="24"/>
              </w:rPr>
              <w:t>ру на предоставление субсидий субъектам малого и среднего предпринимательства: с 24.01.2022г. по 22.02.2022г.,  с 04.03.2022г. по 07.04.2022г., с 25.04.2022г. по 25.05.2022г., с 30.05.2022г. по 28.06.2022г., с 01.07.2022г. по 01.08.2022г., с 15.08.2022г. по 14.09.2022г.,</w:t>
            </w:r>
            <w:r w:rsidR="00B561A0" w:rsidRPr="00B561A0">
              <w:rPr>
                <w:rFonts w:ascii="Times New Roman" w:hAnsi="Times New Roman"/>
                <w:sz w:val="24"/>
                <w:szCs w:val="24"/>
              </w:rPr>
              <w:t xml:space="preserve"> с 30.09.2022г. по 31.10.2022г.</w:t>
            </w:r>
          </w:p>
          <w:p w:rsidR="00B561A0" w:rsidRPr="00B561A0" w:rsidRDefault="00B561A0" w:rsidP="00B5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1A0">
              <w:rPr>
                <w:rFonts w:ascii="Times New Roman" w:hAnsi="Times New Roman"/>
                <w:sz w:val="24"/>
                <w:szCs w:val="24"/>
              </w:rPr>
              <w:t>В связи с отсутствием заявок в проведенных конкурсах</w:t>
            </w:r>
            <w:r w:rsidR="00D93023">
              <w:rPr>
                <w:rFonts w:ascii="Times New Roman" w:hAnsi="Times New Roman"/>
                <w:sz w:val="24"/>
                <w:szCs w:val="24"/>
              </w:rPr>
              <w:t>,</w:t>
            </w:r>
            <w:r w:rsidRPr="00B561A0">
              <w:rPr>
                <w:rFonts w:ascii="Times New Roman" w:hAnsi="Times New Roman"/>
                <w:sz w:val="24"/>
                <w:szCs w:val="24"/>
              </w:rPr>
              <w:t xml:space="preserve"> субсидии в 2022 году не предо</w:t>
            </w:r>
            <w:r w:rsidRPr="00B561A0">
              <w:rPr>
                <w:rFonts w:ascii="Times New Roman" w:hAnsi="Times New Roman"/>
                <w:sz w:val="24"/>
                <w:szCs w:val="24"/>
              </w:rPr>
              <w:t>с</w:t>
            </w:r>
            <w:r w:rsidR="00930BC9">
              <w:rPr>
                <w:rFonts w:ascii="Times New Roman" w:hAnsi="Times New Roman"/>
                <w:sz w:val="24"/>
                <w:szCs w:val="24"/>
              </w:rPr>
              <w:t>тавлялись и денежные средства были н</w:t>
            </w:r>
            <w:r w:rsidR="00930BC9">
              <w:rPr>
                <w:rFonts w:ascii="Times New Roman" w:hAnsi="Times New Roman"/>
                <w:sz w:val="24"/>
                <w:szCs w:val="24"/>
              </w:rPr>
              <w:t>а</w:t>
            </w:r>
            <w:r w:rsidR="00930BC9">
              <w:rPr>
                <w:rFonts w:ascii="Times New Roman" w:hAnsi="Times New Roman"/>
                <w:sz w:val="24"/>
                <w:szCs w:val="24"/>
              </w:rPr>
              <w:t>правлены на иные цели.</w:t>
            </w:r>
          </w:p>
        </w:tc>
      </w:tr>
      <w:tr w:rsidR="002C06D4" w:rsidRPr="001D1169" w:rsidTr="007A6F14">
        <w:tc>
          <w:tcPr>
            <w:tcW w:w="534" w:type="dxa"/>
          </w:tcPr>
          <w:p w:rsidR="002C06D4" w:rsidRPr="00F84D91" w:rsidRDefault="002C06D4" w:rsidP="00F84D91">
            <w:pPr>
              <w:pStyle w:val="af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D9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62" w:type="dxa"/>
          </w:tcPr>
          <w:p w:rsidR="002C06D4" w:rsidRPr="001D1169" w:rsidRDefault="002C06D4" w:rsidP="00FB0061">
            <w:pPr>
              <w:pStyle w:val="a7"/>
              <w:rPr>
                <w:color w:val="FF0000"/>
                <w:sz w:val="24"/>
                <w:szCs w:val="24"/>
              </w:rPr>
            </w:pPr>
            <w:r w:rsidRPr="009B767C">
              <w:rPr>
                <w:sz w:val="24"/>
              </w:rPr>
              <w:t>Предоставление субсидий субъектам малого среднего пре</w:t>
            </w:r>
            <w:r w:rsidRPr="009B767C">
              <w:rPr>
                <w:sz w:val="24"/>
              </w:rPr>
              <w:t>д</w:t>
            </w:r>
            <w:r w:rsidRPr="009B767C">
              <w:rPr>
                <w:sz w:val="24"/>
              </w:rPr>
              <w:t>принимательства на возмещение части затрат, связанных с сертификацией, патентованием, государственной регистрац</w:t>
            </w:r>
            <w:r w:rsidRPr="009B767C">
              <w:rPr>
                <w:sz w:val="24"/>
              </w:rPr>
              <w:t>и</w:t>
            </w:r>
            <w:r w:rsidRPr="009B767C">
              <w:rPr>
                <w:sz w:val="24"/>
              </w:rPr>
              <w:t>ей результатов интеллектуальной деятельности, осущест</w:t>
            </w:r>
            <w:r w:rsidRPr="009B767C">
              <w:rPr>
                <w:sz w:val="24"/>
              </w:rPr>
              <w:t>в</w:t>
            </w:r>
            <w:r w:rsidRPr="009B767C">
              <w:rPr>
                <w:sz w:val="24"/>
              </w:rPr>
              <w:t>ляющим деятельность по приоритетным направлениям де</w:t>
            </w:r>
            <w:r w:rsidRPr="009B767C">
              <w:rPr>
                <w:sz w:val="24"/>
              </w:rPr>
              <w:t>я</w:t>
            </w:r>
            <w:r w:rsidRPr="009B767C">
              <w:rPr>
                <w:sz w:val="24"/>
              </w:rPr>
              <w:t>тельности малого и среднего предпринимательства.</w:t>
            </w:r>
          </w:p>
        </w:tc>
        <w:tc>
          <w:tcPr>
            <w:tcW w:w="2977" w:type="dxa"/>
            <w:vMerge/>
          </w:tcPr>
          <w:p w:rsidR="002C06D4" w:rsidRPr="001D1169" w:rsidRDefault="002C06D4" w:rsidP="00FB0061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4896" w:type="dxa"/>
            <w:vMerge/>
          </w:tcPr>
          <w:p w:rsidR="002C06D4" w:rsidRPr="001D1169" w:rsidRDefault="002C06D4" w:rsidP="00FB00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C06D4" w:rsidRPr="001D1169" w:rsidTr="007A6F14">
        <w:tc>
          <w:tcPr>
            <w:tcW w:w="534" w:type="dxa"/>
          </w:tcPr>
          <w:p w:rsidR="002C06D4" w:rsidRPr="00F84D91" w:rsidRDefault="002C06D4" w:rsidP="00F84D91">
            <w:pPr>
              <w:pStyle w:val="af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D9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662" w:type="dxa"/>
          </w:tcPr>
          <w:p w:rsidR="002C06D4" w:rsidRPr="001D1169" w:rsidRDefault="002C06D4" w:rsidP="00FB0061">
            <w:pPr>
              <w:pStyle w:val="a7"/>
              <w:rPr>
                <w:color w:val="FF0000"/>
                <w:sz w:val="24"/>
                <w:szCs w:val="24"/>
              </w:rPr>
            </w:pPr>
            <w:r w:rsidRPr="009B767C">
              <w:rPr>
                <w:sz w:val="24"/>
              </w:rPr>
              <w:t>Предоставление субсидий субъектам малого и среднего пре</w:t>
            </w:r>
            <w:r w:rsidRPr="009B767C">
              <w:rPr>
                <w:sz w:val="24"/>
              </w:rPr>
              <w:t>д</w:t>
            </w:r>
            <w:r w:rsidRPr="009B767C">
              <w:rPr>
                <w:sz w:val="24"/>
              </w:rPr>
              <w:t>принимательства, осуществляющим деятельность в сфере производства товаров (работ, услуг), на возмещение части з</w:t>
            </w:r>
            <w:r w:rsidRPr="009B767C">
              <w:rPr>
                <w:sz w:val="24"/>
              </w:rPr>
              <w:t>а</w:t>
            </w:r>
            <w:r w:rsidRPr="009B767C">
              <w:rPr>
                <w:sz w:val="24"/>
              </w:rPr>
              <w:t>трат, связанных с приобретением оборудования в целях со</w:t>
            </w:r>
            <w:r w:rsidRPr="009B767C">
              <w:rPr>
                <w:sz w:val="24"/>
              </w:rPr>
              <w:t>з</w:t>
            </w:r>
            <w:r w:rsidRPr="009B767C">
              <w:rPr>
                <w:sz w:val="24"/>
              </w:rPr>
              <w:t>дания и (или) развития и (или) модернизации производства, осуществляющим деятельность по приоритетным направл</w:t>
            </w:r>
            <w:r w:rsidRPr="009B767C">
              <w:rPr>
                <w:sz w:val="24"/>
              </w:rPr>
              <w:t>е</w:t>
            </w:r>
            <w:r w:rsidRPr="009B767C">
              <w:rPr>
                <w:sz w:val="24"/>
              </w:rPr>
              <w:t>ниям деятельности малого и среднего предпринимательства</w:t>
            </w:r>
          </w:p>
        </w:tc>
        <w:tc>
          <w:tcPr>
            <w:tcW w:w="2977" w:type="dxa"/>
            <w:vMerge/>
          </w:tcPr>
          <w:p w:rsidR="002C06D4" w:rsidRPr="001D1169" w:rsidRDefault="002C06D4" w:rsidP="00FB0061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4896" w:type="dxa"/>
            <w:vMerge/>
          </w:tcPr>
          <w:p w:rsidR="002C06D4" w:rsidRPr="001D1169" w:rsidRDefault="002C06D4" w:rsidP="00FB00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F60F8" w:rsidRPr="001D1169" w:rsidTr="007A6F14">
        <w:tc>
          <w:tcPr>
            <w:tcW w:w="534" w:type="dxa"/>
            <w:vAlign w:val="center"/>
          </w:tcPr>
          <w:p w:rsidR="009F60F8" w:rsidRPr="00E67B08" w:rsidRDefault="00E67B08" w:rsidP="00FB0061">
            <w:pPr>
              <w:pStyle w:val="a7"/>
              <w:rPr>
                <w:b/>
                <w:sz w:val="24"/>
                <w:szCs w:val="24"/>
              </w:rPr>
            </w:pPr>
            <w:r w:rsidRPr="00E67B0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535" w:type="dxa"/>
            <w:gridSpan w:val="3"/>
            <w:vAlign w:val="center"/>
          </w:tcPr>
          <w:p w:rsidR="009F60F8" w:rsidRPr="00E67B08" w:rsidRDefault="009F60F8" w:rsidP="00FB0061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B08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E67B08" w:rsidRPr="001D1169" w:rsidTr="007A6F14">
        <w:tc>
          <w:tcPr>
            <w:tcW w:w="534" w:type="dxa"/>
          </w:tcPr>
          <w:p w:rsidR="00E67B08" w:rsidRPr="00E67B08" w:rsidRDefault="00E67B08" w:rsidP="00E67B08">
            <w:pPr>
              <w:pStyle w:val="af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0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535" w:type="dxa"/>
            <w:gridSpan w:val="3"/>
          </w:tcPr>
          <w:p w:rsidR="00E67B08" w:rsidRPr="00E67B08" w:rsidRDefault="00E67B08" w:rsidP="00FB00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Устранение случаев (снижение количества) осуществления закупки у единственного поставщика</w:t>
            </w:r>
          </w:p>
        </w:tc>
      </w:tr>
      <w:tr w:rsidR="00D05927" w:rsidRPr="001D1169" w:rsidTr="007A6F14">
        <w:tc>
          <w:tcPr>
            <w:tcW w:w="534" w:type="dxa"/>
          </w:tcPr>
          <w:p w:rsidR="00D05927" w:rsidRPr="009B767C" w:rsidRDefault="00D05927" w:rsidP="00D05927">
            <w:pPr>
              <w:pStyle w:val="a7"/>
              <w:ind w:left="-142" w:right="-108"/>
              <w:jc w:val="center"/>
              <w:rPr>
                <w:bCs/>
                <w:sz w:val="24"/>
                <w:szCs w:val="24"/>
              </w:rPr>
            </w:pPr>
            <w:r w:rsidRPr="009B767C">
              <w:rPr>
                <w:bCs/>
                <w:sz w:val="24"/>
                <w:szCs w:val="24"/>
              </w:rPr>
              <w:t>2.1.1</w:t>
            </w:r>
          </w:p>
        </w:tc>
        <w:tc>
          <w:tcPr>
            <w:tcW w:w="6662" w:type="dxa"/>
          </w:tcPr>
          <w:p w:rsidR="00D05927" w:rsidRPr="009B767C" w:rsidRDefault="00D05927" w:rsidP="00D05927">
            <w:pPr>
              <w:pStyle w:val="a7"/>
              <w:jc w:val="center"/>
              <w:rPr>
                <w:sz w:val="24"/>
                <w:szCs w:val="24"/>
              </w:rPr>
            </w:pPr>
            <w:r w:rsidRPr="009B767C">
              <w:rPr>
                <w:sz w:val="24"/>
                <w:szCs w:val="24"/>
              </w:rPr>
              <w:t>Использование конкурентных процедур (конкурсов, аукци</w:t>
            </w:r>
            <w:r w:rsidRPr="009B767C">
              <w:rPr>
                <w:sz w:val="24"/>
                <w:szCs w:val="24"/>
              </w:rPr>
              <w:t>о</w:t>
            </w:r>
            <w:r w:rsidRPr="009B767C">
              <w:rPr>
                <w:sz w:val="24"/>
                <w:szCs w:val="24"/>
              </w:rPr>
              <w:t>нов, запросов котировок) при осуществлении муниципальных закупок</w:t>
            </w:r>
          </w:p>
          <w:p w:rsidR="00D05927" w:rsidRPr="009B767C" w:rsidRDefault="00D05927" w:rsidP="00D05927">
            <w:pPr>
              <w:pStyle w:val="a7"/>
              <w:jc w:val="center"/>
              <w:rPr>
                <w:sz w:val="24"/>
                <w:szCs w:val="24"/>
              </w:rPr>
            </w:pPr>
          </w:p>
          <w:p w:rsidR="00D05927" w:rsidRPr="009B767C" w:rsidRDefault="00D05927" w:rsidP="00D05927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05927" w:rsidRPr="009B767C" w:rsidRDefault="00D05927" w:rsidP="00D05927">
            <w:pPr>
              <w:pStyle w:val="a7"/>
              <w:rPr>
                <w:sz w:val="24"/>
                <w:szCs w:val="24"/>
              </w:rPr>
            </w:pPr>
            <w:r w:rsidRPr="009B767C">
              <w:rPr>
                <w:sz w:val="24"/>
                <w:szCs w:val="24"/>
              </w:rPr>
              <w:t>Обеспечение прозрачн</w:t>
            </w:r>
            <w:r w:rsidRPr="009B767C">
              <w:rPr>
                <w:sz w:val="24"/>
                <w:szCs w:val="24"/>
              </w:rPr>
              <w:t>о</w:t>
            </w:r>
            <w:r w:rsidRPr="009B767C">
              <w:rPr>
                <w:sz w:val="24"/>
                <w:szCs w:val="24"/>
              </w:rPr>
              <w:t>сти и доступности закупок товаров, работ, услуг</w:t>
            </w:r>
          </w:p>
          <w:p w:rsidR="00D05927" w:rsidRPr="009B767C" w:rsidRDefault="00D05927" w:rsidP="00D05927">
            <w:pPr>
              <w:pStyle w:val="a7"/>
              <w:rPr>
                <w:bCs/>
                <w:sz w:val="24"/>
                <w:szCs w:val="24"/>
              </w:rPr>
            </w:pPr>
          </w:p>
        </w:tc>
        <w:tc>
          <w:tcPr>
            <w:tcW w:w="4896" w:type="dxa"/>
          </w:tcPr>
          <w:p w:rsidR="000923A5" w:rsidRPr="006E045E" w:rsidRDefault="00D05927" w:rsidP="00D059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A1854">
              <w:rPr>
                <w:rFonts w:ascii="Times New Roman" w:hAnsi="Times New Roman"/>
                <w:sz w:val="24"/>
                <w:szCs w:val="24"/>
              </w:rPr>
              <w:t xml:space="preserve">Использование конкурентных процедур (конкурсов, аукционов, запросов котировок) при осуществлении муниципальных закупок, осуществляется в соответствии с </w:t>
            </w:r>
            <w:r w:rsidRPr="000A18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Федерал</w:t>
            </w:r>
            <w:r w:rsidRPr="000A18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0A18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ным законом от 5 апреля 2013 года № 44-ФЗ "О контрактной системе в сфере закупок т</w:t>
            </w:r>
            <w:r w:rsidRPr="000A18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0A18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варов, работ, услуг для обеспечения госуда</w:t>
            </w:r>
            <w:r w:rsidRPr="000A18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0A18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ственных и муниципальных нужд", что обеспечивает исполнение принципов</w:t>
            </w:r>
            <w:r w:rsidRPr="000A1854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откр</w:t>
            </w:r>
            <w:r w:rsidRPr="000A1854">
              <w:rPr>
                <w:rFonts w:ascii="Times New Roman" w:eastAsiaTheme="minorHAnsi" w:hAnsi="Times New Roman"/>
                <w:bCs/>
                <w:sz w:val="24"/>
                <w:szCs w:val="24"/>
              </w:rPr>
              <w:t>ы</w:t>
            </w:r>
            <w:r w:rsidRPr="000A1854">
              <w:rPr>
                <w:rFonts w:ascii="Times New Roman" w:eastAsiaTheme="minorHAnsi" w:hAnsi="Times New Roman"/>
                <w:bCs/>
                <w:sz w:val="24"/>
                <w:szCs w:val="24"/>
              </w:rPr>
              <w:t>тости и прозрачности.</w:t>
            </w:r>
          </w:p>
        </w:tc>
      </w:tr>
      <w:tr w:rsidR="00D05927" w:rsidRPr="001D1169" w:rsidTr="007A6F14">
        <w:tc>
          <w:tcPr>
            <w:tcW w:w="534" w:type="dxa"/>
          </w:tcPr>
          <w:p w:rsidR="00D05927" w:rsidRPr="009B767C" w:rsidRDefault="00D05927" w:rsidP="00D05927">
            <w:pPr>
              <w:pStyle w:val="a7"/>
              <w:ind w:left="-142" w:right="-108"/>
              <w:jc w:val="center"/>
              <w:rPr>
                <w:bCs/>
                <w:sz w:val="24"/>
                <w:szCs w:val="24"/>
              </w:rPr>
            </w:pPr>
            <w:r w:rsidRPr="009B767C">
              <w:rPr>
                <w:bCs/>
                <w:sz w:val="24"/>
                <w:szCs w:val="24"/>
              </w:rPr>
              <w:t>2.1.2</w:t>
            </w:r>
          </w:p>
        </w:tc>
        <w:tc>
          <w:tcPr>
            <w:tcW w:w="6662" w:type="dxa"/>
          </w:tcPr>
          <w:p w:rsidR="00D05927" w:rsidRPr="009B767C" w:rsidRDefault="00D05927" w:rsidP="00D05927">
            <w:pPr>
              <w:pStyle w:val="a7"/>
              <w:rPr>
                <w:sz w:val="24"/>
                <w:szCs w:val="24"/>
              </w:rPr>
            </w:pPr>
            <w:r w:rsidRPr="009B767C">
              <w:rPr>
                <w:sz w:val="24"/>
                <w:szCs w:val="24"/>
              </w:rPr>
              <w:t>Анализ допускаемых заказчиками нарушений при осущест</w:t>
            </w:r>
            <w:r w:rsidRPr="009B767C">
              <w:rPr>
                <w:sz w:val="24"/>
                <w:szCs w:val="24"/>
              </w:rPr>
              <w:t>в</w:t>
            </w:r>
            <w:r w:rsidRPr="009B767C">
              <w:rPr>
                <w:sz w:val="24"/>
                <w:szCs w:val="24"/>
              </w:rPr>
              <w:t>лении муниципальных закупок с использованием конкурен</w:t>
            </w:r>
            <w:r w:rsidRPr="009B767C">
              <w:rPr>
                <w:sz w:val="24"/>
                <w:szCs w:val="24"/>
              </w:rPr>
              <w:t>т</w:t>
            </w:r>
            <w:r w:rsidRPr="009B767C">
              <w:rPr>
                <w:sz w:val="24"/>
                <w:szCs w:val="24"/>
              </w:rPr>
              <w:t>ных способов определения поставщиков (подрядчиков, и</w:t>
            </w:r>
            <w:r w:rsidRPr="009B767C">
              <w:rPr>
                <w:sz w:val="24"/>
                <w:szCs w:val="24"/>
              </w:rPr>
              <w:t>с</w:t>
            </w:r>
            <w:r w:rsidRPr="009B767C">
              <w:rPr>
                <w:sz w:val="24"/>
                <w:szCs w:val="24"/>
              </w:rPr>
              <w:t>полнителей) по результатам проведенных контрольных мер</w:t>
            </w:r>
            <w:r w:rsidRPr="009B767C">
              <w:rPr>
                <w:sz w:val="24"/>
                <w:szCs w:val="24"/>
              </w:rPr>
              <w:t>о</w:t>
            </w:r>
            <w:r w:rsidRPr="009B767C">
              <w:rPr>
                <w:sz w:val="24"/>
                <w:szCs w:val="24"/>
              </w:rPr>
              <w:t>приятий</w:t>
            </w:r>
          </w:p>
        </w:tc>
        <w:tc>
          <w:tcPr>
            <w:tcW w:w="2977" w:type="dxa"/>
          </w:tcPr>
          <w:p w:rsidR="00D05927" w:rsidRPr="009B767C" w:rsidRDefault="00D05927" w:rsidP="00D05927">
            <w:pPr>
              <w:pStyle w:val="a7"/>
              <w:rPr>
                <w:sz w:val="24"/>
                <w:szCs w:val="24"/>
              </w:rPr>
            </w:pPr>
            <w:r w:rsidRPr="009B767C">
              <w:rPr>
                <w:sz w:val="24"/>
                <w:szCs w:val="24"/>
              </w:rPr>
              <w:t>Снижение количества н</w:t>
            </w:r>
            <w:r w:rsidRPr="009B767C">
              <w:rPr>
                <w:sz w:val="24"/>
                <w:szCs w:val="24"/>
              </w:rPr>
              <w:t>а</w:t>
            </w:r>
            <w:r w:rsidRPr="009B767C">
              <w:rPr>
                <w:sz w:val="24"/>
                <w:szCs w:val="24"/>
              </w:rPr>
              <w:t>рушений при проведении закупок для муниципал</w:t>
            </w:r>
            <w:r w:rsidRPr="009B767C">
              <w:rPr>
                <w:sz w:val="24"/>
                <w:szCs w:val="24"/>
              </w:rPr>
              <w:t>ь</w:t>
            </w:r>
            <w:r w:rsidRPr="009B767C">
              <w:rPr>
                <w:sz w:val="24"/>
                <w:szCs w:val="24"/>
              </w:rPr>
              <w:t>ных нужд</w:t>
            </w:r>
          </w:p>
        </w:tc>
        <w:tc>
          <w:tcPr>
            <w:tcW w:w="4896" w:type="dxa"/>
            <w:shd w:val="clear" w:color="auto" w:fill="auto"/>
          </w:tcPr>
          <w:p w:rsidR="007F5EA5" w:rsidRPr="00A813D4" w:rsidRDefault="007F5EA5" w:rsidP="007F5EA5">
            <w:pPr>
              <w:pStyle w:val="ConsPlusNormal0"/>
              <w:tabs>
                <w:tab w:val="left" w:pos="4214"/>
              </w:tabs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813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13D4">
              <w:rPr>
                <w:rStyle w:val="14pt"/>
                <w:rFonts w:ascii="Times New Roman" w:hAnsi="Times New Roman" w:cs="Times New Roman"/>
                <w:bCs/>
                <w:sz w:val="24"/>
                <w:szCs w:val="24"/>
                <w:highlight w:val="white"/>
                <w:lang w:eastAsia="ar-SA"/>
              </w:rPr>
              <w:t xml:space="preserve"> ходе осуществления полномочий </w:t>
            </w:r>
            <w:r w:rsidRPr="00A813D4">
              <w:rPr>
                <w:rStyle w:val="af5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  <w:lang w:eastAsia="ar-SA"/>
              </w:rPr>
              <w:t xml:space="preserve">по </w:t>
            </w:r>
            <w:r w:rsidRPr="007F5EA5">
              <w:rPr>
                <w:rStyle w:val="af5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  <w:lang w:eastAsia="ar-SA"/>
              </w:rPr>
              <w:t>вну</w:t>
            </w:r>
            <w:r w:rsidRPr="007F5EA5">
              <w:rPr>
                <w:rStyle w:val="af5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  <w:lang w:eastAsia="ar-SA"/>
              </w:rPr>
              <w:t>т</w:t>
            </w:r>
            <w:r w:rsidRPr="007F5EA5">
              <w:rPr>
                <w:rStyle w:val="af5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  <w:lang w:eastAsia="ar-SA"/>
              </w:rPr>
              <w:t>реннему муниципальному финансовому ко</w:t>
            </w:r>
            <w:r w:rsidRPr="007F5EA5">
              <w:rPr>
                <w:rStyle w:val="af5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  <w:lang w:eastAsia="ar-SA"/>
              </w:rPr>
              <w:t>н</w:t>
            </w:r>
            <w:r w:rsidRPr="007F5EA5">
              <w:rPr>
                <w:rStyle w:val="af5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  <w:lang w:eastAsia="ar-SA"/>
              </w:rPr>
              <w:t xml:space="preserve">тролю в сфере закупок </w:t>
            </w:r>
            <w:r w:rsidR="004A1AC2">
              <w:rPr>
                <w:rFonts w:ascii="Times New Roman" w:hAnsi="Times New Roman" w:cs="Times New Roman"/>
                <w:sz w:val="24"/>
                <w:szCs w:val="24"/>
              </w:rPr>
              <w:t>Комитетом</w:t>
            </w:r>
            <w:r w:rsidRPr="007F5EA5">
              <w:rPr>
                <w:rFonts w:ascii="Times New Roman" w:hAnsi="Times New Roman" w:cs="Times New Roman"/>
                <w:sz w:val="24"/>
                <w:szCs w:val="24"/>
              </w:rPr>
              <w:t xml:space="preserve"> внутре</w:t>
            </w:r>
            <w:r w:rsidRPr="007F5E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F5EA5">
              <w:rPr>
                <w:rFonts w:ascii="Times New Roman" w:hAnsi="Times New Roman" w:cs="Times New Roman"/>
                <w:sz w:val="24"/>
                <w:szCs w:val="24"/>
              </w:rPr>
              <w:t>него финансового контроля администрации города Курчатова в 2022 году</w:t>
            </w:r>
            <w:r w:rsidRPr="007F5EA5">
              <w:rPr>
                <w:rStyle w:val="af5"/>
                <w:rFonts w:ascii="Times New Roman" w:hAnsi="Times New Roman" w:cs="Times New Roman"/>
                <w:bCs w:val="0"/>
                <w:sz w:val="24"/>
                <w:szCs w:val="24"/>
                <w:highlight w:val="white"/>
                <w:lang w:eastAsia="ar-SA"/>
              </w:rPr>
              <w:t xml:space="preserve"> </w:t>
            </w:r>
            <w:r w:rsidRPr="007F5EA5">
              <w:rPr>
                <w:rStyle w:val="af5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ar-SA"/>
              </w:rPr>
              <w:t>б</w:t>
            </w:r>
            <w:r w:rsidR="000923A5" w:rsidRPr="007F5EA5">
              <w:rPr>
                <w:rFonts w:ascii="Times New Roman" w:hAnsi="Times New Roman" w:cs="Times New Roman"/>
                <w:sz w:val="24"/>
                <w:szCs w:val="24"/>
              </w:rPr>
              <w:t>ыла осущес</w:t>
            </w:r>
            <w:r w:rsidR="000923A5" w:rsidRPr="007F5E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923A5" w:rsidRPr="007F5EA5">
              <w:rPr>
                <w:rFonts w:ascii="Times New Roman" w:hAnsi="Times New Roman" w:cs="Times New Roman"/>
                <w:sz w:val="24"/>
                <w:szCs w:val="24"/>
              </w:rPr>
              <w:t xml:space="preserve">влена проверка 85 закупок, в том числе в рамках реализации национального проекта </w:t>
            </w:r>
            <w:r w:rsidR="005D41F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0923A5" w:rsidRPr="007F5EA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5D41F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23A5" w:rsidRPr="007F5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3D4">
              <w:rPr>
                <w:rStyle w:val="FontStyle25"/>
                <w:rFonts w:eastAsiaTheme="majorEastAsia"/>
                <w:b w:val="0"/>
                <w:bCs/>
                <w:sz w:val="24"/>
                <w:szCs w:val="24"/>
                <w:lang w:eastAsia="ar-SA"/>
              </w:rPr>
              <w:t>Выявлены следующие нар</w:t>
            </w:r>
            <w:r w:rsidRPr="00A813D4">
              <w:rPr>
                <w:rStyle w:val="FontStyle25"/>
                <w:rFonts w:eastAsiaTheme="majorEastAsia"/>
                <w:b w:val="0"/>
                <w:bCs/>
                <w:sz w:val="24"/>
                <w:szCs w:val="24"/>
                <w:lang w:eastAsia="ar-SA"/>
              </w:rPr>
              <w:t>у</w:t>
            </w:r>
            <w:r w:rsidRPr="00A813D4">
              <w:rPr>
                <w:rStyle w:val="FontStyle25"/>
                <w:rFonts w:eastAsiaTheme="majorEastAsia"/>
                <w:b w:val="0"/>
                <w:bCs/>
                <w:sz w:val="24"/>
                <w:szCs w:val="24"/>
                <w:lang w:eastAsia="ar-SA"/>
              </w:rPr>
              <w:t xml:space="preserve">шения: </w:t>
            </w:r>
          </w:p>
          <w:p w:rsidR="000923A5" w:rsidRPr="00207CA2" w:rsidRDefault="00052BD3" w:rsidP="00052BD3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left="20"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923A5" w:rsidRPr="00207CA2">
              <w:rPr>
                <w:sz w:val="24"/>
                <w:szCs w:val="24"/>
              </w:rPr>
              <w:t xml:space="preserve">осуществление закупок не включенных в план-график закупок товаров, работ, услуг для обеспечения нужд субъектов </w:t>
            </w:r>
            <w:r w:rsidR="003C639B">
              <w:rPr>
                <w:sz w:val="24"/>
                <w:szCs w:val="24"/>
              </w:rPr>
              <w:t>РФ</w:t>
            </w:r>
            <w:r w:rsidR="000923A5" w:rsidRPr="00207CA2">
              <w:rPr>
                <w:sz w:val="24"/>
                <w:szCs w:val="24"/>
              </w:rPr>
              <w:t xml:space="preserve"> и м</w:t>
            </w:r>
            <w:r w:rsidR="000923A5" w:rsidRPr="00207CA2">
              <w:rPr>
                <w:sz w:val="24"/>
                <w:szCs w:val="24"/>
              </w:rPr>
              <w:t>у</w:t>
            </w:r>
            <w:r w:rsidR="000923A5" w:rsidRPr="00207CA2">
              <w:rPr>
                <w:sz w:val="24"/>
                <w:szCs w:val="24"/>
              </w:rPr>
              <w:t>ници</w:t>
            </w:r>
            <w:r w:rsidR="007F5EA5">
              <w:rPr>
                <w:sz w:val="24"/>
                <w:szCs w:val="24"/>
              </w:rPr>
              <w:t>пальных нужд закупок</w:t>
            </w:r>
            <w:r w:rsidR="000923A5" w:rsidRPr="00207CA2">
              <w:rPr>
                <w:sz w:val="24"/>
                <w:szCs w:val="24"/>
              </w:rPr>
              <w:t>;</w:t>
            </w:r>
          </w:p>
          <w:p w:rsidR="00174E3F" w:rsidRDefault="00052BD3" w:rsidP="00052BD3">
            <w:pPr>
              <w:pStyle w:val="11"/>
              <w:shd w:val="clear" w:color="auto" w:fill="auto"/>
              <w:tabs>
                <w:tab w:val="left" w:pos="33"/>
              </w:tabs>
              <w:spacing w:after="0" w:line="240" w:lineRule="auto"/>
              <w:ind w:left="33"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923A5" w:rsidRPr="00207CA2">
              <w:rPr>
                <w:sz w:val="24"/>
                <w:szCs w:val="24"/>
              </w:rPr>
              <w:t>включение в план-график закупок товаров, работ, услуг для обеспечения нужд субъе</w:t>
            </w:r>
            <w:r w:rsidR="000923A5" w:rsidRPr="00207CA2">
              <w:rPr>
                <w:sz w:val="24"/>
                <w:szCs w:val="24"/>
              </w:rPr>
              <w:t>к</w:t>
            </w:r>
            <w:r w:rsidR="000923A5" w:rsidRPr="00207CA2">
              <w:rPr>
                <w:sz w:val="24"/>
                <w:szCs w:val="24"/>
              </w:rPr>
              <w:t xml:space="preserve">тов </w:t>
            </w:r>
            <w:r w:rsidR="003C639B">
              <w:rPr>
                <w:sz w:val="24"/>
                <w:szCs w:val="24"/>
              </w:rPr>
              <w:t>РФ</w:t>
            </w:r>
            <w:r w:rsidR="000923A5" w:rsidRPr="00207CA2">
              <w:rPr>
                <w:sz w:val="24"/>
                <w:szCs w:val="24"/>
              </w:rPr>
              <w:t xml:space="preserve"> и муниципальных нужд закупок с нарушением способа определения поста</w:t>
            </w:r>
            <w:r w:rsidR="000923A5" w:rsidRPr="00207CA2">
              <w:rPr>
                <w:sz w:val="24"/>
                <w:szCs w:val="24"/>
              </w:rPr>
              <w:t>в</w:t>
            </w:r>
            <w:r w:rsidR="000923A5" w:rsidRPr="00207CA2">
              <w:rPr>
                <w:sz w:val="24"/>
                <w:szCs w:val="24"/>
              </w:rPr>
              <w:t>щика (подрядчика, исполнителя) (превыш</w:t>
            </w:r>
            <w:r w:rsidR="000923A5" w:rsidRPr="00207CA2">
              <w:rPr>
                <w:sz w:val="24"/>
                <w:szCs w:val="24"/>
              </w:rPr>
              <w:t>е</w:t>
            </w:r>
            <w:r w:rsidR="000923A5" w:rsidRPr="00207CA2">
              <w:rPr>
                <w:sz w:val="24"/>
                <w:szCs w:val="24"/>
              </w:rPr>
              <w:t>ние ограничения по п.5 ч.1 ст.93 Федерал</w:t>
            </w:r>
            <w:r w:rsidR="000923A5" w:rsidRPr="00207CA2">
              <w:rPr>
                <w:sz w:val="24"/>
                <w:szCs w:val="24"/>
              </w:rPr>
              <w:t>ь</w:t>
            </w:r>
            <w:r w:rsidR="000923A5" w:rsidRPr="00207CA2">
              <w:rPr>
                <w:sz w:val="24"/>
                <w:szCs w:val="24"/>
              </w:rPr>
              <w:t>ного закона от 05.04.2013 № 44-ФЗ</w:t>
            </w:r>
            <w:r w:rsidR="003C639B">
              <w:rPr>
                <w:sz w:val="24"/>
                <w:szCs w:val="24"/>
              </w:rPr>
              <w:t>;</w:t>
            </w:r>
            <w:r w:rsidR="000923A5" w:rsidRPr="00207CA2">
              <w:rPr>
                <w:sz w:val="24"/>
                <w:szCs w:val="24"/>
              </w:rPr>
              <w:t xml:space="preserve"> </w:t>
            </w:r>
          </w:p>
          <w:p w:rsidR="000923A5" w:rsidRPr="00174E3F" w:rsidRDefault="00052BD3" w:rsidP="00052BD3">
            <w:pPr>
              <w:pStyle w:val="11"/>
              <w:shd w:val="clear" w:color="auto" w:fill="auto"/>
              <w:tabs>
                <w:tab w:val="left" w:pos="0"/>
                <w:tab w:val="left" w:pos="33"/>
                <w:tab w:val="left" w:pos="889"/>
              </w:tabs>
              <w:spacing w:after="0" w:line="240" w:lineRule="auto"/>
              <w:ind w:left="33" w:right="20" w:hanging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923A5" w:rsidRPr="00174E3F">
              <w:rPr>
                <w:sz w:val="24"/>
                <w:szCs w:val="24"/>
              </w:rPr>
              <w:t>нарушение порядка определения и обосн</w:t>
            </w:r>
            <w:r w:rsidR="000923A5" w:rsidRPr="00174E3F">
              <w:rPr>
                <w:sz w:val="24"/>
                <w:szCs w:val="24"/>
              </w:rPr>
              <w:t>о</w:t>
            </w:r>
            <w:r w:rsidR="000923A5" w:rsidRPr="00174E3F">
              <w:rPr>
                <w:sz w:val="24"/>
                <w:szCs w:val="24"/>
              </w:rPr>
              <w:t>вания начальной (максимальной) це</w:t>
            </w:r>
            <w:r w:rsidR="00174E3F" w:rsidRPr="00174E3F">
              <w:rPr>
                <w:sz w:val="24"/>
                <w:szCs w:val="24"/>
              </w:rPr>
              <w:t>ны ко</w:t>
            </w:r>
            <w:r w:rsidR="00174E3F" w:rsidRPr="00174E3F">
              <w:rPr>
                <w:sz w:val="24"/>
                <w:szCs w:val="24"/>
              </w:rPr>
              <w:t>н</w:t>
            </w:r>
            <w:r w:rsidR="00174E3F" w:rsidRPr="00174E3F">
              <w:rPr>
                <w:sz w:val="24"/>
                <w:szCs w:val="24"/>
              </w:rPr>
              <w:t>тракта;</w:t>
            </w:r>
          </w:p>
          <w:p w:rsidR="00EF7E27" w:rsidRDefault="00174E3F" w:rsidP="00EF7E27">
            <w:pPr>
              <w:pStyle w:val="11"/>
              <w:shd w:val="clear" w:color="auto" w:fill="auto"/>
              <w:tabs>
                <w:tab w:val="left" w:pos="0"/>
                <w:tab w:val="left" w:pos="33"/>
              </w:tabs>
              <w:spacing w:after="0" w:line="240" w:lineRule="auto"/>
              <w:ind w:left="33" w:right="20" w:hanging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923A5" w:rsidRPr="00207CA2">
              <w:rPr>
                <w:sz w:val="24"/>
                <w:szCs w:val="24"/>
              </w:rPr>
              <w:t>нарушение должностным лицом заказчика срока и порядка оплаты товаров (работ, у</w:t>
            </w:r>
            <w:r w:rsidR="000923A5" w:rsidRPr="00207CA2">
              <w:rPr>
                <w:sz w:val="24"/>
                <w:szCs w:val="24"/>
              </w:rPr>
              <w:t>с</w:t>
            </w:r>
            <w:r w:rsidR="000923A5" w:rsidRPr="00207CA2">
              <w:rPr>
                <w:sz w:val="24"/>
                <w:szCs w:val="24"/>
              </w:rPr>
              <w:t>луг) при осуществлении закупок для обе</w:t>
            </w:r>
            <w:r w:rsidR="000923A5" w:rsidRPr="00207CA2">
              <w:rPr>
                <w:sz w:val="24"/>
                <w:szCs w:val="24"/>
              </w:rPr>
              <w:t>с</w:t>
            </w:r>
            <w:r w:rsidR="000923A5" w:rsidRPr="00207CA2">
              <w:rPr>
                <w:sz w:val="24"/>
                <w:szCs w:val="24"/>
              </w:rPr>
              <w:t>печения государственных и муниципальных</w:t>
            </w:r>
            <w:r w:rsidR="00052BD3">
              <w:rPr>
                <w:sz w:val="24"/>
                <w:szCs w:val="24"/>
              </w:rPr>
              <w:t xml:space="preserve"> нужд</w:t>
            </w:r>
            <w:r w:rsidR="00EF7E27">
              <w:rPr>
                <w:sz w:val="24"/>
                <w:szCs w:val="24"/>
              </w:rPr>
              <w:t>;</w:t>
            </w:r>
          </w:p>
          <w:p w:rsidR="000923A5" w:rsidRPr="00207CA2" w:rsidRDefault="00EF7E27" w:rsidP="00EF7E27">
            <w:pPr>
              <w:pStyle w:val="11"/>
              <w:shd w:val="clear" w:color="auto" w:fill="auto"/>
              <w:tabs>
                <w:tab w:val="left" w:pos="0"/>
                <w:tab w:val="left" w:pos="33"/>
              </w:tabs>
              <w:spacing w:after="0" w:line="240" w:lineRule="auto"/>
              <w:ind w:left="33" w:right="20" w:hanging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923A5" w:rsidRPr="00207CA2">
              <w:rPr>
                <w:sz w:val="24"/>
                <w:szCs w:val="24"/>
              </w:rPr>
              <w:t>несоблюдение требования о применении мер ответственности в случае нарушения поставщиком (подрядчиком, исполнителем) условий ко</w:t>
            </w:r>
            <w:r>
              <w:rPr>
                <w:sz w:val="24"/>
                <w:szCs w:val="24"/>
              </w:rPr>
              <w:t>нтракта</w:t>
            </w:r>
            <w:r w:rsidR="000923A5" w:rsidRPr="00207CA2">
              <w:rPr>
                <w:sz w:val="24"/>
                <w:szCs w:val="24"/>
              </w:rPr>
              <w:t>;</w:t>
            </w:r>
          </w:p>
          <w:p w:rsidR="00EF7E27" w:rsidRDefault="00EF7E27" w:rsidP="00EF7E27">
            <w:pPr>
              <w:pStyle w:val="11"/>
              <w:shd w:val="clear" w:color="auto" w:fill="auto"/>
              <w:tabs>
                <w:tab w:val="left" w:pos="951"/>
              </w:tabs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923A5" w:rsidRPr="00207CA2">
              <w:rPr>
                <w:sz w:val="24"/>
                <w:szCs w:val="24"/>
              </w:rPr>
              <w:t>приемка поставленного товара, выполне</w:t>
            </w:r>
            <w:r w:rsidR="000923A5" w:rsidRPr="00207CA2">
              <w:rPr>
                <w:sz w:val="24"/>
                <w:szCs w:val="24"/>
              </w:rPr>
              <w:t>н</w:t>
            </w:r>
            <w:r w:rsidR="000923A5" w:rsidRPr="00207CA2">
              <w:rPr>
                <w:sz w:val="24"/>
                <w:szCs w:val="24"/>
              </w:rPr>
              <w:t>ной работы (ее результатов), оказанной у</w:t>
            </w:r>
            <w:r w:rsidR="000923A5" w:rsidRPr="00207CA2">
              <w:rPr>
                <w:sz w:val="24"/>
                <w:szCs w:val="24"/>
              </w:rPr>
              <w:t>с</w:t>
            </w:r>
            <w:r w:rsidR="000923A5" w:rsidRPr="00207CA2">
              <w:rPr>
                <w:sz w:val="24"/>
                <w:szCs w:val="24"/>
              </w:rPr>
              <w:t>луги или отдельного этапа исполнения ко</w:t>
            </w:r>
            <w:r w:rsidR="000923A5" w:rsidRPr="00207CA2">
              <w:rPr>
                <w:sz w:val="24"/>
                <w:szCs w:val="24"/>
              </w:rPr>
              <w:t>н</w:t>
            </w:r>
            <w:r w:rsidR="000923A5" w:rsidRPr="00207CA2">
              <w:rPr>
                <w:sz w:val="24"/>
                <w:szCs w:val="24"/>
              </w:rPr>
              <w:t>тракта в случае несоответствия этих товара, работы, услуги либо результатов выполне</w:t>
            </w:r>
            <w:r w:rsidR="000923A5" w:rsidRPr="00207CA2">
              <w:rPr>
                <w:sz w:val="24"/>
                <w:szCs w:val="24"/>
              </w:rPr>
              <w:t>н</w:t>
            </w:r>
            <w:r w:rsidR="000923A5" w:rsidRPr="00207CA2">
              <w:rPr>
                <w:sz w:val="24"/>
                <w:szCs w:val="24"/>
              </w:rPr>
              <w:t>ных работ условиям контракта, если выя</w:t>
            </w:r>
            <w:r w:rsidR="000923A5" w:rsidRPr="00207CA2">
              <w:rPr>
                <w:sz w:val="24"/>
                <w:szCs w:val="24"/>
              </w:rPr>
              <w:t>в</w:t>
            </w:r>
            <w:r w:rsidR="000923A5" w:rsidRPr="00207CA2">
              <w:rPr>
                <w:sz w:val="24"/>
                <w:szCs w:val="24"/>
              </w:rPr>
              <w:t>ленное несоответствие не устранено п</w:t>
            </w:r>
            <w:r w:rsidR="000923A5" w:rsidRPr="00207CA2">
              <w:rPr>
                <w:sz w:val="24"/>
                <w:szCs w:val="24"/>
              </w:rPr>
              <w:t>о</w:t>
            </w:r>
            <w:r w:rsidR="000923A5" w:rsidRPr="00207CA2">
              <w:rPr>
                <w:sz w:val="24"/>
                <w:szCs w:val="24"/>
              </w:rPr>
              <w:t>ставщиком (подрядчиком, исполнителем) и привело к уменьшению количества поста</w:t>
            </w:r>
            <w:r w:rsidR="000923A5" w:rsidRPr="00207CA2">
              <w:rPr>
                <w:sz w:val="24"/>
                <w:szCs w:val="24"/>
              </w:rPr>
              <w:t>в</w:t>
            </w:r>
            <w:r w:rsidR="000923A5" w:rsidRPr="00207CA2">
              <w:rPr>
                <w:sz w:val="24"/>
                <w:szCs w:val="24"/>
              </w:rPr>
              <w:t>ляемых товаров (объема выполняемых р</w:t>
            </w:r>
            <w:r w:rsidR="000923A5" w:rsidRPr="00207CA2">
              <w:rPr>
                <w:sz w:val="24"/>
                <w:szCs w:val="24"/>
              </w:rPr>
              <w:t>а</w:t>
            </w:r>
            <w:r w:rsidR="000923A5" w:rsidRPr="00207CA2">
              <w:rPr>
                <w:sz w:val="24"/>
                <w:szCs w:val="24"/>
              </w:rPr>
              <w:t>бот, оказываемых услуг)</w:t>
            </w:r>
            <w:r>
              <w:rPr>
                <w:sz w:val="24"/>
                <w:szCs w:val="24"/>
              </w:rPr>
              <w:t>.</w:t>
            </w:r>
          </w:p>
          <w:p w:rsidR="000923A5" w:rsidRPr="00207CA2" w:rsidRDefault="002533B2" w:rsidP="003C639B">
            <w:pPr>
              <w:pStyle w:val="11"/>
              <w:shd w:val="clear" w:color="auto" w:fill="auto"/>
              <w:spacing w:after="0" w:line="240" w:lineRule="auto"/>
              <w:ind w:left="20" w:right="20" w:firstLine="2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Также</w:t>
            </w:r>
            <w:r w:rsidR="00DC0C8F">
              <w:rPr>
                <w:sz w:val="24"/>
                <w:szCs w:val="24"/>
              </w:rPr>
              <w:t xml:space="preserve"> проведены</w:t>
            </w:r>
            <w:r w:rsidR="000923A5" w:rsidRPr="00207CA2">
              <w:rPr>
                <w:sz w:val="24"/>
                <w:szCs w:val="24"/>
              </w:rPr>
              <w:t xml:space="preserve"> 2 внеплановых ко</w:t>
            </w:r>
            <w:r w:rsidR="000923A5" w:rsidRPr="00207CA2">
              <w:rPr>
                <w:sz w:val="24"/>
                <w:szCs w:val="24"/>
              </w:rPr>
              <w:t>н</w:t>
            </w:r>
            <w:r w:rsidR="000923A5" w:rsidRPr="00207CA2">
              <w:rPr>
                <w:sz w:val="24"/>
                <w:szCs w:val="24"/>
              </w:rPr>
              <w:t>трольных мероприя</w:t>
            </w:r>
            <w:r w:rsidR="00EF7E27">
              <w:rPr>
                <w:sz w:val="24"/>
                <w:szCs w:val="24"/>
              </w:rPr>
              <w:t>тия в отношении 2 зак</w:t>
            </w:r>
            <w:r w:rsidR="00EF7E27">
              <w:rPr>
                <w:sz w:val="24"/>
                <w:szCs w:val="24"/>
              </w:rPr>
              <w:t>у</w:t>
            </w:r>
            <w:r w:rsidR="00EF7E27">
              <w:rPr>
                <w:sz w:val="24"/>
                <w:szCs w:val="24"/>
              </w:rPr>
              <w:t xml:space="preserve">пок, по которым </w:t>
            </w:r>
            <w:r w:rsidR="000923A5" w:rsidRPr="00207CA2">
              <w:rPr>
                <w:sz w:val="24"/>
                <w:szCs w:val="24"/>
              </w:rPr>
              <w:t>выявлен</w:t>
            </w:r>
            <w:r w:rsidR="00EF7E27">
              <w:rPr>
                <w:sz w:val="24"/>
                <w:szCs w:val="24"/>
              </w:rPr>
              <w:t xml:space="preserve">ы следующие </w:t>
            </w:r>
            <w:r w:rsidR="000923A5" w:rsidRPr="00207CA2">
              <w:rPr>
                <w:sz w:val="24"/>
                <w:szCs w:val="24"/>
              </w:rPr>
              <w:t>н</w:t>
            </w:r>
            <w:r w:rsidR="000923A5" w:rsidRPr="00207CA2">
              <w:rPr>
                <w:sz w:val="24"/>
                <w:szCs w:val="24"/>
              </w:rPr>
              <w:t>а</w:t>
            </w:r>
            <w:r w:rsidR="000923A5" w:rsidRPr="00207CA2">
              <w:rPr>
                <w:sz w:val="24"/>
                <w:szCs w:val="24"/>
              </w:rPr>
              <w:t>рушения</w:t>
            </w:r>
            <w:r w:rsidR="006E045E">
              <w:rPr>
                <w:sz w:val="24"/>
                <w:szCs w:val="24"/>
              </w:rPr>
              <w:t>:</w:t>
            </w:r>
          </w:p>
          <w:p w:rsidR="000923A5" w:rsidRPr="00207CA2" w:rsidRDefault="006E045E" w:rsidP="006E045E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left="33"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923A5" w:rsidRPr="00207CA2">
              <w:rPr>
                <w:sz w:val="24"/>
                <w:szCs w:val="24"/>
              </w:rPr>
              <w:t xml:space="preserve">нарушение пункта 3 части 1 статьи 94 </w:t>
            </w:r>
            <w:r>
              <w:rPr>
                <w:sz w:val="24"/>
                <w:szCs w:val="24"/>
              </w:rPr>
              <w:t xml:space="preserve">и </w:t>
            </w:r>
            <w:r w:rsidRPr="00207CA2">
              <w:rPr>
                <w:sz w:val="24"/>
                <w:szCs w:val="24"/>
              </w:rPr>
              <w:t xml:space="preserve">части 1 статьи 101 </w:t>
            </w:r>
            <w:r w:rsidR="000923A5" w:rsidRPr="00207CA2">
              <w:rPr>
                <w:sz w:val="24"/>
                <w:szCs w:val="24"/>
              </w:rPr>
              <w:t>Закона № 44-ФЗ</w:t>
            </w:r>
            <w:r>
              <w:rPr>
                <w:sz w:val="24"/>
                <w:szCs w:val="24"/>
              </w:rPr>
              <w:t xml:space="preserve"> -</w:t>
            </w:r>
            <w:r w:rsidR="000923A5" w:rsidRPr="00207CA2">
              <w:rPr>
                <w:sz w:val="24"/>
                <w:szCs w:val="24"/>
              </w:rPr>
              <w:t xml:space="preserve"> не применены меры ответственности за нена</w:t>
            </w:r>
            <w:r w:rsidR="000923A5" w:rsidRPr="00207CA2">
              <w:rPr>
                <w:sz w:val="24"/>
                <w:szCs w:val="24"/>
              </w:rPr>
              <w:t>д</w:t>
            </w:r>
            <w:r w:rsidR="000923A5" w:rsidRPr="00207CA2">
              <w:rPr>
                <w:sz w:val="24"/>
                <w:szCs w:val="24"/>
              </w:rPr>
              <w:t xml:space="preserve">лежащее исполнение условий </w:t>
            </w:r>
            <w:r>
              <w:rPr>
                <w:sz w:val="24"/>
                <w:szCs w:val="24"/>
              </w:rPr>
              <w:t>контракта</w:t>
            </w:r>
            <w:r w:rsidR="000923A5" w:rsidRPr="00207CA2">
              <w:rPr>
                <w:sz w:val="24"/>
                <w:szCs w:val="24"/>
              </w:rPr>
              <w:t>;</w:t>
            </w:r>
          </w:p>
          <w:p w:rsidR="000B0461" w:rsidRDefault="006E045E" w:rsidP="006E045E">
            <w:pPr>
              <w:pStyle w:val="11"/>
              <w:shd w:val="clear" w:color="auto" w:fill="auto"/>
              <w:tabs>
                <w:tab w:val="left" w:pos="33"/>
              </w:tabs>
              <w:spacing w:after="0" w:line="240" w:lineRule="auto"/>
              <w:ind w:left="33"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923A5" w:rsidRPr="00207CA2">
              <w:rPr>
                <w:sz w:val="24"/>
                <w:szCs w:val="24"/>
              </w:rPr>
              <w:t>нарушение пунктов 8, 13 Приказа Минс</w:t>
            </w:r>
            <w:r w:rsidR="000923A5" w:rsidRPr="00207CA2">
              <w:rPr>
                <w:sz w:val="24"/>
                <w:szCs w:val="24"/>
              </w:rPr>
              <w:t>т</w:t>
            </w:r>
            <w:r w:rsidR="000923A5" w:rsidRPr="00207CA2">
              <w:rPr>
                <w:sz w:val="24"/>
                <w:szCs w:val="24"/>
              </w:rPr>
              <w:t>роя России от 23.12.2019 № 841/</w:t>
            </w:r>
            <w:proofErr w:type="spellStart"/>
            <w:r w:rsidR="000923A5" w:rsidRPr="00207CA2">
              <w:rPr>
                <w:sz w:val="24"/>
                <w:szCs w:val="24"/>
              </w:rPr>
              <w:t>пр</w:t>
            </w:r>
            <w:proofErr w:type="spellEnd"/>
            <w:r w:rsidR="000923A5" w:rsidRPr="00207C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="000923A5" w:rsidRPr="00207CA2">
              <w:rPr>
                <w:sz w:val="24"/>
                <w:szCs w:val="24"/>
              </w:rPr>
              <w:t>сто</w:t>
            </w:r>
            <w:r w:rsidR="000923A5" w:rsidRPr="00207CA2">
              <w:rPr>
                <w:sz w:val="24"/>
                <w:szCs w:val="24"/>
              </w:rPr>
              <w:t>и</w:t>
            </w:r>
            <w:r w:rsidR="000923A5" w:rsidRPr="00207CA2">
              <w:rPr>
                <w:sz w:val="24"/>
                <w:szCs w:val="24"/>
              </w:rPr>
              <w:t>мость подрядных работ по инженерным изысканиям и (или) подготовке проектной документации по закупке не приведена к уровню цен на дату определения начальной (максимальной) цены контракта.</w:t>
            </w:r>
          </w:p>
          <w:p w:rsidR="000B0461" w:rsidRPr="006E045E" w:rsidRDefault="000B0461" w:rsidP="000B0461">
            <w:pPr>
              <w:pStyle w:val="11"/>
              <w:shd w:val="clear" w:color="auto" w:fill="auto"/>
              <w:tabs>
                <w:tab w:val="left" w:pos="33"/>
              </w:tabs>
              <w:spacing w:after="0" w:line="240" w:lineRule="auto"/>
              <w:ind w:left="33" w:right="20" w:firstLine="284"/>
              <w:jc w:val="both"/>
              <w:rPr>
                <w:sz w:val="24"/>
                <w:szCs w:val="24"/>
              </w:rPr>
            </w:pPr>
            <w:r w:rsidRPr="000B0461">
              <w:rPr>
                <w:rStyle w:val="hgkelc"/>
                <w:rFonts w:eastAsiaTheme="majorEastAsia"/>
                <w:bCs/>
                <w:sz w:val="24"/>
                <w:szCs w:val="24"/>
              </w:rPr>
              <w:t xml:space="preserve">В результате применения </w:t>
            </w:r>
            <w:proofErr w:type="spellStart"/>
            <w:r w:rsidRPr="000B0461">
              <w:rPr>
                <w:rStyle w:val="hgkelc"/>
                <w:rFonts w:eastAsiaTheme="majorEastAsia"/>
                <w:bCs/>
                <w:sz w:val="24"/>
                <w:szCs w:val="24"/>
              </w:rPr>
              <w:t>риск</w:t>
            </w:r>
            <w:r w:rsidRPr="000B0461">
              <w:rPr>
                <w:rStyle w:val="hgkelc"/>
                <w:rFonts w:eastAsiaTheme="majorEastAsia"/>
                <w:sz w:val="24"/>
                <w:szCs w:val="24"/>
              </w:rPr>
              <w:t>-</w:t>
            </w:r>
            <w:r w:rsidRPr="000B0461">
              <w:rPr>
                <w:rStyle w:val="hgkelc"/>
                <w:rFonts w:eastAsiaTheme="majorEastAsia"/>
                <w:bCs/>
                <w:sz w:val="24"/>
                <w:szCs w:val="24"/>
              </w:rPr>
              <w:t>ориентированный</w:t>
            </w:r>
            <w:proofErr w:type="spellEnd"/>
            <w:r w:rsidRPr="000B0461">
              <w:rPr>
                <w:rStyle w:val="hgkelc"/>
                <w:rFonts w:eastAsiaTheme="majorEastAsia"/>
                <w:bCs/>
                <w:sz w:val="24"/>
                <w:szCs w:val="24"/>
              </w:rPr>
              <w:t xml:space="preserve"> подхода</w:t>
            </w:r>
            <w:r w:rsidRPr="000B0461">
              <w:rPr>
                <w:rStyle w:val="hgkelc"/>
                <w:rFonts w:eastAsiaTheme="majorEastAsia"/>
                <w:sz w:val="24"/>
                <w:szCs w:val="24"/>
              </w:rPr>
              <w:t xml:space="preserve"> в </w:t>
            </w:r>
            <w:r w:rsidRPr="000B0461">
              <w:rPr>
                <w:rStyle w:val="hgkelc"/>
                <w:rFonts w:eastAsiaTheme="majorEastAsia"/>
                <w:bCs/>
                <w:sz w:val="24"/>
                <w:szCs w:val="24"/>
              </w:rPr>
              <w:t>контрольно</w:t>
            </w:r>
            <w:r w:rsidRPr="000B0461">
              <w:rPr>
                <w:rStyle w:val="hgkelc"/>
                <w:rFonts w:eastAsiaTheme="majorEastAsia"/>
                <w:sz w:val="24"/>
                <w:szCs w:val="24"/>
              </w:rPr>
              <w:t>-</w:t>
            </w:r>
            <w:r w:rsidRPr="000B0461">
              <w:rPr>
                <w:rStyle w:val="hgkelc"/>
                <w:rFonts w:eastAsiaTheme="majorEastAsia"/>
                <w:bCs/>
                <w:sz w:val="24"/>
                <w:szCs w:val="24"/>
              </w:rPr>
              <w:t>надзорной деятельности существенность выявленных нарушений значительно сниз</w:t>
            </w:r>
            <w:r w:rsidRPr="000B0461">
              <w:rPr>
                <w:rStyle w:val="hgkelc"/>
                <w:rFonts w:eastAsiaTheme="majorEastAsia"/>
                <w:bCs/>
                <w:sz w:val="24"/>
                <w:szCs w:val="24"/>
              </w:rPr>
              <w:t>и</w:t>
            </w:r>
            <w:r w:rsidRPr="000B0461">
              <w:rPr>
                <w:rStyle w:val="hgkelc"/>
                <w:rFonts w:eastAsiaTheme="majorEastAsia"/>
                <w:bCs/>
                <w:sz w:val="24"/>
                <w:szCs w:val="24"/>
              </w:rPr>
              <w:t>лась.</w:t>
            </w:r>
          </w:p>
        </w:tc>
      </w:tr>
      <w:tr w:rsidR="00FC58C3" w:rsidRPr="001D1169" w:rsidTr="007A6F14">
        <w:tc>
          <w:tcPr>
            <w:tcW w:w="534" w:type="dxa"/>
          </w:tcPr>
          <w:p w:rsidR="00FC58C3" w:rsidRPr="0010576C" w:rsidRDefault="00FC58C3" w:rsidP="00FB006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5" w:type="dxa"/>
            <w:gridSpan w:val="3"/>
          </w:tcPr>
          <w:p w:rsidR="008130E9" w:rsidRPr="0010576C" w:rsidRDefault="006E297B" w:rsidP="00FB0061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0576C">
              <w:rPr>
                <w:rFonts w:ascii="Times New Roman" w:hAnsi="Times New Roman" w:cs="Times New Roman"/>
                <w:sz w:val="24"/>
                <w:szCs w:val="24"/>
              </w:rPr>
              <w:t>Расширение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9D6984" w:rsidRPr="001D1169" w:rsidTr="007A6F14">
        <w:tc>
          <w:tcPr>
            <w:tcW w:w="534" w:type="dxa"/>
          </w:tcPr>
          <w:p w:rsidR="009D6984" w:rsidRPr="009B767C" w:rsidRDefault="009D6984" w:rsidP="009D6984">
            <w:pPr>
              <w:pStyle w:val="a7"/>
              <w:ind w:left="-142" w:right="-108"/>
              <w:jc w:val="center"/>
              <w:rPr>
                <w:rFonts w:eastAsiaTheme="minorHAnsi"/>
                <w:sz w:val="24"/>
                <w:szCs w:val="24"/>
              </w:rPr>
            </w:pPr>
            <w:r w:rsidRPr="009B767C">
              <w:rPr>
                <w:rFonts w:eastAsiaTheme="minorHAnsi"/>
                <w:sz w:val="24"/>
                <w:szCs w:val="24"/>
              </w:rPr>
              <w:t>2.2.1</w:t>
            </w:r>
          </w:p>
        </w:tc>
        <w:tc>
          <w:tcPr>
            <w:tcW w:w="6662" w:type="dxa"/>
          </w:tcPr>
          <w:p w:rsidR="009D6984" w:rsidRPr="009B767C" w:rsidRDefault="009D6984" w:rsidP="00DD125C">
            <w:pPr>
              <w:pStyle w:val="a7"/>
              <w:ind w:left="-108" w:right="-108" w:firstLine="73"/>
              <w:rPr>
                <w:sz w:val="24"/>
                <w:szCs w:val="24"/>
              </w:rPr>
            </w:pPr>
            <w:r w:rsidRPr="009B767C">
              <w:rPr>
                <w:sz w:val="24"/>
                <w:szCs w:val="24"/>
              </w:rPr>
              <w:t>Осуществление закупок бюджетными, казенными, автономн</w:t>
            </w:r>
            <w:r w:rsidRPr="009B767C">
              <w:rPr>
                <w:sz w:val="24"/>
                <w:szCs w:val="24"/>
              </w:rPr>
              <w:t>ы</w:t>
            </w:r>
            <w:r w:rsidRPr="009B767C">
              <w:rPr>
                <w:sz w:val="24"/>
                <w:szCs w:val="24"/>
              </w:rPr>
              <w:t>ми учреждениями и хозяйствующими субъектами, доля мун</w:t>
            </w:r>
            <w:r w:rsidRPr="009B767C">
              <w:rPr>
                <w:sz w:val="24"/>
                <w:szCs w:val="24"/>
              </w:rPr>
              <w:t>и</w:t>
            </w:r>
            <w:r w:rsidRPr="009B767C">
              <w:rPr>
                <w:sz w:val="24"/>
                <w:szCs w:val="24"/>
              </w:rPr>
              <w:t>ципального образования в которых составляет более 50 проце</w:t>
            </w:r>
            <w:r w:rsidRPr="009B767C">
              <w:rPr>
                <w:sz w:val="24"/>
                <w:szCs w:val="24"/>
              </w:rPr>
              <w:t>н</w:t>
            </w:r>
            <w:r w:rsidRPr="009B767C">
              <w:rPr>
                <w:sz w:val="24"/>
                <w:szCs w:val="24"/>
              </w:rPr>
              <w:t>тов, в соответствии с Федеральным законом от 18 июля 2011 года №223-ФЗ "О закупках товаров, работ, услуг отдельными видами юридических лиц" у субъектов малого и среднего пре</w:t>
            </w:r>
            <w:r w:rsidRPr="009B767C">
              <w:rPr>
                <w:sz w:val="24"/>
                <w:szCs w:val="24"/>
              </w:rPr>
              <w:t>д</w:t>
            </w:r>
            <w:r w:rsidRPr="009B767C">
              <w:rPr>
                <w:sz w:val="24"/>
                <w:szCs w:val="24"/>
              </w:rPr>
              <w:t>принимательства по результатам конкурентных процедур</w:t>
            </w:r>
          </w:p>
        </w:tc>
        <w:tc>
          <w:tcPr>
            <w:tcW w:w="2977" w:type="dxa"/>
          </w:tcPr>
          <w:p w:rsidR="009D6984" w:rsidRPr="009B767C" w:rsidRDefault="009D6984" w:rsidP="009D6984">
            <w:pPr>
              <w:pStyle w:val="a7"/>
              <w:rPr>
                <w:rFonts w:eastAsiaTheme="minorHAnsi"/>
                <w:sz w:val="24"/>
                <w:szCs w:val="24"/>
              </w:rPr>
            </w:pPr>
            <w:r w:rsidRPr="009B767C">
              <w:rPr>
                <w:rFonts w:eastAsiaTheme="minorHAnsi"/>
                <w:sz w:val="24"/>
                <w:szCs w:val="24"/>
              </w:rPr>
              <w:t>Развитие добросовестной конкуренции, обеспечение гласности и прозрачности закупки / предотвращение коррупции и других зл</w:t>
            </w:r>
            <w:r w:rsidRPr="009B767C">
              <w:rPr>
                <w:rFonts w:eastAsiaTheme="minorHAnsi"/>
                <w:sz w:val="24"/>
                <w:szCs w:val="24"/>
              </w:rPr>
              <w:t>о</w:t>
            </w:r>
            <w:r w:rsidRPr="009B767C">
              <w:rPr>
                <w:rFonts w:eastAsiaTheme="minorHAnsi"/>
                <w:sz w:val="24"/>
                <w:szCs w:val="24"/>
              </w:rPr>
              <w:t>употреблений</w:t>
            </w:r>
          </w:p>
          <w:p w:rsidR="009D6984" w:rsidRPr="009B767C" w:rsidRDefault="009D6984" w:rsidP="009D6984">
            <w:pPr>
              <w:pStyle w:val="a7"/>
              <w:rPr>
                <w:rFonts w:eastAsiaTheme="minorHAnsi"/>
                <w:sz w:val="24"/>
                <w:szCs w:val="24"/>
              </w:rPr>
            </w:pPr>
          </w:p>
          <w:p w:rsidR="009D6984" w:rsidRPr="009B767C" w:rsidRDefault="009D6984" w:rsidP="009D6984">
            <w:pPr>
              <w:pStyle w:val="a7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896" w:type="dxa"/>
          </w:tcPr>
          <w:p w:rsidR="009D6984" w:rsidRPr="00A212C8" w:rsidRDefault="00A212C8" w:rsidP="00A212C8">
            <w:pPr>
              <w:pStyle w:val="a7"/>
              <w:ind w:right="-173" w:firstLine="33"/>
              <w:rPr>
                <w:sz w:val="24"/>
                <w:szCs w:val="24"/>
              </w:rPr>
            </w:pPr>
            <w:r w:rsidRPr="00D80ED2">
              <w:rPr>
                <w:sz w:val="24"/>
                <w:szCs w:val="24"/>
              </w:rPr>
              <w:t>В 2022 г</w:t>
            </w:r>
            <w:r w:rsidRPr="0025524B">
              <w:rPr>
                <w:sz w:val="24"/>
                <w:szCs w:val="24"/>
              </w:rPr>
              <w:t xml:space="preserve">оду муниципальные заказчики МО </w:t>
            </w:r>
            <w:r w:rsidR="005D41F8">
              <w:rPr>
                <w:sz w:val="24"/>
                <w:szCs w:val="24"/>
              </w:rPr>
              <w:t>"</w:t>
            </w:r>
            <w:r w:rsidRPr="0025524B">
              <w:rPr>
                <w:sz w:val="24"/>
                <w:szCs w:val="24"/>
              </w:rPr>
              <w:t>Город Курчатов</w:t>
            </w:r>
            <w:r w:rsidR="005D41F8">
              <w:rPr>
                <w:sz w:val="24"/>
                <w:szCs w:val="24"/>
              </w:rPr>
              <w:t>"</w:t>
            </w:r>
            <w:r w:rsidRPr="00D80ED2">
              <w:rPr>
                <w:sz w:val="24"/>
                <w:szCs w:val="24"/>
              </w:rPr>
              <w:t>, осуществляющие заку</w:t>
            </w:r>
            <w:r w:rsidRPr="00D80ED2">
              <w:rPr>
                <w:sz w:val="24"/>
                <w:szCs w:val="24"/>
              </w:rPr>
              <w:softHyphen/>
              <w:t>почную деятельность в соответствии с Феде</w:t>
            </w:r>
            <w:r w:rsidRPr="00D80ED2">
              <w:rPr>
                <w:sz w:val="24"/>
                <w:szCs w:val="24"/>
              </w:rPr>
              <w:softHyphen/>
              <w:t xml:space="preserve">ральным законом от 18 июля 2011 года </w:t>
            </w:r>
            <w:r w:rsidRPr="0025524B">
              <w:rPr>
                <w:sz w:val="24"/>
                <w:szCs w:val="24"/>
              </w:rPr>
              <w:t xml:space="preserve">         </w:t>
            </w:r>
            <w:r w:rsidRPr="00D80ED2">
              <w:rPr>
                <w:sz w:val="24"/>
                <w:szCs w:val="24"/>
              </w:rPr>
              <w:t xml:space="preserve">№ 223-ФЗ </w:t>
            </w:r>
            <w:r w:rsidR="005D41F8">
              <w:rPr>
                <w:sz w:val="24"/>
                <w:szCs w:val="24"/>
              </w:rPr>
              <w:t>"</w:t>
            </w:r>
            <w:r w:rsidRPr="00D80ED2">
              <w:rPr>
                <w:sz w:val="24"/>
                <w:szCs w:val="24"/>
              </w:rPr>
              <w:t>О закупках товаров, работ, услуг отдельными видами юридических лиц</w:t>
            </w:r>
            <w:r w:rsidR="005D41F8">
              <w:rPr>
                <w:sz w:val="24"/>
                <w:szCs w:val="24"/>
              </w:rPr>
              <w:t>"</w:t>
            </w:r>
            <w:r w:rsidRPr="00D80ED2">
              <w:rPr>
                <w:sz w:val="24"/>
                <w:szCs w:val="24"/>
              </w:rPr>
              <w:t>, ос</w:t>
            </w:r>
            <w:r w:rsidRPr="00D80ED2">
              <w:rPr>
                <w:sz w:val="24"/>
                <w:szCs w:val="24"/>
              </w:rPr>
              <w:t>у</w:t>
            </w:r>
            <w:r w:rsidRPr="00D80ED2">
              <w:rPr>
                <w:sz w:val="24"/>
                <w:szCs w:val="24"/>
              </w:rPr>
              <w:t>ществляли закупки для субъектов малого предпринимательства</w:t>
            </w:r>
            <w:r w:rsidRPr="0025524B">
              <w:rPr>
                <w:sz w:val="24"/>
                <w:szCs w:val="24"/>
              </w:rPr>
              <w:t xml:space="preserve"> в соответствии с пост</w:t>
            </w:r>
            <w:r w:rsidRPr="0025524B">
              <w:rPr>
                <w:sz w:val="24"/>
                <w:szCs w:val="24"/>
              </w:rPr>
              <w:t>а</w:t>
            </w:r>
            <w:r w:rsidRPr="0025524B">
              <w:rPr>
                <w:sz w:val="24"/>
                <w:szCs w:val="24"/>
              </w:rPr>
              <w:t>новлением</w:t>
            </w:r>
            <w:r w:rsidRPr="00D80ED2">
              <w:rPr>
                <w:sz w:val="24"/>
                <w:szCs w:val="24"/>
              </w:rPr>
              <w:t xml:space="preserve"> П</w:t>
            </w:r>
            <w:r w:rsidR="001A1A8E">
              <w:rPr>
                <w:sz w:val="24"/>
                <w:szCs w:val="24"/>
              </w:rPr>
              <w:t>равительства РФ от 11.12.2014 №</w:t>
            </w:r>
            <w:r w:rsidRPr="00D80ED2">
              <w:rPr>
                <w:sz w:val="24"/>
                <w:szCs w:val="24"/>
              </w:rPr>
              <w:t xml:space="preserve">1352 </w:t>
            </w:r>
            <w:r w:rsidR="005D41F8">
              <w:rPr>
                <w:sz w:val="24"/>
                <w:szCs w:val="24"/>
              </w:rPr>
              <w:t>"</w:t>
            </w:r>
            <w:r w:rsidRPr="00D80ED2">
              <w:rPr>
                <w:sz w:val="24"/>
                <w:szCs w:val="24"/>
              </w:rPr>
              <w:t>Об особенностях уча</w:t>
            </w:r>
            <w:r w:rsidRPr="00D80ED2">
              <w:rPr>
                <w:sz w:val="24"/>
                <w:szCs w:val="24"/>
              </w:rPr>
              <w:softHyphen/>
              <w:t>стия субъектов малого и среднего предпри</w:t>
            </w:r>
            <w:r w:rsidRPr="00D80ED2">
              <w:rPr>
                <w:sz w:val="24"/>
                <w:szCs w:val="24"/>
              </w:rPr>
              <w:softHyphen/>
              <w:t>нимательства в з</w:t>
            </w:r>
            <w:r w:rsidRPr="00D80ED2">
              <w:rPr>
                <w:sz w:val="24"/>
                <w:szCs w:val="24"/>
              </w:rPr>
              <w:t>а</w:t>
            </w:r>
            <w:r w:rsidRPr="00D80ED2">
              <w:rPr>
                <w:sz w:val="24"/>
                <w:szCs w:val="24"/>
              </w:rPr>
              <w:t>купках товаров, работ, услуг отдельными в</w:t>
            </w:r>
            <w:r w:rsidRPr="00D80ED2">
              <w:rPr>
                <w:sz w:val="24"/>
                <w:szCs w:val="24"/>
              </w:rPr>
              <w:t>и</w:t>
            </w:r>
            <w:r w:rsidRPr="00D80ED2">
              <w:rPr>
                <w:sz w:val="24"/>
                <w:szCs w:val="24"/>
              </w:rPr>
              <w:t>дами юридических лиц</w:t>
            </w:r>
            <w:r w:rsidR="005D41F8">
              <w:rPr>
                <w:sz w:val="24"/>
                <w:szCs w:val="24"/>
              </w:rPr>
              <w:t>"</w:t>
            </w:r>
            <w:r w:rsidRPr="0025524B">
              <w:rPr>
                <w:sz w:val="24"/>
                <w:szCs w:val="24"/>
              </w:rPr>
              <w:t xml:space="preserve"> и утвержденными п</w:t>
            </w:r>
            <w:r w:rsidRPr="0025524B">
              <w:rPr>
                <w:sz w:val="24"/>
                <w:szCs w:val="24"/>
              </w:rPr>
              <w:t>о</w:t>
            </w:r>
            <w:r w:rsidRPr="0025524B">
              <w:rPr>
                <w:sz w:val="24"/>
                <w:szCs w:val="24"/>
              </w:rPr>
              <w:t xml:space="preserve">ложениями о закупках, </w:t>
            </w:r>
            <w:r>
              <w:rPr>
                <w:sz w:val="24"/>
                <w:szCs w:val="24"/>
              </w:rPr>
              <w:t xml:space="preserve">в связи с чем </w:t>
            </w:r>
            <w:r w:rsidRPr="0025524B">
              <w:rPr>
                <w:sz w:val="24"/>
                <w:szCs w:val="24"/>
              </w:rPr>
              <w:t>расшир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ется</w:t>
            </w:r>
            <w:r w:rsidRPr="0025524B">
              <w:rPr>
                <w:sz w:val="24"/>
                <w:szCs w:val="24"/>
              </w:rPr>
              <w:t xml:space="preserve"> участие в муниципальных закупках суб</w:t>
            </w:r>
            <w:r w:rsidRPr="0025524B">
              <w:rPr>
                <w:sz w:val="24"/>
                <w:szCs w:val="24"/>
              </w:rPr>
              <w:t>ъ</w:t>
            </w:r>
            <w:r w:rsidRPr="0025524B">
              <w:rPr>
                <w:sz w:val="24"/>
                <w:szCs w:val="24"/>
              </w:rPr>
              <w:t>ектов малого и среднего предпринимательства и развивает</w:t>
            </w:r>
            <w:r>
              <w:rPr>
                <w:sz w:val="24"/>
                <w:szCs w:val="24"/>
              </w:rPr>
              <w:t>ся</w:t>
            </w:r>
            <w:r w:rsidRPr="0025524B">
              <w:rPr>
                <w:sz w:val="24"/>
                <w:szCs w:val="24"/>
              </w:rPr>
              <w:t xml:space="preserve"> добросовестн</w:t>
            </w:r>
            <w:r>
              <w:rPr>
                <w:sz w:val="24"/>
                <w:szCs w:val="24"/>
              </w:rPr>
              <w:t>ая</w:t>
            </w:r>
            <w:r w:rsidRPr="0025524B">
              <w:rPr>
                <w:sz w:val="24"/>
                <w:szCs w:val="24"/>
              </w:rPr>
              <w:t xml:space="preserve"> конкуренци</w:t>
            </w:r>
            <w:r>
              <w:rPr>
                <w:sz w:val="24"/>
                <w:szCs w:val="24"/>
              </w:rPr>
              <w:t>я</w:t>
            </w:r>
            <w:r w:rsidRPr="0025524B">
              <w:rPr>
                <w:sz w:val="24"/>
                <w:szCs w:val="24"/>
              </w:rPr>
              <w:t>, обеспечение гласности и прозрачности зак</w:t>
            </w:r>
            <w:r w:rsidRPr="0025524B">
              <w:rPr>
                <w:sz w:val="24"/>
                <w:szCs w:val="24"/>
              </w:rPr>
              <w:t>у</w:t>
            </w:r>
            <w:r w:rsidRPr="0025524B">
              <w:rPr>
                <w:sz w:val="24"/>
                <w:szCs w:val="24"/>
              </w:rPr>
              <w:t>пок, предотвращение коррупции и других зл</w:t>
            </w:r>
            <w:r w:rsidRPr="0025524B">
              <w:rPr>
                <w:sz w:val="24"/>
                <w:szCs w:val="24"/>
              </w:rPr>
              <w:t>о</w:t>
            </w:r>
            <w:r w:rsidRPr="0025524B">
              <w:rPr>
                <w:sz w:val="24"/>
                <w:szCs w:val="24"/>
              </w:rPr>
              <w:t>употреблений.</w:t>
            </w:r>
          </w:p>
        </w:tc>
      </w:tr>
      <w:tr w:rsidR="009D6984" w:rsidRPr="001D1169" w:rsidTr="003305AF">
        <w:trPr>
          <w:trHeight w:val="1060"/>
        </w:trPr>
        <w:tc>
          <w:tcPr>
            <w:tcW w:w="534" w:type="dxa"/>
          </w:tcPr>
          <w:p w:rsidR="009D6984" w:rsidRPr="009B767C" w:rsidRDefault="009D6984" w:rsidP="009D6984">
            <w:pPr>
              <w:pStyle w:val="a7"/>
              <w:ind w:left="-142" w:right="-108"/>
              <w:jc w:val="center"/>
              <w:rPr>
                <w:sz w:val="24"/>
                <w:szCs w:val="24"/>
              </w:rPr>
            </w:pPr>
            <w:r w:rsidRPr="009B767C">
              <w:rPr>
                <w:sz w:val="24"/>
                <w:szCs w:val="24"/>
              </w:rPr>
              <w:t>2.2.2</w:t>
            </w:r>
          </w:p>
        </w:tc>
        <w:tc>
          <w:tcPr>
            <w:tcW w:w="6662" w:type="dxa"/>
          </w:tcPr>
          <w:p w:rsidR="009D6984" w:rsidRPr="009B767C" w:rsidRDefault="009D6984" w:rsidP="009D6984">
            <w:pPr>
              <w:pStyle w:val="a7"/>
              <w:rPr>
                <w:sz w:val="24"/>
                <w:szCs w:val="24"/>
              </w:rPr>
            </w:pPr>
            <w:r w:rsidRPr="009B767C">
              <w:rPr>
                <w:rFonts w:eastAsiaTheme="minorHAnsi"/>
                <w:sz w:val="24"/>
                <w:szCs w:val="24"/>
              </w:rPr>
              <w:t xml:space="preserve">Проведение обучающих семинаров для </w:t>
            </w:r>
            <w:r w:rsidRPr="009B767C">
              <w:rPr>
                <w:sz w:val="24"/>
                <w:szCs w:val="24"/>
              </w:rPr>
              <w:t xml:space="preserve"> субъектов малого и среднего предпринимательства   по проведению закупок  на электронных торговых площадках</w:t>
            </w:r>
          </w:p>
          <w:p w:rsidR="009D6984" w:rsidRPr="009B767C" w:rsidRDefault="009D6984" w:rsidP="009D6984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D6984" w:rsidRPr="009B767C" w:rsidRDefault="009D6984" w:rsidP="009D6984">
            <w:pPr>
              <w:pStyle w:val="a7"/>
              <w:rPr>
                <w:sz w:val="24"/>
                <w:szCs w:val="24"/>
              </w:rPr>
            </w:pPr>
            <w:r w:rsidRPr="009B767C">
              <w:rPr>
                <w:sz w:val="24"/>
                <w:szCs w:val="24"/>
              </w:rPr>
              <w:t>Информационно-консультационная по</w:t>
            </w:r>
            <w:r w:rsidRPr="009B767C">
              <w:rPr>
                <w:sz w:val="24"/>
                <w:szCs w:val="24"/>
              </w:rPr>
              <w:t>д</w:t>
            </w:r>
            <w:r w:rsidRPr="009B767C">
              <w:rPr>
                <w:sz w:val="24"/>
                <w:szCs w:val="24"/>
              </w:rPr>
              <w:t>держка малого и среднего предпринимательства</w:t>
            </w:r>
          </w:p>
        </w:tc>
        <w:tc>
          <w:tcPr>
            <w:tcW w:w="4896" w:type="dxa"/>
          </w:tcPr>
          <w:p w:rsidR="009D6984" w:rsidRPr="00AB4046" w:rsidRDefault="004A1AC2" w:rsidP="005319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61DDA">
              <w:rPr>
                <w:rFonts w:ascii="Times New Roman" w:eastAsiaTheme="minorHAnsi" w:hAnsi="Times New Roman"/>
                <w:bCs/>
                <w:sz w:val="24"/>
                <w:szCs w:val="24"/>
              </w:rPr>
              <w:t>В 202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  <w:r w:rsidRPr="00461DDA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году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субъекты МСП города Курчат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ва принимали участие в обучении в </w:t>
            </w:r>
            <w:proofErr w:type="spellStart"/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онлайн-режиме</w:t>
            </w:r>
            <w:proofErr w:type="spellEnd"/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, проводимом центром поддержки малых и средних предприятий,</w:t>
            </w:r>
            <w:r w:rsidR="006A4644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а также </w:t>
            </w:r>
            <w:proofErr w:type="spellStart"/>
            <w:r w:rsidR="006A4644">
              <w:rPr>
                <w:rFonts w:ascii="Times New Roman" w:eastAsiaTheme="minorHAnsi" w:hAnsi="Times New Roman"/>
                <w:bCs/>
                <w:sz w:val="24"/>
                <w:szCs w:val="24"/>
              </w:rPr>
              <w:t>сам</w:t>
            </w:r>
            <w:r w:rsidR="006A4644">
              <w:rPr>
                <w:rFonts w:ascii="Times New Roman" w:eastAsiaTheme="minorHAnsi" w:hAnsi="Times New Roman"/>
                <w:bCs/>
                <w:sz w:val="24"/>
                <w:szCs w:val="24"/>
              </w:rPr>
              <w:t>о</w:t>
            </w:r>
            <w:r w:rsidR="006A4644">
              <w:rPr>
                <w:rFonts w:ascii="Times New Roman" w:eastAsiaTheme="minorHAnsi" w:hAnsi="Times New Roman"/>
                <w:bCs/>
                <w:sz w:val="24"/>
                <w:szCs w:val="24"/>
              </w:rPr>
              <w:t>занятых</w:t>
            </w:r>
            <w:proofErr w:type="spellEnd"/>
            <w:r w:rsidR="006A4644">
              <w:rPr>
                <w:rFonts w:ascii="Times New Roman" w:eastAsiaTheme="minorHAnsi" w:hAnsi="Times New Roman"/>
                <w:bCs/>
                <w:sz w:val="24"/>
                <w:szCs w:val="24"/>
              </w:rPr>
              <w:t>, участвующих в закупках по 223-ФЗ в качестве поставщиков,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созданным  Корп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раци</w:t>
            </w:r>
            <w:r w:rsidR="00AB4046">
              <w:rPr>
                <w:rFonts w:ascii="Times New Roman" w:eastAsiaTheme="minorHAnsi" w:hAnsi="Times New Roman"/>
                <w:bCs/>
                <w:sz w:val="24"/>
                <w:szCs w:val="24"/>
              </w:rPr>
              <w:t>ей МСП.</w:t>
            </w:r>
          </w:p>
        </w:tc>
      </w:tr>
      <w:tr w:rsidR="008D6226" w:rsidRPr="001D1169" w:rsidTr="008D6226">
        <w:trPr>
          <w:trHeight w:val="368"/>
        </w:trPr>
        <w:tc>
          <w:tcPr>
            <w:tcW w:w="534" w:type="dxa"/>
          </w:tcPr>
          <w:p w:rsidR="008D6226" w:rsidRPr="009B767C" w:rsidRDefault="008D6226" w:rsidP="008D6226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9B767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4535" w:type="dxa"/>
            <w:gridSpan w:val="3"/>
            <w:vAlign w:val="center"/>
          </w:tcPr>
          <w:p w:rsidR="008D6226" w:rsidRPr="008D6226" w:rsidRDefault="008D6226" w:rsidP="008D622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D6226">
              <w:rPr>
                <w:rFonts w:ascii="Times New Roman" w:hAnsi="Times New Roman"/>
                <w:b/>
                <w:sz w:val="24"/>
                <w:szCs w:val="24"/>
              </w:rPr>
              <w:t>Устранение избыточного муниципального регулирования, а также снижение административных барьеров</w:t>
            </w:r>
          </w:p>
        </w:tc>
      </w:tr>
      <w:tr w:rsidR="008D6226" w:rsidRPr="001D1169" w:rsidTr="003305AF">
        <w:trPr>
          <w:trHeight w:val="1060"/>
        </w:trPr>
        <w:tc>
          <w:tcPr>
            <w:tcW w:w="534" w:type="dxa"/>
          </w:tcPr>
          <w:p w:rsidR="008D6226" w:rsidRPr="009B767C" w:rsidRDefault="008D6226" w:rsidP="008D6226">
            <w:pPr>
              <w:pStyle w:val="a7"/>
              <w:rPr>
                <w:bCs/>
                <w:sz w:val="24"/>
                <w:szCs w:val="24"/>
              </w:rPr>
            </w:pPr>
            <w:r w:rsidRPr="009B767C">
              <w:rPr>
                <w:bCs/>
                <w:sz w:val="24"/>
                <w:szCs w:val="24"/>
              </w:rPr>
              <w:t>3.1</w:t>
            </w:r>
          </w:p>
        </w:tc>
        <w:tc>
          <w:tcPr>
            <w:tcW w:w="6662" w:type="dxa"/>
          </w:tcPr>
          <w:p w:rsidR="008D6226" w:rsidRPr="009B767C" w:rsidRDefault="008D6226" w:rsidP="008D6226">
            <w:pPr>
              <w:pStyle w:val="a7"/>
              <w:rPr>
                <w:sz w:val="24"/>
                <w:szCs w:val="24"/>
              </w:rPr>
            </w:pPr>
            <w:r w:rsidRPr="009B767C">
              <w:rPr>
                <w:sz w:val="24"/>
                <w:szCs w:val="24"/>
              </w:rPr>
              <w:t>Проведение анализа практики реализации муниципальных функций и услуг на предмет соответствия такой практики статьям 15 и 16 Федерального закона "О защите конкуренции"</w:t>
            </w:r>
          </w:p>
        </w:tc>
        <w:tc>
          <w:tcPr>
            <w:tcW w:w="2977" w:type="dxa"/>
          </w:tcPr>
          <w:p w:rsidR="008D6226" w:rsidRPr="009B767C" w:rsidRDefault="008D6226" w:rsidP="008D6226">
            <w:pPr>
              <w:pStyle w:val="a7"/>
              <w:rPr>
                <w:sz w:val="24"/>
                <w:szCs w:val="24"/>
              </w:rPr>
            </w:pPr>
            <w:r w:rsidRPr="009B767C">
              <w:rPr>
                <w:rFonts w:eastAsiaTheme="minorHAnsi"/>
                <w:sz w:val="24"/>
                <w:szCs w:val="24"/>
              </w:rPr>
              <w:t>Устранение избыточного муниципального регул</w:t>
            </w:r>
            <w:r w:rsidRPr="009B767C">
              <w:rPr>
                <w:rFonts w:eastAsiaTheme="minorHAnsi"/>
                <w:sz w:val="24"/>
                <w:szCs w:val="24"/>
              </w:rPr>
              <w:t>и</w:t>
            </w:r>
            <w:r w:rsidRPr="009B767C">
              <w:rPr>
                <w:rFonts w:eastAsiaTheme="minorHAnsi"/>
                <w:sz w:val="24"/>
                <w:szCs w:val="24"/>
              </w:rPr>
              <w:t>рования/</w:t>
            </w:r>
            <w:r w:rsidRPr="009B767C">
              <w:rPr>
                <w:sz w:val="24"/>
                <w:szCs w:val="24"/>
              </w:rPr>
              <w:t>снижение адм</w:t>
            </w:r>
            <w:r w:rsidRPr="009B767C">
              <w:rPr>
                <w:sz w:val="24"/>
                <w:szCs w:val="24"/>
              </w:rPr>
              <w:t>и</w:t>
            </w:r>
            <w:r w:rsidRPr="009B767C">
              <w:rPr>
                <w:sz w:val="24"/>
                <w:szCs w:val="24"/>
              </w:rPr>
              <w:t>нистративных барьеров</w:t>
            </w:r>
          </w:p>
        </w:tc>
        <w:tc>
          <w:tcPr>
            <w:tcW w:w="4896" w:type="dxa"/>
          </w:tcPr>
          <w:p w:rsidR="008D6226" w:rsidRPr="008130E9" w:rsidRDefault="00020FDE" w:rsidP="00531948">
            <w:pPr>
              <w:autoSpaceDE w:val="0"/>
              <w:autoSpaceDN w:val="0"/>
              <w:adjustRightInd w:val="0"/>
              <w:spacing w:after="0" w:line="240" w:lineRule="auto"/>
              <w:ind w:right="-17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1DDA">
              <w:rPr>
                <w:rFonts w:ascii="Times New Roman" w:eastAsiaTheme="minorHAnsi" w:hAnsi="Times New Roman"/>
                <w:bCs/>
                <w:sz w:val="24"/>
                <w:szCs w:val="24"/>
              </w:rPr>
              <w:t>В 202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  <w:r w:rsidRPr="00461DDA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году при предоставлении государс</w:t>
            </w:r>
            <w:r w:rsidRPr="00461DDA">
              <w:rPr>
                <w:rFonts w:ascii="Times New Roman" w:eastAsiaTheme="minorHAnsi" w:hAnsi="Times New Roman"/>
                <w:bCs/>
                <w:sz w:val="24"/>
                <w:szCs w:val="24"/>
              </w:rPr>
              <w:t>т</w:t>
            </w:r>
            <w:r w:rsidRPr="00461DDA">
              <w:rPr>
                <w:rFonts w:ascii="Times New Roman" w:eastAsiaTheme="minorHAnsi" w:hAnsi="Times New Roman"/>
                <w:bCs/>
                <w:sz w:val="24"/>
                <w:szCs w:val="24"/>
              </w:rPr>
              <w:t>венных или муниципальных услуг не прин</w:t>
            </w:r>
            <w:r w:rsidRPr="00461DDA">
              <w:rPr>
                <w:rFonts w:ascii="Times New Roman" w:eastAsiaTheme="minorHAnsi" w:hAnsi="Times New Roman"/>
                <w:bCs/>
                <w:sz w:val="24"/>
                <w:szCs w:val="24"/>
              </w:rPr>
              <w:t>и</w:t>
            </w:r>
            <w:r w:rsidRPr="00461DDA">
              <w:rPr>
                <w:rFonts w:ascii="Times New Roman" w:eastAsiaTheme="minorHAnsi" w:hAnsi="Times New Roman"/>
                <w:bCs/>
                <w:sz w:val="24"/>
                <w:szCs w:val="24"/>
              </w:rPr>
              <w:t>мались акты, ограничивающие конкуренцию. Также не заключались ограничивающие ко</w:t>
            </w:r>
            <w:r w:rsidRPr="00461DDA">
              <w:rPr>
                <w:rFonts w:ascii="Times New Roman" w:eastAsiaTheme="minorHAnsi" w:hAnsi="Times New Roman"/>
                <w:bCs/>
                <w:sz w:val="24"/>
                <w:szCs w:val="24"/>
              </w:rPr>
              <w:t>н</w:t>
            </w:r>
            <w:r w:rsidRPr="00461DDA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куренцию соглашения.  </w:t>
            </w:r>
          </w:p>
        </w:tc>
      </w:tr>
      <w:tr w:rsidR="00A2295B" w:rsidRPr="001D1169" w:rsidTr="002C06D4">
        <w:trPr>
          <w:trHeight w:val="1060"/>
        </w:trPr>
        <w:tc>
          <w:tcPr>
            <w:tcW w:w="534" w:type="dxa"/>
          </w:tcPr>
          <w:p w:rsidR="00A2295B" w:rsidRPr="009B767C" w:rsidRDefault="00A2295B" w:rsidP="00A2295B">
            <w:pPr>
              <w:pStyle w:val="a7"/>
              <w:rPr>
                <w:bCs/>
                <w:sz w:val="24"/>
                <w:szCs w:val="24"/>
              </w:rPr>
            </w:pPr>
            <w:r w:rsidRPr="009B767C">
              <w:rPr>
                <w:bCs/>
                <w:sz w:val="24"/>
                <w:szCs w:val="24"/>
              </w:rPr>
              <w:t>3.2</w:t>
            </w:r>
          </w:p>
        </w:tc>
        <w:tc>
          <w:tcPr>
            <w:tcW w:w="14535" w:type="dxa"/>
            <w:gridSpan w:val="3"/>
          </w:tcPr>
          <w:p w:rsidR="00A2295B" w:rsidRPr="00A2295B" w:rsidRDefault="00A2295B" w:rsidP="00A2295B">
            <w:pPr>
              <w:autoSpaceDE w:val="0"/>
              <w:autoSpaceDN w:val="0"/>
              <w:adjustRightInd w:val="0"/>
              <w:spacing w:after="0" w:line="240" w:lineRule="auto"/>
              <w:ind w:right="-3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95B">
              <w:rPr>
                <w:rFonts w:ascii="Times New Roman" w:hAnsi="Times New Roman"/>
                <w:sz w:val="24"/>
                <w:szCs w:val="24"/>
              </w:rPr>
              <w:t>Наличие в порядках проведения оценки регулирующего воздействия проектов нормативных правовых актов МО "Города Курчатов" и эк</w:t>
            </w:r>
            <w:r w:rsidRPr="00A2295B">
              <w:rPr>
                <w:rFonts w:ascii="Times New Roman" w:hAnsi="Times New Roman"/>
                <w:sz w:val="24"/>
                <w:szCs w:val="24"/>
              </w:rPr>
              <w:t>с</w:t>
            </w:r>
            <w:r w:rsidRPr="00A2295B">
              <w:rPr>
                <w:rFonts w:ascii="Times New Roman" w:hAnsi="Times New Roman"/>
                <w:sz w:val="24"/>
                <w:szCs w:val="24"/>
              </w:rPr>
              <w:t>пертизы нормативных правовых актов МО "Города Курчатов", устанавливаемых в соответствии с федеральным законом "Об общих при</w:t>
            </w:r>
            <w:r w:rsidRPr="00A2295B">
              <w:rPr>
                <w:rFonts w:ascii="Times New Roman" w:hAnsi="Times New Roman"/>
                <w:sz w:val="24"/>
                <w:szCs w:val="24"/>
              </w:rPr>
              <w:t>н</w:t>
            </w:r>
            <w:r w:rsidRPr="00A2295B">
              <w:rPr>
                <w:rFonts w:ascii="Times New Roman" w:hAnsi="Times New Roman"/>
                <w:sz w:val="24"/>
                <w:szCs w:val="24"/>
              </w:rPr>
              <w:t>ципах организации местного самоуправления в Российской Федерации", пунктов, предусматривающих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</w:t>
            </w:r>
          </w:p>
        </w:tc>
      </w:tr>
      <w:tr w:rsidR="00A2295B" w:rsidRPr="001D1169" w:rsidTr="003305AF">
        <w:trPr>
          <w:trHeight w:val="1060"/>
        </w:trPr>
        <w:tc>
          <w:tcPr>
            <w:tcW w:w="534" w:type="dxa"/>
          </w:tcPr>
          <w:p w:rsidR="00A2295B" w:rsidRPr="009B767C" w:rsidRDefault="00A2295B" w:rsidP="00A2295B">
            <w:pPr>
              <w:pStyle w:val="a7"/>
              <w:ind w:left="-142" w:right="-108"/>
              <w:jc w:val="center"/>
              <w:rPr>
                <w:bCs/>
                <w:sz w:val="24"/>
                <w:szCs w:val="24"/>
              </w:rPr>
            </w:pPr>
            <w:r w:rsidRPr="009B767C">
              <w:rPr>
                <w:bCs/>
                <w:sz w:val="24"/>
                <w:szCs w:val="24"/>
              </w:rPr>
              <w:t>3.2.1</w:t>
            </w:r>
          </w:p>
        </w:tc>
        <w:tc>
          <w:tcPr>
            <w:tcW w:w="6662" w:type="dxa"/>
          </w:tcPr>
          <w:p w:rsidR="00A2295B" w:rsidRPr="009B767C" w:rsidRDefault="00A2295B" w:rsidP="00A2295B">
            <w:pPr>
              <w:pStyle w:val="a7"/>
              <w:rPr>
                <w:sz w:val="24"/>
                <w:szCs w:val="24"/>
              </w:rPr>
            </w:pPr>
            <w:r w:rsidRPr="009B767C">
              <w:rPr>
                <w:sz w:val="24"/>
                <w:szCs w:val="24"/>
              </w:rPr>
              <w:t>Проведение оценки регулирующего воздействия проектов нормативных правовых актов МО "Города Курчатов", и фа</w:t>
            </w:r>
            <w:r w:rsidRPr="009B767C">
              <w:rPr>
                <w:sz w:val="24"/>
                <w:szCs w:val="24"/>
              </w:rPr>
              <w:t>к</w:t>
            </w:r>
            <w:r w:rsidRPr="009B767C">
              <w:rPr>
                <w:sz w:val="24"/>
                <w:szCs w:val="24"/>
              </w:rPr>
              <w:t>тического воздействия нормативных правовых актов на с</w:t>
            </w:r>
            <w:r w:rsidRPr="009B767C">
              <w:rPr>
                <w:sz w:val="24"/>
                <w:szCs w:val="24"/>
              </w:rPr>
              <w:t>о</w:t>
            </w:r>
            <w:r w:rsidRPr="009B767C">
              <w:rPr>
                <w:sz w:val="24"/>
                <w:szCs w:val="24"/>
              </w:rPr>
              <w:t>стояние конкуренции</w:t>
            </w:r>
          </w:p>
        </w:tc>
        <w:tc>
          <w:tcPr>
            <w:tcW w:w="2977" w:type="dxa"/>
          </w:tcPr>
          <w:p w:rsidR="00A2295B" w:rsidRPr="009B767C" w:rsidRDefault="00A2295B" w:rsidP="00A2295B">
            <w:pPr>
              <w:pStyle w:val="a7"/>
              <w:rPr>
                <w:sz w:val="24"/>
                <w:szCs w:val="24"/>
              </w:rPr>
            </w:pPr>
            <w:r w:rsidRPr="009B767C">
              <w:rPr>
                <w:sz w:val="24"/>
                <w:szCs w:val="24"/>
              </w:rPr>
              <w:t>Устранение избыточного государственного и мун</w:t>
            </w:r>
            <w:r w:rsidRPr="009B767C">
              <w:rPr>
                <w:sz w:val="24"/>
                <w:szCs w:val="24"/>
              </w:rPr>
              <w:t>и</w:t>
            </w:r>
            <w:r w:rsidRPr="009B767C">
              <w:rPr>
                <w:sz w:val="24"/>
                <w:szCs w:val="24"/>
              </w:rPr>
              <w:t>ципального регулиров</w:t>
            </w:r>
            <w:r w:rsidRPr="009B767C">
              <w:rPr>
                <w:sz w:val="24"/>
                <w:szCs w:val="24"/>
              </w:rPr>
              <w:t>а</w:t>
            </w:r>
            <w:r w:rsidRPr="009B767C">
              <w:rPr>
                <w:sz w:val="24"/>
                <w:szCs w:val="24"/>
              </w:rPr>
              <w:t>ния/снижение админис</w:t>
            </w:r>
            <w:r w:rsidRPr="009B767C">
              <w:rPr>
                <w:sz w:val="24"/>
                <w:szCs w:val="24"/>
              </w:rPr>
              <w:t>т</w:t>
            </w:r>
            <w:r w:rsidRPr="009B767C">
              <w:rPr>
                <w:sz w:val="24"/>
                <w:szCs w:val="24"/>
              </w:rPr>
              <w:t>ративных барьеров</w:t>
            </w:r>
          </w:p>
        </w:tc>
        <w:tc>
          <w:tcPr>
            <w:tcW w:w="4896" w:type="dxa"/>
          </w:tcPr>
          <w:p w:rsidR="00A2295B" w:rsidRPr="008D556B" w:rsidRDefault="004E57C4" w:rsidP="00D17D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556B">
              <w:rPr>
                <w:rFonts w:ascii="Times New Roman" w:hAnsi="Times New Roman"/>
                <w:sz w:val="24"/>
                <w:szCs w:val="24"/>
              </w:rPr>
              <w:t>Администрацией города Курчатова Курской области было принято постановление от 30.05.2019 № 678 "Об организации системы внутреннего обеспечения соответствия тр</w:t>
            </w:r>
            <w:r w:rsidRPr="008D556B">
              <w:rPr>
                <w:rFonts w:ascii="Times New Roman" w:hAnsi="Times New Roman"/>
                <w:sz w:val="24"/>
                <w:szCs w:val="24"/>
              </w:rPr>
              <w:t>е</w:t>
            </w:r>
            <w:r w:rsidRPr="008D556B">
              <w:rPr>
                <w:rFonts w:ascii="Times New Roman" w:hAnsi="Times New Roman"/>
                <w:sz w:val="24"/>
                <w:szCs w:val="24"/>
              </w:rPr>
              <w:t>бованиям антимонопольного законодател</w:t>
            </w:r>
            <w:r w:rsidRPr="008D556B">
              <w:rPr>
                <w:rFonts w:ascii="Times New Roman" w:hAnsi="Times New Roman"/>
                <w:sz w:val="24"/>
                <w:szCs w:val="24"/>
              </w:rPr>
              <w:t>ь</w:t>
            </w:r>
            <w:r w:rsidRPr="008D556B">
              <w:rPr>
                <w:rFonts w:ascii="Times New Roman" w:hAnsi="Times New Roman"/>
                <w:sz w:val="24"/>
                <w:szCs w:val="24"/>
              </w:rPr>
              <w:t xml:space="preserve">ства в администрации города Курчатова Курской области". </w:t>
            </w:r>
            <w:r w:rsidR="00D17D06" w:rsidRPr="008D556B">
              <w:rPr>
                <w:rFonts w:ascii="Times New Roman" w:hAnsi="Times New Roman"/>
                <w:sz w:val="24"/>
                <w:szCs w:val="24"/>
              </w:rPr>
              <w:t>Р</w:t>
            </w:r>
            <w:r w:rsidRPr="008D556B">
              <w:rPr>
                <w:rFonts w:ascii="Times New Roman" w:hAnsi="Times New Roman"/>
                <w:sz w:val="24"/>
                <w:szCs w:val="24"/>
              </w:rPr>
              <w:t>аспоряжением админ</w:t>
            </w:r>
            <w:r w:rsidRPr="008D556B">
              <w:rPr>
                <w:rFonts w:ascii="Times New Roman" w:hAnsi="Times New Roman"/>
                <w:sz w:val="24"/>
                <w:szCs w:val="24"/>
              </w:rPr>
              <w:t>и</w:t>
            </w:r>
            <w:r w:rsidRPr="008D556B">
              <w:rPr>
                <w:rFonts w:ascii="Times New Roman" w:hAnsi="Times New Roman"/>
                <w:sz w:val="24"/>
                <w:szCs w:val="24"/>
              </w:rPr>
              <w:t>страции города Курчатова Курской области</w:t>
            </w:r>
            <w:r w:rsidR="00D17D06" w:rsidRPr="008D556B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Pr="008D55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7D06" w:rsidRPr="008D556B">
              <w:rPr>
                <w:rFonts w:ascii="Times New Roman" w:hAnsi="Times New Roman"/>
                <w:sz w:val="24"/>
                <w:szCs w:val="24"/>
              </w:rPr>
              <w:t xml:space="preserve">20.12.2020 </w:t>
            </w:r>
            <w:r w:rsidRPr="008D556B">
              <w:rPr>
                <w:rFonts w:ascii="Times New Roman" w:hAnsi="Times New Roman"/>
                <w:sz w:val="24"/>
                <w:szCs w:val="24"/>
              </w:rPr>
              <w:t xml:space="preserve">№478р была утверждена </w:t>
            </w:r>
            <w:r w:rsidRPr="008D556B">
              <w:rPr>
                <w:rStyle w:val="af3"/>
                <w:rFonts w:ascii="Times New Roman" w:hAnsi="Times New Roman"/>
                <w:b w:val="0"/>
                <w:sz w:val="24"/>
                <w:szCs w:val="24"/>
              </w:rPr>
              <w:t xml:space="preserve">карта </w:t>
            </w:r>
            <w:proofErr w:type="spellStart"/>
            <w:r w:rsidRPr="008D556B">
              <w:rPr>
                <w:rStyle w:val="af3"/>
                <w:rFonts w:ascii="Times New Roman" w:hAnsi="Times New Roman"/>
                <w:b w:val="0"/>
                <w:sz w:val="24"/>
                <w:szCs w:val="24"/>
              </w:rPr>
              <w:t>комплаенс</w:t>
            </w:r>
            <w:proofErr w:type="spellEnd"/>
            <w:r w:rsidRPr="008D556B">
              <w:rPr>
                <w:rStyle w:val="af3"/>
                <w:rFonts w:ascii="Times New Roman" w:hAnsi="Times New Roman"/>
                <w:b w:val="0"/>
                <w:sz w:val="24"/>
                <w:szCs w:val="24"/>
              </w:rPr>
              <w:t xml:space="preserve"> - рисков</w:t>
            </w:r>
            <w:r w:rsidRPr="008D55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D556B">
              <w:rPr>
                <w:rStyle w:val="af3"/>
                <w:rFonts w:ascii="Times New Roman" w:hAnsi="Times New Roman"/>
                <w:b w:val="0"/>
                <w:sz w:val="24"/>
                <w:szCs w:val="24"/>
              </w:rPr>
              <w:t>и план мероприятий ("дорожная карта")</w:t>
            </w:r>
            <w:r w:rsidRPr="008D55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D556B">
              <w:rPr>
                <w:rStyle w:val="af3"/>
                <w:rFonts w:ascii="Times New Roman" w:hAnsi="Times New Roman"/>
                <w:b w:val="0"/>
                <w:sz w:val="24"/>
                <w:szCs w:val="24"/>
              </w:rPr>
              <w:t xml:space="preserve">по устранению </w:t>
            </w:r>
            <w:proofErr w:type="spellStart"/>
            <w:r w:rsidRPr="008D556B">
              <w:rPr>
                <w:rStyle w:val="af3"/>
                <w:rFonts w:ascii="Times New Roman" w:hAnsi="Times New Roman"/>
                <w:b w:val="0"/>
                <w:sz w:val="24"/>
                <w:szCs w:val="24"/>
              </w:rPr>
              <w:t>компл</w:t>
            </w:r>
            <w:r w:rsidRPr="008D556B">
              <w:rPr>
                <w:rStyle w:val="af3"/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8D556B">
              <w:rPr>
                <w:rStyle w:val="af3"/>
                <w:rFonts w:ascii="Times New Roman" w:hAnsi="Times New Roman"/>
                <w:b w:val="0"/>
                <w:sz w:val="24"/>
                <w:szCs w:val="24"/>
              </w:rPr>
              <w:t>енс</w:t>
            </w:r>
            <w:proofErr w:type="spellEnd"/>
            <w:r w:rsidRPr="008D556B">
              <w:rPr>
                <w:rStyle w:val="af3"/>
                <w:rFonts w:ascii="Times New Roman" w:hAnsi="Times New Roman"/>
                <w:b w:val="0"/>
                <w:sz w:val="24"/>
                <w:szCs w:val="24"/>
              </w:rPr>
              <w:t xml:space="preserve"> - рисков</w:t>
            </w:r>
            <w:r w:rsidRPr="008D55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D556B">
              <w:rPr>
                <w:rStyle w:val="af3"/>
                <w:rFonts w:ascii="Times New Roman" w:hAnsi="Times New Roman"/>
                <w:b w:val="0"/>
                <w:sz w:val="24"/>
                <w:szCs w:val="24"/>
              </w:rPr>
              <w:t>в администрации города Курч</w:t>
            </w:r>
            <w:r w:rsidRPr="008D556B">
              <w:rPr>
                <w:rStyle w:val="af3"/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8D556B">
              <w:rPr>
                <w:rStyle w:val="af3"/>
                <w:rFonts w:ascii="Times New Roman" w:hAnsi="Times New Roman"/>
                <w:b w:val="0"/>
                <w:sz w:val="24"/>
                <w:szCs w:val="24"/>
              </w:rPr>
              <w:t>това</w:t>
            </w:r>
            <w:r w:rsidRPr="008D55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D556B">
              <w:rPr>
                <w:rStyle w:val="af3"/>
                <w:rFonts w:ascii="Times New Roman" w:hAnsi="Times New Roman"/>
                <w:b w:val="0"/>
                <w:sz w:val="24"/>
                <w:szCs w:val="24"/>
              </w:rPr>
              <w:t>Курской области</w:t>
            </w:r>
            <w:r w:rsidRPr="008D556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D556B" w:rsidRPr="003305AF" w:rsidRDefault="008D556B" w:rsidP="00D17D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Структурными подразделениями и юридич</w:t>
            </w:r>
            <w:r w:rsidRPr="008D556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D5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скими лицами </w:t>
            </w:r>
            <w:proofErr w:type="spellStart"/>
            <w:r w:rsidRPr="008D556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администрапции</w:t>
            </w:r>
            <w:proofErr w:type="spellEnd"/>
            <w:r w:rsidRPr="008D5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города Ку</w:t>
            </w:r>
            <w:r w:rsidRPr="008D556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D556B">
              <w:rPr>
                <w:rFonts w:ascii="Times New Roman" w:hAnsi="Times New Roman"/>
                <w:color w:val="000000"/>
                <w:sz w:val="24"/>
                <w:szCs w:val="24"/>
              </w:rPr>
              <w:t>чатова были</w:t>
            </w:r>
            <w:r w:rsidRPr="008D556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8D556B">
              <w:rPr>
                <w:rFonts w:ascii="Times New Roman" w:hAnsi="Times New Roman"/>
                <w:sz w:val="24"/>
                <w:szCs w:val="24"/>
              </w:rPr>
              <w:t>разработаны мероприятия  по снижению рисков нарушения антимон</w:t>
            </w:r>
            <w:r w:rsidRPr="008D556B">
              <w:rPr>
                <w:rFonts w:ascii="Times New Roman" w:hAnsi="Times New Roman"/>
                <w:sz w:val="24"/>
                <w:szCs w:val="24"/>
              </w:rPr>
              <w:t>о</w:t>
            </w:r>
            <w:r w:rsidRPr="008D556B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ольного законодательства, а так</w:t>
            </w:r>
            <w:r w:rsidRPr="008D556B">
              <w:rPr>
                <w:rFonts w:ascii="Times New Roman" w:hAnsi="Times New Roman"/>
                <w:sz w:val="24"/>
                <w:szCs w:val="24"/>
              </w:rPr>
              <w:t>же опред</w:t>
            </w:r>
            <w:r w:rsidRPr="008D556B">
              <w:rPr>
                <w:rFonts w:ascii="Times New Roman" w:hAnsi="Times New Roman"/>
                <w:sz w:val="24"/>
                <w:szCs w:val="24"/>
              </w:rPr>
              <w:t>е</w:t>
            </w:r>
            <w:r w:rsidRPr="008D556B">
              <w:rPr>
                <w:rFonts w:ascii="Times New Roman" w:hAnsi="Times New Roman"/>
                <w:sz w:val="24"/>
                <w:szCs w:val="24"/>
              </w:rPr>
              <w:t xml:space="preserve">лены ответственные сотрудники за ведение антимонопольного </w:t>
            </w:r>
            <w:proofErr w:type="spellStart"/>
            <w:r w:rsidRPr="008D556B">
              <w:rPr>
                <w:rFonts w:ascii="Times New Roman" w:hAnsi="Times New Roman"/>
                <w:sz w:val="24"/>
                <w:szCs w:val="24"/>
              </w:rPr>
              <w:t>комплаенса</w:t>
            </w:r>
            <w:proofErr w:type="spellEnd"/>
            <w:r w:rsidRPr="008D556B">
              <w:rPr>
                <w:rFonts w:ascii="Times New Roman" w:hAnsi="Times New Roman"/>
                <w:sz w:val="24"/>
                <w:szCs w:val="24"/>
              </w:rPr>
              <w:t xml:space="preserve"> в структу</w:t>
            </w:r>
            <w:r w:rsidRPr="008D556B">
              <w:rPr>
                <w:rFonts w:ascii="Times New Roman" w:hAnsi="Times New Roman"/>
                <w:sz w:val="24"/>
                <w:szCs w:val="24"/>
              </w:rPr>
              <w:t>р</w:t>
            </w:r>
            <w:r w:rsidRPr="008D556B">
              <w:rPr>
                <w:rFonts w:ascii="Times New Roman" w:hAnsi="Times New Roman"/>
                <w:sz w:val="24"/>
                <w:szCs w:val="24"/>
              </w:rPr>
              <w:t>ном подразделении.</w:t>
            </w:r>
          </w:p>
        </w:tc>
      </w:tr>
      <w:tr w:rsidR="00452DBA" w:rsidRPr="001D1169" w:rsidTr="009600ED">
        <w:trPr>
          <w:trHeight w:val="1060"/>
        </w:trPr>
        <w:tc>
          <w:tcPr>
            <w:tcW w:w="534" w:type="dxa"/>
          </w:tcPr>
          <w:p w:rsidR="00452DBA" w:rsidRPr="009B767C" w:rsidRDefault="00452DBA" w:rsidP="00452DBA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 w:rsidRPr="009B767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535" w:type="dxa"/>
            <w:gridSpan w:val="3"/>
            <w:vAlign w:val="center"/>
          </w:tcPr>
          <w:p w:rsidR="00452DBA" w:rsidRPr="009B767C" w:rsidRDefault="00452DBA" w:rsidP="00452DBA">
            <w:pPr>
              <w:pStyle w:val="a7"/>
              <w:rPr>
                <w:b/>
                <w:bCs/>
                <w:sz w:val="24"/>
                <w:szCs w:val="24"/>
              </w:rPr>
            </w:pPr>
            <w:r w:rsidRPr="009B767C">
              <w:rPr>
                <w:b/>
                <w:bCs/>
                <w:sz w:val="24"/>
                <w:szCs w:val="24"/>
              </w:rPr>
              <w:t>Совершенствование процессов управления в рамках полномочий органа местного самоуправления, закрепленного за ним закон</w:t>
            </w:r>
            <w:r w:rsidRPr="009B767C">
              <w:rPr>
                <w:b/>
                <w:bCs/>
                <w:sz w:val="24"/>
                <w:szCs w:val="24"/>
              </w:rPr>
              <w:t>о</w:t>
            </w:r>
            <w:r w:rsidRPr="009B767C">
              <w:rPr>
                <w:b/>
                <w:bCs/>
                <w:sz w:val="24"/>
                <w:szCs w:val="24"/>
              </w:rPr>
              <w:t>дательством Российской Федерации, объектами муниципальной собственности, а также на ограничение влияния муниципальных предприятий на конкуренцию, включая:</w:t>
            </w:r>
          </w:p>
          <w:p w:rsidR="00452DBA" w:rsidRPr="009B767C" w:rsidRDefault="00452DBA" w:rsidP="00452DBA">
            <w:pPr>
              <w:pStyle w:val="a7"/>
              <w:rPr>
                <w:b/>
                <w:bCs/>
                <w:sz w:val="24"/>
                <w:szCs w:val="24"/>
              </w:rPr>
            </w:pPr>
            <w:r w:rsidRPr="009B767C">
              <w:rPr>
                <w:b/>
                <w:bCs/>
                <w:sz w:val="24"/>
                <w:szCs w:val="24"/>
              </w:rPr>
              <w:t>- разработку, утверждение и выполнение комплексного плана по эффективному управлению муниципальными предприятиями и учреждениями, акционерными обществами с муниципальным участием, муниципальными некоммерческими организациями, осуществляющими предпринимательскую деятельность, в котором содержатся в том числе ключевые показатели эффективности деятельности;</w:t>
            </w:r>
          </w:p>
          <w:p w:rsidR="00452DBA" w:rsidRPr="009B767C" w:rsidRDefault="00452DBA" w:rsidP="00452DBA">
            <w:pPr>
              <w:pStyle w:val="a7"/>
              <w:rPr>
                <w:b/>
                <w:bCs/>
                <w:sz w:val="24"/>
                <w:szCs w:val="24"/>
              </w:rPr>
            </w:pPr>
            <w:r w:rsidRPr="009B767C">
              <w:rPr>
                <w:b/>
                <w:bCs/>
                <w:sz w:val="24"/>
                <w:szCs w:val="24"/>
              </w:rPr>
              <w:t>- организацию и проведение публичных торгов или иных конкурентных способов определения поставщиков (подрядчиков, и</w:t>
            </w:r>
            <w:r w:rsidRPr="009B767C">
              <w:rPr>
                <w:b/>
                <w:bCs/>
                <w:sz w:val="24"/>
                <w:szCs w:val="24"/>
              </w:rPr>
              <w:t>с</w:t>
            </w:r>
            <w:r w:rsidRPr="009B767C">
              <w:rPr>
                <w:b/>
                <w:bCs/>
                <w:sz w:val="24"/>
                <w:szCs w:val="24"/>
              </w:rPr>
              <w:t>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хозяйствующих субъектов, доля участия субъекта Российской Федерации или муниципального образования в которых составляет 50 и более процентов</w:t>
            </w:r>
          </w:p>
        </w:tc>
      </w:tr>
      <w:tr w:rsidR="00D16CC6" w:rsidRPr="001D1169" w:rsidTr="003305AF">
        <w:trPr>
          <w:trHeight w:val="1060"/>
        </w:trPr>
        <w:tc>
          <w:tcPr>
            <w:tcW w:w="534" w:type="dxa"/>
          </w:tcPr>
          <w:p w:rsidR="00D16CC6" w:rsidRPr="009B767C" w:rsidRDefault="00D16CC6" w:rsidP="00D16CC6">
            <w:pPr>
              <w:pStyle w:val="a7"/>
              <w:ind w:left="-142" w:right="-108"/>
              <w:jc w:val="center"/>
              <w:rPr>
                <w:sz w:val="24"/>
                <w:szCs w:val="24"/>
              </w:rPr>
            </w:pPr>
            <w:r w:rsidRPr="009B767C">
              <w:rPr>
                <w:sz w:val="24"/>
                <w:szCs w:val="24"/>
              </w:rPr>
              <w:t>4.1</w:t>
            </w:r>
          </w:p>
        </w:tc>
        <w:tc>
          <w:tcPr>
            <w:tcW w:w="6662" w:type="dxa"/>
          </w:tcPr>
          <w:p w:rsidR="00D16CC6" w:rsidRPr="00FC1F8D" w:rsidRDefault="004F01E3" w:rsidP="00D16CC6">
            <w:pPr>
              <w:pStyle w:val="a7"/>
              <w:rPr>
                <w:sz w:val="24"/>
                <w:szCs w:val="24"/>
              </w:rPr>
            </w:pPr>
            <w:r w:rsidRPr="00FC1F8D">
              <w:rPr>
                <w:bCs/>
                <w:sz w:val="24"/>
                <w:szCs w:val="24"/>
              </w:rPr>
              <w:t>Создание открытого реестра муниципальных предприятий и учреждений, акционерных обществ с долей участия МО "Г</w:t>
            </w:r>
            <w:r w:rsidRPr="00FC1F8D">
              <w:rPr>
                <w:bCs/>
                <w:sz w:val="24"/>
                <w:szCs w:val="24"/>
              </w:rPr>
              <w:t>о</w:t>
            </w:r>
            <w:r w:rsidRPr="00FC1F8D">
              <w:rPr>
                <w:bCs/>
                <w:sz w:val="24"/>
                <w:szCs w:val="24"/>
              </w:rPr>
              <w:t>род Курчатов" Курской области более 50 процентов с вкл</w:t>
            </w:r>
            <w:r w:rsidRPr="00FC1F8D">
              <w:rPr>
                <w:bCs/>
                <w:sz w:val="24"/>
                <w:szCs w:val="24"/>
              </w:rPr>
              <w:t>ю</w:t>
            </w:r>
            <w:r w:rsidRPr="00FC1F8D">
              <w:rPr>
                <w:bCs/>
                <w:sz w:val="24"/>
                <w:szCs w:val="24"/>
              </w:rPr>
              <w:t>чением информации об основных показателях их экономич</w:t>
            </w:r>
            <w:r w:rsidRPr="00FC1F8D">
              <w:rPr>
                <w:bCs/>
                <w:sz w:val="24"/>
                <w:szCs w:val="24"/>
              </w:rPr>
              <w:t>е</w:t>
            </w:r>
            <w:r w:rsidRPr="00FC1F8D">
              <w:rPr>
                <w:bCs/>
                <w:sz w:val="24"/>
                <w:szCs w:val="24"/>
              </w:rPr>
              <w:t>ской (финансовой) деятельности и ведение его в актуальном состоянии</w:t>
            </w:r>
          </w:p>
        </w:tc>
        <w:tc>
          <w:tcPr>
            <w:tcW w:w="2977" w:type="dxa"/>
          </w:tcPr>
          <w:p w:rsidR="00D16CC6" w:rsidRPr="00B550BE" w:rsidRDefault="00FC1F8D" w:rsidP="00D16CC6">
            <w:pPr>
              <w:pStyle w:val="a7"/>
              <w:rPr>
                <w:rFonts w:eastAsiaTheme="minorHAnsi"/>
                <w:sz w:val="24"/>
                <w:szCs w:val="24"/>
                <w:highlight w:val="cyan"/>
              </w:rPr>
            </w:pPr>
            <w:r w:rsidRPr="009B767C">
              <w:rPr>
                <w:sz w:val="24"/>
                <w:szCs w:val="24"/>
              </w:rPr>
              <w:t>Публичное размещение информации в сети "И</w:t>
            </w:r>
            <w:r w:rsidRPr="009B767C">
              <w:rPr>
                <w:sz w:val="24"/>
                <w:szCs w:val="24"/>
              </w:rPr>
              <w:t>н</w:t>
            </w:r>
            <w:r w:rsidRPr="009B767C">
              <w:rPr>
                <w:sz w:val="24"/>
                <w:szCs w:val="24"/>
              </w:rPr>
              <w:t>тернет"</w:t>
            </w:r>
          </w:p>
        </w:tc>
        <w:tc>
          <w:tcPr>
            <w:tcW w:w="4896" w:type="dxa"/>
          </w:tcPr>
          <w:p w:rsidR="009F3170" w:rsidRPr="00FC1F8D" w:rsidRDefault="001D7361" w:rsidP="00FC1F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1F8D">
              <w:rPr>
                <w:rFonts w:ascii="Times New Roman" w:hAnsi="Times New Roman"/>
                <w:sz w:val="24"/>
                <w:szCs w:val="24"/>
              </w:rPr>
              <w:t xml:space="preserve">На территории МО "Город Курчатов" осуществляют деятельность 5 предприятий, доля участия муниципального образования в которых составляет более 50 процентов: МУП "Городские тепловые сети", МУП "Ритуальные услуги", МУП "РИТМ", МКП "Благоустройство", МУП ТК "Курчатов".  </w:t>
            </w:r>
            <w:r w:rsidR="009F3170" w:rsidRPr="00FC1F8D">
              <w:rPr>
                <w:rFonts w:ascii="Times New Roman" w:hAnsi="Times New Roman"/>
                <w:bCs/>
                <w:sz w:val="24"/>
                <w:szCs w:val="24"/>
              </w:rPr>
              <w:t xml:space="preserve">Реестр хозяйствующих субъектов, доля участия муниципального образования в которых составляет 50 и более процентов </w:t>
            </w:r>
          </w:p>
          <w:p w:rsidR="00D16CC6" w:rsidRDefault="009F3170" w:rsidP="00FC1F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1F8D">
              <w:rPr>
                <w:rFonts w:ascii="Times New Roman" w:hAnsi="Times New Roman"/>
                <w:bCs/>
                <w:sz w:val="24"/>
                <w:szCs w:val="24"/>
              </w:rPr>
              <w:t>МО "Город Курчатов" Курской области</w:t>
            </w:r>
            <w:r w:rsidR="003D48B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FC1F8D">
              <w:rPr>
                <w:rFonts w:ascii="Times New Roman" w:hAnsi="Times New Roman"/>
                <w:bCs/>
                <w:sz w:val="24"/>
                <w:szCs w:val="24"/>
              </w:rPr>
              <w:t xml:space="preserve"> размещен на сайте МО "Город Курчатов".</w:t>
            </w:r>
          </w:p>
          <w:p w:rsidR="003D48B7" w:rsidRPr="00FC1F8D" w:rsidRDefault="00A80925" w:rsidP="00FC1F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925">
              <w:rPr>
                <w:rFonts w:ascii="Times New Roman" w:hAnsi="Times New Roman"/>
                <w:sz w:val="24"/>
                <w:szCs w:val="24"/>
              </w:rPr>
              <w:t>http://kurchatov.info/index.php?option=com_content&amp;view=article&amp;id=29489:reestr-xozyajstvuyushhix-subektov-dolya-uchastiya-municzipalnogo-obrazovaniya-v-kotoryx-sostavlyaet-50-i-bolee-proczentov-mo-qgorod-kurchatovq-kurskoj-oblasti&amp;catid=162:sodejstvie-razvitiyu-konkurenczii-v-gorode-kurchatove&amp;Itemid=287</w:t>
            </w:r>
          </w:p>
        </w:tc>
      </w:tr>
      <w:tr w:rsidR="005D41F8" w:rsidRPr="001D1169" w:rsidTr="00D16CC6">
        <w:trPr>
          <w:trHeight w:val="905"/>
        </w:trPr>
        <w:tc>
          <w:tcPr>
            <w:tcW w:w="534" w:type="dxa"/>
          </w:tcPr>
          <w:p w:rsidR="005D41F8" w:rsidRPr="009B767C" w:rsidRDefault="005D41F8" w:rsidP="00D16CC6">
            <w:pPr>
              <w:pStyle w:val="a7"/>
              <w:ind w:left="-142" w:right="-108"/>
              <w:jc w:val="center"/>
              <w:rPr>
                <w:rFonts w:eastAsiaTheme="minorHAnsi"/>
                <w:sz w:val="24"/>
                <w:szCs w:val="24"/>
              </w:rPr>
            </w:pPr>
            <w:r w:rsidRPr="009B767C">
              <w:rPr>
                <w:rFonts w:eastAsiaTheme="minorHAnsi"/>
                <w:sz w:val="24"/>
                <w:szCs w:val="24"/>
              </w:rPr>
              <w:t>4.1.</w:t>
            </w:r>
          </w:p>
        </w:tc>
        <w:tc>
          <w:tcPr>
            <w:tcW w:w="6662" w:type="dxa"/>
          </w:tcPr>
          <w:p w:rsidR="005D41F8" w:rsidRPr="009B767C" w:rsidRDefault="005D41F8" w:rsidP="00D16CC6">
            <w:pPr>
              <w:pStyle w:val="a7"/>
              <w:rPr>
                <w:bCs/>
                <w:sz w:val="24"/>
                <w:szCs w:val="24"/>
              </w:rPr>
            </w:pPr>
            <w:r w:rsidRPr="009B767C">
              <w:rPr>
                <w:bCs/>
                <w:sz w:val="24"/>
                <w:szCs w:val="24"/>
              </w:rPr>
              <w:t>Обеспечение приватизации в соответствии с нормами, уст</w:t>
            </w:r>
            <w:r w:rsidRPr="009B767C">
              <w:rPr>
                <w:bCs/>
                <w:sz w:val="24"/>
                <w:szCs w:val="24"/>
              </w:rPr>
              <w:t>а</w:t>
            </w:r>
            <w:r w:rsidRPr="009B767C">
              <w:rPr>
                <w:bCs/>
                <w:sz w:val="24"/>
                <w:szCs w:val="24"/>
              </w:rPr>
              <w:t>новленными законодательством о приватизации, имущества, находящегося в МО "Город Курчатов" Курской области</w:t>
            </w:r>
          </w:p>
        </w:tc>
        <w:tc>
          <w:tcPr>
            <w:tcW w:w="2977" w:type="dxa"/>
          </w:tcPr>
          <w:p w:rsidR="005D41F8" w:rsidRPr="009B767C" w:rsidRDefault="005D41F8" w:rsidP="00D16CC6">
            <w:pPr>
              <w:pStyle w:val="a7"/>
              <w:ind w:right="-40"/>
              <w:rPr>
                <w:rFonts w:eastAsiaTheme="minorHAnsi"/>
                <w:sz w:val="24"/>
                <w:szCs w:val="24"/>
              </w:rPr>
            </w:pPr>
            <w:r w:rsidRPr="009B767C">
              <w:rPr>
                <w:bCs/>
                <w:sz w:val="24"/>
                <w:szCs w:val="24"/>
              </w:rPr>
              <w:t>Реализация имущества на открытых торгах</w:t>
            </w:r>
          </w:p>
        </w:tc>
        <w:tc>
          <w:tcPr>
            <w:tcW w:w="4896" w:type="dxa"/>
            <w:vMerge w:val="restart"/>
          </w:tcPr>
          <w:p w:rsidR="005D41F8" w:rsidRPr="00DE1A21" w:rsidRDefault="005D41F8" w:rsidP="00DE1A21">
            <w:pPr>
              <w:pStyle w:val="ConsPlusTitle"/>
              <w:tabs>
                <w:tab w:val="left" w:pos="993"/>
              </w:tabs>
              <w:ind w:right="-31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1A2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Прогнозный план (программа) приватизации муниципального имущества муниципального образования "Город Курчатов" Курской о</w:t>
            </w:r>
            <w:r w:rsidRPr="00DE1A21"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Pr="00DE1A21">
              <w:rPr>
                <w:rFonts w:ascii="Times New Roman" w:hAnsi="Times New Roman" w:cs="Times New Roman"/>
                <w:b w:val="0"/>
                <w:sz w:val="24"/>
                <w:szCs w:val="24"/>
              </w:rPr>
              <w:t>ласти на 2022-2024 годы утвержден решен</w:t>
            </w:r>
            <w:r w:rsidRPr="00DE1A21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DE1A21">
              <w:rPr>
                <w:rFonts w:ascii="Times New Roman" w:hAnsi="Times New Roman" w:cs="Times New Roman"/>
                <w:b w:val="0"/>
                <w:sz w:val="24"/>
                <w:szCs w:val="24"/>
              </w:rPr>
              <w:t>ем Курчатовской городской Думы от 21.12.2021 № 59.</w:t>
            </w:r>
          </w:p>
          <w:p w:rsidR="005D41F8" w:rsidRPr="00DE1A21" w:rsidRDefault="005D41F8" w:rsidP="00DE1A21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A21">
              <w:rPr>
                <w:rFonts w:ascii="Times New Roman" w:hAnsi="Times New Roman"/>
                <w:bCs/>
                <w:sz w:val="24"/>
                <w:szCs w:val="24"/>
              </w:rPr>
              <w:t>Приватизация объектов недвижимого им</w:t>
            </w:r>
            <w:r w:rsidRPr="00DE1A21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DE1A21">
              <w:rPr>
                <w:rFonts w:ascii="Times New Roman" w:hAnsi="Times New Roman"/>
                <w:bCs/>
                <w:sz w:val="24"/>
                <w:szCs w:val="24"/>
              </w:rPr>
              <w:t>щества муниципального образования "Город Курчатов" Курской области, включенных в Прогнозный план, осуществлялась комит</w:t>
            </w:r>
            <w:r w:rsidRPr="00DE1A2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DE1A21">
              <w:rPr>
                <w:rFonts w:ascii="Times New Roman" w:hAnsi="Times New Roman"/>
                <w:bCs/>
                <w:sz w:val="24"/>
                <w:szCs w:val="24"/>
              </w:rPr>
              <w:t>том по управлению имуществом г. Курчатова и проводилась в условиях гласности, предо</w:t>
            </w:r>
            <w:r w:rsidRPr="00DE1A21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DE1A21">
              <w:rPr>
                <w:rFonts w:ascii="Times New Roman" w:hAnsi="Times New Roman"/>
                <w:bCs/>
                <w:sz w:val="24"/>
                <w:szCs w:val="24"/>
              </w:rPr>
              <w:t>тавления полной информации о приватиз</w:t>
            </w:r>
            <w:r w:rsidRPr="00DE1A21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DE1A21">
              <w:rPr>
                <w:rFonts w:ascii="Times New Roman" w:hAnsi="Times New Roman"/>
                <w:bCs/>
                <w:sz w:val="24"/>
                <w:szCs w:val="24"/>
              </w:rPr>
              <w:t>руемых объектах. Процесс приватизации с</w:t>
            </w:r>
            <w:r w:rsidRPr="00DE1A2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E1A21">
              <w:rPr>
                <w:rFonts w:ascii="Times New Roman" w:hAnsi="Times New Roman"/>
                <w:bCs/>
                <w:sz w:val="24"/>
                <w:szCs w:val="24"/>
              </w:rPr>
              <w:t>провождался информационным обеспечен</w:t>
            </w:r>
            <w:r w:rsidRPr="00DE1A21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DE1A21">
              <w:rPr>
                <w:rFonts w:ascii="Times New Roman" w:hAnsi="Times New Roman"/>
                <w:bCs/>
                <w:sz w:val="24"/>
                <w:szCs w:val="24"/>
              </w:rPr>
              <w:t>ем. Прогнозный план, решения об условиях приватизации, сообщения о продаже мун</w:t>
            </w:r>
            <w:r w:rsidRPr="00DE1A21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DE1A21">
              <w:rPr>
                <w:rFonts w:ascii="Times New Roman" w:hAnsi="Times New Roman"/>
                <w:bCs/>
                <w:sz w:val="24"/>
                <w:szCs w:val="24"/>
              </w:rPr>
              <w:t>ципального имущества, информация о р</w:t>
            </w:r>
            <w:r w:rsidRPr="00DE1A2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DE1A21">
              <w:rPr>
                <w:rFonts w:ascii="Times New Roman" w:hAnsi="Times New Roman"/>
                <w:bCs/>
                <w:sz w:val="24"/>
                <w:szCs w:val="24"/>
              </w:rPr>
              <w:t>зультатах сделок приватизации муниципал</w:t>
            </w:r>
            <w:r w:rsidRPr="00DE1A21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DE1A21">
              <w:rPr>
                <w:rFonts w:ascii="Times New Roman" w:hAnsi="Times New Roman"/>
                <w:bCs/>
                <w:sz w:val="24"/>
                <w:szCs w:val="24"/>
              </w:rPr>
              <w:t>ного имущества размещалась в сети Инте</w:t>
            </w:r>
            <w:r w:rsidRPr="00DE1A21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DE1A21">
              <w:rPr>
                <w:rFonts w:ascii="Times New Roman" w:hAnsi="Times New Roman"/>
                <w:bCs/>
                <w:sz w:val="24"/>
                <w:szCs w:val="24"/>
              </w:rPr>
              <w:t>нет: на официальном сайте Российской Ф</w:t>
            </w:r>
            <w:r w:rsidRPr="00DE1A2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DE1A21">
              <w:rPr>
                <w:rFonts w:ascii="Times New Roman" w:hAnsi="Times New Roman"/>
                <w:bCs/>
                <w:sz w:val="24"/>
                <w:szCs w:val="24"/>
              </w:rPr>
              <w:t>дерации о продаже приватизируемого гос</w:t>
            </w:r>
            <w:r w:rsidRPr="00DE1A21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DE1A21">
              <w:rPr>
                <w:rFonts w:ascii="Times New Roman" w:hAnsi="Times New Roman"/>
                <w:bCs/>
                <w:sz w:val="24"/>
                <w:szCs w:val="24"/>
              </w:rPr>
              <w:t xml:space="preserve">дарственного и муниципального имущества  - </w:t>
            </w:r>
            <w:r w:rsidRPr="00DE1A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www</w:t>
            </w:r>
            <w:r w:rsidRPr="00DE1A2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DE1A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torgi</w:t>
            </w:r>
            <w:proofErr w:type="spellEnd"/>
            <w:r w:rsidRPr="00DE1A2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DE1A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gov</w:t>
            </w:r>
            <w:proofErr w:type="spellEnd"/>
            <w:r w:rsidRPr="00DE1A2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DE1A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DE1A21">
              <w:rPr>
                <w:rFonts w:ascii="Times New Roman" w:hAnsi="Times New Roman"/>
                <w:bCs/>
                <w:sz w:val="24"/>
                <w:szCs w:val="24"/>
              </w:rPr>
              <w:t>, на сайте Продавца – на официальном сайте муниципального образ</w:t>
            </w:r>
            <w:r w:rsidRPr="00DE1A2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E1A21">
              <w:rPr>
                <w:rFonts w:ascii="Times New Roman" w:hAnsi="Times New Roman"/>
                <w:bCs/>
                <w:sz w:val="24"/>
                <w:szCs w:val="24"/>
              </w:rPr>
              <w:t>вания "Город Курчатов" Курской области (</w:t>
            </w:r>
            <w:hyperlink r:id="rId7" w:history="1">
              <w:r w:rsidRPr="00DE1A21">
                <w:rPr>
                  <w:rStyle w:val="ab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http</w:t>
              </w:r>
              <w:r w:rsidRPr="00DE1A21">
                <w:rPr>
                  <w:rStyle w:val="ab"/>
                  <w:rFonts w:ascii="Times New Roman" w:hAnsi="Times New Roman"/>
                  <w:bCs/>
                  <w:color w:val="auto"/>
                  <w:sz w:val="24"/>
                  <w:szCs w:val="24"/>
                </w:rPr>
                <w:t>://</w:t>
              </w:r>
              <w:r w:rsidRPr="00DE1A21">
                <w:rPr>
                  <w:rStyle w:val="ab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www</w:t>
              </w:r>
              <w:r w:rsidRPr="00DE1A21">
                <w:rPr>
                  <w:rStyle w:val="ab"/>
                  <w:rFonts w:ascii="Times New Roman" w:hAnsi="Times New Roman"/>
                  <w:bCs/>
                  <w:color w:val="auto"/>
                  <w:sz w:val="24"/>
                  <w:szCs w:val="24"/>
                </w:rPr>
                <w:t>.</w:t>
              </w:r>
              <w:r w:rsidRPr="00DE1A21">
                <w:rPr>
                  <w:rStyle w:val="ab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kurchatov</w:t>
              </w:r>
              <w:r w:rsidRPr="00DE1A21">
                <w:rPr>
                  <w:rStyle w:val="ab"/>
                  <w:rFonts w:ascii="Times New Roman" w:hAnsi="Times New Roman"/>
                  <w:bCs/>
                  <w:color w:val="auto"/>
                  <w:sz w:val="24"/>
                  <w:szCs w:val="24"/>
                </w:rPr>
                <w:t>.</w:t>
              </w:r>
              <w:r w:rsidRPr="00DE1A21">
                <w:rPr>
                  <w:rStyle w:val="ab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info</w:t>
              </w:r>
            </w:hyperlink>
            <w:r w:rsidRPr="00DE1A21">
              <w:rPr>
                <w:rFonts w:ascii="Times New Roman" w:hAnsi="Times New Roman"/>
                <w:bCs/>
                <w:sz w:val="24"/>
                <w:szCs w:val="24"/>
              </w:rPr>
              <w:t xml:space="preserve">), на электронной торговой площадке АО "Единая электронная торговая площадка" </w:t>
            </w:r>
            <w:hyperlink r:id="rId8" w:history="1">
              <w:r w:rsidRPr="00DE1A21">
                <w:rPr>
                  <w:rStyle w:val="ab"/>
                  <w:rFonts w:ascii="Times New Roman" w:hAnsi="Times New Roman"/>
                  <w:bCs/>
                  <w:color w:val="auto"/>
                  <w:sz w:val="24"/>
                  <w:szCs w:val="24"/>
                </w:rPr>
                <w:t>http://178fz.roseltorg.ru</w:t>
              </w:r>
            </w:hyperlink>
            <w:r w:rsidRPr="00DE1A21">
              <w:rPr>
                <w:rFonts w:ascii="Times New Roman" w:hAnsi="Times New Roman"/>
                <w:bCs/>
                <w:sz w:val="24"/>
                <w:szCs w:val="24"/>
              </w:rPr>
              <w:t>. В с</w:t>
            </w:r>
            <w:r w:rsidR="004F7AEA">
              <w:rPr>
                <w:rFonts w:ascii="Times New Roman" w:hAnsi="Times New Roman"/>
                <w:bCs/>
                <w:sz w:val="24"/>
                <w:szCs w:val="24"/>
              </w:rPr>
              <w:t>оответствии с Прогнозным планом</w:t>
            </w:r>
            <w:r w:rsidRPr="00DE1A21">
              <w:rPr>
                <w:rFonts w:ascii="Times New Roman" w:hAnsi="Times New Roman"/>
                <w:bCs/>
                <w:sz w:val="24"/>
                <w:szCs w:val="24"/>
              </w:rPr>
              <w:t xml:space="preserve"> в 2022 году приватизации подлежало 6 объектов н</w:t>
            </w:r>
            <w:r w:rsidRPr="00DE1A2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DE1A21">
              <w:rPr>
                <w:rFonts w:ascii="Times New Roman" w:hAnsi="Times New Roman"/>
                <w:bCs/>
                <w:sz w:val="24"/>
                <w:szCs w:val="24"/>
              </w:rPr>
              <w:t>движимого имущества - помещение и здания с земельными участками. Также были пров</w:t>
            </w:r>
            <w:r w:rsidRPr="00DE1A2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DE1A21">
              <w:rPr>
                <w:rFonts w:ascii="Times New Roman" w:hAnsi="Times New Roman"/>
                <w:bCs/>
                <w:sz w:val="24"/>
                <w:szCs w:val="24"/>
              </w:rPr>
              <w:t>дены продажи посредством публичного предложения в электронной форме по 3 л</w:t>
            </w:r>
            <w:r w:rsidRPr="00DE1A2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E1A21">
              <w:rPr>
                <w:rFonts w:ascii="Times New Roman" w:hAnsi="Times New Roman"/>
                <w:bCs/>
                <w:sz w:val="24"/>
                <w:szCs w:val="24"/>
              </w:rPr>
              <w:t>там, аукционы по которым не состоялись в 2021 году по причине отсутствия заявок.</w:t>
            </w:r>
          </w:p>
          <w:p w:rsidR="005D41F8" w:rsidRPr="00DE1A21" w:rsidRDefault="005D41F8" w:rsidP="00DE1A21">
            <w:pPr>
              <w:autoSpaceDE w:val="0"/>
              <w:autoSpaceDN w:val="0"/>
              <w:adjustRightInd w:val="0"/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A21">
              <w:rPr>
                <w:rFonts w:ascii="Times New Roman" w:hAnsi="Times New Roman"/>
                <w:sz w:val="24"/>
                <w:szCs w:val="24"/>
              </w:rPr>
              <w:t>В 2022 году продан 1 объект на сумму 206</w:t>
            </w:r>
            <w:r w:rsidR="00D058BB">
              <w:rPr>
                <w:rFonts w:ascii="Times New Roman" w:hAnsi="Times New Roman"/>
                <w:sz w:val="24"/>
                <w:szCs w:val="24"/>
              </w:rPr>
              <w:t>,23тыс.</w:t>
            </w:r>
            <w:r w:rsidRPr="00DE1A21">
              <w:rPr>
                <w:rFonts w:ascii="Times New Roman" w:hAnsi="Times New Roman"/>
                <w:sz w:val="24"/>
                <w:szCs w:val="24"/>
              </w:rPr>
              <w:t xml:space="preserve"> руб. Здание ГСМ, расположенное по адресу: Российская Федерация, Курская область, город Курчатов, улица Молодежная, дом № 11 Д, площадь объекта 52,10 кв.м., с земельным участком площадью 116,00 кв.м.</w:t>
            </w:r>
          </w:p>
          <w:p w:rsidR="005D41F8" w:rsidRPr="00F326A7" w:rsidRDefault="005D41F8" w:rsidP="00D058BB">
            <w:pPr>
              <w:autoSpaceDE w:val="0"/>
              <w:autoSpaceDN w:val="0"/>
              <w:adjustRightInd w:val="0"/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A21">
              <w:rPr>
                <w:rFonts w:ascii="Times New Roman" w:hAnsi="Times New Roman"/>
                <w:sz w:val="24"/>
                <w:szCs w:val="24"/>
              </w:rPr>
              <w:t xml:space="preserve">Продажу здания ГСМ с земельным участком планировалось осуществить на аукционе в электронной форме. Объявленный аукцион с начальной ценой </w:t>
            </w:r>
            <w:r w:rsidRPr="00DE1A21">
              <w:rPr>
                <w:rFonts w:ascii="Times New Roman" w:hAnsi="Times New Roman"/>
                <w:bCs/>
                <w:sz w:val="24"/>
                <w:szCs w:val="24"/>
              </w:rPr>
              <w:t>412</w:t>
            </w:r>
            <w:r w:rsidR="00D058BB">
              <w:rPr>
                <w:rFonts w:ascii="Times New Roman" w:hAnsi="Times New Roman"/>
                <w:bCs/>
                <w:sz w:val="24"/>
                <w:szCs w:val="24"/>
              </w:rPr>
              <w:t>,46тыс.руб.</w:t>
            </w:r>
            <w:r w:rsidRPr="00DE1A21">
              <w:rPr>
                <w:rFonts w:ascii="Times New Roman" w:hAnsi="Times New Roman"/>
                <w:sz w:val="24"/>
                <w:szCs w:val="24"/>
              </w:rPr>
              <w:t xml:space="preserve"> не состоялся из-за отсутствия заявок. Комитетом был и</w:t>
            </w:r>
            <w:r w:rsidRPr="00DE1A21">
              <w:rPr>
                <w:rFonts w:ascii="Times New Roman" w:hAnsi="Times New Roman"/>
                <w:sz w:val="24"/>
                <w:szCs w:val="24"/>
              </w:rPr>
              <w:t>з</w:t>
            </w:r>
            <w:r w:rsidRPr="00DE1A21">
              <w:rPr>
                <w:rFonts w:ascii="Times New Roman" w:hAnsi="Times New Roman"/>
                <w:sz w:val="24"/>
                <w:szCs w:val="24"/>
              </w:rPr>
              <w:t>менен способ приватизации имущества на продажу посредством публичного предлож</w:t>
            </w:r>
            <w:r w:rsidRPr="00DE1A21">
              <w:rPr>
                <w:rFonts w:ascii="Times New Roman" w:hAnsi="Times New Roman"/>
                <w:sz w:val="24"/>
                <w:szCs w:val="24"/>
              </w:rPr>
              <w:t>е</w:t>
            </w:r>
            <w:r w:rsidRPr="00DE1A21">
              <w:rPr>
                <w:rFonts w:ascii="Times New Roman" w:hAnsi="Times New Roman"/>
                <w:sz w:val="24"/>
                <w:szCs w:val="24"/>
              </w:rPr>
              <w:t>ния в электронной форме с шагом понижения 20</w:t>
            </w:r>
            <w:r w:rsidR="00D058BB">
              <w:rPr>
                <w:rFonts w:ascii="Times New Roman" w:hAnsi="Times New Roman"/>
                <w:sz w:val="24"/>
                <w:szCs w:val="24"/>
              </w:rPr>
              <w:t>,623тыс.руб.</w:t>
            </w:r>
            <w:r w:rsidRPr="00DE1A21">
              <w:rPr>
                <w:rFonts w:ascii="Times New Roman" w:hAnsi="Times New Roman"/>
                <w:sz w:val="24"/>
                <w:szCs w:val="24"/>
              </w:rPr>
              <w:t> Победителем продажи пр</w:t>
            </w:r>
            <w:r w:rsidRPr="00DE1A21">
              <w:rPr>
                <w:rFonts w:ascii="Times New Roman" w:hAnsi="Times New Roman"/>
                <w:sz w:val="24"/>
                <w:szCs w:val="24"/>
              </w:rPr>
              <w:t>и</w:t>
            </w:r>
            <w:r w:rsidRPr="00DE1A21">
              <w:rPr>
                <w:rFonts w:ascii="Times New Roman" w:hAnsi="Times New Roman"/>
                <w:sz w:val="24"/>
                <w:szCs w:val="24"/>
              </w:rPr>
              <w:t>знан участник, предложивший наибольшую цену лота</w:t>
            </w:r>
            <w:r w:rsidR="00D058BB">
              <w:rPr>
                <w:rFonts w:ascii="Times New Roman" w:hAnsi="Times New Roman"/>
                <w:sz w:val="24"/>
                <w:szCs w:val="24"/>
              </w:rPr>
              <w:t>.</w:t>
            </w:r>
            <w:r w:rsidRPr="00DE1A21">
              <w:rPr>
                <w:rFonts w:ascii="Times New Roman" w:hAnsi="Times New Roman"/>
                <w:sz w:val="24"/>
                <w:szCs w:val="24"/>
              </w:rPr>
              <w:t xml:space="preserve"> Вышеуказанное имущество пер</w:t>
            </w:r>
            <w:r w:rsidRPr="00DE1A21">
              <w:rPr>
                <w:rFonts w:ascii="Times New Roman" w:hAnsi="Times New Roman"/>
                <w:sz w:val="24"/>
                <w:szCs w:val="24"/>
              </w:rPr>
              <w:t>е</w:t>
            </w:r>
            <w:r w:rsidRPr="00DE1A21">
              <w:rPr>
                <w:rFonts w:ascii="Times New Roman" w:hAnsi="Times New Roman"/>
                <w:sz w:val="24"/>
                <w:szCs w:val="24"/>
              </w:rPr>
              <w:t>дано Покупателю в установленном законод</w:t>
            </w:r>
            <w:r w:rsidRPr="00DE1A21">
              <w:rPr>
                <w:rFonts w:ascii="Times New Roman" w:hAnsi="Times New Roman"/>
                <w:sz w:val="24"/>
                <w:szCs w:val="24"/>
              </w:rPr>
              <w:t>а</w:t>
            </w:r>
            <w:r w:rsidRPr="00DE1A21">
              <w:rPr>
                <w:rFonts w:ascii="Times New Roman" w:hAnsi="Times New Roman"/>
                <w:sz w:val="24"/>
                <w:szCs w:val="24"/>
              </w:rPr>
              <w:t>тельством порядке.</w:t>
            </w:r>
          </w:p>
        </w:tc>
      </w:tr>
      <w:tr w:rsidR="005D41F8" w:rsidRPr="001D1169" w:rsidTr="00D16CC6">
        <w:trPr>
          <w:trHeight w:val="846"/>
        </w:trPr>
        <w:tc>
          <w:tcPr>
            <w:tcW w:w="534" w:type="dxa"/>
          </w:tcPr>
          <w:p w:rsidR="005D41F8" w:rsidRPr="009B767C" w:rsidRDefault="005D41F8" w:rsidP="00D16CC6">
            <w:pPr>
              <w:pStyle w:val="a7"/>
              <w:ind w:left="-142" w:right="-108"/>
              <w:jc w:val="center"/>
              <w:rPr>
                <w:rFonts w:eastAsiaTheme="minorHAnsi"/>
                <w:sz w:val="24"/>
                <w:szCs w:val="24"/>
              </w:rPr>
            </w:pPr>
            <w:r w:rsidRPr="009B767C">
              <w:rPr>
                <w:rFonts w:eastAsiaTheme="minorHAnsi"/>
                <w:sz w:val="24"/>
                <w:szCs w:val="24"/>
              </w:rPr>
              <w:t>4.2.</w:t>
            </w:r>
          </w:p>
        </w:tc>
        <w:tc>
          <w:tcPr>
            <w:tcW w:w="6662" w:type="dxa"/>
          </w:tcPr>
          <w:p w:rsidR="005D41F8" w:rsidRPr="009B767C" w:rsidRDefault="005D41F8" w:rsidP="00D16CC6">
            <w:pPr>
              <w:pStyle w:val="a7"/>
              <w:jc w:val="both"/>
              <w:rPr>
                <w:bCs/>
                <w:sz w:val="24"/>
                <w:szCs w:val="24"/>
              </w:rPr>
            </w:pPr>
            <w:r w:rsidRPr="009B767C">
              <w:rPr>
                <w:sz w:val="24"/>
                <w:szCs w:val="24"/>
              </w:rPr>
              <w:t>Включение унитарных предприятий в план-график по рефо</w:t>
            </w:r>
            <w:r w:rsidRPr="009B767C">
              <w:rPr>
                <w:sz w:val="24"/>
                <w:szCs w:val="24"/>
              </w:rPr>
              <w:t>р</w:t>
            </w:r>
            <w:r w:rsidRPr="009B767C">
              <w:rPr>
                <w:sz w:val="24"/>
                <w:szCs w:val="24"/>
              </w:rPr>
              <w:t>мированию (реорганизации/ликвидации/преобразованию) унитарных предприятий</w:t>
            </w:r>
          </w:p>
        </w:tc>
        <w:tc>
          <w:tcPr>
            <w:tcW w:w="2977" w:type="dxa"/>
          </w:tcPr>
          <w:p w:rsidR="005D41F8" w:rsidRPr="009B767C" w:rsidRDefault="005D41F8" w:rsidP="00D16CC6">
            <w:pPr>
              <w:pStyle w:val="a7"/>
              <w:jc w:val="center"/>
              <w:rPr>
                <w:rFonts w:eastAsiaTheme="minorHAnsi"/>
                <w:sz w:val="24"/>
                <w:szCs w:val="24"/>
              </w:rPr>
            </w:pPr>
            <w:r w:rsidRPr="009B767C">
              <w:rPr>
                <w:sz w:val="24"/>
                <w:szCs w:val="24"/>
              </w:rPr>
              <w:t>Снижение роли госуда</w:t>
            </w:r>
            <w:r w:rsidRPr="009B767C">
              <w:rPr>
                <w:sz w:val="24"/>
                <w:szCs w:val="24"/>
              </w:rPr>
              <w:t>р</w:t>
            </w:r>
            <w:r w:rsidRPr="009B767C">
              <w:rPr>
                <w:sz w:val="24"/>
                <w:szCs w:val="24"/>
              </w:rPr>
              <w:t>ства на конкурентных т</w:t>
            </w:r>
            <w:r w:rsidRPr="009B767C">
              <w:rPr>
                <w:sz w:val="24"/>
                <w:szCs w:val="24"/>
              </w:rPr>
              <w:t>о</w:t>
            </w:r>
            <w:r w:rsidRPr="009B767C">
              <w:rPr>
                <w:sz w:val="24"/>
                <w:szCs w:val="24"/>
              </w:rPr>
              <w:t>варных ранках</w:t>
            </w:r>
          </w:p>
        </w:tc>
        <w:tc>
          <w:tcPr>
            <w:tcW w:w="4896" w:type="dxa"/>
            <w:vMerge/>
          </w:tcPr>
          <w:p w:rsidR="005D41F8" w:rsidRPr="003305AF" w:rsidRDefault="005D41F8" w:rsidP="00D16C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0ED" w:rsidRPr="001D1169" w:rsidTr="009600ED">
        <w:trPr>
          <w:trHeight w:val="341"/>
        </w:trPr>
        <w:tc>
          <w:tcPr>
            <w:tcW w:w="534" w:type="dxa"/>
          </w:tcPr>
          <w:p w:rsidR="009600ED" w:rsidRPr="009600ED" w:rsidRDefault="009600ED" w:rsidP="00D16CC6">
            <w:pPr>
              <w:pStyle w:val="a7"/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9600E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535" w:type="dxa"/>
            <w:gridSpan w:val="3"/>
          </w:tcPr>
          <w:p w:rsidR="009600ED" w:rsidRPr="009600ED" w:rsidRDefault="009600ED" w:rsidP="00D16C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600ED">
              <w:rPr>
                <w:rFonts w:ascii="Times New Roman" w:hAnsi="Times New Roman"/>
                <w:b/>
                <w:sz w:val="24"/>
                <w:szCs w:val="24"/>
              </w:rPr>
              <w:t xml:space="preserve">Создание условий для </w:t>
            </w:r>
            <w:proofErr w:type="spellStart"/>
            <w:r w:rsidRPr="009600ED">
              <w:rPr>
                <w:rFonts w:ascii="Times New Roman" w:hAnsi="Times New Roman"/>
                <w:b/>
                <w:sz w:val="24"/>
                <w:szCs w:val="24"/>
              </w:rPr>
              <w:t>недискриминационного</w:t>
            </w:r>
            <w:proofErr w:type="spellEnd"/>
            <w:r w:rsidRPr="009600ED">
              <w:rPr>
                <w:rFonts w:ascii="Times New Roman" w:hAnsi="Times New Roman"/>
                <w:b/>
                <w:sz w:val="24"/>
                <w:szCs w:val="24"/>
              </w:rPr>
              <w:t xml:space="preserve"> доступа хозяйствующих субъектов на товарные рынки</w:t>
            </w:r>
          </w:p>
        </w:tc>
      </w:tr>
      <w:tr w:rsidR="009600ED" w:rsidRPr="001D1169" w:rsidTr="009600ED">
        <w:trPr>
          <w:trHeight w:val="843"/>
        </w:trPr>
        <w:tc>
          <w:tcPr>
            <w:tcW w:w="534" w:type="dxa"/>
          </w:tcPr>
          <w:p w:rsidR="009600ED" w:rsidRPr="009B767C" w:rsidRDefault="009600ED" w:rsidP="009600ED">
            <w:pPr>
              <w:pStyle w:val="a7"/>
              <w:ind w:left="-142" w:right="-108"/>
              <w:jc w:val="center"/>
              <w:rPr>
                <w:rFonts w:eastAsiaTheme="minorHAnsi"/>
                <w:sz w:val="24"/>
                <w:szCs w:val="24"/>
              </w:rPr>
            </w:pPr>
            <w:r w:rsidRPr="009B767C">
              <w:rPr>
                <w:rFonts w:eastAsiaTheme="minorHAnsi"/>
                <w:sz w:val="24"/>
                <w:szCs w:val="24"/>
              </w:rPr>
              <w:t>5.1.</w:t>
            </w:r>
          </w:p>
        </w:tc>
        <w:tc>
          <w:tcPr>
            <w:tcW w:w="6662" w:type="dxa"/>
          </w:tcPr>
          <w:p w:rsidR="009600ED" w:rsidRPr="009B767C" w:rsidRDefault="009600ED" w:rsidP="009600ED">
            <w:pPr>
              <w:pStyle w:val="a7"/>
              <w:rPr>
                <w:bCs/>
                <w:sz w:val="24"/>
                <w:szCs w:val="24"/>
              </w:rPr>
            </w:pPr>
            <w:r w:rsidRPr="009B767C">
              <w:rPr>
                <w:bCs/>
                <w:sz w:val="24"/>
                <w:szCs w:val="24"/>
              </w:rPr>
              <w:t>В целях продвижения продукции на потребительский рынок Курской области и других регионов привлечение предприятий к участию в выставочно-ярмарочных мероприятиях</w:t>
            </w:r>
          </w:p>
        </w:tc>
        <w:tc>
          <w:tcPr>
            <w:tcW w:w="2977" w:type="dxa"/>
          </w:tcPr>
          <w:p w:rsidR="009600ED" w:rsidRPr="009B767C" w:rsidRDefault="009600ED" w:rsidP="009600ED">
            <w:pPr>
              <w:pStyle w:val="a7"/>
              <w:rPr>
                <w:sz w:val="24"/>
                <w:szCs w:val="24"/>
              </w:rPr>
            </w:pPr>
            <w:r w:rsidRPr="009B767C">
              <w:rPr>
                <w:bCs/>
                <w:sz w:val="24"/>
                <w:szCs w:val="24"/>
              </w:rPr>
              <w:t>Участие предприятий в региональных, российских и международных выст</w:t>
            </w:r>
            <w:r w:rsidRPr="009B767C">
              <w:rPr>
                <w:bCs/>
                <w:sz w:val="24"/>
                <w:szCs w:val="24"/>
              </w:rPr>
              <w:t>а</w:t>
            </w:r>
            <w:r w:rsidRPr="009B767C">
              <w:rPr>
                <w:bCs/>
                <w:sz w:val="24"/>
                <w:szCs w:val="24"/>
              </w:rPr>
              <w:t>вочно-ярмарочных мер</w:t>
            </w:r>
            <w:r w:rsidRPr="009B767C">
              <w:rPr>
                <w:bCs/>
                <w:sz w:val="24"/>
                <w:szCs w:val="24"/>
              </w:rPr>
              <w:t>о</w:t>
            </w:r>
            <w:r w:rsidRPr="009B767C">
              <w:rPr>
                <w:bCs/>
                <w:sz w:val="24"/>
                <w:szCs w:val="24"/>
              </w:rPr>
              <w:t>приятиях</w:t>
            </w:r>
          </w:p>
        </w:tc>
        <w:tc>
          <w:tcPr>
            <w:tcW w:w="4896" w:type="dxa"/>
          </w:tcPr>
          <w:p w:rsidR="00C170F0" w:rsidRPr="00EB786E" w:rsidRDefault="00C170F0" w:rsidP="00C170F0">
            <w:pPr>
              <w:widowControl w:val="0"/>
              <w:spacing w:after="0" w:line="240" w:lineRule="auto"/>
              <w:ind w:firstLine="17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EB786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Хозяйствующие субъекты МО "Город Ку</w:t>
            </w:r>
            <w:r w:rsidRPr="00EB786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р</w:t>
            </w:r>
            <w:r w:rsidRPr="00EB786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чатов" Курской области в 2022 году приняли участие в организации  торгового обслуж</w:t>
            </w:r>
            <w:r w:rsidRPr="00EB786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и</w:t>
            </w:r>
            <w:r w:rsidRPr="00EB786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вания населения в период проведения общ</w:t>
            </w:r>
            <w:r w:rsidRPr="00EB786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е</w:t>
            </w:r>
            <w:r w:rsidRPr="00EB786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городских праздников:</w:t>
            </w:r>
          </w:p>
          <w:p w:rsidR="00C170F0" w:rsidRPr="00EB786E" w:rsidRDefault="002D73C2" w:rsidP="002D73C2">
            <w:pPr>
              <w:widowControl w:val="0"/>
              <w:tabs>
                <w:tab w:val="left" w:pos="175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 </w:t>
            </w:r>
            <w:r w:rsidR="005D41F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"</w:t>
            </w:r>
            <w:r w:rsidR="00C170F0" w:rsidRPr="00EB786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Проводы Масленицы</w:t>
            </w:r>
            <w:r w:rsidR="005D41F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"</w:t>
            </w:r>
            <w:r w:rsidR="00C170F0" w:rsidRPr="00EB786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;</w:t>
            </w:r>
          </w:p>
          <w:p w:rsidR="00C170F0" w:rsidRPr="00EB786E" w:rsidRDefault="002D73C2" w:rsidP="002D73C2">
            <w:pPr>
              <w:widowControl w:val="0"/>
              <w:tabs>
                <w:tab w:val="left" w:pos="175"/>
              </w:tabs>
              <w:spacing w:after="0" w:line="240" w:lineRule="auto"/>
              <w:ind w:left="33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 </w:t>
            </w:r>
            <w:r w:rsidR="005D41F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"</w:t>
            </w:r>
            <w:r w:rsidR="00C170F0" w:rsidRPr="00EB786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День Победы</w:t>
            </w:r>
            <w:r w:rsidR="005D41F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"</w:t>
            </w:r>
            <w:r w:rsidR="00C170F0" w:rsidRPr="00EB786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;</w:t>
            </w:r>
          </w:p>
          <w:p w:rsidR="00C170F0" w:rsidRPr="00EB786E" w:rsidRDefault="002D73C2" w:rsidP="002D73C2">
            <w:pPr>
              <w:widowControl w:val="0"/>
              <w:tabs>
                <w:tab w:val="left" w:pos="175"/>
              </w:tabs>
              <w:spacing w:after="0" w:line="240" w:lineRule="auto"/>
              <w:ind w:left="33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 </w:t>
            </w:r>
            <w:r w:rsidR="005D41F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"</w:t>
            </w:r>
            <w:r w:rsidR="00C170F0" w:rsidRPr="00EB786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День города</w:t>
            </w:r>
            <w:r w:rsidR="005D41F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"</w:t>
            </w:r>
            <w:r w:rsidR="00C170F0" w:rsidRPr="00EB786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;</w:t>
            </w:r>
          </w:p>
          <w:p w:rsidR="00C170F0" w:rsidRPr="00EB786E" w:rsidRDefault="002D73C2" w:rsidP="002D73C2">
            <w:pPr>
              <w:widowControl w:val="0"/>
              <w:tabs>
                <w:tab w:val="left" w:pos="175"/>
              </w:tabs>
              <w:spacing w:after="0" w:line="240" w:lineRule="auto"/>
              <w:ind w:left="33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 </w:t>
            </w:r>
            <w:r w:rsidR="005D41F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"</w:t>
            </w:r>
            <w:r w:rsidR="00C170F0" w:rsidRPr="00EB786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День молодежи</w:t>
            </w:r>
            <w:r w:rsidR="005D41F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"</w:t>
            </w:r>
            <w:r w:rsidR="00C170F0" w:rsidRPr="00EB786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;</w:t>
            </w:r>
          </w:p>
          <w:p w:rsidR="00C170F0" w:rsidRPr="00EB786E" w:rsidRDefault="002D73C2" w:rsidP="002D73C2">
            <w:pPr>
              <w:widowControl w:val="0"/>
              <w:tabs>
                <w:tab w:val="left" w:pos="175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- </w:t>
            </w:r>
            <w:r w:rsidR="00C170F0" w:rsidRPr="00EB786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при проведении Первенства России по триатлону. </w:t>
            </w:r>
          </w:p>
          <w:p w:rsidR="00C170F0" w:rsidRPr="00EB786E" w:rsidRDefault="00EB786E" w:rsidP="00C170F0">
            <w:pPr>
              <w:spacing w:after="0" w:line="240" w:lineRule="auto"/>
              <w:ind w:firstLine="17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Организована</w:t>
            </w:r>
            <w:r w:rsidR="00C170F0" w:rsidRPr="00EB786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городская сельскохозяйс</w:t>
            </w:r>
            <w:r w:rsidR="00C170F0" w:rsidRPr="00EB786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т</w:t>
            </w:r>
            <w:r w:rsidR="00C170F0" w:rsidRPr="00EB786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венная ярмарка </w:t>
            </w:r>
            <w:r w:rsidR="005D41F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"</w:t>
            </w:r>
            <w:r w:rsidR="00C170F0" w:rsidRPr="00EB786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Осень-2022</w:t>
            </w:r>
            <w:r w:rsidR="005D41F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"</w:t>
            </w:r>
            <w:r w:rsidR="00C170F0" w:rsidRPr="00EB786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, в которой приняли участие около 100 участников, в том числе жители города, товаропроизвод</w:t>
            </w:r>
            <w:r w:rsidR="00C170F0" w:rsidRPr="00EB786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и</w:t>
            </w:r>
            <w:r w:rsidR="00C170F0" w:rsidRPr="00EB786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тели Курской области.</w:t>
            </w:r>
          </w:p>
          <w:p w:rsidR="009600ED" w:rsidRPr="00EB786E" w:rsidRDefault="00B255E7" w:rsidP="00EB786E">
            <w:pPr>
              <w:pStyle w:val="ConsPlusNormal0"/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EB786E" w:rsidRPr="00EB786E">
              <w:rPr>
                <w:rFonts w:asciiTheme="majorHAnsi" w:hAnsiTheme="majorHAnsi" w:cstheme="majorHAnsi"/>
                <w:sz w:val="24"/>
                <w:szCs w:val="24"/>
              </w:rPr>
              <w:t>О</w:t>
            </w:r>
            <w:r w:rsidRPr="00EB786E">
              <w:rPr>
                <w:rFonts w:asciiTheme="majorHAnsi" w:hAnsiTheme="majorHAnsi" w:cstheme="majorHAnsi"/>
                <w:sz w:val="24"/>
                <w:szCs w:val="24"/>
              </w:rPr>
              <w:t>О</w:t>
            </w:r>
            <w:r w:rsidR="00EB786E" w:rsidRPr="00EB786E">
              <w:rPr>
                <w:rFonts w:asciiTheme="majorHAnsi" w:hAnsiTheme="majorHAnsi" w:cstheme="majorHAnsi"/>
                <w:sz w:val="24"/>
                <w:szCs w:val="24"/>
              </w:rPr>
              <w:t xml:space="preserve">О </w:t>
            </w:r>
            <w:r w:rsidR="005D41F8">
              <w:rPr>
                <w:rFonts w:asciiTheme="majorHAnsi" w:hAnsiTheme="majorHAnsi" w:cstheme="majorHAnsi"/>
                <w:sz w:val="24"/>
                <w:szCs w:val="24"/>
              </w:rPr>
              <w:t>"</w:t>
            </w:r>
            <w:r w:rsidR="00EB786E" w:rsidRPr="00EB786E">
              <w:rPr>
                <w:rFonts w:asciiTheme="majorHAnsi" w:hAnsiTheme="majorHAnsi" w:cstheme="majorHAnsi"/>
                <w:sz w:val="24"/>
                <w:szCs w:val="24"/>
              </w:rPr>
              <w:t>Курская АЭС-Сервис</w:t>
            </w:r>
            <w:r w:rsidR="005D41F8">
              <w:rPr>
                <w:rFonts w:asciiTheme="majorHAnsi" w:hAnsiTheme="majorHAnsi" w:cstheme="majorHAnsi"/>
                <w:sz w:val="24"/>
                <w:szCs w:val="24"/>
              </w:rPr>
              <w:t>"</w:t>
            </w:r>
            <w:r w:rsidR="00C170F0" w:rsidRPr="00EB786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и </w:t>
            </w:r>
            <w:r w:rsidR="00FA6AC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                </w:t>
            </w:r>
            <w:r w:rsidR="00C170F0" w:rsidRPr="00EB786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ИП Сучкова О.В. приняли участие в орган</w:t>
            </w:r>
            <w:r w:rsidR="00C170F0" w:rsidRPr="00EB786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и</w:t>
            </w:r>
            <w:r w:rsidR="00C170F0" w:rsidRPr="00EB786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зации торгового обслуживания при провед</w:t>
            </w:r>
            <w:r w:rsidR="00C170F0" w:rsidRPr="00EB786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е</w:t>
            </w:r>
            <w:r w:rsidR="00C170F0" w:rsidRPr="00EB786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нии XXI межрегиональной оптово-розничной </w:t>
            </w:r>
            <w:r w:rsidR="005D41F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"</w:t>
            </w:r>
            <w:r w:rsidR="00C170F0" w:rsidRPr="00EB786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Кур</w:t>
            </w:r>
            <w:r w:rsidR="00340D5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ской </w:t>
            </w:r>
            <w:proofErr w:type="spellStart"/>
            <w:r w:rsidR="00340D5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Коренской</w:t>
            </w:r>
            <w:proofErr w:type="spellEnd"/>
            <w:r w:rsidR="00340D5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ярмарки</w:t>
            </w:r>
            <w:r w:rsidR="00C170F0" w:rsidRPr="00EB786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- 2022</w:t>
            </w:r>
            <w:r w:rsidR="005D41F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"</w:t>
            </w:r>
            <w:r w:rsidR="00C170F0" w:rsidRPr="00EB786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</w:t>
            </w:r>
          </w:p>
        </w:tc>
      </w:tr>
      <w:tr w:rsidR="00971723" w:rsidRPr="001D1169" w:rsidTr="00971723">
        <w:trPr>
          <w:trHeight w:val="698"/>
        </w:trPr>
        <w:tc>
          <w:tcPr>
            <w:tcW w:w="534" w:type="dxa"/>
          </w:tcPr>
          <w:p w:rsidR="00971723" w:rsidRPr="009B767C" w:rsidRDefault="00971723" w:rsidP="00971723">
            <w:pPr>
              <w:pStyle w:val="a7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9B767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535" w:type="dxa"/>
            <w:gridSpan w:val="3"/>
          </w:tcPr>
          <w:p w:rsidR="00971723" w:rsidRPr="00971723" w:rsidRDefault="00971723" w:rsidP="00971723">
            <w:pPr>
              <w:pStyle w:val="a7"/>
              <w:widowControl w:val="0"/>
              <w:ind w:left="-108"/>
              <w:rPr>
                <w:b/>
                <w:bCs/>
                <w:sz w:val="24"/>
                <w:szCs w:val="24"/>
              </w:rPr>
            </w:pPr>
            <w:r w:rsidRPr="009B767C">
              <w:rPr>
                <w:b/>
                <w:bCs/>
                <w:sz w:val="24"/>
                <w:szCs w:val="24"/>
              </w:rPr>
              <w:t xml:space="preserve">Содействие развитию практики применения механизмов </w:t>
            </w:r>
            <w:proofErr w:type="spellStart"/>
            <w:r w:rsidRPr="009B767C">
              <w:rPr>
                <w:b/>
                <w:bCs/>
                <w:sz w:val="24"/>
                <w:szCs w:val="24"/>
              </w:rPr>
              <w:t>муниципально</w:t>
            </w:r>
            <w:proofErr w:type="spellEnd"/>
            <w:r w:rsidRPr="009B767C">
              <w:rPr>
                <w:b/>
                <w:bCs/>
                <w:sz w:val="24"/>
                <w:szCs w:val="24"/>
              </w:rPr>
              <w:t xml:space="preserve"> - 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</w:t>
            </w:r>
            <w:r w:rsidRPr="009B767C">
              <w:rPr>
                <w:b/>
                <w:bCs/>
                <w:sz w:val="24"/>
                <w:szCs w:val="24"/>
              </w:rPr>
              <w:t>а</w:t>
            </w:r>
            <w:r w:rsidRPr="009B767C">
              <w:rPr>
                <w:b/>
                <w:bCs/>
                <w:sz w:val="24"/>
                <w:szCs w:val="24"/>
              </w:rPr>
              <w:t>ние, дошкольное образование, культура)</w:t>
            </w:r>
          </w:p>
        </w:tc>
      </w:tr>
      <w:tr w:rsidR="00FA6AAE" w:rsidRPr="001D1169" w:rsidTr="003305AF">
        <w:trPr>
          <w:trHeight w:val="1060"/>
        </w:trPr>
        <w:tc>
          <w:tcPr>
            <w:tcW w:w="534" w:type="dxa"/>
          </w:tcPr>
          <w:p w:rsidR="00FA6AAE" w:rsidRPr="009B767C" w:rsidRDefault="00FA6AAE" w:rsidP="00971723">
            <w:pPr>
              <w:pStyle w:val="a7"/>
              <w:ind w:left="-142" w:right="-108"/>
              <w:jc w:val="center"/>
              <w:rPr>
                <w:rFonts w:eastAsiaTheme="minorHAnsi"/>
                <w:sz w:val="24"/>
                <w:szCs w:val="24"/>
              </w:rPr>
            </w:pPr>
            <w:r w:rsidRPr="009B767C">
              <w:rPr>
                <w:rFonts w:eastAsiaTheme="minorHAnsi"/>
                <w:sz w:val="24"/>
                <w:szCs w:val="24"/>
              </w:rPr>
              <w:t>6.1.</w:t>
            </w:r>
          </w:p>
        </w:tc>
        <w:tc>
          <w:tcPr>
            <w:tcW w:w="6662" w:type="dxa"/>
          </w:tcPr>
          <w:p w:rsidR="00FA6AAE" w:rsidRPr="009B767C" w:rsidRDefault="00FA6AAE" w:rsidP="002A5D58">
            <w:pPr>
              <w:pStyle w:val="a7"/>
              <w:rPr>
                <w:sz w:val="24"/>
                <w:szCs w:val="24"/>
              </w:rPr>
            </w:pPr>
            <w:r w:rsidRPr="009B767C">
              <w:rPr>
                <w:sz w:val="24"/>
                <w:szCs w:val="24"/>
              </w:rPr>
              <w:t>Привлечение негосударственных организаций к оказанию у</w:t>
            </w:r>
            <w:r w:rsidRPr="009B767C">
              <w:rPr>
                <w:sz w:val="24"/>
                <w:szCs w:val="24"/>
              </w:rPr>
              <w:t>с</w:t>
            </w:r>
            <w:r w:rsidRPr="009B767C">
              <w:rPr>
                <w:sz w:val="24"/>
                <w:szCs w:val="24"/>
              </w:rPr>
              <w:t xml:space="preserve">луг в социальной сфере посредством применения механизмов государственно-частного и </w:t>
            </w:r>
            <w:proofErr w:type="spellStart"/>
            <w:r w:rsidRPr="009B767C">
              <w:rPr>
                <w:sz w:val="24"/>
                <w:szCs w:val="24"/>
              </w:rPr>
              <w:t>муниципально</w:t>
            </w:r>
            <w:proofErr w:type="spellEnd"/>
            <w:r w:rsidRPr="009B767C">
              <w:rPr>
                <w:sz w:val="24"/>
                <w:szCs w:val="24"/>
              </w:rPr>
              <w:t xml:space="preserve"> - частного партне</w:t>
            </w:r>
            <w:r w:rsidRPr="009B767C">
              <w:rPr>
                <w:sz w:val="24"/>
                <w:szCs w:val="24"/>
              </w:rPr>
              <w:t>р</w:t>
            </w:r>
            <w:r w:rsidRPr="009B767C">
              <w:rPr>
                <w:sz w:val="24"/>
                <w:szCs w:val="24"/>
              </w:rPr>
              <w:t>ства, в том числе заключения концессионных соглашений</w:t>
            </w:r>
          </w:p>
        </w:tc>
        <w:tc>
          <w:tcPr>
            <w:tcW w:w="2977" w:type="dxa"/>
          </w:tcPr>
          <w:p w:rsidR="00FA6AAE" w:rsidRPr="009B767C" w:rsidRDefault="00FA6AAE" w:rsidP="00971723">
            <w:pPr>
              <w:pStyle w:val="a7"/>
              <w:ind w:left="-108" w:right="-108" w:firstLine="108"/>
              <w:rPr>
                <w:sz w:val="24"/>
                <w:szCs w:val="24"/>
              </w:rPr>
            </w:pPr>
            <w:r w:rsidRPr="009B767C">
              <w:rPr>
                <w:bCs/>
                <w:iCs/>
                <w:sz w:val="24"/>
                <w:szCs w:val="24"/>
              </w:rPr>
              <w:t xml:space="preserve">Создание объектов в сфере социального обслуживания населения </w:t>
            </w:r>
            <w:r w:rsidRPr="009B767C">
              <w:rPr>
                <w:sz w:val="24"/>
                <w:szCs w:val="24"/>
              </w:rPr>
              <w:t xml:space="preserve">посредством применения механизмов </w:t>
            </w:r>
            <w:proofErr w:type="spellStart"/>
            <w:r w:rsidRPr="009B767C">
              <w:rPr>
                <w:sz w:val="24"/>
                <w:szCs w:val="24"/>
              </w:rPr>
              <w:t>муниципально</w:t>
            </w:r>
            <w:proofErr w:type="spellEnd"/>
            <w:r w:rsidRPr="009B767C">
              <w:rPr>
                <w:sz w:val="24"/>
                <w:szCs w:val="24"/>
              </w:rPr>
              <w:t xml:space="preserve"> -частного партнерства, в том числе заключения концессионных соглашений</w:t>
            </w:r>
          </w:p>
        </w:tc>
        <w:tc>
          <w:tcPr>
            <w:tcW w:w="4896" w:type="dxa"/>
            <w:vMerge w:val="restart"/>
          </w:tcPr>
          <w:p w:rsidR="00FA6AAE" w:rsidRPr="003305AF" w:rsidRDefault="00FA6AAE" w:rsidP="00B67EBE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A6AAE">
              <w:rPr>
                <w:rFonts w:ascii="Times New Roman" w:hAnsi="Times New Roman"/>
                <w:sz w:val="24"/>
                <w:szCs w:val="24"/>
              </w:rPr>
              <w:t>В 2022 году были проведены конкурсные процедуры по закупке услуг по предоставл</w:t>
            </w:r>
            <w:r w:rsidRPr="00FA6AAE">
              <w:rPr>
                <w:rFonts w:ascii="Times New Roman" w:hAnsi="Times New Roman"/>
                <w:sz w:val="24"/>
                <w:szCs w:val="24"/>
              </w:rPr>
              <w:t>е</w:t>
            </w:r>
            <w:r w:rsidRPr="00FA6AAE">
              <w:rPr>
                <w:rFonts w:ascii="Times New Roman" w:hAnsi="Times New Roman"/>
                <w:sz w:val="24"/>
                <w:szCs w:val="24"/>
              </w:rPr>
              <w:t xml:space="preserve">нию детского отдыха и оздоровления детей в организациях отдыха и оздоровления. </w:t>
            </w:r>
            <w:r>
              <w:rPr>
                <w:rFonts w:ascii="Times New Roman" w:hAnsi="Times New Roman"/>
                <w:sz w:val="24"/>
                <w:szCs w:val="24"/>
              </w:rPr>
              <w:t>Была п</w:t>
            </w:r>
            <w:r w:rsidRPr="00FA6AAE">
              <w:rPr>
                <w:rFonts w:ascii="Times New Roman" w:hAnsi="Times New Roman"/>
                <w:sz w:val="24"/>
                <w:szCs w:val="24"/>
              </w:rPr>
              <w:t>роведена конкурентная закупка 135 путевок в профильный лагерь "Страна Лукоморье" ДОЛ"Соловушка" на базе санатория "Сол</w:t>
            </w:r>
            <w:r w:rsidRPr="00FA6AAE">
              <w:rPr>
                <w:rFonts w:ascii="Times New Roman" w:hAnsi="Times New Roman"/>
                <w:sz w:val="24"/>
                <w:szCs w:val="24"/>
              </w:rPr>
              <w:t>о</w:t>
            </w:r>
            <w:r w:rsidR="00B67EBE">
              <w:rPr>
                <w:rFonts w:ascii="Times New Roman" w:hAnsi="Times New Roman"/>
                <w:sz w:val="24"/>
                <w:szCs w:val="24"/>
              </w:rPr>
              <w:t>вушка" на сумму 2</w:t>
            </w:r>
            <w:r w:rsidRPr="00FA6AAE">
              <w:rPr>
                <w:rFonts w:ascii="Times New Roman" w:hAnsi="Times New Roman"/>
                <w:sz w:val="24"/>
                <w:szCs w:val="24"/>
              </w:rPr>
              <w:t xml:space="preserve">248 </w:t>
            </w:r>
            <w:r w:rsidR="00B67EBE">
              <w:rPr>
                <w:rFonts w:ascii="Times New Roman" w:hAnsi="Times New Roman"/>
                <w:sz w:val="24"/>
                <w:szCs w:val="24"/>
              </w:rPr>
              <w:t>тыс</w:t>
            </w:r>
            <w:r w:rsidRPr="00FA6AAE">
              <w:rPr>
                <w:rFonts w:ascii="Times New Roman" w:hAnsi="Times New Roman"/>
                <w:sz w:val="24"/>
                <w:szCs w:val="24"/>
              </w:rPr>
              <w:t>. 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A6AAE" w:rsidRPr="001D1169" w:rsidTr="00396577">
        <w:trPr>
          <w:trHeight w:val="905"/>
        </w:trPr>
        <w:tc>
          <w:tcPr>
            <w:tcW w:w="534" w:type="dxa"/>
          </w:tcPr>
          <w:p w:rsidR="00FA6AAE" w:rsidRPr="009B767C" w:rsidRDefault="00FA6AAE" w:rsidP="00396577">
            <w:pPr>
              <w:pStyle w:val="a7"/>
              <w:ind w:left="-142" w:right="-108"/>
              <w:jc w:val="center"/>
              <w:rPr>
                <w:rFonts w:eastAsiaTheme="minorHAnsi"/>
                <w:sz w:val="24"/>
                <w:szCs w:val="24"/>
              </w:rPr>
            </w:pPr>
            <w:r w:rsidRPr="009B767C">
              <w:rPr>
                <w:rFonts w:eastAsiaTheme="minorHAnsi"/>
                <w:sz w:val="24"/>
                <w:szCs w:val="24"/>
              </w:rPr>
              <w:t>6.2.</w:t>
            </w:r>
          </w:p>
        </w:tc>
        <w:tc>
          <w:tcPr>
            <w:tcW w:w="6662" w:type="dxa"/>
          </w:tcPr>
          <w:p w:rsidR="00FA6AAE" w:rsidRPr="00FA6AAE" w:rsidRDefault="00FA6AAE" w:rsidP="00FA6AAE">
            <w:pPr>
              <w:pStyle w:val="a7"/>
              <w:rPr>
                <w:sz w:val="24"/>
                <w:szCs w:val="24"/>
              </w:rPr>
            </w:pPr>
            <w:r w:rsidRPr="00FA6AAE">
              <w:rPr>
                <w:sz w:val="24"/>
                <w:szCs w:val="24"/>
              </w:rPr>
              <w:t>Обеспечение проведения конкурсных процедур по закупке услуг по предоставлению детского отдыха и оздоровления детей в организациях отдыха и оздоровления</w:t>
            </w:r>
          </w:p>
        </w:tc>
        <w:tc>
          <w:tcPr>
            <w:tcW w:w="2977" w:type="dxa"/>
          </w:tcPr>
          <w:p w:rsidR="00FA6AAE" w:rsidRPr="00FA6AAE" w:rsidRDefault="00FA6AAE" w:rsidP="00FA6AAE">
            <w:pPr>
              <w:pStyle w:val="a7"/>
              <w:ind w:left="-108" w:right="-108"/>
              <w:rPr>
                <w:sz w:val="24"/>
                <w:szCs w:val="24"/>
              </w:rPr>
            </w:pPr>
            <w:r w:rsidRPr="00FA6AAE">
              <w:rPr>
                <w:sz w:val="24"/>
                <w:szCs w:val="24"/>
                <w:lang w:eastAsia="en-US"/>
              </w:rPr>
              <w:t>Обеспечение равных усл</w:t>
            </w:r>
            <w:r w:rsidRPr="00FA6AAE">
              <w:rPr>
                <w:sz w:val="24"/>
                <w:szCs w:val="24"/>
                <w:lang w:eastAsia="en-US"/>
              </w:rPr>
              <w:t>о</w:t>
            </w:r>
            <w:r w:rsidRPr="00FA6AAE">
              <w:rPr>
                <w:sz w:val="24"/>
                <w:szCs w:val="24"/>
                <w:lang w:eastAsia="en-US"/>
              </w:rPr>
              <w:t>вий деятельности организ</w:t>
            </w:r>
            <w:r w:rsidRPr="00FA6AAE">
              <w:rPr>
                <w:sz w:val="24"/>
                <w:szCs w:val="24"/>
                <w:lang w:eastAsia="en-US"/>
              </w:rPr>
              <w:t>а</w:t>
            </w:r>
            <w:r w:rsidRPr="00FA6AAE">
              <w:rPr>
                <w:sz w:val="24"/>
                <w:szCs w:val="24"/>
                <w:lang w:eastAsia="en-US"/>
              </w:rPr>
              <w:t>ций отдыха и оздоровления детей всех форм собстве</w:t>
            </w:r>
            <w:r w:rsidRPr="00FA6AAE">
              <w:rPr>
                <w:sz w:val="24"/>
                <w:szCs w:val="24"/>
                <w:lang w:eastAsia="en-US"/>
              </w:rPr>
              <w:t>н</w:t>
            </w:r>
            <w:r w:rsidRPr="00FA6AAE">
              <w:rPr>
                <w:sz w:val="24"/>
                <w:szCs w:val="24"/>
                <w:lang w:eastAsia="en-US"/>
              </w:rPr>
              <w:t>ности</w:t>
            </w:r>
          </w:p>
        </w:tc>
        <w:tc>
          <w:tcPr>
            <w:tcW w:w="4896" w:type="dxa"/>
            <w:vMerge/>
          </w:tcPr>
          <w:p w:rsidR="00FA6AAE" w:rsidRPr="00FA6AAE" w:rsidRDefault="00FA6AAE" w:rsidP="00FA6A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92D" w:rsidRPr="001D1169" w:rsidTr="00D20ABE">
        <w:trPr>
          <w:trHeight w:val="1060"/>
        </w:trPr>
        <w:tc>
          <w:tcPr>
            <w:tcW w:w="534" w:type="dxa"/>
          </w:tcPr>
          <w:p w:rsidR="0015092D" w:rsidRPr="009B767C" w:rsidRDefault="0015092D" w:rsidP="0015092D">
            <w:pPr>
              <w:pStyle w:val="a7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9B767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535" w:type="dxa"/>
            <w:gridSpan w:val="3"/>
          </w:tcPr>
          <w:p w:rsidR="0015092D" w:rsidRPr="0015092D" w:rsidRDefault="0015092D" w:rsidP="0015092D">
            <w:pPr>
              <w:pStyle w:val="a7"/>
              <w:autoSpaceDE w:val="0"/>
              <w:autoSpaceDN w:val="0"/>
              <w:adjustRightInd w:val="0"/>
              <w:ind w:left="-64" w:right="-152"/>
              <w:rPr>
                <w:b/>
                <w:bCs/>
                <w:sz w:val="24"/>
                <w:szCs w:val="24"/>
              </w:rPr>
            </w:pPr>
            <w:r w:rsidRPr="009B767C">
              <w:rPr>
                <w:b/>
                <w:bCs/>
                <w:sz w:val="24"/>
                <w:szCs w:val="24"/>
              </w:rPr>
              <w:t>Содействие развитию негосударственных (немуниципальных) социально ориентированных некоммерческих организаций и "соц</w:t>
            </w:r>
            <w:r w:rsidRPr="009B767C">
              <w:rPr>
                <w:b/>
                <w:bCs/>
                <w:sz w:val="24"/>
                <w:szCs w:val="24"/>
              </w:rPr>
              <w:t>и</w:t>
            </w:r>
            <w:r w:rsidRPr="009B767C">
              <w:rPr>
                <w:b/>
                <w:bCs/>
                <w:sz w:val="24"/>
                <w:szCs w:val="24"/>
              </w:rPr>
              <w:t>ального предпринимательства", включая наличие в региональных программах поддержки социально ориентированных некомме</w:t>
            </w:r>
            <w:r w:rsidRPr="009B767C">
              <w:rPr>
                <w:b/>
                <w:bCs/>
                <w:sz w:val="24"/>
                <w:szCs w:val="24"/>
              </w:rPr>
              <w:t>р</w:t>
            </w:r>
            <w:r w:rsidRPr="009B767C">
              <w:rPr>
                <w:b/>
                <w:bCs/>
                <w:sz w:val="24"/>
                <w:szCs w:val="24"/>
              </w:rPr>
              <w:t>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и развитие "социального предприн</w:t>
            </w:r>
            <w:r w:rsidRPr="009B767C">
              <w:rPr>
                <w:b/>
                <w:bCs/>
                <w:sz w:val="24"/>
                <w:szCs w:val="24"/>
              </w:rPr>
              <w:t>и</w:t>
            </w:r>
            <w:r w:rsidRPr="009B767C">
              <w:rPr>
                <w:b/>
                <w:bCs/>
                <w:sz w:val="24"/>
                <w:szCs w:val="24"/>
              </w:rPr>
              <w:t>мательства" в таких сферах, как дошкольное, общее образование, детский отдых и оздоровление детей, дополнительное образование детей, производство на территории Российской Федерации технических средств реабилитации для лиц с ограниченными возможн</w:t>
            </w:r>
            <w:r w:rsidRPr="009B767C">
              <w:rPr>
                <w:b/>
                <w:bCs/>
                <w:sz w:val="24"/>
                <w:szCs w:val="24"/>
              </w:rPr>
              <w:t>о</w:t>
            </w:r>
            <w:r w:rsidRPr="009B767C">
              <w:rPr>
                <w:b/>
                <w:bCs/>
                <w:sz w:val="24"/>
                <w:szCs w:val="24"/>
              </w:rPr>
              <w:t>стями, включая мероприятия по развитию инфраструктуры поддержки социально ориентированных некоммерческих организаций и "социального предпринимательства"</w:t>
            </w:r>
          </w:p>
        </w:tc>
      </w:tr>
      <w:tr w:rsidR="0015092D" w:rsidRPr="001D1169" w:rsidTr="003305AF">
        <w:trPr>
          <w:trHeight w:val="1060"/>
        </w:trPr>
        <w:tc>
          <w:tcPr>
            <w:tcW w:w="534" w:type="dxa"/>
          </w:tcPr>
          <w:p w:rsidR="0015092D" w:rsidRPr="009B767C" w:rsidRDefault="0015092D" w:rsidP="0015092D">
            <w:pPr>
              <w:pStyle w:val="a7"/>
              <w:ind w:left="-142" w:right="-108"/>
              <w:jc w:val="center"/>
              <w:rPr>
                <w:rFonts w:eastAsiaTheme="minorHAnsi"/>
                <w:sz w:val="24"/>
                <w:szCs w:val="24"/>
              </w:rPr>
            </w:pPr>
            <w:r w:rsidRPr="009B767C">
              <w:rPr>
                <w:rFonts w:eastAsiaTheme="minorHAnsi"/>
                <w:sz w:val="24"/>
                <w:szCs w:val="24"/>
              </w:rPr>
              <w:t>7.1.</w:t>
            </w:r>
          </w:p>
        </w:tc>
        <w:tc>
          <w:tcPr>
            <w:tcW w:w="6662" w:type="dxa"/>
          </w:tcPr>
          <w:p w:rsidR="0015092D" w:rsidRPr="009B767C" w:rsidRDefault="0015092D" w:rsidP="0015092D">
            <w:pPr>
              <w:pStyle w:val="a7"/>
              <w:rPr>
                <w:sz w:val="24"/>
                <w:szCs w:val="24"/>
              </w:rPr>
            </w:pPr>
            <w:r w:rsidRPr="009B767C">
              <w:rPr>
                <w:sz w:val="24"/>
                <w:szCs w:val="24"/>
              </w:rPr>
              <w:t>Обеспечение доступа социально ориентированных некомме</w:t>
            </w:r>
            <w:r w:rsidRPr="009B767C">
              <w:rPr>
                <w:sz w:val="24"/>
                <w:szCs w:val="24"/>
              </w:rPr>
              <w:t>р</w:t>
            </w:r>
            <w:r w:rsidRPr="009B767C">
              <w:rPr>
                <w:sz w:val="24"/>
                <w:szCs w:val="24"/>
              </w:rPr>
              <w:t>ческих организаций, осуществляющих деятельность в соц</w:t>
            </w:r>
            <w:r w:rsidRPr="009B767C">
              <w:rPr>
                <w:sz w:val="24"/>
                <w:szCs w:val="24"/>
              </w:rPr>
              <w:t>и</w:t>
            </w:r>
            <w:r w:rsidRPr="009B767C">
              <w:rPr>
                <w:sz w:val="24"/>
                <w:szCs w:val="24"/>
              </w:rPr>
              <w:t>альной сфере, к бюджетным средствам, выделяемым на пр</w:t>
            </w:r>
            <w:r w:rsidRPr="009B767C">
              <w:rPr>
                <w:sz w:val="24"/>
                <w:szCs w:val="24"/>
              </w:rPr>
              <w:t>е</w:t>
            </w:r>
            <w:r w:rsidRPr="009B767C">
              <w:rPr>
                <w:sz w:val="24"/>
                <w:szCs w:val="24"/>
              </w:rPr>
              <w:t>доставление социальных услуг населению</w:t>
            </w:r>
          </w:p>
        </w:tc>
        <w:tc>
          <w:tcPr>
            <w:tcW w:w="2977" w:type="dxa"/>
          </w:tcPr>
          <w:p w:rsidR="0015092D" w:rsidRPr="009B767C" w:rsidRDefault="0015092D" w:rsidP="0015092D">
            <w:pPr>
              <w:pStyle w:val="a7"/>
              <w:ind w:left="-108" w:right="-108"/>
              <w:rPr>
                <w:sz w:val="24"/>
                <w:szCs w:val="24"/>
              </w:rPr>
            </w:pPr>
            <w:r w:rsidRPr="009B767C">
              <w:rPr>
                <w:sz w:val="24"/>
                <w:szCs w:val="24"/>
              </w:rPr>
              <w:t>Расширение и совершенс</w:t>
            </w:r>
            <w:r w:rsidRPr="009B767C">
              <w:rPr>
                <w:sz w:val="24"/>
                <w:szCs w:val="24"/>
              </w:rPr>
              <w:t>т</w:t>
            </w:r>
            <w:r w:rsidRPr="009B767C">
              <w:rPr>
                <w:sz w:val="24"/>
                <w:szCs w:val="24"/>
              </w:rPr>
              <w:t>вование поддержки негос</w:t>
            </w:r>
            <w:r w:rsidRPr="009B767C">
              <w:rPr>
                <w:sz w:val="24"/>
                <w:szCs w:val="24"/>
              </w:rPr>
              <w:t>у</w:t>
            </w:r>
            <w:r w:rsidRPr="009B767C">
              <w:rPr>
                <w:sz w:val="24"/>
                <w:szCs w:val="24"/>
              </w:rPr>
              <w:t>дарственных организаций, оказывающих социальные услуги населению в сфере социального обслуживания</w:t>
            </w:r>
          </w:p>
        </w:tc>
        <w:tc>
          <w:tcPr>
            <w:tcW w:w="4896" w:type="dxa"/>
          </w:tcPr>
          <w:p w:rsidR="002F4348" w:rsidRPr="002F4348" w:rsidRDefault="002F4348" w:rsidP="002F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348">
              <w:rPr>
                <w:rFonts w:ascii="Times New Roman" w:hAnsi="Times New Roman"/>
                <w:sz w:val="24"/>
                <w:szCs w:val="24"/>
              </w:rPr>
              <w:t>В 2022 году администрацией города Курч</w:t>
            </w:r>
            <w:r w:rsidRPr="002F4348">
              <w:rPr>
                <w:rFonts w:ascii="Times New Roman" w:hAnsi="Times New Roman"/>
                <w:sz w:val="24"/>
                <w:szCs w:val="24"/>
              </w:rPr>
              <w:t>а</w:t>
            </w:r>
            <w:r w:rsidRPr="002F4348">
              <w:rPr>
                <w:rFonts w:ascii="Times New Roman" w:hAnsi="Times New Roman"/>
                <w:sz w:val="24"/>
                <w:szCs w:val="24"/>
              </w:rPr>
              <w:t>това была оказана поддержка следующим негосударственным организациям, оказ</w:t>
            </w:r>
            <w:r w:rsidRPr="002F4348">
              <w:rPr>
                <w:rFonts w:ascii="Times New Roman" w:hAnsi="Times New Roman"/>
                <w:sz w:val="24"/>
                <w:szCs w:val="24"/>
              </w:rPr>
              <w:t>ы</w:t>
            </w:r>
            <w:r w:rsidRPr="002F4348">
              <w:rPr>
                <w:rFonts w:ascii="Times New Roman" w:hAnsi="Times New Roman"/>
                <w:sz w:val="24"/>
                <w:szCs w:val="24"/>
              </w:rPr>
              <w:t xml:space="preserve">вающим социальные услуги населению в сфере социального обслуживания: </w:t>
            </w:r>
          </w:p>
          <w:p w:rsidR="002F4348" w:rsidRDefault="002F4348" w:rsidP="002F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34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F43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автономной некоммерческой организации "Центру </w:t>
            </w:r>
            <w:r w:rsidRPr="00CD1EA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психолого-педагогической, мед</w:t>
            </w:r>
            <w:r w:rsidRPr="00CD1EA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и</w:t>
            </w:r>
            <w:r w:rsidRPr="00CD1EA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цинской и социальной помощи "Добрыня" - субсидия в сумме </w:t>
            </w:r>
            <w:r w:rsidR="00CD1EA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727,245</w:t>
            </w:r>
            <w:r w:rsidRPr="00CD1EA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тыс. руб.</w:t>
            </w:r>
            <w:r w:rsidR="00CD1EA0" w:rsidRPr="00CD1EA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;</w:t>
            </w:r>
            <w:r w:rsidRPr="002F4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092D" w:rsidRPr="003305AF" w:rsidRDefault="00CD1EA0" w:rsidP="00CD1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F4348">
              <w:rPr>
                <w:rFonts w:ascii="Times New Roman" w:hAnsi="Times New Roman"/>
                <w:sz w:val="24"/>
                <w:szCs w:val="24"/>
              </w:rPr>
              <w:t>Курчатовской городской общественной о</w:t>
            </w:r>
            <w:r w:rsidRPr="002F4348">
              <w:rPr>
                <w:rFonts w:ascii="Times New Roman" w:hAnsi="Times New Roman"/>
                <w:sz w:val="24"/>
                <w:szCs w:val="24"/>
              </w:rPr>
              <w:t>р</w:t>
            </w:r>
            <w:r w:rsidRPr="002F4348">
              <w:rPr>
                <w:rFonts w:ascii="Times New Roman" w:hAnsi="Times New Roman"/>
                <w:sz w:val="24"/>
                <w:szCs w:val="24"/>
              </w:rPr>
              <w:t>ганизации Курской областной общественной организации ветеранов (пенсионеров) войны, труда, Вооруженных Сил и правоохран</w:t>
            </w:r>
            <w:r w:rsidRPr="002F4348">
              <w:rPr>
                <w:rFonts w:ascii="Times New Roman" w:hAnsi="Times New Roman"/>
                <w:sz w:val="24"/>
                <w:szCs w:val="24"/>
              </w:rPr>
              <w:t>и</w:t>
            </w:r>
            <w:r w:rsidRPr="002F4348">
              <w:rPr>
                <w:rFonts w:ascii="Times New Roman" w:hAnsi="Times New Roman"/>
                <w:sz w:val="24"/>
                <w:szCs w:val="24"/>
              </w:rPr>
              <w:t>тельных органов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D1EA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субсидия в сумме 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      111,356 </w:t>
            </w:r>
            <w:r w:rsidRPr="00CD1EA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тыс. руб.</w:t>
            </w:r>
          </w:p>
        </w:tc>
      </w:tr>
      <w:tr w:rsidR="007A62B9" w:rsidRPr="001D1169" w:rsidTr="007A62B9">
        <w:trPr>
          <w:trHeight w:val="563"/>
        </w:trPr>
        <w:tc>
          <w:tcPr>
            <w:tcW w:w="534" w:type="dxa"/>
          </w:tcPr>
          <w:p w:rsidR="007A62B9" w:rsidRPr="009B767C" w:rsidRDefault="007A62B9" w:rsidP="007A62B9">
            <w:pPr>
              <w:pStyle w:val="a7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9B767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535" w:type="dxa"/>
            <w:gridSpan w:val="3"/>
          </w:tcPr>
          <w:p w:rsidR="007A62B9" w:rsidRPr="007A62B9" w:rsidRDefault="007A62B9" w:rsidP="007A62B9">
            <w:pPr>
              <w:pStyle w:val="a7"/>
              <w:autoSpaceDE w:val="0"/>
              <w:autoSpaceDN w:val="0"/>
              <w:adjustRightInd w:val="0"/>
              <w:ind w:left="-64" w:right="-152"/>
              <w:rPr>
                <w:b/>
                <w:bCs/>
                <w:iCs/>
                <w:sz w:val="24"/>
                <w:szCs w:val="24"/>
              </w:rPr>
            </w:pPr>
            <w:r w:rsidRPr="009B767C">
              <w:rPr>
                <w:b/>
                <w:bCs/>
                <w:sz w:val="24"/>
                <w:szCs w:val="24"/>
              </w:rPr>
              <w:t>Обеспечение равных условий доступа к информации о муниципальном имуществе МО "Город Курчатов" Курской области, в том числе имуществе, включаемом в перечни для предоставления на льготных условиях субъектам малого и среднего предприним</w:t>
            </w:r>
            <w:r w:rsidRPr="009B767C">
              <w:rPr>
                <w:b/>
                <w:bCs/>
                <w:sz w:val="24"/>
                <w:szCs w:val="24"/>
              </w:rPr>
              <w:t>а</w:t>
            </w:r>
            <w:r w:rsidRPr="009B767C">
              <w:rPr>
                <w:b/>
                <w:bCs/>
                <w:sz w:val="24"/>
                <w:szCs w:val="24"/>
              </w:rPr>
              <w:t>тельства, о реализации такого имущества или предоставлении его во владение и (или) пользование, а также о ресурсах всех видов, находящихся в муниципальной собственности  МО "Город Курчатов" Курской области, путем размещения указанной информации на официальном сайте Российской Федерации в сети "Интернет" для размещения информации о проведении торгов (</w:t>
            </w:r>
            <w:proofErr w:type="spellStart"/>
            <w:r w:rsidRPr="009B767C">
              <w:rPr>
                <w:b/>
                <w:bCs/>
                <w:sz w:val="24"/>
                <w:szCs w:val="24"/>
              </w:rPr>
              <w:t>www.torgi.gov.ru</w:t>
            </w:r>
            <w:proofErr w:type="spellEnd"/>
            <w:r w:rsidRPr="009B767C">
              <w:rPr>
                <w:b/>
                <w:bCs/>
                <w:sz w:val="24"/>
                <w:szCs w:val="24"/>
              </w:rPr>
              <w:t xml:space="preserve">) и на официальном сайте </w:t>
            </w:r>
            <w:r w:rsidRPr="009B767C">
              <w:rPr>
                <w:b/>
                <w:bCs/>
                <w:iCs/>
                <w:sz w:val="24"/>
                <w:szCs w:val="24"/>
              </w:rPr>
              <w:t>уполномоченного органа в сети "Интернет"</w:t>
            </w:r>
          </w:p>
        </w:tc>
      </w:tr>
      <w:tr w:rsidR="00842228" w:rsidRPr="001D1169" w:rsidTr="003305AF">
        <w:trPr>
          <w:trHeight w:val="1060"/>
        </w:trPr>
        <w:tc>
          <w:tcPr>
            <w:tcW w:w="534" w:type="dxa"/>
          </w:tcPr>
          <w:p w:rsidR="00842228" w:rsidRPr="009B767C" w:rsidRDefault="00842228" w:rsidP="007A62B9">
            <w:pPr>
              <w:pStyle w:val="a7"/>
              <w:ind w:left="-142" w:right="-108"/>
              <w:jc w:val="center"/>
              <w:rPr>
                <w:rFonts w:eastAsiaTheme="minorHAnsi"/>
                <w:sz w:val="24"/>
                <w:szCs w:val="24"/>
              </w:rPr>
            </w:pPr>
            <w:r w:rsidRPr="009B767C">
              <w:rPr>
                <w:rFonts w:eastAsiaTheme="minorHAnsi"/>
                <w:sz w:val="24"/>
                <w:szCs w:val="24"/>
              </w:rPr>
              <w:t>8.1.</w:t>
            </w:r>
          </w:p>
        </w:tc>
        <w:tc>
          <w:tcPr>
            <w:tcW w:w="6662" w:type="dxa"/>
          </w:tcPr>
          <w:p w:rsidR="00842228" w:rsidRPr="007A62B9" w:rsidRDefault="00842228" w:rsidP="007A62B9">
            <w:pPr>
              <w:pStyle w:val="a7"/>
              <w:rPr>
                <w:bCs/>
                <w:sz w:val="24"/>
                <w:szCs w:val="24"/>
              </w:rPr>
            </w:pPr>
            <w:r w:rsidRPr="009B767C">
              <w:rPr>
                <w:sz w:val="24"/>
                <w:szCs w:val="24"/>
              </w:rPr>
              <w:t xml:space="preserve">Актуализация </w:t>
            </w:r>
            <w:r w:rsidRPr="009B767C">
              <w:rPr>
                <w:bCs/>
                <w:sz w:val="24"/>
                <w:szCs w:val="24"/>
              </w:rPr>
              <w:t>информации об объектах муниципального имущества МО "Город Курчатов" Курской области, включа</w:t>
            </w:r>
            <w:r w:rsidRPr="009B767C">
              <w:rPr>
                <w:bCs/>
                <w:sz w:val="24"/>
                <w:szCs w:val="24"/>
              </w:rPr>
              <w:t>е</w:t>
            </w:r>
            <w:r w:rsidRPr="009B767C">
              <w:rPr>
                <w:bCs/>
                <w:sz w:val="24"/>
                <w:szCs w:val="24"/>
              </w:rPr>
              <w:t>мом в перечни для предоставления на льготных условиях субъектам малого и среднего предпринимательства во влад</w:t>
            </w:r>
            <w:r w:rsidRPr="009B767C">
              <w:rPr>
                <w:bCs/>
                <w:sz w:val="24"/>
                <w:szCs w:val="24"/>
              </w:rPr>
              <w:t>е</w:t>
            </w:r>
            <w:r w:rsidRPr="009B767C">
              <w:rPr>
                <w:bCs/>
                <w:sz w:val="24"/>
                <w:szCs w:val="24"/>
              </w:rPr>
              <w:t>ние и (или) пользование</w:t>
            </w:r>
          </w:p>
        </w:tc>
        <w:tc>
          <w:tcPr>
            <w:tcW w:w="2977" w:type="dxa"/>
          </w:tcPr>
          <w:p w:rsidR="00842228" w:rsidRPr="009B767C" w:rsidRDefault="00842228" w:rsidP="007A62B9">
            <w:pPr>
              <w:pStyle w:val="a7"/>
              <w:ind w:left="-108" w:right="-108"/>
              <w:rPr>
                <w:sz w:val="24"/>
                <w:szCs w:val="24"/>
              </w:rPr>
            </w:pPr>
            <w:r w:rsidRPr="009B767C">
              <w:rPr>
                <w:sz w:val="24"/>
                <w:szCs w:val="24"/>
              </w:rPr>
              <w:t>Размещение информации в информационно-телекоммуникационной сети "Интернет" на сайте МО "Город Курчатов" Курской области</w:t>
            </w:r>
          </w:p>
        </w:tc>
        <w:tc>
          <w:tcPr>
            <w:tcW w:w="4896" w:type="dxa"/>
          </w:tcPr>
          <w:p w:rsidR="003C0FB0" w:rsidRPr="003C0FB0" w:rsidRDefault="003C0FB0" w:rsidP="00167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</w:rPr>
            </w:pPr>
            <w:r w:rsidRPr="003C0FB0">
              <w:rPr>
                <w:rFonts w:ascii="Times New Roman" w:hAnsi="Times New Roman"/>
                <w:sz w:val="24"/>
                <w:szCs w:val="24"/>
              </w:rPr>
              <w:t xml:space="preserve">Решением Курчатовской городской Думы от 04.07.2017 № 28гд утверждены </w:t>
            </w:r>
            <w:hyperlink r:id="rId9" w:history="1">
              <w:r w:rsidRPr="003C0FB0">
                <w:rPr>
                  <w:rFonts w:ascii="Times New Roman" w:hAnsi="Times New Roman"/>
                  <w:sz w:val="24"/>
                  <w:szCs w:val="24"/>
                </w:rPr>
                <w:t>порядок</w:t>
              </w:r>
            </w:hyperlink>
            <w:r w:rsidRPr="003C0FB0">
              <w:rPr>
                <w:rFonts w:ascii="Times New Roman" w:hAnsi="Times New Roman"/>
                <w:sz w:val="24"/>
                <w:szCs w:val="24"/>
              </w:rPr>
              <w:t xml:space="preserve"> и условия предоставления в аренду муниц</w:t>
            </w:r>
            <w:r w:rsidRPr="003C0FB0">
              <w:rPr>
                <w:rFonts w:ascii="Times New Roman" w:hAnsi="Times New Roman"/>
                <w:sz w:val="24"/>
                <w:szCs w:val="24"/>
              </w:rPr>
              <w:t>и</w:t>
            </w:r>
            <w:r w:rsidRPr="003C0FB0">
              <w:rPr>
                <w:rFonts w:ascii="Times New Roman" w:hAnsi="Times New Roman"/>
                <w:sz w:val="24"/>
                <w:szCs w:val="24"/>
              </w:rPr>
              <w:t>пального имущества города Курчатова, включенного в перечень муниципального имущества, свободного от прав третьих лиц (за исключением имущественных прав суб</w:t>
            </w:r>
            <w:r w:rsidRPr="003C0FB0">
              <w:rPr>
                <w:rFonts w:ascii="Times New Roman" w:hAnsi="Times New Roman"/>
                <w:sz w:val="24"/>
                <w:szCs w:val="24"/>
              </w:rPr>
              <w:t>ъ</w:t>
            </w:r>
            <w:r w:rsidRPr="003C0FB0">
              <w:rPr>
                <w:rFonts w:ascii="Times New Roman" w:hAnsi="Times New Roman"/>
                <w:sz w:val="24"/>
                <w:szCs w:val="24"/>
              </w:rPr>
              <w:t>ектов малого и среднего предпринимател</w:t>
            </w:r>
            <w:r w:rsidRPr="003C0FB0">
              <w:rPr>
                <w:rFonts w:ascii="Times New Roman" w:hAnsi="Times New Roman"/>
                <w:sz w:val="24"/>
                <w:szCs w:val="24"/>
              </w:rPr>
              <w:t>ь</w:t>
            </w:r>
            <w:r w:rsidRPr="003C0FB0">
              <w:rPr>
                <w:rFonts w:ascii="Times New Roman" w:hAnsi="Times New Roman"/>
                <w:sz w:val="24"/>
                <w:szCs w:val="24"/>
              </w:rPr>
              <w:t>ства), предусмотренного частью 4 статьи 18 Федерального закона "О развитии малого и среднего предпринимательства в Российской Федерации". Решением Курчатовской горо</w:t>
            </w:r>
            <w:r w:rsidRPr="003C0FB0">
              <w:rPr>
                <w:rFonts w:ascii="Times New Roman" w:hAnsi="Times New Roman"/>
                <w:sz w:val="24"/>
                <w:szCs w:val="24"/>
              </w:rPr>
              <w:t>д</w:t>
            </w:r>
            <w:r w:rsidRPr="003C0FB0">
              <w:rPr>
                <w:rFonts w:ascii="Times New Roman" w:hAnsi="Times New Roman"/>
                <w:sz w:val="24"/>
                <w:szCs w:val="24"/>
              </w:rPr>
              <w:t xml:space="preserve">ской Думы от 15.04.2021 № 18 </w:t>
            </w:r>
            <w:r w:rsidRPr="003C0FB0">
              <w:rPr>
                <w:rFonts w:ascii="Times New Roman" w:eastAsia="Times New Roman" w:hAnsi="Times New Roman"/>
                <w:sz w:val="24"/>
                <w:szCs w:val="24"/>
              </w:rPr>
              <w:t xml:space="preserve">утверждены </w:t>
            </w:r>
            <w:hyperlink r:id="rId10" w:history="1">
              <w:r w:rsidRPr="003C0FB0">
                <w:rPr>
                  <w:rFonts w:ascii="Times New Roman" w:eastAsia="Times New Roman" w:hAnsi="Times New Roman"/>
                  <w:sz w:val="24"/>
                  <w:szCs w:val="24"/>
                </w:rPr>
                <w:t>правила</w:t>
              </w:r>
            </w:hyperlink>
            <w:r w:rsidRPr="003C0FB0"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формирования, ведения и обяз</w:t>
            </w:r>
            <w:r w:rsidRPr="003C0FB0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3C0FB0">
              <w:rPr>
                <w:rFonts w:ascii="Times New Roman" w:eastAsia="Times New Roman" w:hAnsi="Times New Roman"/>
                <w:sz w:val="24"/>
                <w:szCs w:val="24"/>
              </w:rPr>
              <w:t>тельного опубликования перечня муниц</w:t>
            </w:r>
            <w:r w:rsidRPr="003C0FB0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0FB0">
              <w:rPr>
                <w:rFonts w:ascii="Times New Roman" w:eastAsia="Times New Roman" w:hAnsi="Times New Roman"/>
                <w:sz w:val="24"/>
                <w:szCs w:val="24"/>
              </w:rPr>
              <w:t>пального имущества, свободного от прав третьих лиц (за исключением права хозяйс</w:t>
            </w:r>
            <w:r w:rsidRPr="003C0FB0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3C0FB0">
              <w:rPr>
                <w:rFonts w:ascii="Times New Roman" w:eastAsia="Times New Roman" w:hAnsi="Times New Roman"/>
                <w:sz w:val="24"/>
                <w:szCs w:val="24"/>
              </w:rPr>
              <w:t>венного ведения, права оперативного упра</w:t>
            </w:r>
            <w:r w:rsidRPr="003C0FB0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3C0FB0">
              <w:rPr>
                <w:rFonts w:ascii="Times New Roman" w:eastAsia="Times New Roman" w:hAnsi="Times New Roman"/>
                <w:sz w:val="24"/>
                <w:szCs w:val="24"/>
              </w:rPr>
              <w:t>ления, а также имущественных прав субъе</w:t>
            </w:r>
            <w:r w:rsidRPr="003C0FB0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3C0FB0">
              <w:rPr>
                <w:rFonts w:ascii="Times New Roman" w:eastAsia="Times New Roman" w:hAnsi="Times New Roman"/>
                <w:sz w:val="24"/>
                <w:szCs w:val="24"/>
              </w:rPr>
              <w:t>тов малого и среднего предпринимательства и физических лиц, не являющихся индив</w:t>
            </w:r>
            <w:r w:rsidRPr="003C0FB0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0FB0">
              <w:rPr>
                <w:rFonts w:ascii="Times New Roman" w:eastAsia="Times New Roman" w:hAnsi="Times New Roman"/>
                <w:sz w:val="24"/>
                <w:szCs w:val="24"/>
              </w:rPr>
              <w:t>дуальными предпринимателями и прим</w:t>
            </w:r>
            <w:r w:rsidRPr="003C0FB0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3C0FB0">
              <w:rPr>
                <w:rFonts w:ascii="Times New Roman" w:eastAsia="Times New Roman" w:hAnsi="Times New Roman"/>
                <w:sz w:val="24"/>
                <w:szCs w:val="24"/>
              </w:rPr>
              <w:t>няющих специальный налоговый режим "н</w:t>
            </w:r>
            <w:r w:rsidRPr="003C0FB0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3C0FB0">
              <w:rPr>
                <w:rFonts w:ascii="Times New Roman" w:eastAsia="Times New Roman" w:hAnsi="Times New Roman"/>
                <w:sz w:val="24"/>
                <w:szCs w:val="24"/>
              </w:rPr>
              <w:t>лог на профессиональный доход").</w:t>
            </w:r>
            <w:r w:rsidRPr="003C0FB0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3C0FB0">
              <w:rPr>
                <w:rFonts w:ascii="Times New Roman" w:hAnsi="Times New Roman"/>
                <w:sz w:val="24"/>
                <w:szCs w:val="24"/>
              </w:rPr>
              <w:t>Пост</w:t>
            </w:r>
            <w:r w:rsidRPr="003C0FB0">
              <w:rPr>
                <w:rFonts w:ascii="Times New Roman" w:hAnsi="Times New Roman"/>
                <w:sz w:val="24"/>
                <w:szCs w:val="24"/>
              </w:rPr>
              <w:t>а</w:t>
            </w:r>
            <w:r w:rsidRPr="003C0FB0">
              <w:rPr>
                <w:rFonts w:ascii="Times New Roman" w:hAnsi="Times New Roman"/>
                <w:sz w:val="24"/>
                <w:szCs w:val="24"/>
              </w:rPr>
              <w:t>новлением администрации города Курчатова Курской области от 03.08.2021 № 907</w:t>
            </w:r>
            <w:r w:rsidR="009E07C5">
              <w:rPr>
                <w:rFonts w:ascii="Times New Roman" w:hAnsi="Times New Roman"/>
                <w:sz w:val="24"/>
                <w:szCs w:val="24"/>
              </w:rPr>
              <w:t xml:space="preserve"> (в ред. постановления от 11.08.2022 № 1156)</w:t>
            </w:r>
            <w:r w:rsidRPr="003C0FB0">
              <w:rPr>
                <w:rFonts w:ascii="Times New Roman" w:hAnsi="Times New Roman"/>
                <w:sz w:val="24"/>
                <w:szCs w:val="24"/>
              </w:rPr>
              <w:t xml:space="preserve"> "Об утверждении перечня муниципального им</w:t>
            </w:r>
            <w:r w:rsidRPr="003C0FB0">
              <w:rPr>
                <w:rFonts w:ascii="Times New Roman" w:hAnsi="Times New Roman"/>
                <w:sz w:val="24"/>
                <w:szCs w:val="24"/>
              </w:rPr>
              <w:t>у</w:t>
            </w:r>
            <w:r w:rsidRPr="003C0FB0">
              <w:rPr>
                <w:rFonts w:ascii="Times New Roman" w:hAnsi="Times New Roman"/>
                <w:sz w:val="24"/>
                <w:szCs w:val="24"/>
              </w:rPr>
              <w:t>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</w:t>
            </w:r>
            <w:r w:rsidRPr="003C0FB0">
              <w:rPr>
                <w:rFonts w:ascii="Times New Roman" w:hAnsi="Times New Roman"/>
                <w:sz w:val="24"/>
                <w:szCs w:val="24"/>
              </w:rPr>
              <w:t>и</w:t>
            </w:r>
            <w:r w:rsidRPr="003C0FB0">
              <w:rPr>
                <w:rFonts w:ascii="Times New Roman" w:hAnsi="Times New Roman"/>
                <w:sz w:val="24"/>
                <w:szCs w:val="24"/>
              </w:rPr>
              <w:t>альный налоговый режим "Налог на профе</w:t>
            </w:r>
            <w:r w:rsidRPr="003C0FB0">
              <w:rPr>
                <w:rFonts w:ascii="Times New Roman" w:hAnsi="Times New Roman"/>
                <w:sz w:val="24"/>
                <w:szCs w:val="24"/>
              </w:rPr>
              <w:t>с</w:t>
            </w:r>
            <w:r w:rsidRPr="003C0FB0">
              <w:rPr>
                <w:rFonts w:ascii="Times New Roman" w:hAnsi="Times New Roman"/>
                <w:sz w:val="24"/>
                <w:szCs w:val="24"/>
              </w:rPr>
              <w:t>сиональный доход")" утвержден перечень  муниципального имущества, находящегося в собственности муниципального образования "Город Курчатов" Курской области и св</w:t>
            </w:r>
            <w:r w:rsidRPr="003C0FB0">
              <w:rPr>
                <w:rFonts w:ascii="Times New Roman" w:hAnsi="Times New Roman"/>
                <w:sz w:val="24"/>
                <w:szCs w:val="24"/>
              </w:rPr>
              <w:t>о</w:t>
            </w:r>
            <w:r w:rsidRPr="003C0FB0">
              <w:rPr>
                <w:rFonts w:ascii="Times New Roman" w:hAnsi="Times New Roman"/>
                <w:sz w:val="24"/>
                <w:szCs w:val="24"/>
              </w:rPr>
              <w:t>бодного от прав третьих лиц (за исключен</w:t>
            </w:r>
            <w:r w:rsidRPr="003C0FB0">
              <w:rPr>
                <w:rFonts w:ascii="Times New Roman" w:hAnsi="Times New Roman"/>
                <w:sz w:val="24"/>
                <w:szCs w:val="24"/>
              </w:rPr>
              <w:t>и</w:t>
            </w:r>
            <w:r w:rsidRPr="003C0FB0">
              <w:rPr>
                <w:rFonts w:ascii="Times New Roman" w:hAnsi="Times New Roman"/>
                <w:sz w:val="24"/>
                <w:szCs w:val="24"/>
              </w:rPr>
              <w:t>ем права хозяйственного ведения, права оп</w:t>
            </w:r>
            <w:r w:rsidRPr="003C0FB0">
              <w:rPr>
                <w:rFonts w:ascii="Times New Roman" w:hAnsi="Times New Roman"/>
                <w:sz w:val="24"/>
                <w:szCs w:val="24"/>
              </w:rPr>
              <w:t>е</w:t>
            </w:r>
            <w:r w:rsidRPr="003C0FB0">
              <w:rPr>
                <w:rFonts w:ascii="Times New Roman" w:hAnsi="Times New Roman"/>
                <w:sz w:val="24"/>
                <w:szCs w:val="24"/>
              </w:rPr>
              <w:t>ративного управления, а также имуществе</w:t>
            </w:r>
            <w:r w:rsidRPr="003C0FB0">
              <w:rPr>
                <w:rFonts w:ascii="Times New Roman" w:hAnsi="Times New Roman"/>
                <w:sz w:val="24"/>
                <w:szCs w:val="24"/>
              </w:rPr>
              <w:t>н</w:t>
            </w:r>
            <w:r w:rsidRPr="003C0FB0">
              <w:rPr>
                <w:rFonts w:ascii="Times New Roman" w:hAnsi="Times New Roman"/>
                <w:sz w:val="24"/>
                <w:szCs w:val="24"/>
              </w:rPr>
              <w:t>ных прав субъектов малого и среднего пре</w:t>
            </w:r>
            <w:r w:rsidRPr="003C0FB0">
              <w:rPr>
                <w:rFonts w:ascii="Times New Roman" w:hAnsi="Times New Roman"/>
                <w:sz w:val="24"/>
                <w:szCs w:val="24"/>
              </w:rPr>
              <w:t>д</w:t>
            </w:r>
            <w:r w:rsidRPr="003C0FB0">
              <w:rPr>
                <w:rFonts w:ascii="Times New Roman" w:hAnsi="Times New Roman"/>
                <w:sz w:val="24"/>
                <w:szCs w:val="24"/>
              </w:rPr>
              <w:t>принимательства и физических лиц, не я</w:t>
            </w:r>
            <w:r w:rsidRPr="003C0FB0">
              <w:rPr>
                <w:rFonts w:ascii="Times New Roman" w:hAnsi="Times New Roman"/>
                <w:sz w:val="24"/>
                <w:szCs w:val="24"/>
              </w:rPr>
              <w:t>в</w:t>
            </w:r>
            <w:r w:rsidRPr="003C0FB0">
              <w:rPr>
                <w:rFonts w:ascii="Times New Roman" w:hAnsi="Times New Roman"/>
                <w:sz w:val="24"/>
                <w:szCs w:val="24"/>
              </w:rPr>
              <w:t>ляющихся индивидуальными предприним</w:t>
            </w:r>
            <w:r w:rsidRPr="003C0FB0">
              <w:rPr>
                <w:rFonts w:ascii="Times New Roman" w:hAnsi="Times New Roman"/>
                <w:sz w:val="24"/>
                <w:szCs w:val="24"/>
              </w:rPr>
              <w:t>а</w:t>
            </w:r>
            <w:r w:rsidRPr="003C0FB0">
              <w:rPr>
                <w:rFonts w:ascii="Times New Roman" w:hAnsi="Times New Roman"/>
                <w:sz w:val="24"/>
                <w:szCs w:val="24"/>
              </w:rPr>
              <w:t>телями и применяющих специальный нал</w:t>
            </w:r>
            <w:r w:rsidRPr="003C0FB0">
              <w:rPr>
                <w:rFonts w:ascii="Times New Roman" w:hAnsi="Times New Roman"/>
                <w:sz w:val="24"/>
                <w:szCs w:val="24"/>
              </w:rPr>
              <w:t>о</w:t>
            </w:r>
            <w:r w:rsidRPr="003C0FB0">
              <w:rPr>
                <w:rFonts w:ascii="Times New Roman" w:hAnsi="Times New Roman"/>
                <w:sz w:val="24"/>
                <w:szCs w:val="24"/>
              </w:rPr>
              <w:t>говый режим "Налог на профессиональный доход"), предназначенного для предоставл</w:t>
            </w:r>
            <w:r w:rsidRPr="003C0FB0">
              <w:rPr>
                <w:rFonts w:ascii="Times New Roman" w:hAnsi="Times New Roman"/>
                <w:sz w:val="24"/>
                <w:szCs w:val="24"/>
              </w:rPr>
              <w:t>е</w:t>
            </w:r>
            <w:r w:rsidRPr="003C0FB0">
              <w:rPr>
                <w:rFonts w:ascii="Times New Roman" w:hAnsi="Times New Roman"/>
                <w:sz w:val="24"/>
                <w:szCs w:val="24"/>
              </w:rPr>
              <w:t>ния во владение и (или) в пользование на долгосрочной основе субъектам малого и среднего предпринимательства и организ</w:t>
            </w:r>
            <w:r w:rsidRPr="003C0FB0">
              <w:rPr>
                <w:rFonts w:ascii="Times New Roman" w:hAnsi="Times New Roman"/>
                <w:sz w:val="24"/>
                <w:szCs w:val="24"/>
              </w:rPr>
              <w:t>а</w:t>
            </w:r>
            <w:r w:rsidRPr="003C0FB0">
              <w:rPr>
                <w:rFonts w:ascii="Times New Roman" w:hAnsi="Times New Roman"/>
                <w:sz w:val="24"/>
                <w:szCs w:val="24"/>
              </w:rPr>
              <w:t>циям, образующим инфраструктуру по</w:t>
            </w:r>
            <w:r w:rsidRPr="003C0FB0">
              <w:rPr>
                <w:rFonts w:ascii="Times New Roman" w:hAnsi="Times New Roman"/>
                <w:sz w:val="24"/>
                <w:szCs w:val="24"/>
              </w:rPr>
              <w:t>д</w:t>
            </w:r>
            <w:r w:rsidRPr="003C0FB0">
              <w:rPr>
                <w:rFonts w:ascii="Times New Roman" w:hAnsi="Times New Roman"/>
                <w:sz w:val="24"/>
                <w:szCs w:val="24"/>
              </w:rPr>
              <w:t>держки субъектов малого и среднего пре</w:t>
            </w:r>
            <w:r w:rsidRPr="003C0FB0">
              <w:rPr>
                <w:rFonts w:ascii="Times New Roman" w:hAnsi="Times New Roman"/>
                <w:sz w:val="24"/>
                <w:szCs w:val="24"/>
              </w:rPr>
              <w:t>д</w:t>
            </w:r>
            <w:r w:rsidRPr="003C0FB0">
              <w:rPr>
                <w:rFonts w:ascii="Times New Roman" w:hAnsi="Times New Roman"/>
                <w:sz w:val="24"/>
                <w:szCs w:val="24"/>
              </w:rPr>
              <w:t>принимательства</w:t>
            </w:r>
            <w:r w:rsidRPr="003C0FB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  <w:r w:rsidRPr="003C0FB0">
              <w:rPr>
                <w:rFonts w:ascii="Times New Roman" w:hAnsi="Times New Roman"/>
                <w:sz w:val="24"/>
                <w:szCs w:val="24"/>
              </w:rPr>
              <w:t xml:space="preserve">В перечень внесено </w:t>
            </w:r>
            <w:r w:rsidR="009E07C5">
              <w:rPr>
                <w:rFonts w:ascii="Times New Roman" w:hAnsi="Times New Roman"/>
                <w:sz w:val="24"/>
                <w:szCs w:val="24"/>
              </w:rPr>
              <w:t>10</w:t>
            </w:r>
            <w:r w:rsidRPr="003C0FB0">
              <w:rPr>
                <w:rFonts w:ascii="Times New Roman" w:hAnsi="Times New Roman"/>
                <w:sz w:val="24"/>
                <w:szCs w:val="24"/>
              </w:rPr>
              <w:t xml:space="preserve"> объектов.  </w:t>
            </w:r>
          </w:p>
          <w:p w:rsidR="00842228" w:rsidRPr="003C0FB0" w:rsidRDefault="003C0FB0" w:rsidP="0016714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C0FB0">
              <w:rPr>
                <w:rFonts w:ascii="Times New Roman" w:hAnsi="Times New Roman"/>
                <w:sz w:val="24"/>
                <w:szCs w:val="24"/>
              </w:rPr>
              <w:t>Информация о наличии свободных помещ</w:t>
            </w:r>
            <w:r w:rsidRPr="003C0FB0">
              <w:rPr>
                <w:rFonts w:ascii="Times New Roman" w:hAnsi="Times New Roman"/>
                <w:sz w:val="24"/>
                <w:szCs w:val="24"/>
              </w:rPr>
              <w:t>е</w:t>
            </w:r>
            <w:r w:rsidRPr="003C0FB0">
              <w:rPr>
                <w:rFonts w:ascii="Times New Roman" w:hAnsi="Times New Roman"/>
                <w:sz w:val="24"/>
                <w:szCs w:val="24"/>
              </w:rPr>
              <w:t>ний для сдачи в аренду и об объектах, нах</w:t>
            </w:r>
            <w:r w:rsidRPr="003C0FB0">
              <w:rPr>
                <w:rFonts w:ascii="Times New Roman" w:hAnsi="Times New Roman"/>
                <w:sz w:val="24"/>
                <w:szCs w:val="24"/>
              </w:rPr>
              <w:t>о</w:t>
            </w:r>
            <w:r w:rsidRPr="003C0FB0">
              <w:rPr>
                <w:rFonts w:ascii="Times New Roman" w:hAnsi="Times New Roman"/>
                <w:sz w:val="24"/>
                <w:szCs w:val="24"/>
              </w:rPr>
              <w:t>дящихся в муниципальной собственности, размещена на официальном сайте админис</w:t>
            </w:r>
            <w:r w:rsidRPr="003C0FB0">
              <w:rPr>
                <w:rFonts w:ascii="Times New Roman" w:hAnsi="Times New Roman"/>
                <w:sz w:val="24"/>
                <w:szCs w:val="24"/>
              </w:rPr>
              <w:t>т</w:t>
            </w:r>
            <w:r w:rsidRPr="003C0FB0">
              <w:rPr>
                <w:rFonts w:ascii="Times New Roman" w:hAnsi="Times New Roman"/>
                <w:sz w:val="24"/>
                <w:szCs w:val="24"/>
              </w:rPr>
              <w:t xml:space="preserve">рации города Курчатова. </w:t>
            </w:r>
          </w:p>
        </w:tc>
      </w:tr>
      <w:tr w:rsidR="00842228" w:rsidRPr="001D1169" w:rsidTr="00AB4BEC">
        <w:trPr>
          <w:trHeight w:val="594"/>
        </w:trPr>
        <w:tc>
          <w:tcPr>
            <w:tcW w:w="534" w:type="dxa"/>
          </w:tcPr>
          <w:p w:rsidR="00842228" w:rsidRPr="009B767C" w:rsidRDefault="00842228" w:rsidP="00AB4BEC">
            <w:pPr>
              <w:pStyle w:val="a7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9B767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535" w:type="dxa"/>
            <w:gridSpan w:val="3"/>
            <w:vAlign w:val="center"/>
          </w:tcPr>
          <w:p w:rsidR="00842228" w:rsidRPr="00AB4BEC" w:rsidRDefault="00842228" w:rsidP="00AB4B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4BEC">
              <w:rPr>
                <w:rFonts w:ascii="Times New Roman" w:hAnsi="Times New Roman"/>
                <w:b/>
                <w:sz w:val="24"/>
                <w:szCs w:val="24"/>
              </w:rPr>
              <w:t>Обучение муниципальных служащих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</w:tr>
      <w:tr w:rsidR="00842228" w:rsidRPr="001D1169" w:rsidTr="00F61FB3">
        <w:trPr>
          <w:trHeight w:val="834"/>
        </w:trPr>
        <w:tc>
          <w:tcPr>
            <w:tcW w:w="534" w:type="dxa"/>
          </w:tcPr>
          <w:p w:rsidR="00842228" w:rsidRPr="009B767C" w:rsidRDefault="00842228" w:rsidP="00AB4BEC">
            <w:pPr>
              <w:pStyle w:val="a7"/>
              <w:ind w:left="-142" w:right="-108"/>
              <w:jc w:val="center"/>
              <w:rPr>
                <w:bCs/>
                <w:sz w:val="24"/>
                <w:szCs w:val="24"/>
              </w:rPr>
            </w:pPr>
            <w:r w:rsidRPr="009B767C">
              <w:rPr>
                <w:bCs/>
                <w:sz w:val="24"/>
                <w:szCs w:val="24"/>
              </w:rPr>
              <w:t>9.1.</w:t>
            </w:r>
          </w:p>
        </w:tc>
        <w:tc>
          <w:tcPr>
            <w:tcW w:w="6662" w:type="dxa"/>
          </w:tcPr>
          <w:p w:rsidR="00842228" w:rsidRPr="009B767C" w:rsidRDefault="00842228" w:rsidP="00AB4BEC">
            <w:pPr>
              <w:pStyle w:val="a7"/>
              <w:rPr>
                <w:sz w:val="24"/>
                <w:szCs w:val="24"/>
              </w:rPr>
            </w:pPr>
            <w:r w:rsidRPr="009B767C">
              <w:rPr>
                <w:sz w:val="24"/>
                <w:szCs w:val="24"/>
              </w:rPr>
              <w:t>Обучение муниципальных служащих основам государстве</w:t>
            </w:r>
            <w:r w:rsidRPr="009B767C">
              <w:rPr>
                <w:sz w:val="24"/>
                <w:szCs w:val="24"/>
              </w:rPr>
              <w:t>н</w:t>
            </w:r>
            <w:r w:rsidRPr="009B767C">
              <w:rPr>
                <w:sz w:val="24"/>
                <w:szCs w:val="24"/>
              </w:rPr>
              <w:t>ной политики в области развития конкуренции и антимон</w:t>
            </w:r>
            <w:r w:rsidRPr="009B767C">
              <w:rPr>
                <w:sz w:val="24"/>
                <w:szCs w:val="24"/>
              </w:rPr>
              <w:t>о</w:t>
            </w:r>
            <w:r w:rsidRPr="009B767C">
              <w:rPr>
                <w:sz w:val="24"/>
                <w:szCs w:val="24"/>
              </w:rPr>
              <w:t>польного законодательства Российской Федерации</w:t>
            </w:r>
          </w:p>
        </w:tc>
        <w:tc>
          <w:tcPr>
            <w:tcW w:w="2977" w:type="dxa"/>
          </w:tcPr>
          <w:p w:rsidR="00842228" w:rsidRPr="009B767C" w:rsidRDefault="00842228" w:rsidP="00AB4BEC">
            <w:pPr>
              <w:pStyle w:val="a7"/>
              <w:ind w:left="-108" w:right="-108"/>
              <w:rPr>
                <w:sz w:val="24"/>
                <w:szCs w:val="24"/>
              </w:rPr>
            </w:pPr>
            <w:r w:rsidRPr="009B767C">
              <w:rPr>
                <w:sz w:val="24"/>
                <w:szCs w:val="24"/>
              </w:rPr>
              <w:t>Повышение уровня знаний муниципальных служащих МО "Город Курчатов" Ку</w:t>
            </w:r>
            <w:r w:rsidRPr="009B767C">
              <w:rPr>
                <w:sz w:val="24"/>
                <w:szCs w:val="24"/>
              </w:rPr>
              <w:t>р</w:t>
            </w:r>
            <w:r w:rsidRPr="009B767C">
              <w:rPr>
                <w:sz w:val="24"/>
                <w:szCs w:val="24"/>
              </w:rPr>
              <w:t>ской области в части основ государственной политики в области развития конкуре</w:t>
            </w:r>
            <w:r w:rsidRPr="009B767C">
              <w:rPr>
                <w:sz w:val="24"/>
                <w:szCs w:val="24"/>
              </w:rPr>
              <w:t>н</w:t>
            </w:r>
            <w:r w:rsidRPr="009B767C">
              <w:rPr>
                <w:sz w:val="24"/>
                <w:szCs w:val="24"/>
              </w:rPr>
              <w:t>ции и антимонопольного законодательства Росси</w:t>
            </w:r>
            <w:r w:rsidRPr="009B767C">
              <w:rPr>
                <w:sz w:val="24"/>
                <w:szCs w:val="24"/>
              </w:rPr>
              <w:t>й</w:t>
            </w:r>
            <w:r w:rsidRPr="009B767C">
              <w:rPr>
                <w:sz w:val="24"/>
                <w:szCs w:val="24"/>
              </w:rPr>
              <w:t>ской Федерации</w:t>
            </w:r>
          </w:p>
        </w:tc>
        <w:tc>
          <w:tcPr>
            <w:tcW w:w="4896" w:type="dxa"/>
          </w:tcPr>
          <w:p w:rsidR="00842228" w:rsidRPr="00F61FB3" w:rsidRDefault="00842228" w:rsidP="00F61F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61FB3">
              <w:rPr>
                <w:rFonts w:ascii="Times New Roman" w:hAnsi="Times New Roman"/>
                <w:sz w:val="24"/>
                <w:szCs w:val="24"/>
              </w:rPr>
              <w:t>В целях ознакомления с лучшими реги</w:t>
            </w:r>
            <w:r w:rsidRPr="00F61FB3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FB3">
              <w:rPr>
                <w:rFonts w:ascii="Times New Roman" w:hAnsi="Times New Roman"/>
                <w:sz w:val="24"/>
                <w:szCs w:val="24"/>
              </w:rPr>
              <w:t>нальными практиками сотрудники админ</w:t>
            </w:r>
            <w:r w:rsidRPr="00F61FB3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FB3">
              <w:rPr>
                <w:rFonts w:ascii="Times New Roman" w:hAnsi="Times New Roman"/>
                <w:sz w:val="24"/>
                <w:szCs w:val="24"/>
              </w:rPr>
              <w:t xml:space="preserve">страции города Курчатова в 2022 году были ознакомлены с "Черной книгой" </w:t>
            </w:r>
            <w:proofErr w:type="spellStart"/>
            <w:r w:rsidRPr="00F61FB3">
              <w:rPr>
                <w:rFonts w:ascii="Times New Roman" w:hAnsi="Times New Roman"/>
                <w:sz w:val="24"/>
                <w:szCs w:val="24"/>
              </w:rPr>
              <w:t>проконк</w:t>
            </w:r>
            <w:r w:rsidRPr="00F61FB3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FB3">
              <w:rPr>
                <w:rFonts w:ascii="Times New Roman" w:hAnsi="Times New Roman"/>
                <w:sz w:val="24"/>
                <w:szCs w:val="24"/>
              </w:rPr>
              <w:t>рентных</w:t>
            </w:r>
            <w:proofErr w:type="spellEnd"/>
            <w:r w:rsidRPr="00F61FB3">
              <w:rPr>
                <w:rFonts w:ascii="Times New Roman" w:hAnsi="Times New Roman"/>
                <w:sz w:val="24"/>
                <w:szCs w:val="24"/>
              </w:rPr>
              <w:t xml:space="preserve"> региональных практик и "Белой книгой" </w:t>
            </w:r>
            <w:proofErr w:type="spellStart"/>
            <w:r w:rsidRPr="00F61FB3">
              <w:rPr>
                <w:rFonts w:ascii="Times New Roman" w:hAnsi="Times New Roman"/>
                <w:sz w:val="24"/>
                <w:szCs w:val="24"/>
              </w:rPr>
              <w:t>антиконкурентных</w:t>
            </w:r>
            <w:proofErr w:type="spellEnd"/>
            <w:r w:rsidRPr="00F61FB3">
              <w:rPr>
                <w:rFonts w:ascii="Times New Roman" w:hAnsi="Times New Roman"/>
                <w:sz w:val="24"/>
                <w:szCs w:val="24"/>
              </w:rPr>
              <w:t xml:space="preserve"> региональных практик, подготовленных Федеральной а</w:t>
            </w:r>
            <w:r w:rsidRPr="00F61FB3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FB3">
              <w:rPr>
                <w:rFonts w:ascii="Times New Roman" w:hAnsi="Times New Roman"/>
                <w:sz w:val="24"/>
                <w:szCs w:val="24"/>
              </w:rPr>
              <w:t>тимонопольной службой.</w:t>
            </w:r>
          </w:p>
          <w:p w:rsidR="00F61FB3" w:rsidRPr="00F61FB3" w:rsidRDefault="00F61FB3" w:rsidP="00F61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FB3">
              <w:rPr>
                <w:rFonts w:ascii="Times New Roman" w:hAnsi="Times New Roman"/>
                <w:sz w:val="24"/>
                <w:szCs w:val="24"/>
              </w:rPr>
              <w:t>Один муниципальный служащий прошел обучение в  Автономной некоммерческой</w:t>
            </w:r>
          </w:p>
          <w:p w:rsidR="00F61FB3" w:rsidRPr="00F61FB3" w:rsidRDefault="00F61FB3" w:rsidP="00306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FB3">
              <w:rPr>
                <w:rFonts w:ascii="Times New Roman" w:hAnsi="Times New Roman"/>
                <w:sz w:val="24"/>
                <w:szCs w:val="24"/>
              </w:rPr>
              <w:t>организац</w:t>
            </w:r>
            <w:r w:rsidR="00FD7761">
              <w:rPr>
                <w:rFonts w:ascii="Times New Roman" w:hAnsi="Times New Roman"/>
                <w:sz w:val="24"/>
                <w:szCs w:val="24"/>
              </w:rPr>
              <w:t xml:space="preserve">ии дополнительного образования "Академия </w:t>
            </w:r>
            <w:proofErr w:type="spellStart"/>
            <w:r w:rsidR="00FD7761">
              <w:rPr>
                <w:rFonts w:ascii="Times New Roman" w:hAnsi="Times New Roman"/>
                <w:sz w:val="24"/>
                <w:szCs w:val="24"/>
              </w:rPr>
              <w:t>АйТи</w:t>
            </w:r>
            <w:proofErr w:type="spellEnd"/>
            <w:r w:rsidR="00FD7761">
              <w:rPr>
                <w:rFonts w:ascii="Times New Roman" w:hAnsi="Times New Roman"/>
                <w:sz w:val="24"/>
                <w:szCs w:val="24"/>
              </w:rPr>
              <w:t>"</w:t>
            </w:r>
            <w:r w:rsidRPr="00F61FB3">
              <w:rPr>
                <w:rFonts w:ascii="Times New Roman" w:hAnsi="Times New Roman"/>
                <w:sz w:val="24"/>
                <w:szCs w:val="24"/>
              </w:rPr>
              <w:t xml:space="preserve"> г. Москва по программе "Антимонопольный </w:t>
            </w:r>
            <w:proofErr w:type="spellStart"/>
            <w:r w:rsidRPr="00F61FB3">
              <w:rPr>
                <w:rFonts w:ascii="Times New Roman" w:hAnsi="Times New Roman"/>
                <w:sz w:val="24"/>
                <w:szCs w:val="24"/>
              </w:rPr>
              <w:t>комплаенс</w:t>
            </w:r>
            <w:proofErr w:type="spellEnd"/>
            <w:r w:rsidRPr="00F61FB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842228" w:rsidRPr="001D1169" w:rsidTr="00AB4BEC">
        <w:trPr>
          <w:trHeight w:val="611"/>
        </w:trPr>
        <w:tc>
          <w:tcPr>
            <w:tcW w:w="534" w:type="dxa"/>
          </w:tcPr>
          <w:p w:rsidR="00842228" w:rsidRPr="009B767C" w:rsidRDefault="00842228" w:rsidP="00AB4BEC">
            <w:pPr>
              <w:pStyle w:val="a7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9B767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535" w:type="dxa"/>
            <w:gridSpan w:val="3"/>
          </w:tcPr>
          <w:p w:rsidR="00842228" w:rsidRPr="00AB4BEC" w:rsidRDefault="00842228" w:rsidP="00AB4BE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4BEC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Определение состава муниципального имущества, не соответствующего требованиям отнесения к категории имущества, предн</w:t>
            </w:r>
            <w:r w:rsidRPr="00AB4BEC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B4BEC">
              <w:rPr>
                <w:rFonts w:ascii="Times New Roman" w:hAnsi="Times New Roman"/>
                <w:b/>
                <w:bCs/>
                <w:sz w:val="24"/>
                <w:szCs w:val="24"/>
              </w:rPr>
              <w:t>значенного для реализации функций и полномочий органов местного самоуправления, в указанных целях</w:t>
            </w:r>
          </w:p>
        </w:tc>
      </w:tr>
      <w:tr w:rsidR="00AA5E2F" w:rsidRPr="001D1169" w:rsidTr="00612786">
        <w:trPr>
          <w:trHeight w:val="563"/>
        </w:trPr>
        <w:tc>
          <w:tcPr>
            <w:tcW w:w="534" w:type="dxa"/>
          </w:tcPr>
          <w:p w:rsidR="00AA5E2F" w:rsidRPr="009B767C" w:rsidRDefault="00AA5E2F" w:rsidP="00AB4BEC">
            <w:pPr>
              <w:pStyle w:val="a7"/>
              <w:ind w:left="-142" w:right="-108"/>
              <w:jc w:val="center"/>
              <w:rPr>
                <w:bCs/>
                <w:sz w:val="24"/>
                <w:szCs w:val="24"/>
              </w:rPr>
            </w:pPr>
            <w:r w:rsidRPr="009B767C">
              <w:rPr>
                <w:bCs/>
                <w:sz w:val="24"/>
                <w:szCs w:val="24"/>
              </w:rPr>
              <w:t>10.1.</w:t>
            </w:r>
          </w:p>
        </w:tc>
        <w:tc>
          <w:tcPr>
            <w:tcW w:w="6662" w:type="dxa"/>
            <w:vAlign w:val="center"/>
          </w:tcPr>
          <w:p w:rsidR="00AA5E2F" w:rsidRPr="009B767C" w:rsidRDefault="00AA5E2F" w:rsidP="00AB4BEC">
            <w:pPr>
              <w:pStyle w:val="a7"/>
              <w:jc w:val="both"/>
              <w:rPr>
                <w:sz w:val="24"/>
                <w:szCs w:val="24"/>
              </w:rPr>
            </w:pPr>
            <w:r w:rsidRPr="009B767C">
              <w:rPr>
                <w:sz w:val="24"/>
                <w:szCs w:val="24"/>
              </w:rPr>
              <w:t>Проведение плановых и внеплановых проверок целевого и</w:t>
            </w:r>
            <w:r w:rsidRPr="009B767C">
              <w:rPr>
                <w:sz w:val="24"/>
                <w:szCs w:val="24"/>
              </w:rPr>
              <w:t>с</w:t>
            </w:r>
            <w:r w:rsidRPr="009B767C">
              <w:rPr>
                <w:sz w:val="24"/>
                <w:szCs w:val="24"/>
              </w:rPr>
              <w:t xml:space="preserve">пользования муниципального недвижимого имущества </w:t>
            </w:r>
          </w:p>
        </w:tc>
        <w:tc>
          <w:tcPr>
            <w:tcW w:w="2977" w:type="dxa"/>
            <w:vMerge w:val="restart"/>
          </w:tcPr>
          <w:p w:rsidR="00AA5E2F" w:rsidRPr="009B767C" w:rsidRDefault="00AA5E2F" w:rsidP="00AB4BEC">
            <w:pPr>
              <w:pStyle w:val="a7"/>
              <w:ind w:left="-108" w:right="-108"/>
              <w:rPr>
                <w:sz w:val="24"/>
                <w:szCs w:val="24"/>
              </w:rPr>
            </w:pPr>
            <w:r w:rsidRPr="009B767C">
              <w:rPr>
                <w:sz w:val="24"/>
                <w:szCs w:val="24"/>
              </w:rPr>
              <w:t>Вовлечение неиспользуем</w:t>
            </w:r>
            <w:r w:rsidRPr="009B767C">
              <w:rPr>
                <w:sz w:val="24"/>
                <w:szCs w:val="24"/>
              </w:rPr>
              <w:t>о</w:t>
            </w:r>
            <w:r w:rsidRPr="009B767C">
              <w:rPr>
                <w:sz w:val="24"/>
                <w:szCs w:val="24"/>
              </w:rPr>
              <w:t>го (используемого не по назначению) недвижимого имущества в хозяйственный оборот с сохранением цел</w:t>
            </w:r>
            <w:r w:rsidRPr="009B767C">
              <w:rPr>
                <w:sz w:val="24"/>
                <w:szCs w:val="24"/>
              </w:rPr>
              <w:t>е</w:t>
            </w:r>
            <w:r w:rsidRPr="009B767C">
              <w:rPr>
                <w:sz w:val="24"/>
                <w:szCs w:val="24"/>
              </w:rPr>
              <w:t>вого назначения</w:t>
            </w:r>
          </w:p>
        </w:tc>
        <w:tc>
          <w:tcPr>
            <w:tcW w:w="4896" w:type="dxa"/>
            <w:vMerge w:val="restart"/>
          </w:tcPr>
          <w:p w:rsidR="00AA5E2F" w:rsidRPr="00F34F11" w:rsidRDefault="00AA5E2F" w:rsidP="00F34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F11">
              <w:rPr>
                <w:rFonts w:ascii="Times New Roman" w:hAnsi="Times New Roman"/>
                <w:sz w:val="24"/>
                <w:szCs w:val="24"/>
              </w:rPr>
              <w:t>В соответствии с постановлением Прав</w:t>
            </w:r>
            <w:r w:rsidRPr="00F34F11">
              <w:rPr>
                <w:rFonts w:ascii="Times New Roman" w:hAnsi="Times New Roman"/>
                <w:sz w:val="24"/>
                <w:szCs w:val="24"/>
              </w:rPr>
              <w:t>и</w:t>
            </w:r>
            <w:r w:rsidRPr="00F34F11">
              <w:rPr>
                <w:rFonts w:ascii="Times New Roman" w:hAnsi="Times New Roman"/>
                <w:sz w:val="24"/>
                <w:szCs w:val="24"/>
              </w:rPr>
              <w:t>тельства РФ от 10.03.2022 №336 "Об особе</w:t>
            </w:r>
            <w:r w:rsidRPr="00F34F11">
              <w:rPr>
                <w:rFonts w:ascii="Times New Roman" w:hAnsi="Times New Roman"/>
                <w:sz w:val="24"/>
                <w:szCs w:val="24"/>
              </w:rPr>
              <w:t>н</w:t>
            </w:r>
            <w:r w:rsidRPr="00F34F11">
              <w:rPr>
                <w:rFonts w:ascii="Times New Roman" w:hAnsi="Times New Roman"/>
                <w:sz w:val="24"/>
                <w:szCs w:val="24"/>
              </w:rPr>
              <w:t>ностях организации и осуществления гос</w:t>
            </w:r>
            <w:r w:rsidRPr="00F34F11">
              <w:rPr>
                <w:rFonts w:ascii="Times New Roman" w:hAnsi="Times New Roman"/>
                <w:sz w:val="24"/>
                <w:szCs w:val="24"/>
              </w:rPr>
              <w:t>у</w:t>
            </w:r>
            <w:r w:rsidRPr="00F34F11">
              <w:rPr>
                <w:rFonts w:ascii="Times New Roman" w:hAnsi="Times New Roman"/>
                <w:sz w:val="24"/>
                <w:szCs w:val="24"/>
              </w:rPr>
              <w:t>дарственного контроля (надзора), муниц</w:t>
            </w:r>
            <w:r w:rsidRPr="00F34F11">
              <w:rPr>
                <w:rFonts w:ascii="Times New Roman" w:hAnsi="Times New Roman"/>
                <w:sz w:val="24"/>
                <w:szCs w:val="24"/>
              </w:rPr>
              <w:t>и</w:t>
            </w:r>
            <w:r w:rsidRPr="00F34F11">
              <w:rPr>
                <w:rFonts w:ascii="Times New Roman" w:hAnsi="Times New Roman"/>
                <w:sz w:val="24"/>
                <w:szCs w:val="24"/>
              </w:rPr>
              <w:t xml:space="preserve">пального контроля" в 2022 году плановые контрольные (надзорные) </w:t>
            </w:r>
            <w:r w:rsidR="00F34F11" w:rsidRPr="00F34F11">
              <w:rPr>
                <w:rFonts w:ascii="Times New Roman" w:hAnsi="Times New Roman"/>
                <w:sz w:val="24"/>
                <w:szCs w:val="24"/>
              </w:rPr>
              <w:t>мероприятия и плановые проверки целевого использования муниципального недвижимого имущества не проводились</w:t>
            </w:r>
            <w:r w:rsidRPr="00F34F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5E2F" w:rsidRPr="001D1169" w:rsidTr="00612786">
        <w:trPr>
          <w:trHeight w:val="841"/>
        </w:trPr>
        <w:tc>
          <w:tcPr>
            <w:tcW w:w="534" w:type="dxa"/>
          </w:tcPr>
          <w:p w:rsidR="00AA5E2F" w:rsidRPr="009B767C" w:rsidRDefault="00AA5E2F" w:rsidP="00AB4BEC">
            <w:pPr>
              <w:pStyle w:val="a7"/>
              <w:ind w:left="-142" w:right="-108"/>
              <w:jc w:val="center"/>
              <w:rPr>
                <w:bCs/>
                <w:sz w:val="24"/>
                <w:szCs w:val="24"/>
              </w:rPr>
            </w:pPr>
            <w:r w:rsidRPr="009B767C">
              <w:rPr>
                <w:bCs/>
                <w:sz w:val="24"/>
                <w:szCs w:val="24"/>
              </w:rPr>
              <w:t>10.2.</w:t>
            </w:r>
          </w:p>
        </w:tc>
        <w:tc>
          <w:tcPr>
            <w:tcW w:w="6662" w:type="dxa"/>
          </w:tcPr>
          <w:p w:rsidR="00AA5E2F" w:rsidRPr="009B767C" w:rsidRDefault="00AA5E2F" w:rsidP="00AB4BEC">
            <w:pPr>
              <w:pStyle w:val="a7"/>
              <w:rPr>
                <w:sz w:val="24"/>
                <w:szCs w:val="24"/>
              </w:rPr>
            </w:pPr>
            <w:r w:rsidRPr="009B767C">
              <w:rPr>
                <w:sz w:val="24"/>
                <w:szCs w:val="24"/>
              </w:rPr>
              <w:t>Выявление неиспользуемого (используемого не по назнач</w:t>
            </w:r>
            <w:r w:rsidRPr="009B767C">
              <w:rPr>
                <w:sz w:val="24"/>
                <w:szCs w:val="24"/>
              </w:rPr>
              <w:t>е</w:t>
            </w:r>
            <w:r w:rsidRPr="009B767C">
              <w:rPr>
                <w:sz w:val="24"/>
                <w:szCs w:val="24"/>
              </w:rPr>
              <w:t>нию) недвижимого, с целью вовлечения его в хозяйственный оборот с сохранением целевого назначения</w:t>
            </w:r>
          </w:p>
        </w:tc>
        <w:tc>
          <w:tcPr>
            <w:tcW w:w="2977" w:type="dxa"/>
            <w:vMerge/>
          </w:tcPr>
          <w:p w:rsidR="00AA5E2F" w:rsidRPr="009B767C" w:rsidRDefault="00AA5E2F" w:rsidP="00AB4BEC">
            <w:pPr>
              <w:pStyle w:val="a7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4896" w:type="dxa"/>
            <w:vMerge/>
          </w:tcPr>
          <w:p w:rsidR="00AA5E2F" w:rsidRPr="003305AF" w:rsidRDefault="00AA5E2F" w:rsidP="00AB4BE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228" w:rsidRPr="001D1169" w:rsidTr="008C4D23">
        <w:trPr>
          <w:trHeight w:val="871"/>
        </w:trPr>
        <w:tc>
          <w:tcPr>
            <w:tcW w:w="534" w:type="dxa"/>
          </w:tcPr>
          <w:p w:rsidR="00842228" w:rsidRPr="009B767C" w:rsidRDefault="00842228" w:rsidP="008C4D23">
            <w:pPr>
              <w:pStyle w:val="a7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9B767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535" w:type="dxa"/>
            <w:gridSpan w:val="3"/>
          </w:tcPr>
          <w:p w:rsidR="00842228" w:rsidRPr="008C4D23" w:rsidRDefault="00842228" w:rsidP="008C4D2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C4D23">
              <w:rPr>
                <w:rFonts w:ascii="Times New Roman" w:eastAsia="Microsoft Sans Serif" w:hAnsi="Times New Roman"/>
                <w:b/>
                <w:bCs/>
                <w:sz w:val="24"/>
                <w:szCs w:val="24"/>
                <w:lang w:bidi="ru-RU"/>
              </w:rPr>
              <w:t>Приватизация либо перепрофилирование (изменение целевого назначения имущества) муниципального имущества, не соответс</w:t>
            </w:r>
            <w:r w:rsidRPr="008C4D23">
              <w:rPr>
                <w:rFonts w:ascii="Times New Roman" w:eastAsia="Microsoft Sans Serif" w:hAnsi="Times New Roman"/>
                <w:b/>
                <w:bCs/>
                <w:sz w:val="24"/>
                <w:szCs w:val="24"/>
                <w:lang w:bidi="ru-RU"/>
              </w:rPr>
              <w:t>т</w:t>
            </w:r>
            <w:r w:rsidRPr="008C4D23">
              <w:rPr>
                <w:rFonts w:ascii="Times New Roman" w:eastAsia="Microsoft Sans Serif" w:hAnsi="Times New Roman"/>
                <w:b/>
                <w:bCs/>
                <w:sz w:val="24"/>
                <w:szCs w:val="24"/>
                <w:lang w:bidi="ru-RU"/>
              </w:rPr>
              <w:t>вующего требованиям отнесения к категории имущества, предназначенного для реализации функций и полномочий органов м</w:t>
            </w:r>
            <w:r w:rsidRPr="008C4D23">
              <w:rPr>
                <w:rFonts w:ascii="Times New Roman" w:eastAsia="Microsoft Sans Serif" w:hAnsi="Times New Roman"/>
                <w:b/>
                <w:bCs/>
                <w:sz w:val="24"/>
                <w:szCs w:val="24"/>
                <w:lang w:bidi="ru-RU"/>
              </w:rPr>
              <w:t>е</w:t>
            </w:r>
            <w:r w:rsidRPr="008C4D23">
              <w:rPr>
                <w:rFonts w:ascii="Times New Roman" w:eastAsia="Microsoft Sans Serif" w:hAnsi="Times New Roman"/>
                <w:b/>
                <w:bCs/>
                <w:sz w:val="24"/>
                <w:szCs w:val="24"/>
                <w:lang w:bidi="ru-RU"/>
              </w:rPr>
              <w:t>стного самоуправления</w:t>
            </w:r>
          </w:p>
        </w:tc>
      </w:tr>
      <w:tr w:rsidR="00842228" w:rsidRPr="001D1169" w:rsidTr="003305AF">
        <w:trPr>
          <w:trHeight w:val="1060"/>
        </w:trPr>
        <w:tc>
          <w:tcPr>
            <w:tcW w:w="534" w:type="dxa"/>
          </w:tcPr>
          <w:p w:rsidR="00842228" w:rsidRPr="009B767C" w:rsidRDefault="00842228" w:rsidP="008C4D23">
            <w:pPr>
              <w:pStyle w:val="a7"/>
              <w:ind w:left="-142" w:right="-108"/>
              <w:jc w:val="center"/>
              <w:rPr>
                <w:bCs/>
                <w:sz w:val="24"/>
                <w:szCs w:val="24"/>
              </w:rPr>
            </w:pPr>
            <w:r w:rsidRPr="009B767C">
              <w:rPr>
                <w:bCs/>
                <w:sz w:val="24"/>
                <w:szCs w:val="24"/>
              </w:rPr>
              <w:t>11.1.</w:t>
            </w:r>
          </w:p>
        </w:tc>
        <w:tc>
          <w:tcPr>
            <w:tcW w:w="6662" w:type="dxa"/>
          </w:tcPr>
          <w:p w:rsidR="00842228" w:rsidRDefault="00842228" w:rsidP="008C4D23">
            <w:pPr>
              <w:pStyle w:val="a7"/>
              <w:rPr>
                <w:sz w:val="24"/>
                <w:szCs w:val="24"/>
              </w:rPr>
            </w:pPr>
            <w:r w:rsidRPr="009B767C">
              <w:rPr>
                <w:sz w:val="24"/>
                <w:szCs w:val="24"/>
              </w:rPr>
              <w:t>Перепрофилирование (изменение целевого назначения им</w:t>
            </w:r>
            <w:r w:rsidRPr="009B767C">
              <w:rPr>
                <w:sz w:val="24"/>
                <w:szCs w:val="24"/>
              </w:rPr>
              <w:t>у</w:t>
            </w:r>
            <w:r w:rsidRPr="009B767C">
              <w:rPr>
                <w:sz w:val="24"/>
                <w:szCs w:val="24"/>
              </w:rPr>
              <w:t>щества).</w:t>
            </w:r>
          </w:p>
          <w:p w:rsidR="00842228" w:rsidRDefault="00842228" w:rsidP="008C4D23">
            <w:pPr>
              <w:pStyle w:val="a7"/>
              <w:rPr>
                <w:sz w:val="24"/>
                <w:szCs w:val="24"/>
              </w:rPr>
            </w:pPr>
          </w:p>
          <w:p w:rsidR="00842228" w:rsidRPr="009B767C" w:rsidRDefault="00842228" w:rsidP="008C4D2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42228" w:rsidRPr="009B767C" w:rsidRDefault="00842228" w:rsidP="008C4D23">
            <w:pPr>
              <w:pStyle w:val="a7"/>
              <w:ind w:left="-108" w:right="-182"/>
              <w:rPr>
                <w:sz w:val="24"/>
                <w:szCs w:val="24"/>
              </w:rPr>
            </w:pPr>
            <w:r w:rsidRPr="009B767C">
              <w:rPr>
                <w:sz w:val="24"/>
                <w:szCs w:val="24"/>
              </w:rPr>
              <w:t>Перепрофилирование (изм</w:t>
            </w:r>
            <w:r w:rsidRPr="009B767C">
              <w:rPr>
                <w:sz w:val="24"/>
                <w:szCs w:val="24"/>
              </w:rPr>
              <w:t>е</w:t>
            </w:r>
            <w:r w:rsidRPr="009B767C">
              <w:rPr>
                <w:sz w:val="24"/>
                <w:szCs w:val="24"/>
              </w:rPr>
              <w:t>нение целевого назначения имущества) муниципального имущества, не соответс</w:t>
            </w:r>
            <w:r w:rsidRPr="009B767C">
              <w:rPr>
                <w:sz w:val="24"/>
                <w:szCs w:val="24"/>
              </w:rPr>
              <w:t>т</w:t>
            </w:r>
            <w:r w:rsidRPr="009B767C">
              <w:rPr>
                <w:sz w:val="24"/>
                <w:szCs w:val="24"/>
              </w:rPr>
              <w:t>вующего требованиям отн</w:t>
            </w:r>
            <w:r w:rsidRPr="009B767C">
              <w:rPr>
                <w:sz w:val="24"/>
                <w:szCs w:val="24"/>
              </w:rPr>
              <w:t>е</w:t>
            </w:r>
            <w:r w:rsidRPr="009B767C">
              <w:rPr>
                <w:sz w:val="24"/>
                <w:szCs w:val="24"/>
              </w:rPr>
              <w:t>сения к категории имущес</w:t>
            </w:r>
            <w:r w:rsidRPr="009B767C">
              <w:rPr>
                <w:sz w:val="24"/>
                <w:szCs w:val="24"/>
              </w:rPr>
              <w:t>т</w:t>
            </w:r>
            <w:r w:rsidRPr="009B767C">
              <w:rPr>
                <w:sz w:val="24"/>
                <w:szCs w:val="24"/>
              </w:rPr>
              <w:t>ва, предназначенного для реализации функций и по</w:t>
            </w:r>
            <w:r w:rsidRPr="009B767C">
              <w:rPr>
                <w:sz w:val="24"/>
                <w:szCs w:val="24"/>
              </w:rPr>
              <w:t>л</w:t>
            </w:r>
            <w:r w:rsidRPr="009B767C">
              <w:rPr>
                <w:sz w:val="24"/>
                <w:szCs w:val="24"/>
              </w:rPr>
              <w:t>номочий органов местного самоуправления</w:t>
            </w:r>
          </w:p>
        </w:tc>
        <w:tc>
          <w:tcPr>
            <w:tcW w:w="4896" w:type="dxa"/>
          </w:tcPr>
          <w:p w:rsidR="006F37FE" w:rsidRPr="006F37FE" w:rsidRDefault="006F37FE" w:rsidP="006F37FE">
            <w:pPr>
              <w:pStyle w:val="a7"/>
              <w:rPr>
                <w:sz w:val="24"/>
                <w:szCs w:val="24"/>
              </w:rPr>
            </w:pPr>
            <w:r w:rsidRPr="006F37FE">
              <w:rPr>
                <w:sz w:val="24"/>
                <w:szCs w:val="24"/>
              </w:rPr>
              <w:t>В 2022 году перепрофилирование (измен</w:t>
            </w:r>
            <w:r w:rsidRPr="006F37FE">
              <w:rPr>
                <w:sz w:val="24"/>
                <w:szCs w:val="24"/>
              </w:rPr>
              <w:t>е</w:t>
            </w:r>
            <w:r w:rsidRPr="006F37FE">
              <w:rPr>
                <w:sz w:val="24"/>
                <w:szCs w:val="24"/>
              </w:rPr>
              <w:t>ние целевого назначения имущества) имущ</w:t>
            </w:r>
            <w:r w:rsidRPr="006F37FE">
              <w:rPr>
                <w:sz w:val="24"/>
                <w:szCs w:val="24"/>
              </w:rPr>
              <w:t>е</w:t>
            </w:r>
            <w:r w:rsidRPr="006F37FE">
              <w:rPr>
                <w:sz w:val="24"/>
                <w:szCs w:val="24"/>
              </w:rPr>
              <w:t>ства не проводилось</w:t>
            </w:r>
          </w:p>
          <w:p w:rsidR="00842228" w:rsidRPr="00D16CC6" w:rsidRDefault="00842228" w:rsidP="0084222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2228" w:rsidRPr="001D1169" w:rsidTr="00E34057">
        <w:trPr>
          <w:trHeight w:val="616"/>
        </w:trPr>
        <w:tc>
          <w:tcPr>
            <w:tcW w:w="534" w:type="dxa"/>
          </w:tcPr>
          <w:p w:rsidR="00842228" w:rsidRPr="009B767C" w:rsidRDefault="00842228" w:rsidP="00E34057">
            <w:pPr>
              <w:pStyle w:val="a7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9B767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535" w:type="dxa"/>
            <w:gridSpan w:val="3"/>
            <w:vAlign w:val="center"/>
          </w:tcPr>
          <w:p w:rsidR="00842228" w:rsidRPr="00E34057" w:rsidRDefault="00842228" w:rsidP="00E3405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34057">
              <w:rPr>
                <w:rStyle w:val="23"/>
                <w:rFonts w:eastAsia="Calibri"/>
                <w:b/>
                <w:sz w:val="24"/>
                <w:szCs w:val="24"/>
              </w:rPr>
              <w:t xml:space="preserve">Размещение в сети "Интернет" на официальном сайте </w:t>
            </w:r>
            <w:r w:rsidRPr="00E34057">
              <w:rPr>
                <w:rFonts w:ascii="Times New Roman" w:hAnsi="Times New Roman"/>
                <w:b/>
                <w:bCs/>
                <w:sz w:val="24"/>
                <w:szCs w:val="24"/>
              </w:rPr>
              <w:t>МО "Город Курчатов" Курской области</w:t>
            </w:r>
            <w:r w:rsidRPr="00E34057">
              <w:rPr>
                <w:rStyle w:val="23"/>
                <w:rFonts w:eastAsia="Calibri"/>
                <w:b/>
                <w:sz w:val="24"/>
                <w:szCs w:val="24"/>
              </w:rPr>
              <w:t xml:space="preserve"> информации о результатах реал</w:t>
            </w:r>
            <w:r w:rsidRPr="00E34057">
              <w:rPr>
                <w:rStyle w:val="23"/>
                <w:rFonts w:eastAsia="Calibri"/>
                <w:b/>
                <w:sz w:val="24"/>
                <w:szCs w:val="24"/>
              </w:rPr>
              <w:t>и</w:t>
            </w:r>
            <w:r w:rsidRPr="00E34057">
              <w:rPr>
                <w:rStyle w:val="23"/>
                <w:rFonts w:eastAsia="Calibri"/>
                <w:b/>
                <w:sz w:val="24"/>
                <w:szCs w:val="24"/>
              </w:rPr>
              <w:t>зации муниципальной политики по развитию конкуренции</w:t>
            </w:r>
          </w:p>
        </w:tc>
      </w:tr>
      <w:tr w:rsidR="00842228" w:rsidRPr="001D1169" w:rsidTr="003305AF">
        <w:trPr>
          <w:trHeight w:val="1060"/>
        </w:trPr>
        <w:tc>
          <w:tcPr>
            <w:tcW w:w="534" w:type="dxa"/>
          </w:tcPr>
          <w:p w:rsidR="00842228" w:rsidRPr="009B767C" w:rsidRDefault="00842228" w:rsidP="009F5FD6">
            <w:pPr>
              <w:pStyle w:val="a7"/>
              <w:ind w:left="-142" w:right="-108"/>
              <w:jc w:val="center"/>
              <w:rPr>
                <w:rFonts w:eastAsiaTheme="minorHAnsi"/>
                <w:sz w:val="24"/>
                <w:szCs w:val="24"/>
              </w:rPr>
            </w:pPr>
            <w:r w:rsidRPr="009B767C">
              <w:rPr>
                <w:rFonts w:eastAsiaTheme="minorHAnsi"/>
                <w:sz w:val="24"/>
                <w:szCs w:val="24"/>
              </w:rPr>
              <w:t>12.1.</w:t>
            </w:r>
          </w:p>
        </w:tc>
        <w:tc>
          <w:tcPr>
            <w:tcW w:w="6662" w:type="dxa"/>
          </w:tcPr>
          <w:p w:rsidR="00842228" w:rsidRPr="009B767C" w:rsidRDefault="00842228" w:rsidP="009F5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67C">
              <w:rPr>
                <w:rStyle w:val="23"/>
                <w:rFonts w:eastAsia="Calibri"/>
                <w:sz w:val="24"/>
                <w:szCs w:val="24"/>
              </w:rPr>
              <w:t xml:space="preserve">Размещение на официальном сайте </w:t>
            </w:r>
            <w:r w:rsidRPr="009B767C">
              <w:rPr>
                <w:rFonts w:ascii="Times New Roman" w:hAnsi="Times New Roman"/>
                <w:bCs/>
                <w:sz w:val="24"/>
                <w:szCs w:val="24"/>
              </w:rPr>
              <w:t>МО "Город Курчатов" Курской области</w:t>
            </w:r>
            <w:r w:rsidRPr="009B767C">
              <w:rPr>
                <w:rStyle w:val="23"/>
                <w:rFonts w:eastAsia="Calibri"/>
                <w:sz w:val="24"/>
                <w:szCs w:val="24"/>
              </w:rPr>
              <w:t xml:space="preserve"> в сети "Интернет" информации о результ</w:t>
            </w:r>
            <w:r w:rsidRPr="009B767C">
              <w:rPr>
                <w:rStyle w:val="23"/>
                <w:rFonts w:eastAsia="Calibri"/>
                <w:sz w:val="24"/>
                <w:szCs w:val="24"/>
              </w:rPr>
              <w:t>а</w:t>
            </w:r>
            <w:r w:rsidRPr="009B767C">
              <w:rPr>
                <w:rStyle w:val="23"/>
                <w:rFonts w:eastAsia="Calibri"/>
                <w:sz w:val="24"/>
                <w:szCs w:val="24"/>
              </w:rPr>
              <w:t>тах реализации муниципальной политики по развитию конк</w:t>
            </w:r>
            <w:r w:rsidRPr="009B767C">
              <w:rPr>
                <w:rStyle w:val="23"/>
                <w:rFonts w:eastAsia="Calibri"/>
                <w:sz w:val="24"/>
                <w:szCs w:val="24"/>
              </w:rPr>
              <w:t>у</w:t>
            </w:r>
            <w:r w:rsidRPr="009B767C">
              <w:rPr>
                <w:rStyle w:val="23"/>
                <w:rFonts w:eastAsia="Calibri"/>
                <w:sz w:val="24"/>
                <w:szCs w:val="24"/>
              </w:rPr>
              <w:t>ренции, в том числе положений Национального плана</w:t>
            </w:r>
          </w:p>
        </w:tc>
        <w:tc>
          <w:tcPr>
            <w:tcW w:w="2977" w:type="dxa"/>
          </w:tcPr>
          <w:p w:rsidR="00842228" w:rsidRDefault="00842228" w:rsidP="008422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767C">
              <w:rPr>
                <w:rFonts w:ascii="Times New Roman" w:eastAsia="Times New Roman" w:hAnsi="Times New Roman"/>
                <w:sz w:val="24"/>
                <w:szCs w:val="24"/>
              </w:rPr>
              <w:t>Создан электронный и</w:t>
            </w:r>
            <w:r w:rsidRPr="009B767C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9B767C">
              <w:rPr>
                <w:rFonts w:ascii="Times New Roman" w:eastAsia="Times New Roman" w:hAnsi="Times New Roman"/>
                <w:sz w:val="24"/>
                <w:szCs w:val="24"/>
              </w:rPr>
              <w:t xml:space="preserve">формационный ресурс в сети </w:t>
            </w:r>
            <w:r w:rsidR="005D41F8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  <w:r w:rsidRPr="009B767C">
              <w:rPr>
                <w:rFonts w:ascii="Times New Roman" w:eastAsia="Times New Roman" w:hAnsi="Times New Roman"/>
                <w:sz w:val="24"/>
                <w:szCs w:val="24"/>
              </w:rPr>
              <w:t>Интернет</w:t>
            </w:r>
            <w:r w:rsidR="005D41F8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  <w:r w:rsidRPr="009B767C">
              <w:rPr>
                <w:rFonts w:ascii="Times New Roman" w:eastAsia="Times New Roman" w:hAnsi="Times New Roman"/>
                <w:sz w:val="24"/>
                <w:szCs w:val="24"/>
              </w:rPr>
              <w:t>, информ</w:t>
            </w:r>
            <w:r w:rsidRPr="009B767C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B767C">
              <w:rPr>
                <w:rFonts w:ascii="Times New Roman" w:eastAsia="Times New Roman" w:hAnsi="Times New Roman"/>
                <w:sz w:val="24"/>
                <w:szCs w:val="24"/>
              </w:rPr>
              <w:t>ция по исполнению мер</w:t>
            </w:r>
            <w:r w:rsidRPr="009B767C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B767C">
              <w:rPr>
                <w:rFonts w:ascii="Times New Roman" w:eastAsia="Times New Roman" w:hAnsi="Times New Roman"/>
                <w:sz w:val="24"/>
                <w:szCs w:val="24"/>
              </w:rPr>
              <w:t xml:space="preserve">приятий Национального плана </w:t>
            </w:r>
          </w:p>
          <w:p w:rsidR="00431832" w:rsidRDefault="00431832" w:rsidP="008422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31832" w:rsidRDefault="00431832" w:rsidP="008422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31832" w:rsidRDefault="00431832" w:rsidP="008422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31832" w:rsidRPr="009B767C" w:rsidRDefault="00431832" w:rsidP="005A47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96" w:type="dxa"/>
          </w:tcPr>
          <w:p w:rsidR="00842228" w:rsidRPr="00033E9C" w:rsidRDefault="00842228" w:rsidP="008422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E9C">
              <w:rPr>
                <w:rFonts w:ascii="Times New Roman" w:hAnsi="Times New Roman"/>
                <w:sz w:val="24"/>
                <w:szCs w:val="24"/>
              </w:rPr>
              <w:t>Распоряжение администрации города Курч</w:t>
            </w:r>
            <w:r w:rsidRPr="00033E9C">
              <w:rPr>
                <w:rFonts w:ascii="Times New Roman" w:hAnsi="Times New Roman"/>
                <w:sz w:val="24"/>
                <w:szCs w:val="24"/>
              </w:rPr>
              <w:t>а</w:t>
            </w:r>
            <w:r w:rsidRPr="00033E9C">
              <w:rPr>
                <w:rFonts w:ascii="Times New Roman" w:hAnsi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sz w:val="24"/>
                <w:szCs w:val="24"/>
              </w:rPr>
              <w:t>ва Курской области от 28.12.2021 №558</w:t>
            </w:r>
            <w:r w:rsidRPr="00033E9C">
              <w:rPr>
                <w:rFonts w:ascii="Times New Roman" w:hAnsi="Times New Roman"/>
                <w:sz w:val="24"/>
                <w:szCs w:val="24"/>
              </w:rPr>
              <w:t xml:space="preserve">р  "Об утверждении </w:t>
            </w:r>
            <w:hyperlink r:id="rId11" w:history="1">
              <w:r w:rsidRPr="00033E9C">
                <w:rPr>
                  <w:rFonts w:ascii="Times New Roman" w:hAnsi="Times New Roman"/>
                  <w:sz w:val="24"/>
                  <w:szCs w:val="24"/>
                </w:rPr>
                <w:t>плана</w:t>
              </w:r>
            </w:hyperlink>
            <w:r w:rsidRPr="00033E9C">
              <w:rPr>
                <w:rFonts w:ascii="Times New Roman" w:hAnsi="Times New Roman"/>
                <w:sz w:val="24"/>
                <w:szCs w:val="24"/>
              </w:rPr>
              <w:t xml:space="preserve"> мероприятий ("д</w:t>
            </w:r>
            <w:r w:rsidRPr="00033E9C">
              <w:rPr>
                <w:rFonts w:ascii="Times New Roman" w:hAnsi="Times New Roman"/>
                <w:sz w:val="24"/>
                <w:szCs w:val="24"/>
              </w:rPr>
              <w:t>о</w:t>
            </w:r>
            <w:r w:rsidRPr="00033E9C">
              <w:rPr>
                <w:rFonts w:ascii="Times New Roman" w:hAnsi="Times New Roman"/>
                <w:sz w:val="24"/>
                <w:szCs w:val="24"/>
              </w:rPr>
              <w:t>рожной карты")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ключевых показателей</w:t>
            </w:r>
            <w:r w:rsidRPr="00033E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E9C">
              <w:rPr>
                <w:rStyle w:val="61"/>
                <w:rFonts w:ascii="Times New Roman" w:hAnsi="Times New Roman" w:cs="Times New Roman"/>
                <w:sz w:val="24"/>
                <w:szCs w:val="24"/>
                <w:lang w:val="ru-RU"/>
              </w:rPr>
              <w:t>по содействию развитию конкуренции в мун</w:t>
            </w:r>
            <w:r w:rsidRPr="00033E9C">
              <w:rPr>
                <w:rFonts w:ascii="Times New Roman" w:hAnsi="Times New Roman"/>
                <w:sz w:val="24"/>
                <w:szCs w:val="24"/>
              </w:rPr>
              <w:t>и</w:t>
            </w:r>
            <w:r w:rsidRPr="00033E9C">
              <w:rPr>
                <w:rFonts w:ascii="Times New Roman" w:hAnsi="Times New Roman"/>
                <w:sz w:val="24"/>
                <w:szCs w:val="24"/>
              </w:rPr>
              <w:t>ци</w:t>
            </w:r>
            <w:r w:rsidRPr="00033E9C">
              <w:rPr>
                <w:rStyle w:val="6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пальном образовании "Город Курчатов" Курской области </w:t>
            </w:r>
            <w:r w:rsidR="00431832">
              <w:rPr>
                <w:rFonts w:ascii="Times New Roman" w:hAnsi="Times New Roman"/>
                <w:sz w:val="24"/>
                <w:szCs w:val="24"/>
              </w:rPr>
              <w:t>на 2022 - 2025</w:t>
            </w:r>
            <w:r w:rsidRPr="00033E9C">
              <w:rPr>
                <w:rFonts w:ascii="Times New Roman" w:hAnsi="Times New Roman"/>
                <w:sz w:val="24"/>
                <w:szCs w:val="24"/>
              </w:rPr>
              <w:t xml:space="preserve"> годы" ра</w:t>
            </w:r>
            <w:r w:rsidRPr="00033E9C">
              <w:rPr>
                <w:rFonts w:ascii="Times New Roman" w:hAnsi="Times New Roman"/>
                <w:sz w:val="24"/>
                <w:szCs w:val="24"/>
              </w:rPr>
              <w:t>з</w:t>
            </w:r>
            <w:r w:rsidRPr="00033E9C">
              <w:rPr>
                <w:rFonts w:ascii="Times New Roman" w:hAnsi="Times New Roman"/>
                <w:sz w:val="24"/>
                <w:szCs w:val="24"/>
              </w:rPr>
              <w:t>мещены на официальном сайте МО "Город Курчатов" в разделе "Стандарт развития конкуренции в городе Курчатове".</w:t>
            </w:r>
          </w:p>
          <w:p w:rsidR="00842228" w:rsidRPr="00033E9C" w:rsidRDefault="00842228" w:rsidP="008422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E9C">
              <w:rPr>
                <w:rFonts w:ascii="Times New Roman" w:hAnsi="Times New Roman"/>
                <w:sz w:val="24"/>
                <w:szCs w:val="24"/>
              </w:rPr>
              <w:t>Также в этом разделе размещены отчеты о ходе реализации утвержденного плана мер</w:t>
            </w:r>
            <w:r w:rsidRPr="00033E9C">
              <w:rPr>
                <w:rFonts w:ascii="Times New Roman" w:hAnsi="Times New Roman"/>
                <w:sz w:val="24"/>
                <w:szCs w:val="24"/>
              </w:rPr>
              <w:t>о</w:t>
            </w:r>
            <w:r w:rsidRPr="00033E9C">
              <w:rPr>
                <w:rFonts w:ascii="Times New Roman" w:hAnsi="Times New Roman"/>
                <w:sz w:val="24"/>
                <w:szCs w:val="24"/>
              </w:rPr>
              <w:t>приятий "дорожной карты" за 2019, 2020</w:t>
            </w:r>
            <w:r w:rsidR="00431832">
              <w:rPr>
                <w:rFonts w:ascii="Times New Roman" w:hAnsi="Times New Roman"/>
                <w:sz w:val="24"/>
                <w:szCs w:val="24"/>
              </w:rPr>
              <w:t>, 2021 и 2022</w:t>
            </w:r>
            <w:r w:rsidRPr="00033E9C">
              <w:rPr>
                <w:rFonts w:ascii="Times New Roman" w:hAnsi="Times New Roman"/>
                <w:sz w:val="24"/>
                <w:szCs w:val="24"/>
              </w:rPr>
              <w:t xml:space="preserve"> годы на территории МО "Город Курчатов". </w:t>
            </w:r>
          </w:p>
          <w:p w:rsidR="00842228" w:rsidRPr="003305AF" w:rsidRDefault="00842228" w:rsidP="0084222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50D37">
              <w:rPr>
                <w:rFonts w:ascii="Times New Roman" w:hAnsi="Times New Roman"/>
                <w:sz w:val="24"/>
                <w:szCs w:val="24"/>
              </w:rPr>
              <w:t>(</w:t>
            </w:r>
            <w:r w:rsidR="00431832" w:rsidRPr="00431832">
              <w:rPr>
                <w:rFonts w:ascii="Times New Roman" w:hAnsi="Times New Roman"/>
                <w:sz w:val="24"/>
                <w:szCs w:val="24"/>
              </w:rPr>
              <w:t>http://kurchatov.info/index.php?option=com_content&amp;view=category&amp;id=162&amp;Itemid=287</w:t>
            </w:r>
            <w:r w:rsidRPr="00D50D3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656CA1" w:rsidRDefault="00656CA1" w:rsidP="007D2EB3">
      <w:pPr>
        <w:pStyle w:val="af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16D0" w:rsidRDefault="006F16D0" w:rsidP="007D2EB3">
      <w:pPr>
        <w:pStyle w:val="af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16D0" w:rsidRPr="001D1169" w:rsidRDefault="006F16D0" w:rsidP="007D2EB3">
      <w:pPr>
        <w:pStyle w:val="af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4222" w:rsidRPr="006F16D0" w:rsidRDefault="00234222" w:rsidP="00234222">
      <w:pPr>
        <w:pStyle w:val="af"/>
        <w:rPr>
          <w:rFonts w:ascii="Times New Roman" w:hAnsi="Times New Roman" w:cs="Times New Roman"/>
          <w:sz w:val="28"/>
          <w:szCs w:val="28"/>
        </w:rPr>
      </w:pPr>
      <w:r w:rsidRPr="006F16D0">
        <w:rPr>
          <w:rFonts w:ascii="Times New Roman" w:hAnsi="Times New Roman" w:cs="Times New Roman"/>
          <w:sz w:val="28"/>
          <w:szCs w:val="28"/>
        </w:rPr>
        <w:t xml:space="preserve">Председатель Комитета экономического развития и малого </w:t>
      </w:r>
    </w:p>
    <w:p w:rsidR="00656CA1" w:rsidRPr="006F16D0" w:rsidRDefault="00234222" w:rsidP="00234222">
      <w:pPr>
        <w:pStyle w:val="af"/>
        <w:rPr>
          <w:rFonts w:ascii="Times New Roman" w:hAnsi="Times New Roman" w:cs="Times New Roman"/>
          <w:sz w:val="28"/>
          <w:szCs w:val="28"/>
        </w:rPr>
      </w:pPr>
      <w:r w:rsidRPr="006F16D0">
        <w:rPr>
          <w:rFonts w:ascii="Times New Roman" w:hAnsi="Times New Roman" w:cs="Times New Roman"/>
          <w:sz w:val="28"/>
          <w:szCs w:val="28"/>
        </w:rPr>
        <w:t xml:space="preserve">предпринимательства администрации города Курчатова                                                                          </w:t>
      </w:r>
      <w:bookmarkStart w:id="0" w:name="_GoBack"/>
      <w:bookmarkEnd w:id="0"/>
      <w:r w:rsidRPr="006F16D0">
        <w:rPr>
          <w:rFonts w:ascii="Times New Roman" w:hAnsi="Times New Roman" w:cs="Times New Roman"/>
          <w:sz w:val="28"/>
          <w:szCs w:val="28"/>
        </w:rPr>
        <w:t xml:space="preserve">    </w:t>
      </w:r>
      <w:r w:rsidR="00763132" w:rsidRPr="006F16D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F16D0">
        <w:rPr>
          <w:rFonts w:ascii="Times New Roman" w:hAnsi="Times New Roman" w:cs="Times New Roman"/>
          <w:sz w:val="28"/>
          <w:szCs w:val="28"/>
        </w:rPr>
        <w:t xml:space="preserve"> Т.В. </w:t>
      </w:r>
      <w:proofErr w:type="spellStart"/>
      <w:r w:rsidRPr="006F16D0">
        <w:rPr>
          <w:rFonts w:ascii="Times New Roman" w:hAnsi="Times New Roman" w:cs="Times New Roman"/>
          <w:sz w:val="28"/>
          <w:szCs w:val="28"/>
        </w:rPr>
        <w:t>Варакута</w:t>
      </w:r>
      <w:proofErr w:type="spellEnd"/>
    </w:p>
    <w:p w:rsidR="00E10826" w:rsidRPr="006F16D0" w:rsidRDefault="00E10826" w:rsidP="00234222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1D1169" w:rsidRDefault="001D1169" w:rsidP="00234222">
      <w:pPr>
        <w:pStyle w:val="af"/>
        <w:rPr>
          <w:rFonts w:ascii="Times New Roman" w:hAnsi="Times New Roman" w:cs="Times New Roman"/>
          <w:color w:val="FF0000"/>
          <w:sz w:val="28"/>
          <w:szCs w:val="28"/>
        </w:rPr>
      </w:pPr>
    </w:p>
    <w:p w:rsidR="001D1169" w:rsidRDefault="001D1169" w:rsidP="00234222">
      <w:pPr>
        <w:pStyle w:val="af"/>
        <w:rPr>
          <w:rFonts w:ascii="Times New Roman" w:hAnsi="Times New Roman" w:cs="Times New Roman"/>
          <w:color w:val="FF0000"/>
          <w:sz w:val="28"/>
          <w:szCs w:val="28"/>
        </w:rPr>
      </w:pPr>
    </w:p>
    <w:p w:rsidR="001D1169" w:rsidRDefault="001D1169" w:rsidP="00234222">
      <w:pPr>
        <w:pStyle w:val="af"/>
        <w:rPr>
          <w:rFonts w:ascii="Times New Roman" w:hAnsi="Times New Roman" w:cs="Times New Roman"/>
          <w:color w:val="FF0000"/>
          <w:sz w:val="28"/>
          <w:szCs w:val="28"/>
        </w:rPr>
      </w:pPr>
    </w:p>
    <w:p w:rsidR="001D1169" w:rsidRPr="00A3677A" w:rsidRDefault="001D1169" w:rsidP="00A3677A">
      <w:pPr>
        <w:pStyle w:val="Default"/>
        <w:suppressAutoHyphens/>
        <w:ind w:firstLine="284"/>
        <w:rPr>
          <w:b/>
          <w:color w:val="auto"/>
          <w:sz w:val="28"/>
          <w:szCs w:val="28"/>
        </w:rPr>
      </w:pPr>
    </w:p>
    <w:sectPr w:rsidR="001D1169" w:rsidRPr="00A3677A" w:rsidSect="003C4BCE">
      <w:pgSz w:w="16838" w:h="11906" w:orient="landscape"/>
      <w:pgMar w:top="1134" w:right="1134" w:bottom="709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5611C3E"/>
    <w:multiLevelType w:val="hybridMultilevel"/>
    <w:tmpl w:val="401285AC"/>
    <w:lvl w:ilvl="0" w:tplc="31E213A6">
      <w:start w:val="1"/>
      <w:numFmt w:val="decimal"/>
      <w:lvlText w:val="%1)"/>
      <w:lvlJc w:val="left"/>
      <w:pPr>
        <w:ind w:left="2137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">
    <w:nsid w:val="078106EE"/>
    <w:multiLevelType w:val="multilevel"/>
    <w:tmpl w:val="28A462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ED4897"/>
    <w:multiLevelType w:val="multilevel"/>
    <w:tmpl w:val="0B7E4C2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CD62AAC"/>
    <w:multiLevelType w:val="hybridMultilevel"/>
    <w:tmpl w:val="3C782884"/>
    <w:lvl w:ilvl="0" w:tplc="97E22B26">
      <w:start w:val="1"/>
      <w:numFmt w:val="decimal"/>
      <w:lvlText w:val="%1."/>
      <w:lvlJc w:val="left"/>
      <w:pPr>
        <w:ind w:left="720" w:hanging="360"/>
      </w:pPr>
      <w:rPr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478D0"/>
    <w:multiLevelType w:val="hybridMultilevel"/>
    <w:tmpl w:val="A7C82442"/>
    <w:lvl w:ilvl="0" w:tplc="4A5C38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F4280"/>
    <w:multiLevelType w:val="hybridMultilevel"/>
    <w:tmpl w:val="411E7114"/>
    <w:lvl w:ilvl="0" w:tplc="9D368B42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7">
    <w:nsid w:val="34AB5308"/>
    <w:multiLevelType w:val="hybridMultilevel"/>
    <w:tmpl w:val="671408AE"/>
    <w:lvl w:ilvl="0" w:tplc="3DF2E3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61192"/>
    <w:multiLevelType w:val="hybridMultilevel"/>
    <w:tmpl w:val="1310C3CE"/>
    <w:lvl w:ilvl="0" w:tplc="29C278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66F8B"/>
    <w:multiLevelType w:val="hybridMultilevel"/>
    <w:tmpl w:val="CE94854A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0">
    <w:nsid w:val="56B35E30"/>
    <w:multiLevelType w:val="hybridMultilevel"/>
    <w:tmpl w:val="EBB65BC8"/>
    <w:lvl w:ilvl="0" w:tplc="7F9AB0A2">
      <w:start w:val="1"/>
      <w:numFmt w:val="decimal"/>
      <w:lvlText w:val="%1)"/>
      <w:lvlJc w:val="left"/>
      <w:pPr>
        <w:ind w:left="41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D7102B"/>
    <w:multiLevelType w:val="hybridMultilevel"/>
    <w:tmpl w:val="F70C3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354A14"/>
    <w:multiLevelType w:val="multilevel"/>
    <w:tmpl w:val="4CB2D9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6F1101"/>
    <w:multiLevelType w:val="multilevel"/>
    <w:tmpl w:val="14881EB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11"/>
  </w:num>
  <w:num w:numId="9">
    <w:abstractNumId w:val="1"/>
  </w:num>
  <w:num w:numId="10">
    <w:abstractNumId w:val="6"/>
  </w:num>
  <w:num w:numId="11">
    <w:abstractNumId w:val="9"/>
  </w:num>
  <w:num w:numId="12">
    <w:abstractNumId w:val="12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22227E"/>
    <w:rsid w:val="00001DF8"/>
    <w:rsid w:val="00005E88"/>
    <w:rsid w:val="00012B3C"/>
    <w:rsid w:val="00017E2D"/>
    <w:rsid w:val="00020FDE"/>
    <w:rsid w:val="00021C39"/>
    <w:rsid w:val="00022679"/>
    <w:rsid w:val="0002319D"/>
    <w:rsid w:val="000242D9"/>
    <w:rsid w:val="00024614"/>
    <w:rsid w:val="00030243"/>
    <w:rsid w:val="00032D62"/>
    <w:rsid w:val="00033E9C"/>
    <w:rsid w:val="00037F5B"/>
    <w:rsid w:val="00042571"/>
    <w:rsid w:val="0004318F"/>
    <w:rsid w:val="00043307"/>
    <w:rsid w:val="00045511"/>
    <w:rsid w:val="0004551F"/>
    <w:rsid w:val="00046836"/>
    <w:rsid w:val="00046B13"/>
    <w:rsid w:val="00047132"/>
    <w:rsid w:val="0005108C"/>
    <w:rsid w:val="00052A11"/>
    <w:rsid w:val="00052BD3"/>
    <w:rsid w:val="000535F9"/>
    <w:rsid w:val="00056FA6"/>
    <w:rsid w:val="0006629C"/>
    <w:rsid w:val="00070D5B"/>
    <w:rsid w:val="000712B2"/>
    <w:rsid w:val="00071F15"/>
    <w:rsid w:val="00072269"/>
    <w:rsid w:val="00073075"/>
    <w:rsid w:val="0007396A"/>
    <w:rsid w:val="000801D3"/>
    <w:rsid w:val="00080BCB"/>
    <w:rsid w:val="0008412D"/>
    <w:rsid w:val="000849C6"/>
    <w:rsid w:val="00085EDE"/>
    <w:rsid w:val="00092035"/>
    <w:rsid w:val="000923A5"/>
    <w:rsid w:val="000935D3"/>
    <w:rsid w:val="000939F3"/>
    <w:rsid w:val="00093AC6"/>
    <w:rsid w:val="00093EA8"/>
    <w:rsid w:val="00094964"/>
    <w:rsid w:val="00096760"/>
    <w:rsid w:val="000A1854"/>
    <w:rsid w:val="000A20D3"/>
    <w:rsid w:val="000A30A1"/>
    <w:rsid w:val="000A512C"/>
    <w:rsid w:val="000A67D9"/>
    <w:rsid w:val="000B0239"/>
    <w:rsid w:val="000B0461"/>
    <w:rsid w:val="000B0AF0"/>
    <w:rsid w:val="000B2322"/>
    <w:rsid w:val="000B2B6B"/>
    <w:rsid w:val="000B50EB"/>
    <w:rsid w:val="000B5DBD"/>
    <w:rsid w:val="000B7216"/>
    <w:rsid w:val="000B7F54"/>
    <w:rsid w:val="000C1763"/>
    <w:rsid w:val="000D1ABE"/>
    <w:rsid w:val="000D4081"/>
    <w:rsid w:val="000D4738"/>
    <w:rsid w:val="000D71C1"/>
    <w:rsid w:val="000E15CB"/>
    <w:rsid w:val="000E3453"/>
    <w:rsid w:val="000E46E2"/>
    <w:rsid w:val="000E538A"/>
    <w:rsid w:val="000E5B13"/>
    <w:rsid w:val="000E6D48"/>
    <w:rsid w:val="000F28B7"/>
    <w:rsid w:val="000F3554"/>
    <w:rsid w:val="000F4DD5"/>
    <w:rsid w:val="0010217E"/>
    <w:rsid w:val="00102239"/>
    <w:rsid w:val="0010576C"/>
    <w:rsid w:val="001057A3"/>
    <w:rsid w:val="00105EB8"/>
    <w:rsid w:val="0011188A"/>
    <w:rsid w:val="00111ECC"/>
    <w:rsid w:val="00113BB6"/>
    <w:rsid w:val="00113E2B"/>
    <w:rsid w:val="0012001A"/>
    <w:rsid w:val="00121987"/>
    <w:rsid w:val="00121D95"/>
    <w:rsid w:val="00123AF1"/>
    <w:rsid w:val="00125197"/>
    <w:rsid w:val="00130E41"/>
    <w:rsid w:val="001317A7"/>
    <w:rsid w:val="00132CB3"/>
    <w:rsid w:val="00134498"/>
    <w:rsid w:val="001372E7"/>
    <w:rsid w:val="00140DF2"/>
    <w:rsid w:val="001445AC"/>
    <w:rsid w:val="00145F82"/>
    <w:rsid w:val="001472BA"/>
    <w:rsid w:val="00150898"/>
    <w:rsid w:val="0015092D"/>
    <w:rsid w:val="00152350"/>
    <w:rsid w:val="00156A71"/>
    <w:rsid w:val="00156E9A"/>
    <w:rsid w:val="0015787D"/>
    <w:rsid w:val="001605F5"/>
    <w:rsid w:val="00163303"/>
    <w:rsid w:val="00163F31"/>
    <w:rsid w:val="00164D54"/>
    <w:rsid w:val="001661D6"/>
    <w:rsid w:val="00166B43"/>
    <w:rsid w:val="00167147"/>
    <w:rsid w:val="001709FA"/>
    <w:rsid w:val="001715C0"/>
    <w:rsid w:val="001716DC"/>
    <w:rsid w:val="001737C1"/>
    <w:rsid w:val="00173807"/>
    <w:rsid w:val="00173A9B"/>
    <w:rsid w:val="00174E3F"/>
    <w:rsid w:val="00175EA2"/>
    <w:rsid w:val="001774AF"/>
    <w:rsid w:val="00180281"/>
    <w:rsid w:val="00182236"/>
    <w:rsid w:val="001831FC"/>
    <w:rsid w:val="00190DE1"/>
    <w:rsid w:val="00195708"/>
    <w:rsid w:val="00196D00"/>
    <w:rsid w:val="001A1A8E"/>
    <w:rsid w:val="001A2B76"/>
    <w:rsid w:val="001A3DBD"/>
    <w:rsid w:val="001A43A1"/>
    <w:rsid w:val="001A707A"/>
    <w:rsid w:val="001A75D5"/>
    <w:rsid w:val="001A7736"/>
    <w:rsid w:val="001B21D1"/>
    <w:rsid w:val="001B21F3"/>
    <w:rsid w:val="001B2EF2"/>
    <w:rsid w:val="001B36FC"/>
    <w:rsid w:val="001B4B0E"/>
    <w:rsid w:val="001B56D1"/>
    <w:rsid w:val="001B6CAB"/>
    <w:rsid w:val="001B7979"/>
    <w:rsid w:val="001C0E98"/>
    <w:rsid w:val="001C1896"/>
    <w:rsid w:val="001C4648"/>
    <w:rsid w:val="001C4A4A"/>
    <w:rsid w:val="001C671A"/>
    <w:rsid w:val="001C69BF"/>
    <w:rsid w:val="001C6FC6"/>
    <w:rsid w:val="001C70BF"/>
    <w:rsid w:val="001D1169"/>
    <w:rsid w:val="001D6F60"/>
    <w:rsid w:val="001D7238"/>
    <w:rsid w:val="001D7361"/>
    <w:rsid w:val="001D7421"/>
    <w:rsid w:val="001D78EF"/>
    <w:rsid w:val="001D7C6A"/>
    <w:rsid w:val="001E0000"/>
    <w:rsid w:val="001E3DAD"/>
    <w:rsid w:val="001E3F7F"/>
    <w:rsid w:val="001E42EE"/>
    <w:rsid w:val="001E482F"/>
    <w:rsid w:val="001E770C"/>
    <w:rsid w:val="001F05A6"/>
    <w:rsid w:val="001F068C"/>
    <w:rsid w:val="001F0F92"/>
    <w:rsid w:val="001F48CC"/>
    <w:rsid w:val="001F4CF4"/>
    <w:rsid w:val="001F6863"/>
    <w:rsid w:val="00201AC7"/>
    <w:rsid w:val="002027A3"/>
    <w:rsid w:val="00211DBC"/>
    <w:rsid w:val="00211FAB"/>
    <w:rsid w:val="00212F4C"/>
    <w:rsid w:val="00215116"/>
    <w:rsid w:val="0022227E"/>
    <w:rsid w:val="00224717"/>
    <w:rsid w:val="002251FA"/>
    <w:rsid w:val="00226075"/>
    <w:rsid w:val="0023188B"/>
    <w:rsid w:val="00232727"/>
    <w:rsid w:val="00234222"/>
    <w:rsid w:val="002402AE"/>
    <w:rsid w:val="00240DBA"/>
    <w:rsid w:val="002472B2"/>
    <w:rsid w:val="002520AA"/>
    <w:rsid w:val="002533B2"/>
    <w:rsid w:val="00255F0F"/>
    <w:rsid w:val="0026067F"/>
    <w:rsid w:val="00263DCC"/>
    <w:rsid w:val="00264E08"/>
    <w:rsid w:val="00265005"/>
    <w:rsid w:val="00270962"/>
    <w:rsid w:val="002727ED"/>
    <w:rsid w:val="002753B5"/>
    <w:rsid w:val="002756D1"/>
    <w:rsid w:val="002816A6"/>
    <w:rsid w:val="00282040"/>
    <w:rsid w:val="002901CD"/>
    <w:rsid w:val="0029082D"/>
    <w:rsid w:val="00293121"/>
    <w:rsid w:val="00293E4F"/>
    <w:rsid w:val="002A2CDA"/>
    <w:rsid w:val="002A43AD"/>
    <w:rsid w:val="002A5225"/>
    <w:rsid w:val="002A5D58"/>
    <w:rsid w:val="002B392E"/>
    <w:rsid w:val="002B67A6"/>
    <w:rsid w:val="002B6E28"/>
    <w:rsid w:val="002C06D4"/>
    <w:rsid w:val="002C20F5"/>
    <w:rsid w:val="002C6F96"/>
    <w:rsid w:val="002D2619"/>
    <w:rsid w:val="002D5F2E"/>
    <w:rsid w:val="002D63D2"/>
    <w:rsid w:val="002D73C2"/>
    <w:rsid w:val="002D75F4"/>
    <w:rsid w:val="002E090A"/>
    <w:rsid w:val="002E2202"/>
    <w:rsid w:val="002E4F57"/>
    <w:rsid w:val="002F0CFF"/>
    <w:rsid w:val="002F4348"/>
    <w:rsid w:val="002F51DD"/>
    <w:rsid w:val="00300F75"/>
    <w:rsid w:val="00305BD0"/>
    <w:rsid w:val="00306A02"/>
    <w:rsid w:val="00316EF9"/>
    <w:rsid w:val="0032100A"/>
    <w:rsid w:val="0032481C"/>
    <w:rsid w:val="00326B1D"/>
    <w:rsid w:val="003305AF"/>
    <w:rsid w:val="0033140C"/>
    <w:rsid w:val="00331596"/>
    <w:rsid w:val="003324D0"/>
    <w:rsid w:val="0033399F"/>
    <w:rsid w:val="00335063"/>
    <w:rsid w:val="00337FBD"/>
    <w:rsid w:val="00340D58"/>
    <w:rsid w:val="00341040"/>
    <w:rsid w:val="00341ED9"/>
    <w:rsid w:val="003433B5"/>
    <w:rsid w:val="00343D96"/>
    <w:rsid w:val="00351E91"/>
    <w:rsid w:val="003521FF"/>
    <w:rsid w:val="00352A1C"/>
    <w:rsid w:val="003541D9"/>
    <w:rsid w:val="00360876"/>
    <w:rsid w:val="00362A9C"/>
    <w:rsid w:val="00367009"/>
    <w:rsid w:val="003701CE"/>
    <w:rsid w:val="003704F5"/>
    <w:rsid w:val="003726DD"/>
    <w:rsid w:val="00377968"/>
    <w:rsid w:val="003951E2"/>
    <w:rsid w:val="0039561D"/>
    <w:rsid w:val="00396577"/>
    <w:rsid w:val="003A0931"/>
    <w:rsid w:val="003A23CB"/>
    <w:rsid w:val="003A345C"/>
    <w:rsid w:val="003A5945"/>
    <w:rsid w:val="003B036E"/>
    <w:rsid w:val="003B27B3"/>
    <w:rsid w:val="003B4736"/>
    <w:rsid w:val="003B477B"/>
    <w:rsid w:val="003B5E58"/>
    <w:rsid w:val="003C0FB0"/>
    <w:rsid w:val="003C3029"/>
    <w:rsid w:val="003C4BCE"/>
    <w:rsid w:val="003C5DF2"/>
    <w:rsid w:val="003C639B"/>
    <w:rsid w:val="003D0D53"/>
    <w:rsid w:val="003D1A6B"/>
    <w:rsid w:val="003D1FB4"/>
    <w:rsid w:val="003D48B7"/>
    <w:rsid w:val="003E1834"/>
    <w:rsid w:val="003E24D3"/>
    <w:rsid w:val="003E32D7"/>
    <w:rsid w:val="003E435B"/>
    <w:rsid w:val="003F15C4"/>
    <w:rsid w:val="003F2832"/>
    <w:rsid w:val="003F3759"/>
    <w:rsid w:val="00403092"/>
    <w:rsid w:val="00403E52"/>
    <w:rsid w:val="00405E7B"/>
    <w:rsid w:val="0040778F"/>
    <w:rsid w:val="00414994"/>
    <w:rsid w:val="004154DB"/>
    <w:rsid w:val="004160CC"/>
    <w:rsid w:val="0041721E"/>
    <w:rsid w:val="004179AA"/>
    <w:rsid w:val="0042202C"/>
    <w:rsid w:val="0042267C"/>
    <w:rsid w:val="004238DD"/>
    <w:rsid w:val="00424BD6"/>
    <w:rsid w:val="00425BC4"/>
    <w:rsid w:val="004269B8"/>
    <w:rsid w:val="00426AA2"/>
    <w:rsid w:val="00431832"/>
    <w:rsid w:val="004340FA"/>
    <w:rsid w:val="00434FA5"/>
    <w:rsid w:val="00437005"/>
    <w:rsid w:val="004371BA"/>
    <w:rsid w:val="00437219"/>
    <w:rsid w:val="00441038"/>
    <w:rsid w:val="00442EFF"/>
    <w:rsid w:val="00443F91"/>
    <w:rsid w:val="00445A5A"/>
    <w:rsid w:val="00446D11"/>
    <w:rsid w:val="00447130"/>
    <w:rsid w:val="00447289"/>
    <w:rsid w:val="0045164A"/>
    <w:rsid w:val="00452DBA"/>
    <w:rsid w:val="004531E3"/>
    <w:rsid w:val="0045376C"/>
    <w:rsid w:val="004558DE"/>
    <w:rsid w:val="00456FB4"/>
    <w:rsid w:val="00460FCB"/>
    <w:rsid w:val="00461C47"/>
    <w:rsid w:val="00461DDA"/>
    <w:rsid w:val="00463427"/>
    <w:rsid w:val="004676B5"/>
    <w:rsid w:val="0047044E"/>
    <w:rsid w:val="00470A59"/>
    <w:rsid w:val="004739A1"/>
    <w:rsid w:val="00473ADC"/>
    <w:rsid w:val="00476F31"/>
    <w:rsid w:val="00484ADF"/>
    <w:rsid w:val="0049026F"/>
    <w:rsid w:val="00491DB7"/>
    <w:rsid w:val="00496F9C"/>
    <w:rsid w:val="00497663"/>
    <w:rsid w:val="004978D2"/>
    <w:rsid w:val="00497DE4"/>
    <w:rsid w:val="004A1AC2"/>
    <w:rsid w:val="004A5B7E"/>
    <w:rsid w:val="004A77AF"/>
    <w:rsid w:val="004B14DF"/>
    <w:rsid w:val="004B1816"/>
    <w:rsid w:val="004B3080"/>
    <w:rsid w:val="004B4527"/>
    <w:rsid w:val="004B72D5"/>
    <w:rsid w:val="004C1971"/>
    <w:rsid w:val="004C6554"/>
    <w:rsid w:val="004D1E6C"/>
    <w:rsid w:val="004D3BC7"/>
    <w:rsid w:val="004D4940"/>
    <w:rsid w:val="004D4DAB"/>
    <w:rsid w:val="004D772C"/>
    <w:rsid w:val="004E1053"/>
    <w:rsid w:val="004E3650"/>
    <w:rsid w:val="004E5268"/>
    <w:rsid w:val="004E57C4"/>
    <w:rsid w:val="004E7698"/>
    <w:rsid w:val="004E7A7F"/>
    <w:rsid w:val="004F01E3"/>
    <w:rsid w:val="004F04C8"/>
    <w:rsid w:val="004F0A64"/>
    <w:rsid w:val="004F4753"/>
    <w:rsid w:val="004F4778"/>
    <w:rsid w:val="004F6EAD"/>
    <w:rsid w:val="004F7AEA"/>
    <w:rsid w:val="00501561"/>
    <w:rsid w:val="005025F3"/>
    <w:rsid w:val="00503025"/>
    <w:rsid w:val="0050479F"/>
    <w:rsid w:val="0050605F"/>
    <w:rsid w:val="00511298"/>
    <w:rsid w:val="0051366F"/>
    <w:rsid w:val="00524551"/>
    <w:rsid w:val="00527B46"/>
    <w:rsid w:val="00527DB8"/>
    <w:rsid w:val="00531948"/>
    <w:rsid w:val="0053309F"/>
    <w:rsid w:val="0053499B"/>
    <w:rsid w:val="00537357"/>
    <w:rsid w:val="00537644"/>
    <w:rsid w:val="00546406"/>
    <w:rsid w:val="00550FCF"/>
    <w:rsid w:val="005514A0"/>
    <w:rsid w:val="005527FF"/>
    <w:rsid w:val="00555455"/>
    <w:rsid w:val="00556311"/>
    <w:rsid w:val="00556D6A"/>
    <w:rsid w:val="00557A91"/>
    <w:rsid w:val="005619E7"/>
    <w:rsid w:val="005629E6"/>
    <w:rsid w:val="005637F7"/>
    <w:rsid w:val="00564D61"/>
    <w:rsid w:val="00567007"/>
    <w:rsid w:val="00570136"/>
    <w:rsid w:val="00571EE3"/>
    <w:rsid w:val="00575D9A"/>
    <w:rsid w:val="00575FDF"/>
    <w:rsid w:val="005762C6"/>
    <w:rsid w:val="00577F7B"/>
    <w:rsid w:val="00580671"/>
    <w:rsid w:val="005813AA"/>
    <w:rsid w:val="00581BF6"/>
    <w:rsid w:val="005856D2"/>
    <w:rsid w:val="00591D93"/>
    <w:rsid w:val="00593CF5"/>
    <w:rsid w:val="0059527C"/>
    <w:rsid w:val="005A0929"/>
    <w:rsid w:val="005A47F8"/>
    <w:rsid w:val="005A608C"/>
    <w:rsid w:val="005A64F2"/>
    <w:rsid w:val="005B4705"/>
    <w:rsid w:val="005B4A24"/>
    <w:rsid w:val="005B5790"/>
    <w:rsid w:val="005B622D"/>
    <w:rsid w:val="005B6289"/>
    <w:rsid w:val="005B65EA"/>
    <w:rsid w:val="005C0A49"/>
    <w:rsid w:val="005C32A8"/>
    <w:rsid w:val="005C51AE"/>
    <w:rsid w:val="005D41F8"/>
    <w:rsid w:val="005D5137"/>
    <w:rsid w:val="005D597F"/>
    <w:rsid w:val="005E0667"/>
    <w:rsid w:val="005E1A5B"/>
    <w:rsid w:val="005E1D2E"/>
    <w:rsid w:val="005E3F53"/>
    <w:rsid w:val="005E56C4"/>
    <w:rsid w:val="005E6847"/>
    <w:rsid w:val="005F1946"/>
    <w:rsid w:val="005F2073"/>
    <w:rsid w:val="005F4879"/>
    <w:rsid w:val="005F5391"/>
    <w:rsid w:val="00602016"/>
    <w:rsid w:val="00602D55"/>
    <w:rsid w:val="006030E8"/>
    <w:rsid w:val="00605BD8"/>
    <w:rsid w:val="00612786"/>
    <w:rsid w:val="006139A8"/>
    <w:rsid w:val="00614D28"/>
    <w:rsid w:val="00614F93"/>
    <w:rsid w:val="006220F1"/>
    <w:rsid w:val="00624164"/>
    <w:rsid w:val="006246B1"/>
    <w:rsid w:val="00630E45"/>
    <w:rsid w:val="006343C6"/>
    <w:rsid w:val="006343EB"/>
    <w:rsid w:val="006347F0"/>
    <w:rsid w:val="00645DF8"/>
    <w:rsid w:val="0065305B"/>
    <w:rsid w:val="00654353"/>
    <w:rsid w:val="00656CA1"/>
    <w:rsid w:val="006714F7"/>
    <w:rsid w:val="006731AA"/>
    <w:rsid w:val="006744FA"/>
    <w:rsid w:val="00677ECF"/>
    <w:rsid w:val="00680ACE"/>
    <w:rsid w:val="0068168A"/>
    <w:rsid w:val="00682515"/>
    <w:rsid w:val="00682984"/>
    <w:rsid w:val="006869BB"/>
    <w:rsid w:val="00686A7F"/>
    <w:rsid w:val="006878AE"/>
    <w:rsid w:val="0069072B"/>
    <w:rsid w:val="00692D62"/>
    <w:rsid w:val="00693B24"/>
    <w:rsid w:val="006A029A"/>
    <w:rsid w:val="006A08FC"/>
    <w:rsid w:val="006A4051"/>
    <w:rsid w:val="006A4644"/>
    <w:rsid w:val="006A46C8"/>
    <w:rsid w:val="006A4CB4"/>
    <w:rsid w:val="006A64B0"/>
    <w:rsid w:val="006A6CDE"/>
    <w:rsid w:val="006B3D21"/>
    <w:rsid w:val="006B58F0"/>
    <w:rsid w:val="006C02E8"/>
    <w:rsid w:val="006C20E9"/>
    <w:rsid w:val="006C30AC"/>
    <w:rsid w:val="006C403D"/>
    <w:rsid w:val="006C779E"/>
    <w:rsid w:val="006D04B3"/>
    <w:rsid w:val="006D1D34"/>
    <w:rsid w:val="006D28AC"/>
    <w:rsid w:val="006D2E80"/>
    <w:rsid w:val="006D39A8"/>
    <w:rsid w:val="006D3E21"/>
    <w:rsid w:val="006D48CF"/>
    <w:rsid w:val="006D5DD4"/>
    <w:rsid w:val="006D618D"/>
    <w:rsid w:val="006E045E"/>
    <w:rsid w:val="006E0CD9"/>
    <w:rsid w:val="006E297B"/>
    <w:rsid w:val="006E33CD"/>
    <w:rsid w:val="006E4A3E"/>
    <w:rsid w:val="006E4CA8"/>
    <w:rsid w:val="006E7D3E"/>
    <w:rsid w:val="006F0253"/>
    <w:rsid w:val="006F16D0"/>
    <w:rsid w:val="006F37FE"/>
    <w:rsid w:val="006F614C"/>
    <w:rsid w:val="00702D3B"/>
    <w:rsid w:val="00703D1B"/>
    <w:rsid w:val="00706B5A"/>
    <w:rsid w:val="00707E82"/>
    <w:rsid w:val="00711759"/>
    <w:rsid w:val="007139A9"/>
    <w:rsid w:val="00716D62"/>
    <w:rsid w:val="007205E0"/>
    <w:rsid w:val="00721B02"/>
    <w:rsid w:val="00724020"/>
    <w:rsid w:val="0072517E"/>
    <w:rsid w:val="007267CE"/>
    <w:rsid w:val="00726961"/>
    <w:rsid w:val="00734176"/>
    <w:rsid w:val="00743F19"/>
    <w:rsid w:val="00744FC7"/>
    <w:rsid w:val="0074599E"/>
    <w:rsid w:val="00746318"/>
    <w:rsid w:val="00747CFB"/>
    <w:rsid w:val="00747FB2"/>
    <w:rsid w:val="007525B3"/>
    <w:rsid w:val="00760123"/>
    <w:rsid w:val="00761A93"/>
    <w:rsid w:val="00763132"/>
    <w:rsid w:val="007649FB"/>
    <w:rsid w:val="00764FEA"/>
    <w:rsid w:val="0076640D"/>
    <w:rsid w:val="00777B4A"/>
    <w:rsid w:val="007835C9"/>
    <w:rsid w:val="0078402E"/>
    <w:rsid w:val="00784129"/>
    <w:rsid w:val="00785D46"/>
    <w:rsid w:val="00792885"/>
    <w:rsid w:val="007948C6"/>
    <w:rsid w:val="00794E79"/>
    <w:rsid w:val="00796824"/>
    <w:rsid w:val="007971B4"/>
    <w:rsid w:val="007A13B4"/>
    <w:rsid w:val="007A2724"/>
    <w:rsid w:val="007A328E"/>
    <w:rsid w:val="007A369F"/>
    <w:rsid w:val="007A3E4A"/>
    <w:rsid w:val="007A5C17"/>
    <w:rsid w:val="007A62B9"/>
    <w:rsid w:val="007A6F14"/>
    <w:rsid w:val="007A7C81"/>
    <w:rsid w:val="007B0A79"/>
    <w:rsid w:val="007B10B5"/>
    <w:rsid w:val="007B3493"/>
    <w:rsid w:val="007B4AAA"/>
    <w:rsid w:val="007B580A"/>
    <w:rsid w:val="007B5CCB"/>
    <w:rsid w:val="007B6CB6"/>
    <w:rsid w:val="007C00FF"/>
    <w:rsid w:val="007C0EEB"/>
    <w:rsid w:val="007C1C10"/>
    <w:rsid w:val="007C6376"/>
    <w:rsid w:val="007D2EB3"/>
    <w:rsid w:val="007E34B1"/>
    <w:rsid w:val="007E4D29"/>
    <w:rsid w:val="007E66BB"/>
    <w:rsid w:val="007E69EC"/>
    <w:rsid w:val="007E6D06"/>
    <w:rsid w:val="007F2BAA"/>
    <w:rsid w:val="007F2E20"/>
    <w:rsid w:val="007F5EA5"/>
    <w:rsid w:val="007F6BE3"/>
    <w:rsid w:val="007F78EB"/>
    <w:rsid w:val="007F79F2"/>
    <w:rsid w:val="007F7F48"/>
    <w:rsid w:val="008046C4"/>
    <w:rsid w:val="00804D9C"/>
    <w:rsid w:val="00807401"/>
    <w:rsid w:val="008130E9"/>
    <w:rsid w:val="00814BE6"/>
    <w:rsid w:val="00814DE1"/>
    <w:rsid w:val="00822899"/>
    <w:rsid w:val="00824355"/>
    <w:rsid w:val="00833667"/>
    <w:rsid w:val="00835020"/>
    <w:rsid w:val="008351A6"/>
    <w:rsid w:val="00837548"/>
    <w:rsid w:val="0084131A"/>
    <w:rsid w:val="008416E1"/>
    <w:rsid w:val="00842228"/>
    <w:rsid w:val="008424A9"/>
    <w:rsid w:val="00844342"/>
    <w:rsid w:val="0084477A"/>
    <w:rsid w:val="00844B83"/>
    <w:rsid w:val="00852A62"/>
    <w:rsid w:val="00856617"/>
    <w:rsid w:val="00857BAD"/>
    <w:rsid w:val="008610FF"/>
    <w:rsid w:val="00864BFA"/>
    <w:rsid w:val="00876623"/>
    <w:rsid w:val="00877962"/>
    <w:rsid w:val="00883A21"/>
    <w:rsid w:val="00884AD7"/>
    <w:rsid w:val="008874E4"/>
    <w:rsid w:val="00893AD5"/>
    <w:rsid w:val="008A20FA"/>
    <w:rsid w:val="008A53D0"/>
    <w:rsid w:val="008A6E93"/>
    <w:rsid w:val="008B4B69"/>
    <w:rsid w:val="008C082A"/>
    <w:rsid w:val="008C4D23"/>
    <w:rsid w:val="008C6AD6"/>
    <w:rsid w:val="008D082C"/>
    <w:rsid w:val="008D556B"/>
    <w:rsid w:val="008D6226"/>
    <w:rsid w:val="008E2237"/>
    <w:rsid w:val="008E4D57"/>
    <w:rsid w:val="008E5587"/>
    <w:rsid w:val="008E66EB"/>
    <w:rsid w:val="008E74E2"/>
    <w:rsid w:val="008F56F7"/>
    <w:rsid w:val="0090048C"/>
    <w:rsid w:val="00901B55"/>
    <w:rsid w:val="00906D58"/>
    <w:rsid w:val="00907C7B"/>
    <w:rsid w:val="009106A1"/>
    <w:rsid w:val="00912D6A"/>
    <w:rsid w:val="00920F4A"/>
    <w:rsid w:val="00923140"/>
    <w:rsid w:val="00923EA4"/>
    <w:rsid w:val="00930BC9"/>
    <w:rsid w:val="00933A71"/>
    <w:rsid w:val="00936A26"/>
    <w:rsid w:val="00937183"/>
    <w:rsid w:val="00942F2D"/>
    <w:rsid w:val="0094417D"/>
    <w:rsid w:val="009522F6"/>
    <w:rsid w:val="00954F58"/>
    <w:rsid w:val="00957C89"/>
    <w:rsid w:val="009600ED"/>
    <w:rsid w:val="009614EB"/>
    <w:rsid w:val="00961E7E"/>
    <w:rsid w:val="00963BBD"/>
    <w:rsid w:val="00963FA3"/>
    <w:rsid w:val="00964F9C"/>
    <w:rsid w:val="00966411"/>
    <w:rsid w:val="00966C71"/>
    <w:rsid w:val="009670B1"/>
    <w:rsid w:val="00967E9E"/>
    <w:rsid w:val="009702A1"/>
    <w:rsid w:val="00971723"/>
    <w:rsid w:val="00973D44"/>
    <w:rsid w:val="0097494C"/>
    <w:rsid w:val="009757CA"/>
    <w:rsid w:val="00977405"/>
    <w:rsid w:val="00981753"/>
    <w:rsid w:val="00982D10"/>
    <w:rsid w:val="0098382A"/>
    <w:rsid w:val="009869B3"/>
    <w:rsid w:val="00990151"/>
    <w:rsid w:val="00991125"/>
    <w:rsid w:val="00996FAA"/>
    <w:rsid w:val="00997DC1"/>
    <w:rsid w:val="009A0543"/>
    <w:rsid w:val="009A2E3E"/>
    <w:rsid w:val="009A4CEB"/>
    <w:rsid w:val="009A6892"/>
    <w:rsid w:val="009A7C0F"/>
    <w:rsid w:val="009B13E5"/>
    <w:rsid w:val="009B3191"/>
    <w:rsid w:val="009B6E3B"/>
    <w:rsid w:val="009C05F1"/>
    <w:rsid w:val="009C2AFB"/>
    <w:rsid w:val="009C2EEC"/>
    <w:rsid w:val="009C353B"/>
    <w:rsid w:val="009C6008"/>
    <w:rsid w:val="009D1526"/>
    <w:rsid w:val="009D2703"/>
    <w:rsid w:val="009D30EB"/>
    <w:rsid w:val="009D6984"/>
    <w:rsid w:val="009E063A"/>
    <w:rsid w:val="009E07C5"/>
    <w:rsid w:val="009E63F8"/>
    <w:rsid w:val="009F3170"/>
    <w:rsid w:val="009F5324"/>
    <w:rsid w:val="009F5FD6"/>
    <w:rsid w:val="009F60F8"/>
    <w:rsid w:val="00A003B4"/>
    <w:rsid w:val="00A0084D"/>
    <w:rsid w:val="00A033F5"/>
    <w:rsid w:val="00A04D29"/>
    <w:rsid w:val="00A06252"/>
    <w:rsid w:val="00A10230"/>
    <w:rsid w:val="00A115E7"/>
    <w:rsid w:val="00A15BE1"/>
    <w:rsid w:val="00A212C8"/>
    <w:rsid w:val="00A2295B"/>
    <w:rsid w:val="00A22E17"/>
    <w:rsid w:val="00A2689C"/>
    <w:rsid w:val="00A269A2"/>
    <w:rsid w:val="00A27673"/>
    <w:rsid w:val="00A309D5"/>
    <w:rsid w:val="00A34779"/>
    <w:rsid w:val="00A3677A"/>
    <w:rsid w:val="00A403B1"/>
    <w:rsid w:val="00A4099B"/>
    <w:rsid w:val="00A4438D"/>
    <w:rsid w:val="00A6624A"/>
    <w:rsid w:val="00A672E5"/>
    <w:rsid w:val="00A700B3"/>
    <w:rsid w:val="00A723F3"/>
    <w:rsid w:val="00A77059"/>
    <w:rsid w:val="00A80925"/>
    <w:rsid w:val="00A80FA3"/>
    <w:rsid w:val="00A813D4"/>
    <w:rsid w:val="00A837C7"/>
    <w:rsid w:val="00A90B2A"/>
    <w:rsid w:val="00A90B97"/>
    <w:rsid w:val="00A93442"/>
    <w:rsid w:val="00A937DC"/>
    <w:rsid w:val="00A9569D"/>
    <w:rsid w:val="00A96D55"/>
    <w:rsid w:val="00A97C87"/>
    <w:rsid w:val="00AA27BE"/>
    <w:rsid w:val="00AA3DC7"/>
    <w:rsid w:val="00AA5E2F"/>
    <w:rsid w:val="00AA6499"/>
    <w:rsid w:val="00AB2D52"/>
    <w:rsid w:val="00AB2E5F"/>
    <w:rsid w:val="00AB34E6"/>
    <w:rsid w:val="00AB3756"/>
    <w:rsid w:val="00AB4046"/>
    <w:rsid w:val="00AB4750"/>
    <w:rsid w:val="00AB4BEC"/>
    <w:rsid w:val="00AB5C11"/>
    <w:rsid w:val="00AB6FA3"/>
    <w:rsid w:val="00AB7A41"/>
    <w:rsid w:val="00AB7E1D"/>
    <w:rsid w:val="00AC2531"/>
    <w:rsid w:val="00AC41F7"/>
    <w:rsid w:val="00AC5A8C"/>
    <w:rsid w:val="00AC7CAA"/>
    <w:rsid w:val="00AD0484"/>
    <w:rsid w:val="00AD3038"/>
    <w:rsid w:val="00AD3C7E"/>
    <w:rsid w:val="00AD4044"/>
    <w:rsid w:val="00AE4F74"/>
    <w:rsid w:val="00AF05CE"/>
    <w:rsid w:val="00AF2B86"/>
    <w:rsid w:val="00AF57C4"/>
    <w:rsid w:val="00B02D82"/>
    <w:rsid w:val="00B04CD7"/>
    <w:rsid w:val="00B11AF3"/>
    <w:rsid w:val="00B16CA9"/>
    <w:rsid w:val="00B21769"/>
    <w:rsid w:val="00B22CE5"/>
    <w:rsid w:val="00B23541"/>
    <w:rsid w:val="00B24BA1"/>
    <w:rsid w:val="00B255E7"/>
    <w:rsid w:val="00B3433B"/>
    <w:rsid w:val="00B35416"/>
    <w:rsid w:val="00B415F4"/>
    <w:rsid w:val="00B44AC9"/>
    <w:rsid w:val="00B465EC"/>
    <w:rsid w:val="00B5004E"/>
    <w:rsid w:val="00B51A59"/>
    <w:rsid w:val="00B53135"/>
    <w:rsid w:val="00B5380F"/>
    <w:rsid w:val="00B54339"/>
    <w:rsid w:val="00B550BE"/>
    <w:rsid w:val="00B561A0"/>
    <w:rsid w:val="00B63939"/>
    <w:rsid w:val="00B64A9D"/>
    <w:rsid w:val="00B67EBE"/>
    <w:rsid w:val="00B7196A"/>
    <w:rsid w:val="00B726B6"/>
    <w:rsid w:val="00B7289D"/>
    <w:rsid w:val="00B777AA"/>
    <w:rsid w:val="00B80263"/>
    <w:rsid w:val="00B86AB4"/>
    <w:rsid w:val="00B87CC9"/>
    <w:rsid w:val="00B87DAF"/>
    <w:rsid w:val="00B91EE0"/>
    <w:rsid w:val="00B922F1"/>
    <w:rsid w:val="00B950B3"/>
    <w:rsid w:val="00B961BC"/>
    <w:rsid w:val="00BA49C9"/>
    <w:rsid w:val="00BA7925"/>
    <w:rsid w:val="00BA7C2F"/>
    <w:rsid w:val="00BB1EE3"/>
    <w:rsid w:val="00BB4188"/>
    <w:rsid w:val="00BB6754"/>
    <w:rsid w:val="00BB6C34"/>
    <w:rsid w:val="00BB7C24"/>
    <w:rsid w:val="00BC027B"/>
    <w:rsid w:val="00BC2D99"/>
    <w:rsid w:val="00BD1522"/>
    <w:rsid w:val="00BD18A9"/>
    <w:rsid w:val="00BD2052"/>
    <w:rsid w:val="00BE56E5"/>
    <w:rsid w:val="00BE72E4"/>
    <w:rsid w:val="00BF3170"/>
    <w:rsid w:val="00BF6D3B"/>
    <w:rsid w:val="00C076FB"/>
    <w:rsid w:val="00C11ABA"/>
    <w:rsid w:val="00C14164"/>
    <w:rsid w:val="00C15B4C"/>
    <w:rsid w:val="00C170F0"/>
    <w:rsid w:val="00C25246"/>
    <w:rsid w:val="00C25DE2"/>
    <w:rsid w:val="00C26697"/>
    <w:rsid w:val="00C30A8F"/>
    <w:rsid w:val="00C339A2"/>
    <w:rsid w:val="00C36385"/>
    <w:rsid w:val="00C4010A"/>
    <w:rsid w:val="00C44624"/>
    <w:rsid w:val="00C535EF"/>
    <w:rsid w:val="00C53913"/>
    <w:rsid w:val="00C6104C"/>
    <w:rsid w:val="00C63D08"/>
    <w:rsid w:val="00C6426A"/>
    <w:rsid w:val="00C75E24"/>
    <w:rsid w:val="00C85F6E"/>
    <w:rsid w:val="00C86E9F"/>
    <w:rsid w:val="00C906A9"/>
    <w:rsid w:val="00C91565"/>
    <w:rsid w:val="00C91DC6"/>
    <w:rsid w:val="00C94BA5"/>
    <w:rsid w:val="00C97EB7"/>
    <w:rsid w:val="00CA12E2"/>
    <w:rsid w:val="00CA2F3D"/>
    <w:rsid w:val="00CB02D1"/>
    <w:rsid w:val="00CB0521"/>
    <w:rsid w:val="00CB1783"/>
    <w:rsid w:val="00CB4479"/>
    <w:rsid w:val="00CB6C0D"/>
    <w:rsid w:val="00CB7E36"/>
    <w:rsid w:val="00CC3CCE"/>
    <w:rsid w:val="00CC6394"/>
    <w:rsid w:val="00CC7022"/>
    <w:rsid w:val="00CD1B2F"/>
    <w:rsid w:val="00CD1EA0"/>
    <w:rsid w:val="00CD68A5"/>
    <w:rsid w:val="00CD7BE9"/>
    <w:rsid w:val="00CE19B3"/>
    <w:rsid w:val="00CF000A"/>
    <w:rsid w:val="00CF3146"/>
    <w:rsid w:val="00CF7637"/>
    <w:rsid w:val="00D014D6"/>
    <w:rsid w:val="00D02CB8"/>
    <w:rsid w:val="00D058BB"/>
    <w:rsid w:val="00D05927"/>
    <w:rsid w:val="00D061DB"/>
    <w:rsid w:val="00D0639E"/>
    <w:rsid w:val="00D06CBD"/>
    <w:rsid w:val="00D07615"/>
    <w:rsid w:val="00D14259"/>
    <w:rsid w:val="00D15D13"/>
    <w:rsid w:val="00D16C0E"/>
    <w:rsid w:val="00D16CC6"/>
    <w:rsid w:val="00D17D06"/>
    <w:rsid w:val="00D2013E"/>
    <w:rsid w:val="00D204E2"/>
    <w:rsid w:val="00D20ABE"/>
    <w:rsid w:val="00D21FB9"/>
    <w:rsid w:val="00D24CE0"/>
    <w:rsid w:val="00D24DED"/>
    <w:rsid w:val="00D24DF5"/>
    <w:rsid w:val="00D266D3"/>
    <w:rsid w:val="00D2691F"/>
    <w:rsid w:val="00D314B3"/>
    <w:rsid w:val="00D33FEC"/>
    <w:rsid w:val="00D35B30"/>
    <w:rsid w:val="00D43982"/>
    <w:rsid w:val="00D449CF"/>
    <w:rsid w:val="00D45DE2"/>
    <w:rsid w:val="00D4622F"/>
    <w:rsid w:val="00D50D37"/>
    <w:rsid w:val="00D50E46"/>
    <w:rsid w:val="00D52DB9"/>
    <w:rsid w:val="00D54571"/>
    <w:rsid w:val="00D5726F"/>
    <w:rsid w:val="00D57998"/>
    <w:rsid w:val="00D676F9"/>
    <w:rsid w:val="00D705A6"/>
    <w:rsid w:val="00D70DFA"/>
    <w:rsid w:val="00D72616"/>
    <w:rsid w:val="00D775D9"/>
    <w:rsid w:val="00D778CD"/>
    <w:rsid w:val="00D84F77"/>
    <w:rsid w:val="00D86C68"/>
    <w:rsid w:val="00D9084D"/>
    <w:rsid w:val="00D929BA"/>
    <w:rsid w:val="00D93023"/>
    <w:rsid w:val="00D972AF"/>
    <w:rsid w:val="00DA673C"/>
    <w:rsid w:val="00DA68D5"/>
    <w:rsid w:val="00DB0ACA"/>
    <w:rsid w:val="00DB2AB6"/>
    <w:rsid w:val="00DB5360"/>
    <w:rsid w:val="00DB7118"/>
    <w:rsid w:val="00DC0C8F"/>
    <w:rsid w:val="00DD125C"/>
    <w:rsid w:val="00DD20DB"/>
    <w:rsid w:val="00DD29CB"/>
    <w:rsid w:val="00DD410D"/>
    <w:rsid w:val="00DD5698"/>
    <w:rsid w:val="00DD6ECE"/>
    <w:rsid w:val="00DD7D3E"/>
    <w:rsid w:val="00DE1A21"/>
    <w:rsid w:val="00DE2E07"/>
    <w:rsid w:val="00DE5C6C"/>
    <w:rsid w:val="00DE64F8"/>
    <w:rsid w:val="00DE6FFF"/>
    <w:rsid w:val="00DF4F60"/>
    <w:rsid w:val="00DF56CB"/>
    <w:rsid w:val="00DF6FC2"/>
    <w:rsid w:val="00E02052"/>
    <w:rsid w:val="00E05340"/>
    <w:rsid w:val="00E06A34"/>
    <w:rsid w:val="00E1036E"/>
    <w:rsid w:val="00E10826"/>
    <w:rsid w:val="00E15B1B"/>
    <w:rsid w:val="00E208A5"/>
    <w:rsid w:val="00E270CE"/>
    <w:rsid w:val="00E309D6"/>
    <w:rsid w:val="00E30E65"/>
    <w:rsid w:val="00E310F6"/>
    <w:rsid w:val="00E339DD"/>
    <w:rsid w:val="00E34057"/>
    <w:rsid w:val="00E418B4"/>
    <w:rsid w:val="00E53660"/>
    <w:rsid w:val="00E5548D"/>
    <w:rsid w:val="00E57C22"/>
    <w:rsid w:val="00E63A33"/>
    <w:rsid w:val="00E64EB4"/>
    <w:rsid w:val="00E668DE"/>
    <w:rsid w:val="00E67B08"/>
    <w:rsid w:val="00E724FC"/>
    <w:rsid w:val="00E8077A"/>
    <w:rsid w:val="00E813F4"/>
    <w:rsid w:val="00E81865"/>
    <w:rsid w:val="00E852ED"/>
    <w:rsid w:val="00E85CCD"/>
    <w:rsid w:val="00E90E63"/>
    <w:rsid w:val="00E92923"/>
    <w:rsid w:val="00E95E76"/>
    <w:rsid w:val="00EA2E58"/>
    <w:rsid w:val="00EA4567"/>
    <w:rsid w:val="00EB15EF"/>
    <w:rsid w:val="00EB786E"/>
    <w:rsid w:val="00EC0471"/>
    <w:rsid w:val="00EC1473"/>
    <w:rsid w:val="00EC18FE"/>
    <w:rsid w:val="00EC4F2C"/>
    <w:rsid w:val="00EC6FEE"/>
    <w:rsid w:val="00ED1C5D"/>
    <w:rsid w:val="00ED1D5D"/>
    <w:rsid w:val="00ED2744"/>
    <w:rsid w:val="00ED49F9"/>
    <w:rsid w:val="00ED4CED"/>
    <w:rsid w:val="00ED689D"/>
    <w:rsid w:val="00EE1B2E"/>
    <w:rsid w:val="00EE4A24"/>
    <w:rsid w:val="00EE5A08"/>
    <w:rsid w:val="00EE645F"/>
    <w:rsid w:val="00EF577C"/>
    <w:rsid w:val="00EF5C10"/>
    <w:rsid w:val="00EF6D47"/>
    <w:rsid w:val="00EF7E27"/>
    <w:rsid w:val="00F00FAB"/>
    <w:rsid w:val="00F0257C"/>
    <w:rsid w:val="00F0515C"/>
    <w:rsid w:val="00F1170A"/>
    <w:rsid w:val="00F121D9"/>
    <w:rsid w:val="00F121F9"/>
    <w:rsid w:val="00F16291"/>
    <w:rsid w:val="00F17392"/>
    <w:rsid w:val="00F21340"/>
    <w:rsid w:val="00F24672"/>
    <w:rsid w:val="00F26914"/>
    <w:rsid w:val="00F27C5E"/>
    <w:rsid w:val="00F321BB"/>
    <w:rsid w:val="00F326A7"/>
    <w:rsid w:val="00F32D17"/>
    <w:rsid w:val="00F34F11"/>
    <w:rsid w:val="00F35755"/>
    <w:rsid w:val="00F404D2"/>
    <w:rsid w:val="00F40DFB"/>
    <w:rsid w:val="00F418B8"/>
    <w:rsid w:val="00F42436"/>
    <w:rsid w:val="00F443B5"/>
    <w:rsid w:val="00F45AEA"/>
    <w:rsid w:val="00F51097"/>
    <w:rsid w:val="00F5188F"/>
    <w:rsid w:val="00F534A7"/>
    <w:rsid w:val="00F5609D"/>
    <w:rsid w:val="00F61C7D"/>
    <w:rsid w:val="00F61FB3"/>
    <w:rsid w:val="00F61FD8"/>
    <w:rsid w:val="00F652ED"/>
    <w:rsid w:val="00F657DD"/>
    <w:rsid w:val="00F715FB"/>
    <w:rsid w:val="00F71E86"/>
    <w:rsid w:val="00F72696"/>
    <w:rsid w:val="00F74E48"/>
    <w:rsid w:val="00F77565"/>
    <w:rsid w:val="00F77C46"/>
    <w:rsid w:val="00F83B04"/>
    <w:rsid w:val="00F84D91"/>
    <w:rsid w:val="00F85454"/>
    <w:rsid w:val="00F8625A"/>
    <w:rsid w:val="00F872F1"/>
    <w:rsid w:val="00F87961"/>
    <w:rsid w:val="00F90592"/>
    <w:rsid w:val="00F90D4E"/>
    <w:rsid w:val="00F928A0"/>
    <w:rsid w:val="00F933A4"/>
    <w:rsid w:val="00F941AD"/>
    <w:rsid w:val="00F95450"/>
    <w:rsid w:val="00F95B7A"/>
    <w:rsid w:val="00F9753E"/>
    <w:rsid w:val="00FA0B4E"/>
    <w:rsid w:val="00FA45EA"/>
    <w:rsid w:val="00FA5AAF"/>
    <w:rsid w:val="00FA6AAE"/>
    <w:rsid w:val="00FA6AC0"/>
    <w:rsid w:val="00FA7166"/>
    <w:rsid w:val="00FB0061"/>
    <w:rsid w:val="00FB0146"/>
    <w:rsid w:val="00FB0E35"/>
    <w:rsid w:val="00FB270A"/>
    <w:rsid w:val="00FB2B43"/>
    <w:rsid w:val="00FB5F03"/>
    <w:rsid w:val="00FB768B"/>
    <w:rsid w:val="00FB76A9"/>
    <w:rsid w:val="00FC1F8D"/>
    <w:rsid w:val="00FC58C3"/>
    <w:rsid w:val="00FC60B0"/>
    <w:rsid w:val="00FD1273"/>
    <w:rsid w:val="00FD3410"/>
    <w:rsid w:val="00FD7761"/>
    <w:rsid w:val="00FD7F15"/>
    <w:rsid w:val="00FE2029"/>
    <w:rsid w:val="00FF0543"/>
    <w:rsid w:val="00FF0F0D"/>
    <w:rsid w:val="00FF1FD6"/>
    <w:rsid w:val="00FF5C32"/>
    <w:rsid w:val="00FF6E4C"/>
    <w:rsid w:val="00FF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27E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676B5"/>
    <w:pPr>
      <w:keepNext/>
      <w:keepLines/>
      <w:spacing w:before="480" w:after="0" w:line="240" w:lineRule="auto"/>
      <w:ind w:firstLine="72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76B5"/>
    <w:pPr>
      <w:keepNext/>
      <w:keepLines/>
      <w:spacing w:before="200" w:after="0" w:line="240" w:lineRule="auto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676B5"/>
    <w:pPr>
      <w:keepNext/>
      <w:keepLines/>
      <w:spacing w:before="200" w:after="0" w:line="240" w:lineRule="auto"/>
      <w:ind w:firstLine="72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676B5"/>
    <w:pPr>
      <w:keepNext/>
      <w:keepLines/>
      <w:spacing w:before="200" w:after="0" w:line="240" w:lineRule="auto"/>
      <w:ind w:firstLine="72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676B5"/>
    <w:pPr>
      <w:keepNext/>
      <w:keepLines/>
      <w:spacing w:before="200" w:after="0" w:line="240" w:lineRule="auto"/>
      <w:ind w:firstLine="72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676B5"/>
    <w:pPr>
      <w:keepNext/>
      <w:keepLines/>
      <w:spacing w:before="200" w:after="0" w:line="240" w:lineRule="auto"/>
      <w:ind w:firstLine="72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676B5"/>
    <w:pPr>
      <w:keepNext/>
      <w:keepLines/>
      <w:spacing w:before="200" w:after="0" w:line="240" w:lineRule="auto"/>
      <w:ind w:firstLine="72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4676B5"/>
    <w:pPr>
      <w:keepNext/>
      <w:keepLines/>
      <w:spacing w:before="200" w:after="0" w:line="240" w:lineRule="auto"/>
      <w:ind w:firstLine="72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4676B5"/>
    <w:pPr>
      <w:keepNext/>
      <w:keepLines/>
      <w:spacing w:before="200" w:after="0" w:line="240" w:lineRule="auto"/>
      <w:ind w:firstLine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6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67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676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676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676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676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676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676B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676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676B5"/>
    <w:pPr>
      <w:pBdr>
        <w:bottom w:val="single" w:sz="8" w:space="4" w:color="4F81BD" w:themeColor="accent1"/>
      </w:pBdr>
      <w:spacing w:after="300" w:line="240" w:lineRule="auto"/>
      <w:ind w:firstLine="72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76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676B5"/>
    <w:pPr>
      <w:numPr>
        <w:ilvl w:val="1"/>
      </w:numPr>
      <w:spacing w:after="0" w:line="240" w:lineRule="auto"/>
      <w:ind w:left="4820" w:firstLine="709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676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link w:val="a8"/>
    <w:uiPriority w:val="1"/>
    <w:qFormat/>
    <w:rsid w:val="004676B5"/>
  </w:style>
  <w:style w:type="character" w:styleId="a9">
    <w:name w:val="Subtle Emphasis"/>
    <w:basedOn w:val="a0"/>
    <w:uiPriority w:val="19"/>
    <w:qFormat/>
    <w:rsid w:val="004676B5"/>
    <w:rPr>
      <w:i/>
      <w:iCs/>
      <w:color w:val="808080" w:themeColor="text1" w:themeTint="7F"/>
    </w:rPr>
  </w:style>
  <w:style w:type="paragraph" w:customStyle="1" w:styleId="Default">
    <w:name w:val="Default"/>
    <w:rsid w:val="0022227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39"/>
    <w:rsid w:val="0022227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Основной текст (6)_"/>
    <w:link w:val="62"/>
    <w:uiPriority w:val="99"/>
    <w:locked/>
    <w:rsid w:val="00BD2052"/>
    <w:rPr>
      <w:rFonts w:ascii="CordiaUPC" w:hAnsi="CordiaUPC" w:cs="CordiaUPC"/>
      <w:sz w:val="8"/>
      <w:szCs w:val="8"/>
      <w:shd w:val="clear" w:color="auto" w:fill="FFFFFF"/>
      <w:lang w:val="en-US"/>
    </w:rPr>
  </w:style>
  <w:style w:type="paragraph" w:customStyle="1" w:styleId="62">
    <w:name w:val="Основной текст (6)"/>
    <w:basedOn w:val="a"/>
    <w:link w:val="61"/>
    <w:uiPriority w:val="99"/>
    <w:rsid w:val="00BD2052"/>
    <w:pPr>
      <w:widowControl w:val="0"/>
      <w:shd w:val="clear" w:color="auto" w:fill="FFFFFF"/>
      <w:spacing w:after="0" w:line="240" w:lineRule="atLeast"/>
      <w:ind w:firstLine="720"/>
      <w:jc w:val="both"/>
    </w:pPr>
    <w:rPr>
      <w:rFonts w:ascii="CordiaUPC" w:eastAsiaTheme="minorHAnsi" w:hAnsi="CordiaUPC" w:cs="CordiaUPC"/>
      <w:sz w:val="8"/>
      <w:szCs w:val="8"/>
      <w:lang w:val="en-US"/>
    </w:rPr>
  </w:style>
  <w:style w:type="character" w:customStyle="1" w:styleId="ConsPlusNormal">
    <w:name w:val="ConsPlusNormal Знак"/>
    <w:link w:val="ConsPlusNormal0"/>
    <w:locked/>
    <w:rsid w:val="00EC4F2C"/>
    <w:rPr>
      <w:rFonts w:ascii="Arial" w:eastAsia="Times New Roman" w:hAnsi="Arial" w:cs="Arial"/>
      <w:sz w:val="22"/>
      <w:szCs w:val="22"/>
    </w:rPr>
  </w:style>
  <w:style w:type="paragraph" w:customStyle="1" w:styleId="ConsPlusNormal0">
    <w:name w:val="ConsPlusNormal"/>
    <w:link w:val="ConsPlusNormal"/>
    <w:qFormat/>
    <w:rsid w:val="00EC4F2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2"/>
      <w:szCs w:val="22"/>
    </w:rPr>
  </w:style>
  <w:style w:type="character" w:styleId="ab">
    <w:name w:val="Hyperlink"/>
    <w:basedOn w:val="a0"/>
    <w:uiPriority w:val="99"/>
    <w:unhideWhenUsed/>
    <w:rsid w:val="00EC4F2C"/>
    <w:rPr>
      <w:color w:val="0000FF" w:themeColor="hyperlink"/>
      <w:u w:val="single"/>
    </w:rPr>
  </w:style>
  <w:style w:type="paragraph" w:customStyle="1" w:styleId="BodyText21">
    <w:name w:val="Body Text 21"/>
    <w:basedOn w:val="a"/>
    <w:rsid w:val="00EC4F2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c">
    <w:name w:val="Body Text"/>
    <w:basedOn w:val="a"/>
    <w:link w:val="ad"/>
    <w:rsid w:val="00EC4F2C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EC4F2C"/>
    <w:rPr>
      <w:rFonts w:ascii="Times New Roman" w:eastAsia="Times New Roman" w:hAnsi="Times New Roman" w:cs="Times New Roman"/>
      <w:szCs w:val="20"/>
      <w:lang w:eastAsia="ru-RU"/>
    </w:rPr>
  </w:style>
  <w:style w:type="paragraph" w:styleId="ae">
    <w:name w:val="List Paragraph"/>
    <w:basedOn w:val="a"/>
    <w:uiPriority w:val="34"/>
    <w:qFormat/>
    <w:rsid w:val="00EC4F2C"/>
    <w:pPr>
      <w:ind w:left="720"/>
      <w:contextualSpacing/>
    </w:pPr>
  </w:style>
  <w:style w:type="paragraph" w:customStyle="1" w:styleId="ConsPlusNonformat">
    <w:name w:val="ConsPlusNonformat"/>
    <w:rsid w:val="007139A9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Базовый"/>
    <w:uiPriority w:val="99"/>
    <w:rsid w:val="007D2EB3"/>
    <w:pPr>
      <w:tabs>
        <w:tab w:val="left" w:pos="709"/>
      </w:tabs>
      <w:suppressAutoHyphens/>
      <w:spacing w:line="276" w:lineRule="atLeast"/>
      <w:ind w:firstLine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formattext">
    <w:name w:val="formattext"/>
    <w:basedOn w:val="a"/>
    <w:rsid w:val="00656C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1">
    <w:name w:val="Основной текст (5)_"/>
    <w:link w:val="52"/>
    <w:uiPriority w:val="99"/>
    <w:locked/>
    <w:rsid w:val="00656CA1"/>
    <w:rPr>
      <w:b/>
      <w:bCs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656CA1"/>
    <w:pPr>
      <w:widowControl w:val="0"/>
      <w:shd w:val="clear" w:color="auto" w:fill="FFFFFF"/>
      <w:spacing w:before="240" w:after="60" w:line="240" w:lineRule="atLeast"/>
      <w:ind w:firstLine="720"/>
      <w:jc w:val="center"/>
    </w:pPr>
    <w:rPr>
      <w:rFonts w:asciiTheme="minorHAnsi" w:eastAsiaTheme="minorHAnsi" w:hAnsiTheme="minorHAnsi" w:cstheme="minorBidi"/>
      <w:b/>
      <w:bCs/>
      <w:sz w:val="23"/>
      <w:szCs w:val="23"/>
    </w:rPr>
  </w:style>
  <w:style w:type="character" w:customStyle="1" w:styleId="111">
    <w:name w:val="Основной текст + 111"/>
    <w:aliases w:val="5 pt1"/>
    <w:basedOn w:val="a0"/>
    <w:uiPriority w:val="99"/>
    <w:rsid w:val="00656CA1"/>
    <w:rPr>
      <w:rFonts w:ascii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af0">
    <w:name w:val="Основной текст_"/>
    <w:basedOn w:val="a0"/>
    <w:link w:val="11"/>
    <w:rsid w:val="00AB6FA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AB6FA3"/>
    <w:pPr>
      <w:shd w:val="clear" w:color="auto" w:fill="FFFFFF"/>
      <w:spacing w:after="1200" w:line="610" w:lineRule="exact"/>
    </w:pPr>
    <w:rPr>
      <w:rFonts w:ascii="Times New Roman" w:eastAsia="Times New Roman" w:hAnsi="Times New Roman"/>
      <w:sz w:val="26"/>
      <w:szCs w:val="26"/>
    </w:rPr>
  </w:style>
  <w:style w:type="paragraph" w:styleId="af1">
    <w:name w:val="Balloon Text"/>
    <w:basedOn w:val="a"/>
    <w:link w:val="af2"/>
    <w:uiPriority w:val="99"/>
    <w:semiHidden/>
    <w:unhideWhenUsed/>
    <w:rsid w:val="00CB6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B6C0D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rsid w:val="00F40DFB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f3">
    <w:name w:val="Strong"/>
    <w:basedOn w:val="a0"/>
    <w:uiPriority w:val="22"/>
    <w:qFormat/>
    <w:rsid w:val="002D5F2E"/>
    <w:rPr>
      <w:b/>
      <w:bCs/>
    </w:rPr>
  </w:style>
  <w:style w:type="character" w:customStyle="1" w:styleId="fontstyle01">
    <w:name w:val="fontstyle01"/>
    <w:basedOn w:val="a0"/>
    <w:rsid w:val="00F5609D"/>
    <w:rPr>
      <w:rFonts w:ascii="Arial" w:hAnsi="Arial" w:cs="Arial" w:hint="default"/>
      <w:b w:val="0"/>
      <w:bCs w:val="0"/>
      <w:i w:val="0"/>
      <w:iCs w:val="0"/>
      <w:color w:val="FFFFFF"/>
      <w:sz w:val="32"/>
      <w:szCs w:val="32"/>
    </w:rPr>
  </w:style>
  <w:style w:type="paragraph" w:styleId="21">
    <w:name w:val="Body Text 2"/>
    <w:basedOn w:val="a"/>
    <w:link w:val="22"/>
    <w:uiPriority w:val="99"/>
    <w:unhideWhenUsed/>
    <w:rsid w:val="0060201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02016"/>
    <w:rPr>
      <w:rFonts w:ascii="Calibri" w:eastAsia="Calibri" w:hAnsi="Calibri" w:cs="Times New Roman"/>
      <w:sz w:val="22"/>
      <w:szCs w:val="22"/>
    </w:rPr>
  </w:style>
  <w:style w:type="paragraph" w:styleId="af4">
    <w:name w:val="caption"/>
    <w:basedOn w:val="a"/>
    <w:qFormat/>
    <w:rsid w:val="00942F2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WW-">
    <w:name w:val="WW-Базовый"/>
    <w:rsid w:val="00901B55"/>
    <w:pPr>
      <w:tabs>
        <w:tab w:val="left" w:pos="709"/>
      </w:tabs>
      <w:suppressAutoHyphens/>
      <w:spacing w:line="276" w:lineRule="atLeast"/>
      <w:ind w:firstLine="0"/>
      <w:jc w:val="left"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af5">
    <w:name w:val="Выделение жирным"/>
    <w:qFormat/>
    <w:rsid w:val="00070D5B"/>
    <w:rPr>
      <w:b/>
      <w:bCs/>
    </w:rPr>
  </w:style>
  <w:style w:type="character" w:customStyle="1" w:styleId="14pt">
    <w:name w:val="Основной текст + 14 pt"/>
    <w:qFormat/>
    <w:rsid w:val="00070D5B"/>
    <w:rPr>
      <w:sz w:val="28"/>
      <w:lang w:val="ar-SA"/>
    </w:rPr>
  </w:style>
  <w:style w:type="character" w:customStyle="1" w:styleId="FontStyle25">
    <w:name w:val="Font Style25"/>
    <w:qFormat/>
    <w:rsid w:val="00070D5B"/>
    <w:rPr>
      <w:rFonts w:ascii="Times New Roman" w:eastAsia="Times New Roman" w:hAnsi="Times New Roman" w:cs="Times New Roman"/>
      <w:b/>
      <w:sz w:val="26"/>
    </w:rPr>
  </w:style>
  <w:style w:type="character" w:customStyle="1" w:styleId="23">
    <w:name w:val="Основной текст (2)"/>
    <w:basedOn w:val="a0"/>
    <w:rsid w:val="001D11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a8">
    <w:name w:val="Без интервала Знак"/>
    <w:link w:val="a7"/>
    <w:locked/>
    <w:rsid w:val="005B5790"/>
  </w:style>
  <w:style w:type="character" w:customStyle="1" w:styleId="hgkelc">
    <w:name w:val="hgkelc"/>
    <w:basedOn w:val="a0"/>
    <w:rsid w:val="000B04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8fz.roseltor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kurchatov.inf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9FB419533F33B3555AA873D520473ADAE783A79EFAC7641AC37FDB37AA99BA2B8EFE18831477CF745AD19f0b9N" TargetMode="External"/><Relationship Id="rId11" Type="http://schemas.openxmlformats.org/officeDocument/2006/relationships/hyperlink" Target="consultantplus://offline/ref=59FB419533F33B3555AA873D520473ADAE783A79EFAC7641AC37FDB37AA99BA2B8EFE18831477CF745AD19f0b9N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75723305948AF6A1B5A466341E89EDB329DAEE7247DD7E59049591792411609AF4C6280F518B9982410FA557ABCD44A386334FD974535B2B3C2D37ZCo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73E49C277F6E3BEB7640147C156014546950B85BBBFBBDCE880849EAFE598302D99F343DDE076514CB18A5D25E4D7B9CEF1742CDAB26009D8A38dAE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48FD8-3B25-4AD8-A97F-AFEF61812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23</Pages>
  <Words>6583</Words>
  <Characters>37525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Новак</dc:creator>
  <cp:lastModifiedBy>202oec4</cp:lastModifiedBy>
  <cp:revision>10</cp:revision>
  <cp:lastPrinted>2023-02-13T13:22:00Z</cp:lastPrinted>
  <dcterms:created xsi:type="dcterms:W3CDTF">2023-02-13T09:00:00Z</dcterms:created>
  <dcterms:modified xsi:type="dcterms:W3CDTF">2023-02-13T13:23:00Z</dcterms:modified>
</cp:coreProperties>
</file>