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9.xml" ContentType="application/vnd.openxmlformats-officedocument.themeOverride+xml"/>
  <Override PartName="/word/charts/chart15.xml" ContentType="application/vnd.openxmlformats-officedocument.drawingml.chart+xml"/>
  <Override PartName="/word/theme/themeOverride10.xml" ContentType="application/vnd.openxmlformats-officedocument.themeOverride+xml"/>
  <Override PartName="/word/charts/chart16.xml" ContentType="application/vnd.openxmlformats-officedocument.drawingml.chart+xml"/>
  <Override PartName="/word/charts/chart1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8367B" w:rsidRPr="0098367B" w:rsidRDefault="0098367B" w:rsidP="0098367B">
      <w:pPr>
        <w:spacing w:after="0" w:line="240" w:lineRule="auto"/>
        <w:jc w:val="right"/>
        <w:rPr>
          <w:rFonts w:ascii="Times New Roman" w:hAnsi="Times New Roman"/>
        </w:rPr>
      </w:pPr>
      <w:r w:rsidRPr="0098367B">
        <w:rPr>
          <w:rFonts w:ascii="Times New Roman" w:hAnsi="Times New Roman"/>
        </w:rPr>
        <w:t>Приложение</w:t>
      </w:r>
    </w:p>
    <w:p w:rsidR="0098367B" w:rsidRPr="0098367B" w:rsidRDefault="00457EB3" w:rsidP="007D5780">
      <w:pPr>
        <w:spacing w:after="0" w:line="240" w:lineRule="auto"/>
        <w:ind w:left="6840"/>
        <w:jc w:val="right"/>
        <w:rPr>
          <w:rFonts w:ascii="Times New Roman" w:hAnsi="Times New Roman"/>
        </w:rPr>
      </w:pPr>
      <w:r>
        <w:rPr>
          <w:rFonts w:ascii="Times New Roman" w:hAnsi="Times New Roman"/>
        </w:rPr>
        <w:t>Утверждено решение</w:t>
      </w:r>
      <w:r w:rsidR="002F63C3">
        <w:rPr>
          <w:rFonts w:ascii="Times New Roman" w:hAnsi="Times New Roman"/>
        </w:rPr>
        <w:t xml:space="preserve">м </w:t>
      </w:r>
      <w:r w:rsidR="0098367B" w:rsidRPr="0098367B">
        <w:rPr>
          <w:rFonts w:ascii="Times New Roman" w:hAnsi="Times New Roman"/>
        </w:rPr>
        <w:t>Курчатовскойгородской Думы</w:t>
      </w:r>
    </w:p>
    <w:p w:rsidR="0098367B" w:rsidRPr="00FB20E5" w:rsidRDefault="0098367B" w:rsidP="0098367B">
      <w:pPr>
        <w:spacing w:after="0" w:line="240" w:lineRule="auto"/>
        <w:ind w:left="6840"/>
        <w:jc w:val="right"/>
        <w:rPr>
          <w:rFonts w:ascii="Times New Roman" w:hAnsi="Times New Roman"/>
          <w:u w:val="single"/>
        </w:rPr>
      </w:pPr>
      <w:r w:rsidRPr="00EB1E29">
        <w:rPr>
          <w:rFonts w:ascii="Times New Roman" w:hAnsi="Times New Roman"/>
        </w:rPr>
        <w:t xml:space="preserve">от </w:t>
      </w:r>
      <w:r w:rsidR="00FB20E5" w:rsidRPr="00FB20E5">
        <w:rPr>
          <w:rFonts w:ascii="Times New Roman" w:hAnsi="Times New Roman"/>
          <w:u w:val="single"/>
        </w:rPr>
        <w:t>28.01.2021</w:t>
      </w:r>
      <w:r w:rsidR="00FB20E5">
        <w:rPr>
          <w:rFonts w:ascii="Times New Roman" w:hAnsi="Times New Roman"/>
          <w:u w:val="single"/>
        </w:rPr>
        <w:t xml:space="preserve">  </w:t>
      </w:r>
      <w:r w:rsidR="00611EA2">
        <w:rPr>
          <w:rFonts w:ascii="Times New Roman" w:hAnsi="Times New Roman"/>
        </w:rPr>
        <w:t xml:space="preserve"> №  </w:t>
      </w:r>
      <w:r w:rsidR="00FB20E5" w:rsidRPr="00FB20E5">
        <w:rPr>
          <w:rFonts w:ascii="Times New Roman" w:hAnsi="Times New Roman"/>
          <w:u w:val="single"/>
        </w:rPr>
        <w:t>01</w:t>
      </w:r>
    </w:p>
    <w:p w:rsidR="005F2458" w:rsidRPr="00EB1E29" w:rsidRDefault="005F2458" w:rsidP="0098367B">
      <w:pPr>
        <w:spacing w:after="0" w:line="240" w:lineRule="auto"/>
        <w:ind w:firstLine="708"/>
        <w:jc w:val="right"/>
        <w:rPr>
          <w:rFonts w:ascii="Times New Roman" w:hAnsi="Times New Roman"/>
          <w:b/>
          <w:color w:val="0070C0"/>
          <w:sz w:val="28"/>
          <w:szCs w:val="28"/>
        </w:rPr>
      </w:pPr>
    </w:p>
    <w:p w:rsidR="005F2458" w:rsidRPr="0000262E" w:rsidRDefault="005F2458">
      <w:pPr>
        <w:spacing w:line="240" w:lineRule="auto"/>
        <w:ind w:firstLine="708"/>
        <w:jc w:val="center"/>
        <w:rPr>
          <w:rFonts w:ascii="Times New Roman" w:hAnsi="Times New Roman"/>
          <w:b/>
          <w:color w:val="0070C0"/>
          <w:sz w:val="28"/>
          <w:szCs w:val="28"/>
        </w:rPr>
      </w:pPr>
    </w:p>
    <w:p w:rsidR="005F2458" w:rsidRPr="0000262E" w:rsidRDefault="005F2458">
      <w:pPr>
        <w:spacing w:line="240" w:lineRule="auto"/>
        <w:ind w:firstLine="708"/>
        <w:jc w:val="center"/>
        <w:rPr>
          <w:rFonts w:ascii="Times New Roman" w:hAnsi="Times New Roman"/>
          <w:b/>
          <w:color w:val="0070C0"/>
          <w:sz w:val="28"/>
          <w:szCs w:val="28"/>
        </w:rPr>
      </w:pPr>
    </w:p>
    <w:p w:rsidR="005F2458" w:rsidRPr="0000262E" w:rsidRDefault="005F2458">
      <w:pPr>
        <w:spacing w:line="240" w:lineRule="auto"/>
        <w:ind w:firstLine="708"/>
        <w:jc w:val="center"/>
        <w:rPr>
          <w:rFonts w:ascii="Times New Roman" w:hAnsi="Times New Roman"/>
          <w:b/>
          <w:color w:val="0070C0"/>
          <w:sz w:val="28"/>
          <w:szCs w:val="28"/>
        </w:rPr>
      </w:pPr>
    </w:p>
    <w:p w:rsidR="005F2458" w:rsidRPr="0000262E" w:rsidRDefault="005F2458">
      <w:pPr>
        <w:spacing w:line="240" w:lineRule="auto"/>
        <w:ind w:firstLine="708"/>
        <w:jc w:val="center"/>
        <w:rPr>
          <w:rFonts w:ascii="Times New Roman" w:hAnsi="Times New Roman"/>
          <w:b/>
          <w:color w:val="0070C0"/>
          <w:sz w:val="28"/>
          <w:szCs w:val="28"/>
        </w:rPr>
      </w:pPr>
    </w:p>
    <w:p w:rsidR="005F2458" w:rsidRDefault="005F2458" w:rsidP="00716C3C">
      <w:pPr>
        <w:spacing w:line="240" w:lineRule="auto"/>
        <w:rPr>
          <w:rFonts w:ascii="Times New Roman" w:hAnsi="Times New Roman"/>
          <w:b/>
          <w:color w:val="0070C0"/>
          <w:sz w:val="28"/>
          <w:szCs w:val="28"/>
        </w:rPr>
      </w:pPr>
    </w:p>
    <w:p w:rsidR="00716C3C" w:rsidRPr="0000262E" w:rsidRDefault="00716C3C" w:rsidP="00716C3C">
      <w:pPr>
        <w:spacing w:line="240" w:lineRule="auto"/>
        <w:rPr>
          <w:rFonts w:ascii="Times New Roman" w:hAnsi="Times New Roman"/>
          <w:b/>
          <w:color w:val="0070C0"/>
          <w:sz w:val="28"/>
          <w:szCs w:val="28"/>
        </w:rPr>
      </w:pPr>
    </w:p>
    <w:p w:rsidR="005F2458" w:rsidRPr="0000262E" w:rsidRDefault="005F2458">
      <w:pPr>
        <w:spacing w:line="240" w:lineRule="auto"/>
        <w:ind w:firstLine="708"/>
        <w:jc w:val="center"/>
        <w:rPr>
          <w:rFonts w:ascii="Times New Roman" w:hAnsi="Times New Roman"/>
          <w:b/>
          <w:color w:val="0070C0"/>
          <w:sz w:val="28"/>
          <w:szCs w:val="28"/>
        </w:rPr>
      </w:pPr>
    </w:p>
    <w:p w:rsidR="005F2458" w:rsidRPr="00D50B3A" w:rsidRDefault="00062344" w:rsidP="00664FDF">
      <w:pPr>
        <w:spacing w:line="240" w:lineRule="auto"/>
        <w:jc w:val="center"/>
        <w:rPr>
          <w:rFonts w:ascii="Times New Roman" w:hAnsi="Times New Roman"/>
          <w:b/>
          <w:sz w:val="36"/>
          <w:szCs w:val="36"/>
        </w:rPr>
      </w:pPr>
      <w:r>
        <w:rPr>
          <w:rFonts w:ascii="Times New Roman" w:hAnsi="Times New Roman"/>
          <w:b/>
          <w:sz w:val="36"/>
          <w:szCs w:val="36"/>
        </w:rPr>
        <w:t xml:space="preserve">АКТУАЛИЗИРОВАННАЯ </w:t>
      </w:r>
      <w:r w:rsidR="00AC42AF">
        <w:rPr>
          <w:rFonts w:ascii="Times New Roman" w:hAnsi="Times New Roman"/>
          <w:b/>
          <w:sz w:val="36"/>
          <w:szCs w:val="36"/>
        </w:rPr>
        <w:t>СТРАТЕГИЯ</w:t>
      </w:r>
    </w:p>
    <w:p w:rsidR="005F2458" w:rsidRPr="00D50B3A" w:rsidRDefault="005F2458" w:rsidP="00664FDF">
      <w:pPr>
        <w:spacing w:after="0" w:line="240" w:lineRule="auto"/>
        <w:jc w:val="center"/>
        <w:rPr>
          <w:rFonts w:ascii="Times New Roman" w:hAnsi="Times New Roman"/>
          <w:b/>
          <w:sz w:val="36"/>
          <w:szCs w:val="36"/>
        </w:rPr>
      </w:pPr>
      <w:r w:rsidRPr="00D50B3A">
        <w:rPr>
          <w:rFonts w:ascii="Times New Roman" w:hAnsi="Times New Roman"/>
          <w:b/>
          <w:sz w:val="36"/>
          <w:szCs w:val="36"/>
        </w:rPr>
        <w:t>социально-экономического развития</w:t>
      </w:r>
    </w:p>
    <w:p w:rsidR="00062344" w:rsidRDefault="00062344" w:rsidP="00664FDF">
      <w:pPr>
        <w:spacing w:after="0" w:line="240" w:lineRule="auto"/>
        <w:jc w:val="center"/>
        <w:rPr>
          <w:rFonts w:ascii="Times New Roman" w:hAnsi="Times New Roman"/>
          <w:b/>
          <w:sz w:val="36"/>
          <w:szCs w:val="36"/>
        </w:rPr>
      </w:pPr>
      <w:r>
        <w:rPr>
          <w:rFonts w:ascii="Times New Roman" w:hAnsi="Times New Roman"/>
          <w:b/>
          <w:sz w:val="36"/>
          <w:szCs w:val="36"/>
        </w:rPr>
        <w:t>муниципального образования</w:t>
      </w:r>
      <w:r w:rsidR="009F7A15">
        <w:rPr>
          <w:rFonts w:ascii="Times New Roman" w:hAnsi="Times New Roman"/>
          <w:b/>
          <w:sz w:val="36"/>
          <w:szCs w:val="36"/>
        </w:rPr>
        <w:t>"</w:t>
      </w:r>
      <w:r w:rsidR="005F2458" w:rsidRPr="00D50B3A">
        <w:rPr>
          <w:rFonts w:ascii="Times New Roman" w:hAnsi="Times New Roman"/>
          <w:b/>
          <w:sz w:val="36"/>
          <w:szCs w:val="36"/>
        </w:rPr>
        <w:t>Город Курчатов</w:t>
      </w:r>
      <w:r w:rsidR="009F7A15">
        <w:rPr>
          <w:rFonts w:ascii="Times New Roman" w:hAnsi="Times New Roman"/>
          <w:b/>
          <w:sz w:val="36"/>
          <w:szCs w:val="36"/>
        </w:rPr>
        <w:t>"</w:t>
      </w:r>
    </w:p>
    <w:p w:rsidR="005F2458" w:rsidRPr="00D50B3A" w:rsidRDefault="00062344" w:rsidP="00664FDF">
      <w:pPr>
        <w:spacing w:after="0" w:line="240" w:lineRule="auto"/>
        <w:jc w:val="center"/>
        <w:rPr>
          <w:rFonts w:ascii="Times New Roman" w:hAnsi="Times New Roman"/>
          <w:sz w:val="36"/>
          <w:szCs w:val="36"/>
        </w:rPr>
      </w:pPr>
      <w:r>
        <w:rPr>
          <w:rFonts w:ascii="Times New Roman" w:hAnsi="Times New Roman"/>
          <w:b/>
          <w:sz w:val="36"/>
          <w:szCs w:val="36"/>
        </w:rPr>
        <w:t xml:space="preserve">Курской области </w:t>
      </w:r>
      <w:r w:rsidR="005F2458" w:rsidRPr="00D50B3A">
        <w:rPr>
          <w:rFonts w:ascii="Times New Roman" w:hAnsi="Times New Roman"/>
          <w:b/>
          <w:sz w:val="36"/>
          <w:szCs w:val="36"/>
        </w:rPr>
        <w:t>на период до 2025 года</w:t>
      </w:r>
    </w:p>
    <w:p w:rsidR="005F2458" w:rsidRPr="00A82E12" w:rsidRDefault="005F2458">
      <w:pPr>
        <w:spacing w:line="240" w:lineRule="auto"/>
        <w:ind w:firstLine="708"/>
        <w:jc w:val="center"/>
        <w:rPr>
          <w:rFonts w:ascii="Times New Roman" w:hAnsi="Times New Roman"/>
          <w:sz w:val="24"/>
          <w:szCs w:val="24"/>
        </w:rPr>
      </w:pPr>
    </w:p>
    <w:p w:rsidR="005F2458" w:rsidRPr="00A82E12" w:rsidRDefault="00F33EA1">
      <w:r>
        <w:rPr>
          <w:noProof/>
          <w:lang w:eastAsia="ru-RU"/>
        </w:rPr>
        <w:drawing>
          <wp:anchor distT="0" distB="0" distL="114300" distR="114300" simplePos="0" relativeHeight="251658240" behindDoc="1" locked="0" layoutInCell="1" allowOverlap="1">
            <wp:simplePos x="0" y="0"/>
            <wp:positionH relativeFrom="column">
              <wp:posOffset>2259965</wp:posOffset>
            </wp:positionH>
            <wp:positionV relativeFrom="paragraph">
              <wp:posOffset>33020</wp:posOffset>
            </wp:positionV>
            <wp:extent cx="1520190" cy="1899920"/>
            <wp:effectExtent l="19050" t="0" r="3810"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8" r:link="rId9"/>
                    <a:srcRect/>
                    <a:stretch>
                      <a:fillRect/>
                    </a:stretch>
                  </pic:blipFill>
                  <pic:spPr bwMode="auto">
                    <a:xfrm>
                      <a:off x="0" y="0"/>
                      <a:ext cx="1520190" cy="1899920"/>
                    </a:xfrm>
                    <a:prstGeom prst="rect">
                      <a:avLst/>
                    </a:prstGeom>
                    <a:noFill/>
                    <a:ln w="9525">
                      <a:noFill/>
                      <a:miter lim="800000"/>
                      <a:headEnd/>
                      <a:tailEnd/>
                    </a:ln>
                  </pic:spPr>
                </pic:pic>
              </a:graphicData>
            </a:graphic>
          </wp:anchor>
        </w:drawing>
      </w:r>
    </w:p>
    <w:p w:rsidR="005F2458" w:rsidRPr="00A82E12" w:rsidRDefault="005F2458" w:rsidP="00D50B3A">
      <w:pPr>
        <w:jc w:val="center"/>
      </w:pPr>
    </w:p>
    <w:p w:rsidR="005F2458" w:rsidRPr="00A82E12" w:rsidRDefault="005F2458"/>
    <w:p w:rsidR="005F2458" w:rsidRPr="00A82E12" w:rsidRDefault="005F2458"/>
    <w:p w:rsidR="005F2458" w:rsidRPr="00A82E12" w:rsidRDefault="005F2458"/>
    <w:p w:rsidR="005F2458" w:rsidRPr="00A82E12" w:rsidRDefault="005F2458"/>
    <w:p w:rsidR="005F2458" w:rsidRPr="00A82E12" w:rsidRDefault="005F2458"/>
    <w:p w:rsidR="005F2458" w:rsidRDefault="005F2458"/>
    <w:p w:rsidR="00716C3C" w:rsidRDefault="00716C3C"/>
    <w:p w:rsidR="005F2458" w:rsidRPr="00A82E12" w:rsidRDefault="005F2458"/>
    <w:p w:rsidR="00062344" w:rsidRDefault="00062344"/>
    <w:p w:rsidR="005F2458" w:rsidRPr="00A82E12" w:rsidRDefault="005F2458"/>
    <w:p w:rsidR="005F2458" w:rsidRPr="00D50B3A" w:rsidRDefault="00305664" w:rsidP="00D50B3A">
      <w:pPr>
        <w:spacing w:after="0" w:line="240" w:lineRule="auto"/>
        <w:jc w:val="center"/>
        <w:rPr>
          <w:rFonts w:ascii="Times New Roman" w:hAnsi="Times New Roman"/>
          <w:b/>
          <w:sz w:val="24"/>
          <w:szCs w:val="24"/>
        </w:rPr>
      </w:pPr>
      <w:r>
        <w:rPr>
          <w:rFonts w:ascii="Times New Roman" w:hAnsi="Times New Roman"/>
          <w:b/>
          <w:sz w:val="24"/>
          <w:szCs w:val="24"/>
        </w:rPr>
        <w:t>Г</w:t>
      </w:r>
      <w:r w:rsidR="00D50B3A">
        <w:rPr>
          <w:rFonts w:ascii="Times New Roman" w:hAnsi="Times New Roman"/>
          <w:b/>
          <w:sz w:val="24"/>
          <w:szCs w:val="24"/>
        </w:rPr>
        <w:t>ород</w:t>
      </w:r>
      <w:r w:rsidR="005F2458" w:rsidRPr="00D50B3A">
        <w:rPr>
          <w:rFonts w:ascii="Times New Roman" w:hAnsi="Times New Roman"/>
          <w:b/>
          <w:sz w:val="24"/>
          <w:szCs w:val="24"/>
        </w:rPr>
        <w:t>Курчатов</w:t>
      </w:r>
    </w:p>
    <w:p w:rsidR="00BE7AB1" w:rsidRPr="007338AD" w:rsidRDefault="005F2458" w:rsidP="007338AD">
      <w:pPr>
        <w:spacing w:after="0" w:line="240" w:lineRule="auto"/>
        <w:jc w:val="center"/>
        <w:rPr>
          <w:b/>
        </w:rPr>
      </w:pPr>
      <w:r w:rsidRPr="007978F4">
        <w:rPr>
          <w:rFonts w:ascii="Times New Roman" w:hAnsi="Times New Roman"/>
          <w:b/>
          <w:sz w:val="24"/>
          <w:szCs w:val="24"/>
        </w:rPr>
        <w:t>20</w:t>
      </w:r>
      <w:r w:rsidR="007978F4" w:rsidRPr="007978F4">
        <w:rPr>
          <w:rFonts w:ascii="Times New Roman" w:hAnsi="Times New Roman"/>
          <w:b/>
          <w:sz w:val="24"/>
          <w:szCs w:val="24"/>
        </w:rPr>
        <w:t>20</w:t>
      </w:r>
      <w:r w:rsidRPr="007978F4">
        <w:rPr>
          <w:rFonts w:ascii="Times New Roman" w:hAnsi="Times New Roman"/>
          <w:b/>
          <w:sz w:val="24"/>
          <w:szCs w:val="24"/>
        </w:rPr>
        <w:t xml:space="preserve"> год</w:t>
      </w:r>
    </w:p>
    <w:p w:rsidR="00B60BE3" w:rsidRPr="00062344" w:rsidRDefault="00B60BE3" w:rsidP="00B60BE3">
      <w:pPr>
        <w:spacing w:after="0" w:line="240" w:lineRule="auto"/>
        <w:jc w:val="both"/>
        <w:rPr>
          <w:rFonts w:ascii="Times New Roman" w:hAnsi="Times New Roman"/>
          <w:b/>
          <w:sz w:val="24"/>
          <w:szCs w:val="24"/>
        </w:rPr>
      </w:pPr>
      <w:r w:rsidRPr="00062344">
        <w:rPr>
          <w:rFonts w:ascii="Times New Roman" w:hAnsi="Times New Roman"/>
          <w:b/>
          <w:sz w:val="24"/>
          <w:szCs w:val="24"/>
        </w:rPr>
        <w:lastRenderedPageBreak/>
        <w:t>Содержание</w:t>
      </w:r>
    </w:p>
    <w:p w:rsidR="00B60BE3" w:rsidRPr="00781B7F" w:rsidRDefault="00B60BE3" w:rsidP="00B60BE3">
      <w:pPr>
        <w:spacing w:after="0" w:line="240" w:lineRule="auto"/>
        <w:jc w:val="both"/>
        <w:rPr>
          <w:rFonts w:ascii="Times New Roman" w:hAnsi="Times New Roman"/>
          <w:sz w:val="24"/>
          <w:szCs w:val="24"/>
        </w:rPr>
      </w:pPr>
    </w:p>
    <w:p w:rsidR="00B60BE3" w:rsidRPr="00781B7F" w:rsidRDefault="00622674" w:rsidP="00B60BE3">
      <w:pPr>
        <w:spacing w:after="0" w:line="240" w:lineRule="auto"/>
        <w:jc w:val="both"/>
        <w:rPr>
          <w:rFonts w:ascii="Times New Roman" w:hAnsi="Times New Roman"/>
          <w:sz w:val="24"/>
          <w:szCs w:val="24"/>
        </w:rPr>
      </w:pPr>
      <w:r>
        <w:rPr>
          <w:rFonts w:ascii="Times New Roman" w:hAnsi="Times New Roman"/>
          <w:sz w:val="24"/>
          <w:szCs w:val="24"/>
        </w:rPr>
        <w:t>Общие положения..........................................................................</w:t>
      </w:r>
      <w:r w:rsidR="00933C29">
        <w:rPr>
          <w:rFonts w:ascii="Times New Roman" w:hAnsi="Times New Roman"/>
          <w:sz w:val="24"/>
          <w:szCs w:val="24"/>
        </w:rPr>
        <w:t>..........................</w:t>
      </w:r>
      <w:r>
        <w:rPr>
          <w:rFonts w:ascii="Times New Roman" w:hAnsi="Times New Roman"/>
          <w:sz w:val="24"/>
          <w:szCs w:val="24"/>
        </w:rPr>
        <w:t>...</w:t>
      </w:r>
      <w:r w:rsidR="00C14595">
        <w:rPr>
          <w:rFonts w:ascii="Times New Roman" w:hAnsi="Times New Roman"/>
          <w:sz w:val="24"/>
          <w:szCs w:val="24"/>
        </w:rPr>
        <w:t>...</w:t>
      </w:r>
      <w:r w:rsidR="00CB22B4">
        <w:rPr>
          <w:rFonts w:ascii="Times New Roman" w:hAnsi="Times New Roman"/>
          <w:sz w:val="24"/>
          <w:szCs w:val="24"/>
        </w:rPr>
        <w:t>..</w:t>
      </w:r>
      <w:r w:rsidR="00C14595">
        <w:rPr>
          <w:rFonts w:ascii="Times New Roman" w:hAnsi="Times New Roman"/>
          <w:sz w:val="24"/>
          <w:szCs w:val="24"/>
        </w:rPr>
        <w:t>.</w:t>
      </w:r>
      <w:r>
        <w:rPr>
          <w:rFonts w:ascii="Times New Roman" w:hAnsi="Times New Roman"/>
          <w:sz w:val="24"/>
          <w:szCs w:val="24"/>
        </w:rPr>
        <w:t>.............</w:t>
      </w:r>
      <w:r w:rsidR="00B60BE3" w:rsidRPr="00781B7F">
        <w:rPr>
          <w:rFonts w:ascii="Times New Roman" w:hAnsi="Times New Roman"/>
          <w:sz w:val="24"/>
          <w:szCs w:val="24"/>
        </w:rPr>
        <w:t>4</w:t>
      </w:r>
    </w:p>
    <w:p w:rsidR="00B60BE3" w:rsidRPr="00781B7F" w:rsidRDefault="00B60BE3" w:rsidP="00B60BE3">
      <w:pPr>
        <w:spacing w:after="0" w:line="240" w:lineRule="auto"/>
        <w:jc w:val="both"/>
        <w:rPr>
          <w:rFonts w:ascii="Times New Roman" w:eastAsia="Times New Roman" w:hAnsi="Times New Roman"/>
          <w:b/>
          <w:sz w:val="24"/>
          <w:szCs w:val="24"/>
        </w:rPr>
      </w:pPr>
    </w:p>
    <w:p w:rsidR="00B60BE3" w:rsidRPr="00781B7F" w:rsidRDefault="00B60BE3" w:rsidP="00B60BE3">
      <w:pPr>
        <w:pStyle w:val="Default"/>
        <w:jc w:val="both"/>
        <w:rPr>
          <w:bCs/>
          <w:color w:val="auto"/>
        </w:rPr>
      </w:pPr>
      <w:r w:rsidRPr="00781B7F">
        <w:rPr>
          <w:rFonts w:eastAsia="Times New Roman"/>
          <w:b/>
          <w:color w:val="auto"/>
        </w:rPr>
        <w:t xml:space="preserve">РАЗДЕЛ 1. </w:t>
      </w:r>
      <w:r w:rsidRPr="00781B7F">
        <w:rPr>
          <w:b/>
          <w:bCs/>
          <w:color w:val="auto"/>
        </w:rPr>
        <w:t xml:space="preserve"> АНАЛИЗ РАЗВИТИЯ ГОРОДА. </w:t>
      </w:r>
    </w:p>
    <w:p w:rsidR="00B60BE3" w:rsidRPr="00781B7F" w:rsidRDefault="00B60BE3" w:rsidP="00622674">
      <w:pPr>
        <w:spacing w:after="0" w:line="240" w:lineRule="auto"/>
        <w:jc w:val="both"/>
        <w:rPr>
          <w:rFonts w:ascii="Times New Roman" w:hAnsi="Times New Roman"/>
          <w:sz w:val="24"/>
          <w:szCs w:val="24"/>
        </w:rPr>
      </w:pPr>
      <w:r w:rsidRPr="00781B7F">
        <w:rPr>
          <w:rFonts w:ascii="Times New Roman" w:hAnsi="Times New Roman"/>
          <w:bCs/>
          <w:sz w:val="24"/>
          <w:szCs w:val="24"/>
        </w:rPr>
        <w:t>1.1. Экономический по</w:t>
      </w:r>
      <w:r w:rsidR="00781B7F" w:rsidRPr="00781B7F">
        <w:rPr>
          <w:rFonts w:ascii="Times New Roman" w:hAnsi="Times New Roman"/>
          <w:bCs/>
          <w:sz w:val="24"/>
          <w:szCs w:val="24"/>
        </w:rPr>
        <w:t>тенциал города Курчатова за 201</w:t>
      </w:r>
      <w:r w:rsidR="009230DF">
        <w:rPr>
          <w:rFonts w:ascii="Times New Roman" w:hAnsi="Times New Roman"/>
          <w:bCs/>
          <w:sz w:val="24"/>
          <w:szCs w:val="24"/>
        </w:rPr>
        <w:t>1</w:t>
      </w:r>
      <w:r w:rsidR="00781B7F" w:rsidRPr="00781B7F">
        <w:rPr>
          <w:rFonts w:ascii="Times New Roman" w:hAnsi="Times New Roman"/>
          <w:bCs/>
          <w:sz w:val="24"/>
          <w:szCs w:val="24"/>
        </w:rPr>
        <w:t>-2019</w:t>
      </w:r>
      <w:r w:rsidR="00622674">
        <w:rPr>
          <w:rFonts w:ascii="Times New Roman" w:hAnsi="Times New Roman"/>
          <w:bCs/>
          <w:sz w:val="24"/>
          <w:szCs w:val="24"/>
        </w:rPr>
        <w:t xml:space="preserve"> годы ............................</w:t>
      </w:r>
      <w:r w:rsidR="00CB22B4">
        <w:rPr>
          <w:rFonts w:ascii="Times New Roman" w:hAnsi="Times New Roman"/>
          <w:bCs/>
          <w:sz w:val="24"/>
          <w:szCs w:val="24"/>
        </w:rPr>
        <w:t>..</w:t>
      </w:r>
      <w:r w:rsidR="00933C29">
        <w:rPr>
          <w:rFonts w:ascii="Times New Roman" w:hAnsi="Times New Roman"/>
          <w:bCs/>
          <w:sz w:val="24"/>
          <w:szCs w:val="24"/>
        </w:rPr>
        <w:t>...</w:t>
      </w:r>
      <w:r w:rsidR="00622674">
        <w:rPr>
          <w:rFonts w:ascii="Times New Roman" w:hAnsi="Times New Roman"/>
          <w:bCs/>
          <w:sz w:val="24"/>
          <w:szCs w:val="24"/>
        </w:rPr>
        <w:t>...</w:t>
      </w:r>
      <w:r w:rsidRPr="00781B7F">
        <w:rPr>
          <w:rFonts w:ascii="Times New Roman" w:hAnsi="Times New Roman"/>
          <w:bCs/>
          <w:sz w:val="24"/>
          <w:szCs w:val="24"/>
        </w:rPr>
        <w:t>6</w:t>
      </w:r>
    </w:p>
    <w:p w:rsidR="00B60BE3" w:rsidRPr="00781B7F" w:rsidRDefault="00B60BE3" w:rsidP="00B60BE3">
      <w:pPr>
        <w:pStyle w:val="af1"/>
        <w:spacing w:after="0" w:line="240" w:lineRule="auto"/>
        <w:ind w:left="0"/>
        <w:jc w:val="both"/>
        <w:rPr>
          <w:rFonts w:ascii="Times New Roman" w:hAnsi="Times New Roman"/>
          <w:bCs/>
          <w:sz w:val="24"/>
          <w:szCs w:val="24"/>
        </w:rPr>
      </w:pPr>
      <w:r w:rsidRPr="00781B7F">
        <w:rPr>
          <w:rFonts w:ascii="Times New Roman" w:hAnsi="Times New Roman"/>
          <w:sz w:val="24"/>
          <w:szCs w:val="24"/>
        </w:rPr>
        <w:t>1.1.1.  Общая характеристика города К</w:t>
      </w:r>
      <w:r w:rsidR="00622674">
        <w:rPr>
          <w:rFonts w:ascii="Times New Roman" w:hAnsi="Times New Roman"/>
          <w:sz w:val="24"/>
          <w:szCs w:val="24"/>
        </w:rPr>
        <w:t>урчатова..................................................................</w:t>
      </w:r>
      <w:r w:rsidR="00933C29">
        <w:rPr>
          <w:rFonts w:ascii="Times New Roman" w:hAnsi="Times New Roman"/>
          <w:sz w:val="24"/>
          <w:szCs w:val="24"/>
        </w:rPr>
        <w:t>..</w:t>
      </w:r>
      <w:r w:rsidR="00622674">
        <w:rPr>
          <w:rFonts w:ascii="Times New Roman" w:hAnsi="Times New Roman"/>
          <w:sz w:val="24"/>
          <w:szCs w:val="24"/>
        </w:rPr>
        <w:t>....</w:t>
      </w:r>
      <w:r w:rsidRPr="00781B7F">
        <w:rPr>
          <w:rFonts w:ascii="Times New Roman" w:hAnsi="Times New Roman"/>
          <w:sz w:val="24"/>
          <w:szCs w:val="24"/>
        </w:rPr>
        <w:t>6</w:t>
      </w:r>
    </w:p>
    <w:p w:rsidR="00B60BE3" w:rsidRPr="00781B7F" w:rsidRDefault="00B60BE3" w:rsidP="00B60BE3">
      <w:pPr>
        <w:spacing w:after="0" w:line="240" w:lineRule="auto"/>
        <w:jc w:val="both"/>
        <w:rPr>
          <w:rFonts w:ascii="Times New Roman" w:eastAsia="Times New Roman" w:hAnsi="Times New Roman"/>
          <w:sz w:val="24"/>
          <w:szCs w:val="24"/>
        </w:rPr>
      </w:pPr>
      <w:r w:rsidRPr="00781B7F">
        <w:rPr>
          <w:rFonts w:ascii="Times New Roman" w:hAnsi="Times New Roman"/>
          <w:bCs/>
          <w:sz w:val="24"/>
          <w:szCs w:val="24"/>
        </w:rPr>
        <w:t>1.1.2. Оценка достигнутых целей и задач социально-экономического развития города Курчатова</w:t>
      </w:r>
      <w:r w:rsidR="009230DF">
        <w:rPr>
          <w:rFonts w:ascii="Times New Roman" w:hAnsi="Times New Roman"/>
          <w:bCs/>
          <w:sz w:val="24"/>
          <w:szCs w:val="24"/>
        </w:rPr>
        <w:t>за 201</w:t>
      </w:r>
      <w:r w:rsidR="002467FD">
        <w:rPr>
          <w:rFonts w:ascii="Times New Roman" w:hAnsi="Times New Roman"/>
          <w:bCs/>
          <w:sz w:val="24"/>
          <w:szCs w:val="24"/>
        </w:rPr>
        <w:t xml:space="preserve">1 </w:t>
      </w:r>
      <w:r w:rsidR="00781B7F" w:rsidRPr="00781B7F">
        <w:rPr>
          <w:rFonts w:ascii="Times New Roman" w:hAnsi="Times New Roman"/>
          <w:bCs/>
          <w:sz w:val="24"/>
          <w:szCs w:val="24"/>
        </w:rPr>
        <w:t>-2019</w:t>
      </w:r>
      <w:r w:rsidR="00305664">
        <w:rPr>
          <w:rFonts w:ascii="Times New Roman" w:hAnsi="Times New Roman"/>
          <w:bCs/>
          <w:sz w:val="24"/>
          <w:szCs w:val="24"/>
        </w:rPr>
        <w:t xml:space="preserve"> годы</w:t>
      </w:r>
    </w:p>
    <w:p w:rsidR="00B60BE3" w:rsidRPr="00781B7F" w:rsidRDefault="00622674" w:rsidP="00B60BE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демографическая ситуация...........................</w:t>
      </w:r>
      <w:r w:rsidR="00933C29">
        <w:rPr>
          <w:rFonts w:ascii="Times New Roman" w:eastAsia="Times New Roman" w:hAnsi="Times New Roman"/>
          <w:sz w:val="24"/>
          <w:szCs w:val="24"/>
        </w:rPr>
        <w:t>.........................</w:t>
      </w:r>
      <w:r>
        <w:rPr>
          <w:rFonts w:ascii="Times New Roman" w:eastAsia="Times New Roman" w:hAnsi="Times New Roman"/>
          <w:sz w:val="24"/>
          <w:szCs w:val="24"/>
        </w:rPr>
        <w:t>........................................</w:t>
      </w:r>
      <w:r w:rsidR="00CB22B4">
        <w:rPr>
          <w:rFonts w:ascii="Times New Roman" w:eastAsia="Times New Roman" w:hAnsi="Times New Roman"/>
          <w:sz w:val="24"/>
          <w:szCs w:val="24"/>
        </w:rPr>
        <w:t>..</w:t>
      </w:r>
      <w:r w:rsidR="00C14595">
        <w:rPr>
          <w:rFonts w:ascii="Times New Roman" w:eastAsia="Times New Roman" w:hAnsi="Times New Roman"/>
          <w:sz w:val="24"/>
          <w:szCs w:val="24"/>
        </w:rPr>
        <w:t>........</w:t>
      </w:r>
      <w:r>
        <w:rPr>
          <w:rFonts w:ascii="Times New Roman" w:eastAsia="Times New Roman" w:hAnsi="Times New Roman"/>
          <w:sz w:val="24"/>
          <w:szCs w:val="24"/>
        </w:rPr>
        <w:t>...</w:t>
      </w:r>
      <w:r w:rsidR="00B60BE3" w:rsidRPr="00817944">
        <w:rPr>
          <w:rFonts w:ascii="Times New Roman" w:eastAsia="Times New Roman" w:hAnsi="Times New Roman"/>
          <w:sz w:val="24"/>
          <w:szCs w:val="24"/>
        </w:rPr>
        <w:t>8</w:t>
      </w:r>
    </w:p>
    <w:p w:rsidR="00B60BE3" w:rsidRPr="00781B7F" w:rsidRDefault="00622674" w:rsidP="0082236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rPr>
        <w:t>- трудовые ресурсы.............................</w:t>
      </w:r>
      <w:r w:rsidR="0082236E">
        <w:rPr>
          <w:rFonts w:ascii="Times New Roman" w:eastAsia="Times New Roman" w:hAnsi="Times New Roman"/>
          <w:sz w:val="24"/>
          <w:szCs w:val="24"/>
        </w:rPr>
        <w:t>............</w:t>
      </w:r>
      <w:r>
        <w:rPr>
          <w:rFonts w:ascii="Times New Roman" w:eastAsia="Times New Roman" w:hAnsi="Times New Roman"/>
          <w:sz w:val="24"/>
          <w:szCs w:val="24"/>
        </w:rPr>
        <w:t>........................................</w:t>
      </w:r>
      <w:r w:rsidR="00933C29">
        <w:rPr>
          <w:rFonts w:ascii="Times New Roman" w:eastAsia="Times New Roman" w:hAnsi="Times New Roman"/>
          <w:sz w:val="24"/>
          <w:szCs w:val="24"/>
        </w:rPr>
        <w:t>..............................</w:t>
      </w:r>
      <w:r>
        <w:rPr>
          <w:rFonts w:ascii="Times New Roman" w:eastAsia="Times New Roman" w:hAnsi="Times New Roman"/>
          <w:sz w:val="24"/>
          <w:szCs w:val="24"/>
        </w:rPr>
        <w:t>.......</w:t>
      </w:r>
      <w:r w:rsidR="00011A10" w:rsidRPr="00817944">
        <w:rPr>
          <w:rFonts w:ascii="Times New Roman" w:eastAsia="Times New Roman" w:hAnsi="Times New Roman"/>
          <w:sz w:val="24"/>
          <w:szCs w:val="24"/>
        </w:rPr>
        <w:t>1</w:t>
      </w:r>
      <w:r w:rsidR="00244CD2">
        <w:rPr>
          <w:rFonts w:ascii="Times New Roman" w:eastAsia="Times New Roman" w:hAnsi="Times New Roman"/>
          <w:sz w:val="24"/>
          <w:szCs w:val="24"/>
        </w:rPr>
        <w:t>5</w:t>
      </w:r>
      <w:r w:rsidR="00B60BE3" w:rsidRPr="00781B7F">
        <w:rPr>
          <w:rFonts w:ascii="Times New Roman" w:eastAsia="Times New Roman" w:hAnsi="Times New Roman"/>
          <w:sz w:val="24"/>
          <w:szCs w:val="24"/>
          <w:lang w:eastAsia="ru-RU"/>
        </w:rPr>
        <w:br/>
        <w:t>- экономический пот</w:t>
      </w:r>
      <w:r w:rsidR="00AC17E3">
        <w:rPr>
          <w:rFonts w:ascii="Times New Roman" w:eastAsia="Times New Roman" w:hAnsi="Times New Roman"/>
          <w:sz w:val="24"/>
          <w:szCs w:val="24"/>
          <w:lang w:eastAsia="ru-RU"/>
        </w:rPr>
        <w:t>енциал..................................................................................................</w:t>
      </w:r>
      <w:r w:rsidR="00C14595">
        <w:rPr>
          <w:rFonts w:ascii="Times New Roman" w:eastAsia="Times New Roman" w:hAnsi="Times New Roman"/>
          <w:sz w:val="24"/>
          <w:szCs w:val="24"/>
          <w:lang w:eastAsia="ru-RU"/>
        </w:rPr>
        <w:t>...</w:t>
      </w:r>
      <w:r w:rsidR="00AC17E3">
        <w:rPr>
          <w:rFonts w:ascii="Times New Roman" w:eastAsia="Times New Roman" w:hAnsi="Times New Roman"/>
          <w:sz w:val="24"/>
          <w:szCs w:val="24"/>
          <w:lang w:eastAsia="ru-RU"/>
        </w:rPr>
        <w:t>...</w:t>
      </w:r>
      <w:r w:rsidR="00B60BE3" w:rsidRPr="00244CD2">
        <w:rPr>
          <w:rFonts w:ascii="Times New Roman" w:eastAsia="Times New Roman" w:hAnsi="Times New Roman"/>
          <w:sz w:val="24"/>
          <w:szCs w:val="24"/>
          <w:lang w:eastAsia="ru-RU"/>
        </w:rPr>
        <w:t>1</w:t>
      </w:r>
      <w:r w:rsidR="00244CD2" w:rsidRPr="00244CD2">
        <w:rPr>
          <w:rFonts w:ascii="Times New Roman" w:eastAsia="Times New Roman" w:hAnsi="Times New Roman"/>
          <w:sz w:val="24"/>
          <w:szCs w:val="24"/>
          <w:lang w:eastAsia="ru-RU"/>
        </w:rPr>
        <w:t>7</w:t>
      </w:r>
    </w:p>
    <w:p w:rsidR="00B60BE3" w:rsidRPr="008F2B4E" w:rsidRDefault="00B60BE3" w:rsidP="00B60BE3">
      <w:pPr>
        <w:spacing w:after="0" w:line="240" w:lineRule="auto"/>
        <w:jc w:val="both"/>
        <w:rPr>
          <w:rFonts w:ascii="Times New Roman" w:eastAsia="Times New Roman" w:hAnsi="Times New Roman"/>
          <w:sz w:val="24"/>
          <w:szCs w:val="24"/>
          <w:lang w:eastAsia="ru-RU"/>
        </w:rPr>
      </w:pPr>
      <w:r w:rsidRPr="00781B7F">
        <w:rPr>
          <w:rFonts w:ascii="Times New Roman" w:eastAsia="Times New Roman" w:hAnsi="Times New Roman"/>
          <w:sz w:val="24"/>
          <w:szCs w:val="24"/>
          <w:lang w:eastAsia="ru-RU"/>
        </w:rPr>
        <w:t>- инвестиционная деят</w:t>
      </w:r>
      <w:r w:rsidR="00AC17E3">
        <w:rPr>
          <w:rFonts w:ascii="Times New Roman" w:eastAsia="Times New Roman" w:hAnsi="Times New Roman"/>
          <w:sz w:val="24"/>
          <w:szCs w:val="24"/>
          <w:lang w:eastAsia="ru-RU"/>
        </w:rPr>
        <w:t>ельность и инвестиционный климат............................................</w:t>
      </w:r>
      <w:r w:rsidR="00933C29">
        <w:rPr>
          <w:rFonts w:ascii="Times New Roman" w:eastAsia="Times New Roman" w:hAnsi="Times New Roman"/>
          <w:sz w:val="24"/>
          <w:szCs w:val="24"/>
          <w:lang w:eastAsia="ru-RU"/>
        </w:rPr>
        <w:t>..</w:t>
      </w:r>
      <w:r w:rsidR="00AC17E3">
        <w:rPr>
          <w:rFonts w:ascii="Times New Roman" w:eastAsia="Times New Roman" w:hAnsi="Times New Roman"/>
          <w:sz w:val="24"/>
          <w:szCs w:val="24"/>
          <w:lang w:eastAsia="ru-RU"/>
        </w:rPr>
        <w:t>.....</w:t>
      </w:r>
      <w:r w:rsidRPr="008F2B4E">
        <w:rPr>
          <w:rFonts w:ascii="Times New Roman" w:eastAsia="Times New Roman" w:hAnsi="Times New Roman"/>
          <w:sz w:val="24"/>
          <w:szCs w:val="24"/>
          <w:lang w:eastAsia="ru-RU"/>
        </w:rPr>
        <w:t>2</w:t>
      </w:r>
      <w:r w:rsidR="008F2B4E" w:rsidRPr="008F2B4E">
        <w:rPr>
          <w:rFonts w:ascii="Times New Roman" w:eastAsia="Times New Roman" w:hAnsi="Times New Roman"/>
          <w:sz w:val="24"/>
          <w:szCs w:val="24"/>
          <w:lang w:eastAsia="ru-RU"/>
        </w:rPr>
        <w:t>3</w:t>
      </w:r>
    </w:p>
    <w:p w:rsidR="00B60BE3" w:rsidRPr="00D90635" w:rsidRDefault="00E55B2D" w:rsidP="00B60BE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жилищная политика........................</w:t>
      </w:r>
      <w:r w:rsidR="00062344">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00950EA4">
        <w:rPr>
          <w:rFonts w:ascii="Times New Roman" w:eastAsia="Times New Roman" w:hAnsi="Times New Roman"/>
          <w:sz w:val="24"/>
          <w:szCs w:val="24"/>
          <w:lang w:eastAsia="ru-RU"/>
        </w:rPr>
        <w:t>....</w:t>
      </w:r>
      <w:r w:rsidR="00933C29">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00C14595">
        <w:rPr>
          <w:rFonts w:ascii="Times New Roman" w:eastAsia="Times New Roman" w:hAnsi="Times New Roman"/>
          <w:sz w:val="24"/>
          <w:szCs w:val="24"/>
          <w:lang w:eastAsia="ru-RU"/>
        </w:rPr>
        <w:t>..</w:t>
      </w:r>
      <w:r w:rsidR="00CB22B4">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00F2738E" w:rsidRPr="00D90635">
        <w:rPr>
          <w:rFonts w:ascii="Times New Roman" w:eastAsia="Times New Roman" w:hAnsi="Times New Roman"/>
          <w:sz w:val="24"/>
          <w:szCs w:val="24"/>
          <w:lang w:eastAsia="ru-RU"/>
        </w:rPr>
        <w:t>2</w:t>
      </w:r>
      <w:r w:rsidR="00A97DAC">
        <w:rPr>
          <w:rFonts w:ascii="Times New Roman" w:eastAsia="Times New Roman" w:hAnsi="Times New Roman"/>
          <w:sz w:val="24"/>
          <w:szCs w:val="24"/>
          <w:lang w:eastAsia="ru-RU"/>
        </w:rPr>
        <w:t>8</w:t>
      </w:r>
    </w:p>
    <w:p w:rsidR="00B60BE3" w:rsidRPr="00D90635" w:rsidRDefault="00B60BE3" w:rsidP="00B60BE3">
      <w:pPr>
        <w:spacing w:after="0" w:line="240" w:lineRule="auto"/>
        <w:jc w:val="both"/>
        <w:rPr>
          <w:rFonts w:ascii="Times New Roman" w:eastAsia="Times New Roman" w:hAnsi="Times New Roman"/>
          <w:sz w:val="24"/>
          <w:szCs w:val="24"/>
          <w:lang w:eastAsia="ru-RU"/>
        </w:rPr>
      </w:pPr>
      <w:r w:rsidRPr="00D90635">
        <w:rPr>
          <w:rFonts w:ascii="Times New Roman" w:eastAsia="Times New Roman" w:hAnsi="Times New Roman"/>
          <w:sz w:val="24"/>
          <w:szCs w:val="24"/>
          <w:lang w:eastAsia="ru-RU"/>
        </w:rPr>
        <w:t>- предприн</w:t>
      </w:r>
      <w:r w:rsidR="00E55B2D">
        <w:rPr>
          <w:rFonts w:ascii="Times New Roman" w:eastAsia="Times New Roman" w:hAnsi="Times New Roman"/>
          <w:sz w:val="24"/>
          <w:szCs w:val="24"/>
          <w:lang w:eastAsia="ru-RU"/>
        </w:rPr>
        <w:t>имательство и малый бизнес.............................................................................</w:t>
      </w:r>
      <w:r w:rsidR="00C14595">
        <w:rPr>
          <w:rFonts w:ascii="Times New Roman" w:eastAsia="Times New Roman" w:hAnsi="Times New Roman"/>
          <w:sz w:val="24"/>
          <w:szCs w:val="24"/>
          <w:lang w:eastAsia="ru-RU"/>
        </w:rPr>
        <w:t>...</w:t>
      </w:r>
      <w:r w:rsidR="00933C29">
        <w:rPr>
          <w:rFonts w:ascii="Times New Roman" w:eastAsia="Times New Roman" w:hAnsi="Times New Roman"/>
          <w:sz w:val="24"/>
          <w:szCs w:val="24"/>
          <w:lang w:eastAsia="ru-RU"/>
        </w:rPr>
        <w:t>..</w:t>
      </w:r>
      <w:r w:rsidR="00E55B2D">
        <w:rPr>
          <w:rFonts w:ascii="Times New Roman" w:eastAsia="Times New Roman" w:hAnsi="Times New Roman"/>
          <w:sz w:val="24"/>
          <w:szCs w:val="24"/>
          <w:lang w:eastAsia="ru-RU"/>
        </w:rPr>
        <w:t>..</w:t>
      </w:r>
      <w:r w:rsidRPr="00D90635">
        <w:rPr>
          <w:rFonts w:ascii="Times New Roman" w:eastAsia="Times New Roman" w:hAnsi="Times New Roman"/>
          <w:sz w:val="24"/>
          <w:szCs w:val="24"/>
          <w:lang w:eastAsia="ru-RU"/>
        </w:rPr>
        <w:t>2</w:t>
      </w:r>
      <w:r w:rsidR="00A97DAC">
        <w:rPr>
          <w:rFonts w:ascii="Times New Roman" w:eastAsia="Times New Roman" w:hAnsi="Times New Roman"/>
          <w:sz w:val="24"/>
          <w:szCs w:val="24"/>
          <w:lang w:eastAsia="ru-RU"/>
        </w:rPr>
        <w:t>9</w:t>
      </w:r>
    </w:p>
    <w:p w:rsidR="00B60BE3" w:rsidRPr="00D90635" w:rsidRDefault="00B60BE3" w:rsidP="00B60BE3">
      <w:pPr>
        <w:spacing w:after="0" w:line="240" w:lineRule="auto"/>
        <w:jc w:val="both"/>
        <w:rPr>
          <w:rFonts w:ascii="Times New Roman" w:eastAsia="Times New Roman" w:hAnsi="Times New Roman"/>
          <w:sz w:val="24"/>
          <w:szCs w:val="24"/>
          <w:lang w:eastAsia="ru-RU"/>
        </w:rPr>
      </w:pPr>
      <w:r w:rsidRPr="00D90635">
        <w:rPr>
          <w:rFonts w:ascii="Times New Roman" w:eastAsia="Times New Roman" w:hAnsi="Times New Roman"/>
          <w:sz w:val="24"/>
          <w:szCs w:val="24"/>
          <w:lang w:eastAsia="ru-RU"/>
        </w:rPr>
        <w:t>- градостроит</w:t>
      </w:r>
      <w:r w:rsidR="00E55B2D">
        <w:rPr>
          <w:rFonts w:ascii="Times New Roman" w:eastAsia="Times New Roman" w:hAnsi="Times New Roman"/>
          <w:sz w:val="24"/>
          <w:szCs w:val="24"/>
          <w:lang w:eastAsia="ru-RU"/>
        </w:rPr>
        <w:t>ельство и землепользование..............................................</w:t>
      </w:r>
      <w:r w:rsidR="00933C29">
        <w:rPr>
          <w:rFonts w:ascii="Times New Roman" w:eastAsia="Times New Roman" w:hAnsi="Times New Roman"/>
          <w:sz w:val="24"/>
          <w:szCs w:val="24"/>
          <w:lang w:eastAsia="ru-RU"/>
        </w:rPr>
        <w:t>...............................</w:t>
      </w:r>
      <w:r w:rsidR="00E55B2D">
        <w:rPr>
          <w:rFonts w:ascii="Times New Roman" w:eastAsia="Times New Roman" w:hAnsi="Times New Roman"/>
          <w:sz w:val="24"/>
          <w:szCs w:val="24"/>
          <w:lang w:eastAsia="ru-RU"/>
        </w:rPr>
        <w:t>..</w:t>
      </w:r>
      <w:r w:rsidR="00A97DAC">
        <w:rPr>
          <w:rFonts w:ascii="Times New Roman" w:eastAsia="Times New Roman" w:hAnsi="Times New Roman"/>
          <w:sz w:val="24"/>
          <w:szCs w:val="24"/>
          <w:lang w:eastAsia="ru-RU"/>
        </w:rPr>
        <w:t>32</w:t>
      </w:r>
      <w:r w:rsidRPr="00D90635">
        <w:rPr>
          <w:rFonts w:ascii="Times New Roman" w:eastAsia="Times New Roman" w:hAnsi="Times New Roman"/>
          <w:sz w:val="24"/>
          <w:szCs w:val="24"/>
          <w:lang w:eastAsia="ru-RU"/>
        </w:rPr>
        <w:br/>
        <w:t>1.1.3. Развития базовой инфраструктуры:</w:t>
      </w:r>
    </w:p>
    <w:p w:rsidR="00B60BE3" w:rsidRPr="00D90635" w:rsidRDefault="00B60BE3" w:rsidP="00B60BE3">
      <w:pPr>
        <w:spacing w:after="0" w:line="240" w:lineRule="auto"/>
        <w:jc w:val="both"/>
        <w:rPr>
          <w:rFonts w:ascii="Times New Roman" w:eastAsia="Times New Roman" w:hAnsi="Times New Roman"/>
          <w:sz w:val="24"/>
          <w:szCs w:val="24"/>
          <w:lang w:eastAsia="ru-RU"/>
        </w:rPr>
      </w:pPr>
      <w:r w:rsidRPr="00D90635">
        <w:rPr>
          <w:rFonts w:ascii="Times New Roman" w:eastAsia="Times New Roman" w:hAnsi="Times New Roman"/>
          <w:sz w:val="24"/>
          <w:szCs w:val="24"/>
          <w:lang w:eastAsia="ru-RU"/>
        </w:rPr>
        <w:t>- жилищно-коммунальная инфрас</w:t>
      </w:r>
      <w:r w:rsidR="00950EA4">
        <w:rPr>
          <w:rFonts w:ascii="Times New Roman" w:eastAsia="Times New Roman" w:hAnsi="Times New Roman"/>
          <w:sz w:val="24"/>
          <w:szCs w:val="24"/>
          <w:lang w:eastAsia="ru-RU"/>
        </w:rPr>
        <w:t>труктура..............................................................................</w:t>
      </w:r>
      <w:r w:rsidRPr="00D90635">
        <w:rPr>
          <w:rFonts w:ascii="Times New Roman" w:eastAsia="Times New Roman" w:hAnsi="Times New Roman"/>
          <w:sz w:val="24"/>
          <w:szCs w:val="24"/>
          <w:lang w:eastAsia="ru-RU"/>
        </w:rPr>
        <w:t>3</w:t>
      </w:r>
      <w:r w:rsidR="00A97DAC">
        <w:rPr>
          <w:rFonts w:ascii="Times New Roman" w:eastAsia="Times New Roman" w:hAnsi="Times New Roman"/>
          <w:sz w:val="24"/>
          <w:szCs w:val="24"/>
          <w:lang w:eastAsia="ru-RU"/>
        </w:rPr>
        <w:t>3</w:t>
      </w:r>
      <w:r w:rsidRPr="00D90635">
        <w:rPr>
          <w:rFonts w:ascii="Times New Roman" w:eastAsia="Times New Roman" w:hAnsi="Times New Roman"/>
          <w:sz w:val="24"/>
          <w:szCs w:val="24"/>
          <w:lang w:eastAsia="ru-RU"/>
        </w:rPr>
        <w:br/>
        <w:t>- транспорт и дорожное хозяйст</w:t>
      </w:r>
      <w:r w:rsidR="00950EA4">
        <w:rPr>
          <w:rFonts w:ascii="Times New Roman" w:eastAsia="Times New Roman" w:hAnsi="Times New Roman"/>
          <w:sz w:val="24"/>
          <w:szCs w:val="24"/>
          <w:lang w:eastAsia="ru-RU"/>
        </w:rPr>
        <w:t>во......................................................</w:t>
      </w:r>
      <w:r w:rsidR="00933C29">
        <w:rPr>
          <w:rFonts w:ascii="Times New Roman" w:eastAsia="Times New Roman" w:hAnsi="Times New Roman"/>
          <w:sz w:val="24"/>
          <w:szCs w:val="24"/>
          <w:lang w:eastAsia="ru-RU"/>
        </w:rPr>
        <w:t>..............................</w:t>
      </w:r>
      <w:r w:rsidR="00C14595">
        <w:rPr>
          <w:rFonts w:ascii="Times New Roman" w:eastAsia="Times New Roman" w:hAnsi="Times New Roman"/>
          <w:sz w:val="24"/>
          <w:szCs w:val="24"/>
          <w:lang w:eastAsia="ru-RU"/>
        </w:rPr>
        <w:t>....</w:t>
      </w:r>
      <w:r w:rsidR="00950EA4">
        <w:rPr>
          <w:rFonts w:ascii="Times New Roman" w:eastAsia="Times New Roman" w:hAnsi="Times New Roman"/>
          <w:sz w:val="24"/>
          <w:szCs w:val="24"/>
          <w:lang w:eastAsia="ru-RU"/>
        </w:rPr>
        <w:t>.</w:t>
      </w:r>
      <w:r w:rsidR="00CB22B4">
        <w:rPr>
          <w:rFonts w:ascii="Times New Roman" w:eastAsia="Times New Roman" w:hAnsi="Times New Roman"/>
          <w:sz w:val="24"/>
          <w:szCs w:val="24"/>
          <w:lang w:eastAsia="ru-RU"/>
        </w:rPr>
        <w:t>..</w:t>
      </w:r>
      <w:r w:rsidR="00950EA4">
        <w:rPr>
          <w:rFonts w:ascii="Times New Roman" w:eastAsia="Times New Roman" w:hAnsi="Times New Roman"/>
          <w:sz w:val="24"/>
          <w:szCs w:val="24"/>
          <w:lang w:eastAsia="ru-RU"/>
        </w:rPr>
        <w:t>..</w:t>
      </w:r>
      <w:r w:rsidR="00A97DAC">
        <w:rPr>
          <w:rFonts w:ascii="Times New Roman" w:eastAsia="Times New Roman" w:hAnsi="Times New Roman"/>
          <w:sz w:val="24"/>
          <w:szCs w:val="24"/>
          <w:lang w:eastAsia="ru-RU"/>
        </w:rPr>
        <w:t>42</w:t>
      </w:r>
    </w:p>
    <w:p w:rsidR="00B60BE3" w:rsidRPr="00486ADF" w:rsidRDefault="00B60BE3" w:rsidP="00B60BE3">
      <w:pPr>
        <w:autoSpaceDE w:val="0"/>
        <w:spacing w:after="0" w:line="240" w:lineRule="auto"/>
        <w:rPr>
          <w:rFonts w:ascii="Times New Roman" w:hAnsi="Times New Roman"/>
          <w:b/>
          <w:sz w:val="24"/>
          <w:szCs w:val="24"/>
        </w:rPr>
      </w:pPr>
      <w:r w:rsidRPr="00D90635">
        <w:rPr>
          <w:rFonts w:ascii="Times New Roman" w:eastAsia="Times New Roman" w:hAnsi="Times New Roman"/>
          <w:sz w:val="24"/>
          <w:szCs w:val="24"/>
          <w:lang w:eastAsia="ru-RU"/>
        </w:rPr>
        <w:t>-</w:t>
      </w:r>
      <w:r w:rsidRPr="00D90635">
        <w:rPr>
          <w:rFonts w:ascii="Times New Roman" w:hAnsi="Times New Roman"/>
          <w:sz w:val="24"/>
          <w:szCs w:val="24"/>
        </w:rPr>
        <w:t xml:space="preserve">  связь и инфор</w:t>
      </w:r>
      <w:r w:rsidR="00950EA4">
        <w:rPr>
          <w:rFonts w:ascii="Times New Roman" w:hAnsi="Times New Roman"/>
          <w:sz w:val="24"/>
          <w:szCs w:val="24"/>
        </w:rPr>
        <w:t>мация...........................................................................</w:t>
      </w:r>
      <w:r w:rsidR="00933C29">
        <w:rPr>
          <w:rFonts w:ascii="Times New Roman" w:hAnsi="Times New Roman"/>
          <w:sz w:val="24"/>
          <w:szCs w:val="24"/>
        </w:rPr>
        <w:t>.........................</w:t>
      </w:r>
      <w:r w:rsidR="00950EA4">
        <w:rPr>
          <w:rFonts w:ascii="Times New Roman" w:hAnsi="Times New Roman"/>
          <w:sz w:val="24"/>
          <w:szCs w:val="24"/>
        </w:rPr>
        <w:t>......</w:t>
      </w:r>
      <w:r w:rsidR="00CB22B4">
        <w:rPr>
          <w:rFonts w:ascii="Times New Roman" w:hAnsi="Times New Roman"/>
          <w:sz w:val="24"/>
          <w:szCs w:val="24"/>
        </w:rPr>
        <w:t>...</w:t>
      </w:r>
      <w:r w:rsidR="00950EA4">
        <w:rPr>
          <w:rFonts w:ascii="Times New Roman" w:hAnsi="Times New Roman"/>
          <w:sz w:val="24"/>
          <w:szCs w:val="24"/>
        </w:rPr>
        <w:t>.....</w:t>
      </w:r>
      <w:r w:rsidRPr="00D90635">
        <w:rPr>
          <w:rFonts w:ascii="Times New Roman" w:eastAsia="Times New Roman" w:hAnsi="Times New Roman"/>
          <w:sz w:val="24"/>
          <w:szCs w:val="24"/>
          <w:lang w:eastAsia="ru-RU"/>
        </w:rPr>
        <w:t>4</w:t>
      </w:r>
      <w:r w:rsidR="00A97DAC">
        <w:rPr>
          <w:rFonts w:ascii="Times New Roman" w:eastAsia="Times New Roman" w:hAnsi="Times New Roman"/>
          <w:sz w:val="24"/>
          <w:szCs w:val="24"/>
          <w:lang w:eastAsia="ru-RU"/>
        </w:rPr>
        <w:t>3</w:t>
      </w:r>
      <w:r w:rsidRPr="00D90635">
        <w:rPr>
          <w:rFonts w:ascii="Times New Roman" w:eastAsia="Times New Roman" w:hAnsi="Times New Roman"/>
          <w:sz w:val="24"/>
          <w:szCs w:val="24"/>
          <w:lang w:eastAsia="ru-RU"/>
        </w:rPr>
        <w:br/>
      </w:r>
      <w:r w:rsidRPr="004210C8">
        <w:rPr>
          <w:rFonts w:ascii="Times New Roman" w:eastAsia="Times New Roman" w:hAnsi="Times New Roman"/>
          <w:sz w:val="24"/>
          <w:szCs w:val="24"/>
          <w:lang w:eastAsia="ru-RU"/>
        </w:rPr>
        <w:t xml:space="preserve">1.1.4.   </w:t>
      </w:r>
      <w:r w:rsidRPr="00486ADF">
        <w:rPr>
          <w:rFonts w:ascii="Times New Roman" w:eastAsia="Times New Roman" w:hAnsi="Times New Roman"/>
          <w:sz w:val="24"/>
          <w:szCs w:val="24"/>
          <w:lang w:eastAsia="ru-RU"/>
        </w:rPr>
        <w:t xml:space="preserve">Развития социальной инфраструктуры:                 </w:t>
      </w:r>
      <w:r w:rsidR="00BE3C3A">
        <w:rPr>
          <w:rFonts w:ascii="Times New Roman" w:eastAsia="Times New Roman" w:hAnsi="Times New Roman"/>
          <w:sz w:val="24"/>
          <w:szCs w:val="24"/>
          <w:lang w:eastAsia="ru-RU"/>
        </w:rPr>
        <w:br/>
        <w:t>- образование..........................................................................................</w:t>
      </w:r>
      <w:r w:rsidR="00933C29">
        <w:rPr>
          <w:rFonts w:ascii="Times New Roman" w:eastAsia="Times New Roman" w:hAnsi="Times New Roman"/>
          <w:sz w:val="24"/>
          <w:szCs w:val="24"/>
          <w:lang w:eastAsia="ru-RU"/>
        </w:rPr>
        <w:t>............................</w:t>
      </w:r>
      <w:r w:rsidR="00BE3C3A">
        <w:rPr>
          <w:rFonts w:ascii="Times New Roman" w:eastAsia="Times New Roman" w:hAnsi="Times New Roman"/>
          <w:sz w:val="24"/>
          <w:szCs w:val="24"/>
          <w:lang w:eastAsia="ru-RU"/>
        </w:rPr>
        <w:t>...</w:t>
      </w:r>
      <w:r w:rsidR="00877FB6">
        <w:rPr>
          <w:rFonts w:ascii="Times New Roman" w:eastAsia="Times New Roman" w:hAnsi="Times New Roman"/>
          <w:sz w:val="24"/>
          <w:szCs w:val="24"/>
          <w:lang w:eastAsia="ru-RU"/>
        </w:rPr>
        <w:t>.</w:t>
      </w:r>
      <w:r w:rsidR="00BE3C3A">
        <w:rPr>
          <w:rFonts w:ascii="Times New Roman" w:eastAsia="Times New Roman" w:hAnsi="Times New Roman"/>
          <w:sz w:val="24"/>
          <w:szCs w:val="24"/>
          <w:lang w:eastAsia="ru-RU"/>
        </w:rPr>
        <w:t>..</w:t>
      </w:r>
      <w:r w:rsidR="00721954">
        <w:rPr>
          <w:rFonts w:ascii="Times New Roman" w:eastAsia="Times New Roman" w:hAnsi="Times New Roman"/>
          <w:sz w:val="24"/>
          <w:szCs w:val="24"/>
          <w:lang w:eastAsia="ru-RU"/>
        </w:rPr>
        <w:t>....</w:t>
      </w:r>
      <w:r w:rsidRPr="00486ADF">
        <w:rPr>
          <w:rFonts w:ascii="Times New Roman" w:eastAsia="Times New Roman" w:hAnsi="Times New Roman"/>
          <w:sz w:val="24"/>
          <w:szCs w:val="24"/>
          <w:lang w:eastAsia="ru-RU"/>
        </w:rPr>
        <w:t>4</w:t>
      </w:r>
      <w:r w:rsidR="00A97DAC">
        <w:rPr>
          <w:rFonts w:ascii="Times New Roman" w:eastAsia="Times New Roman" w:hAnsi="Times New Roman"/>
          <w:sz w:val="24"/>
          <w:szCs w:val="24"/>
          <w:lang w:eastAsia="ru-RU"/>
        </w:rPr>
        <w:t>3</w:t>
      </w:r>
    </w:p>
    <w:p w:rsidR="00B60BE3" w:rsidRPr="00486ADF" w:rsidRDefault="00721954" w:rsidP="00B60BE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культу</w:t>
      </w:r>
      <w:r w:rsidR="007338AD">
        <w:rPr>
          <w:rFonts w:ascii="Times New Roman" w:eastAsia="Times New Roman" w:hAnsi="Times New Roman"/>
          <w:sz w:val="24"/>
          <w:szCs w:val="24"/>
          <w:lang w:eastAsia="ru-RU"/>
        </w:rPr>
        <w:t>ра</w:t>
      </w:r>
      <w:r>
        <w:rPr>
          <w:rFonts w:ascii="Times New Roman" w:eastAsia="Times New Roman" w:hAnsi="Times New Roman"/>
          <w:sz w:val="24"/>
          <w:szCs w:val="24"/>
          <w:lang w:eastAsia="ru-RU"/>
        </w:rPr>
        <w:t>.......................................................................................................................</w:t>
      </w:r>
      <w:r w:rsidR="00877FB6">
        <w:rPr>
          <w:rFonts w:ascii="Times New Roman" w:eastAsia="Times New Roman" w:hAnsi="Times New Roman"/>
          <w:sz w:val="24"/>
          <w:szCs w:val="24"/>
          <w:lang w:eastAsia="ru-RU"/>
        </w:rPr>
        <w:t>..</w:t>
      </w:r>
      <w:r w:rsidR="00C14595">
        <w:rPr>
          <w:rFonts w:ascii="Times New Roman" w:eastAsia="Times New Roman" w:hAnsi="Times New Roman"/>
          <w:sz w:val="24"/>
          <w:szCs w:val="24"/>
          <w:lang w:eastAsia="ru-RU"/>
        </w:rPr>
        <w:t>......</w:t>
      </w:r>
      <w:r w:rsidR="00CB22B4">
        <w:rPr>
          <w:rFonts w:ascii="Times New Roman" w:eastAsia="Times New Roman" w:hAnsi="Times New Roman"/>
          <w:sz w:val="24"/>
          <w:szCs w:val="24"/>
          <w:lang w:eastAsia="ru-RU"/>
        </w:rPr>
        <w:t>...</w:t>
      </w:r>
      <w:r w:rsidR="00C14595">
        <w:rPr>
          <w:rFonts w:ascii="Times New Roman" w:eastAsia="Times New Roman" w:hAnsi="Times New Roman"/>
          <w:sz w:val="24"/>
          <w:szCs w:val="24"/>
          <w:lang w:eastAsia="ru-RU"/>
        </w:rPr>
        <w:t>....</w:t>
      </w:r>
      <w:r w:rsidR="00A97DAC">
        <w:rPr>
          <w:rFonts w:ascii="Times New Roman" w:eastAsia="Times New Roman" w:hAnsi="Times New Roman"/>
          <w:sz w:val="24"/>
          <w:szCs w:val="24"/>
          <w:lang w:eastAsia="ru-RU"/>
        </w:rPr>
        <w:t>47</w:t>
      </w:r>
    </w:p>
    <w:p w:rsidR="00B60BE3" w:rsidRPr="00486ADF" w:rsidRDefault="003E187B" w:rsidP="00B60BE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молодежная политика.....................................................................................................</w:t>
      </w:r>
      <w:r w:rsidR="00877FB6">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00933C29">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00A97DAC">
        <w:rPr>
          <w:rFonts w:ascii="Times New Roman" w:eastAsia="Times New Roman" w:hAnsi="Times New Roman"/>
          <w:sz w:val="24"/>
          <w:szCs w:val="24"/>
          <w:lang w:eastAsia="ru-RU"/>
        </w:rPr>
        <w:t>50</w:t>
      </w:r>
    </w:p>
    <w:p w:rsidR="00B60BE3" w:rsidRPr="00486ADF" w:rsidRDefault="00B60BE3" w:rsidP="00B60BE3">
      <w:pPr>
        <w:spacing w:after="0" w:line="240" w:lineRule="auto"/>
        <w:jc w:val="both"/>
        <w:rPr>
          <w:rFonts w:ascii="Times New Roman" w:eastAsia="Times New Roman" w:hAnsi="Times New Roman"/>
          <w:sz w:val="24"/>
          <w:szCs w:val="24"/>
          <w:lang w:eastAsia="ru-RU"/>
        </w:rPr>
      </w:pPr>
      <w:r w:rsidRPr="00486ADF">
        <w:rPr>
          <w:rFonts w:ascii="Times New Roman" w:eastAsia="Times New Roman" w:hAnsi="Times New Roman"/>
          <w:sz w:val="24"/>
          <w:szCs w:val="24"/>
          <w:lang w:eastAsia="ru-RU"/>
        </w:rPr>
        <w:t>- фи</w:t>
      </w:r>
      <w:r w:rsidR="003E187B">
        <w:rPr>
          <w:rFonts w:ascii="Times New Roman" w:eastAsia="Times New Roman" w:hAnsi="Times New Roman"/>
          <w:sz w:val="24"/>
          <w:szCs w:val="24"/>
          <w:lang w:eastAsia="ru-RU"/>
        </w:rPr>
        <w:t>зическая культура и спорт..........................................................................................</w:t>
      </w:r>
      <w:r w:rsidR="00877FB6">
        <w:rPr>
          <w:rFonts w:ascii="Times New Roman" w:eastAsia="Times New Roman" w:hAnsi="Times New Roman"/>
          <w:sz w:val="24"/>
          <w:szCs w:val="24"/>
          <w:lang w:eastAsia="ru-RU"/>
        </w:rPr>
        <w:t>.</w:t>
      </w:r>
      <w:r w:rsidR="00933C29">
        <w:rPr>
          <w:rFonts w:ascii="Times New Roman" w:eastAsia="Times New Roman" w:hAnsi="Times New Roman"/>
          <w:sz w:val="24"/>
          <w:szCs w:val="24"/>
          <w:lang w:eastAsia="ru-RU"/>
        </w:rPr>
        <w:t>....</w:t>
      </w:r>
      <w:r w:rsidR="00877FB6">
        <w:rPr>
          <w:rFonts w:ascii="Times New Roman" w:eastAsia="Times New Roman" w:hAnsi="Times New Roman"/>
          <w:sz w:val="24"/>
          <w:szCs w:val="24"/>
          <w:lang w:eastAsia="ru-RU"/>
        </w:rPr>
        <w:t>.</w:t>
      </w:r>
      <w:r w:rsidR="003E187B">
        <w:rPr>
          <w:rFonts w:ascii="Times New Roman" w:eastAsia="Times New Roman" w:hAnsi="Times New Roman"/>
          <w:sz w:val="24"/>
          <w:szCs w:val="24"/>
          <w:lang w:eastAsia="ru-RU"/>
        </w:rPr>
        <w:t>...</w:t>
      </w:r>
      <w:r w:rsidR="00A97DAC">
        <w:rPr>
          <w:rFonts w:ascii="Times New Roman" w:eastAsia="Times New Roman" w:hAnsi="Times New Roman"/>
          <w:sz w:val="24"/>
          <w:szCs w:val="24"/>
          <w:lang w:eastAsia="ru-RU"/>
        </w:rPr>
        <w:t>50</w:t>
      </w:r>
    </w:p>
    <w:p w:rsidR="00B60BE3" w:rsidRPr="004960E2" w:rsidRDefault="00E2674A" w:rsidP="0082236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60BE3" w:rsidRPr="00486ADF">
        <w:rPr>
          <w:rFonts w:ascii="Times New Roman" w:eastAsia="Times New Roman" w:hAnsi="Times New Roman"/>
          <w:sz w:val="24"/>
          <w:szCs w:val="24"/>
          <w:lang w:eastAsia="ru-RU"/>
        </w:rPr>
        <w:t>здравоохране</w:t>
      </w:r>
      <w:r w:rsidR="00D73C02" w:rsidRPr="00486ADF">
        <w:rPr>
          <w:rFonts w:ascii="Times New Roman" w:eastAsia="Times New Roman" w:hAnsi="Times New Roman"/>
          <w:sz w:val="24"/>
          <w:szCs w:val="24"/>
          <w:lang w:eastAsia="ru-RU"/>
        </w:rPr>
        <w:t>ние</w:t>
      </w:r>
      <w:r w:rsidR="003E187B">
        <w:rPr>
          <w:rFonts w:ascii="Times New Roman" w:eastAsia="Times New Roman" w:hAnsi="Times New Roman"/>
          <w:sz w:val="24"/>
          <w:szCs w:val="24"/>
          <w:lang w:eastAsia="ru-RU"/>
        </w:rPr>
        <w:t>.............</w:t>
      </w:r>
      <w:r w:rsidR="007338AD">
        <w:rPr>
          <w:rFonts w:ascii="Times New Roman" w:eastAsia="Times New Roman" w:hAnsi="Times New Roman"/>
          <w:sz w:val="24"/>
          <w:szCs w:val="24"/>
          <w:lang w:eastAsia="ru-RU"/>
        </w:rPr>
        <w:t>..............................</w:t>
      </w:r>
      <w:r w:rsidR="003E187B">
        <w:rPr>
          <w:rFonts w:ascii="Times New Roman" w:eastAsia="Times New Roman" w:hAnsi="Times New Roman"/>
          <w:sz w:val="24"/>
          <w:szCs w:val="24"/>
          <w:lang w:eastAsia="ru-RU"/>
        </w:rPr>
        <w:t>.............................................</w:t>
      </w:r>
      <w:r w:rsidR="0082236E">
        <w:rPr>
          <w:rFonts w:ascii="Times New Roman" w:eastAsia="Times New Roman" w:hAnsi="Times New Roman"/>
          <w:sz w:val="24"/>
          <w:szCs w:val="24"/>
          <w:lang w:eastAsia="ru-RU"/>
        </w:rPr>
        <w:t>.........</w:t>
      </w:r>
      <w:r w:rsidR="00933C29">
        <w:rPr>
          <w:rFonts w:ascii="Times New Roman" w:eastAsia="Times New Roman" w:hAnsi="Times New Roman"/>
          <w:sz w:val="24"/>
          <w:szCs w:val="24"/>
          <w:lang w:eastAsia="ru-RU"/>
        </w:rPr>
        <w:t>.............</w:t>
      </w:r>
      <w:r w:rsidR="000F05CB">
        <w:rPr>
          <w:rFonts w:ascii="Times New Roman" w:eastAsia="Times New Roman" w:hAnsi="Times New Roman"/>
          <w:sz w:val="24"/>
          <w:szCs w:val="24"/>
          <w:lang w:eastAsia="ru-RU"/>
        </w:rPr>
        <w:t>..</w:t>
      </w:r>
      <w:r w:rsidR="003E187B">
        <w:rPr>
          <w:rFonts w:ascii="Times New Roman" w:eastAsia="Times New Roman" w:hAnsi="Times New Roman"/>
          <w:sz w:val="24"/>
          <w:szCs w:val="24"/>
          <w:lang w:eastAsia="ru-RU"/>
        </w:rPr>
        <w:t>.</w:t>
      </w:r>
      <w:r w:rsidR="00877FB6">
        <w:rPr>
          <w:rFonts w:ascii="Times New Roman" w:eastAsia="Times New Roman" w:hAnsi="Times New Roman"/>
          <w:sz w:val="24"/>
          <w:szCs w:val="24"/>
          <w:lang w:eastAsia="ru-RU"/>
        </w:rPr>
        <w:t>..</w:t>
      </w:r>
      <w:r w:rsidR="003E187B">
        <w:rPr>
          <w:rFonts w:ascii="Times New Roman" w:eastAsia="Times New Roman" w:hAnsi="Times New Roman"/>
          <w:sz w:val="24"/>
          <w:szCs w:val="24"/>
          <w:lang w:eastAsia="ru-RU"/>
        </w:rPr>
        <w:t>.....</w:t>
      </w:r>
      <w:r w:rsidR="00A97DAC">
        <w:rPr>
          <w:rFonts w:ascii="Times New Roman" w:eastAsia="Times New Roman" w:hAnsi="Times New Roman"/>
          <w:sz w:val="24"/>
          <w:szCs w:val="24"/>
          <w:lang w:eastAsia="ru-RU"/>
        </w:rPr>
        <w:t>51</w:t>
      </w:r>
      <w:r w:rsidR="00B60BE3" w:rsidRPr="00AA2D5E">
        <w:rPr>
          <w:rFonts w:ascii="Times New Roman" w:eastAsia="Times New Roman" w:hAnsi="Times New Roman"/>
          <w:sz w:val="24"/>
          <w:szCs w:val="24"/>
          <w:lang w:eastAsia="ru-RU"/>
        </w:rPr>
        <w:br/>
        <w:t>- социальная полити</w:t>
      </w:r>
      <w:r w:rsidR="003E187B">
        <w:rPr>
          <w:rFonts w:ascii="Times New Roman" w:eastAsia="Times New Roman" w:hAnsi="Times New Roman"/>
          <w:sz w:val="24"/>
          <w:szCs w:val="24"/>
          <w:lang w:eastAsia="ru-RU"/>
        </w:rPr>
        <w:t>ка.....................................................................................</w:t>
      </w:r>
      <w:r w:rsidR="0082236E">
        <w:rPr>
          <w:rFonts w:ascii="Times New Roman" w:eastAsia="Times New Roman" w:hAnsi="Times New Roman"/>
          <w:sz w:val="24"/>
          <w:szCs w:val="24"/>
          <w:lang w:eastAsia="ru-RU"/>
        </w:rPr>
        <w:t>.......</w:t>
      </w:r>
      <w:r w:rsidR="003E187B">
        <w:rPr>
          <w:rFonts w:ascii="Times New Roman" w:eastAsia="Times New Roman" w:hAnsi="Times New Roman"/>
          <w:sz w:val="24"/>
          <w:szCs w:val="24"/>
          <w:lang w:eastAsia="ru-RU"/>
        </w:rPr>
        <w:t>....</w:t>
      </w:r>
      <w:r w:rsidR="0082236E">
        <w:rPr>
          <w:rFonts w:ascii="Times New Roman" w:eastAsia="Times New Roman" w:hAnsi="Times New Roman"/>
          <w:sz w:val="24"/>
          <w:szCs w:val="24"/>
          <w:lang w:eastAsia="ru-RU"/>
        </w:rPr>
        <w:t>.</w:t>
      </w:r>
      <w:r w:rsidR="003E187B">
        <w:rPr>
          <w:rFonts w:ascii="Times New Roman" w:eastAsia="Times New Roman" w:hAnsi="Times New Roman"/>
          <w:sz w:val="24"/>
          <w:szCs w:val="24"/>
          <w:lang w:eastAsia="ru-RU"/>
        </w:rPr>
        <w:t>..........</w:t>
      </w:r>
      <w:r w:rsidR="00933C29">
        <w:rPr>
          <w:rFonts w:ascii="Times New Roman" w:eastAsia="Times New Roman" w:hAnsi="Times New Roman"/>
          <w:sz w:val="24"/>
          <w:szCs w:val="24"/>
          <w:lang w:eastAsia="ru-RU"/>
        </w:rPr>
        <w:t>..</w:t>
      </w:r>
      <w:r w:rsidR="00877FB6">
        <w:rPr>
          <w:rFonts w:ascii="Times New Roman" w:eastAsia="Times New Roman" w:hAnsi="Times New Roman"/>
          <w:sz w:val="24"/>
          <w:szCs w:val="24"/>
          <w:lang w:eastAsia="ru-RU"/>
        </w:rPr>
        <w:t>.</w:t>
      </w:r>
      <w:r w:rsidR="003E187B">
        <w:rPr>
          <w:rFonts w:ascii="Times New Roman" w:eastAsia="Times New Roman" w:hAnsi="Times New Roman"/>
          <w:sz w:val="24"/>
          <w:szCs w:val="24"/>
          <w:lang w:eastAsia="ru-RU"/>
        </w:rPr>
        <w:t>...</w:t>
      </w:r>
      <w:r w:rsidR="00EC6F1F" w:rsidRPr="00AA2D5E">
        <w:rPr>
          <w:rFonts w:ascii="Times New Roman" w:eastAsia="Times New Roman" w:hAnsi="Times New Roman"/>
          <w:sz w:val="24"/>
          <w:szCs w:val="24"/>
          <w:lang w:eastAsia="ru-RU"/>
        </w:rPr>
        <w:t>5</w:t>
      </w:r>
      <w:r w:rsidR="00A97DAC">
        <w:rPr>
          <w:rFonts w:ascii="Times New Roman" w:eastAsia="Times New Roman" w:hAnsi="Times New Roman"/>
          <w:sz w:val="24"/>
          <w:szCs w:val="24"/>
          <w:lang w:eastAsia="ru-RU"/>
        </w:rPr>
        <w:t>2</w:t>
      </w:r>
      <w:r w:rsidR="00B60BE3" w:rsidRPr="00AA2D5E">
        <w:rPr>
          <w:rFonts w:ascii="Times New Roman" w:eastAsia="Times New Roman" w:hAnsi="Times New Roman"/>
          <w:sz w:val="24"/>
          <w:szCs w:val="24"/>
          <w:lang w:eastAsia="ru-RU"/>
        </w:rPr>
        <w:br/>
        <w:t>- опека и попечительст</w:t>
      </w:r>
      <w:r w:rsidR="003E187B">
        <w:rPr>
          <w:rFonts w:ascii="Times New Roman" w:eastAsia="Times New Roman" w:hAnsi="Times New Roman"/>
          <w:sz w:val="24"/>
          <w:szCs w:val="24"/>
          <w:lang w:eastAsia="ru-RU"/>
        </w:rPr>
        <w:t>во.........................................................................................</w:t>
      </w:r>
      <w:r w:rsidR="0082236E">
        <w:rPr>
          <w:rFonts w:ascii="Times New Roman" w:eastAsia="Times New Roman" w:hAnsi="Times New Roman"/>
          <w:sz w:val="24"/>
          <w:szCs w:val="24"/>
          <w:lang w:eastAsia="ru-RU"/>
        </w:rPr>
        <w:t>.........</w:t>
      </w:r>
      <w:r w:rsidR="00933C29">
        <w:rPr>
          <w:rFonts w:ascii="Times New Roman" w:eastAsia="Times New Roman" w:hAnsi="Times New Roman"/>
          <w:sz w:val="24"/>
          <w:szCs w:val="24"/>
          <w:lang w:eastAsia="ru-RU"/>
        </w:rPr>
        <w:t>.......</w:t>
      </w:r>
      <w:r w:rsidR="003E187B">
        <w:rPr>
          <w:rFonts w:ascii="Times New Roman" w:eastAsia="Times New Roman" w:hAnsi="Times New Roman"/>
          <w:sz w:val="24"/>
          <w:szCs w:val="24"/>
          <w:lang w:eastAsia="ru-RU"/>
        </w:rPr>
        <w:t>...</w:t>
      </w:r>
      <w:r w:rsidR="00A97DAC">
        <w:rPr>
          <w:rFonts w:ascii="Times New Roman" w:eastAsia="Times New Roman" w:hAnsi="Times New Roman"/>
          <w:sz w:val="24"/>
          <w:szCs w:val="24"/>
          <w:lang w:eastAsia="ru-RU"/>
        </w:rPr>
        <w:t>55</w:t>
      </w:r>
      <w:r w:rsidR="00B60BE3" w:rsidRPr="00AA2D5E">
        <w:rPr>
          <w:rFonts w:ascii="Times New Roman" w:eastAsia="Times New Roman" w:hAnsi="Times New Roman"/>
          <w:sz w:val="24"/>
          <w:szCs w:val="24"/>
          <w:lang w:eastAsia="ru-RU"/>
        </w:rPr>
        <w:br/>
        <w:t>1.1.5. Уровень жизни нас</w:t>
      </w:r>
      <w:r w:rsidR="003E187B">
        <w:rPr>
          <w:rFonts w:ascii="Times New Roman" w:eastAsia="Times New Roman" w:hAnsi="Times New Roman"/>
          <w:sz w:val="24"/>
          <w:szCs w:val="24"/>
          <w:lang w:eastAsia="ru-RU"/>
        </w:rPr>
        <w:t>еления............................................................................................</w:t>
      </w:r>
      <w:r w:rsidR="00933C29">
        <w:rPr>
          <w:rFonts w:ascii="Times New Roman" w:eastAsia="Times New Roman" w:hAnsi="Times New Roman"/>
          <w:sz w:val="24"/>
          <w:szCs w:val="24"/>
          <w:lang w:eastAsia="ru-RU"/>
        </w:rPr>
        <w:t>...</w:t>
      </w:r>
      <w:r w:rsidR="003E187B">
        <w:rPr>
          <w:rFonts w:ascii="Times New Roman" w:eastAsia="Times New Roman" w:hAnsi="Times New Roman"/>
          <w:sz w:val="24"/>
          <w:szCs w:val="24"/>
          <w:lang w:eastAsia="ru-RU"/>
        </w:rPr>
        <w:t>..</w:t>
      </w:r>
      <w:r w:rsidR="00A97DAC">
        <w:rPr>
          <w:rFonts w:ascii="Times New Roman" w:eastAsia="Times New Roman" w:hAnsi="Times New Roman"/>
          <w:sz w:val="24"/>
          <w:szCs w:val="24"/>
          <w:lang w:eastAsia="ru-RU"/>
        </w:rPr>
        <w:t>56</w:t>
      </w:r>
      <w:r w:rsidR="00B60BE3" w:rsidRPr="00AA2D5E">
        <w:rPr>
          <w:rFonts w:ascii="Times New Roman" w:eastAsia="Times New Roman" w:hAnsi="Times New Roman"/>
          <w:sz w:val="24"/>
          <w:szCs w:val="24"/>
          <w:lang w:eastAsia="ru-RU"/>
        </w:rPr>
        <w:br/>
      </w:r>
      <w:r w:rsidR="00B60BE3" w:rsidRPr="00AA2D5E">
        <w:rPr>
          <w:rFonts w:ascii="Times New Roman" w:hAnsi="Times New Roman"/>
          <w:sz w:val="24"/>
          <w:szCs w:val="24"/>
        </w:rPr>
        <w:t>1</w:t>
      </w:r>
      <w:r w:rsidR="00B60BE3" w:rsidRPr="00AA2D5E">
        <w:rPr>
          <w:rFonts w:ascii="Times New Roman" w:eastAsia="Times New Roman" w:hAnsi="Times New Roman"/>
          <w:sz w:val="24"/>
          <w:szCs w:val="24"/>
          <w:lang w:eastAsia="ru-RU"/>
        </w:rPr>
        <w:t xml:space="preserve">.1.6. Организационно – </w:t>
      </w:r>
      <w:r w:rsidR="00B60BE3" w:rsidRPr="004960E2">
        <w:rPr>
          <w:rFonts w:ascii="Times New Roman" w:eastAsia="Times New Roman" w:hAnsi="Times New Roman"/>
          <w:sz w:val="24"/>
          <w:szCs w:val="24"/>
          <w:lang w:eastAsia="ru-RU"/>
        </w:rPr>
        <w:t xml:space="preserve">правовые основы местного самоуправления МО </w:t>
      </w:r>
      <w:r w:rsidR="009F7A15" w:rsidRPr="004960E2">
        <w:rPr>
          <w:rFonts w:ascii="Times New Roman" w:eastAsia="Times New Roman" w:hAnsi="Times New Roman"/>
          <w:sz w:val="24"/>
          <w:szCs w:val="24"/>
          <w:lang w:eastAsia="ru-RU"/>
        </w:rPr>
        <w:t>"</w:t>
      </w:r>
      <w:r w:rsidR="00B60BE3" w:rsidRPr="004960E2">
        <w:rPr>
          <w:rFonts w:ascii="Times New Roman" w:eastAsia="Times New Roman" w:hAnsi="Times New Roman"/>
          <w:sz w:val="24"/>
          <w:szCs w:val="24"/>
          <w:lang w:eastAsia="ru-RU"/>
        </w:rPr>
        <w:t>Город Курчатов</w:t>
      </w:r>
      <w:r w:rsidR="009F7A15" w:rsidRPr="004960E2">
        <w:rPr>
          <w:rFonts w:ascii="Times New Roman" w:eastAsia="Times New Roman" w:hAnsi="Times New Roman"/>
          <w:sz w:val="24"/>
          <w:szCs w:val="24"/>
          <w:lang w:eastAsia="ru-RU"/>
        </w:rPr>
        <w:t>"</w:t>
      </w:r>
      <w:r w:rsidR="00877FB6">
        <w:rPr>
          <w:rFonts w:ascii="Times New Roman" w:eastAsia="Times New Roman" w:hAnsi="Times New Roman"/>
          <w:sz w:val="24"/>
          <w:szCs w:val="24"/>
          <w:lang w:eastAsia="ru-RU"/>
        </w:rPr>
        <w:t>.....................</w:t>
      </w:r>
      <w:r w:rsidR="00062344">
        <w:rPr>
          <w:rFonts w:ascii="Times New Roman" w:eastAsia="Times New Roman" w:hAnsi="Times New Roman"/>
          <w:sz w:val="24"/>
          <w:szCs w:val="24"/>
          <w:lang w:eastAsia="ru-RU"/>
        </w:rPr>
        <w:t>.</w:t>
      </w:r>
      <w:r w:rsidR="00877FB6">
        <w:rPr>
          <w:rFonts w:ascii="Times New Roman" w:eastAsia="Times New Roman" w:hAnsi="Times New Roman"/>
          <w:sz w:val="24"/>
          <w:szCs w:val="24"/>
          <w:lang w:eastAsia="ru-RU"/>
        </w:rPr>
        <w:t>...........................................</w:t>
      </w:r>
      <w:r w:rsidR="00933C29">
        <w:rPr>
          <w:rFonts w:ascii="Times New Roman" w:eastAsia="Times New Roman" w:hAnsi="Times New Roman"/>
          <w:sz w:val="24"/>
          <w:szCs w:val="24"/>
          <w:lang w:eastAsia="ru-RU"/>
        </w:rPr>
        <w:t>.........................</w:t>
      </w:r>
      <w:r w:rsidR="00877FB6">
        <w:rPr>
          <w:rFonts w:ascii="Times New Roman" w:eastAsia="Times New Roman" w:hAnsi="Times New Roman"/>
          <w:sz w:val="24"/>
          <w:szCs w:val="24"/>
          <w:lang w:eastAsia="ru-RU"/>
        </w:rPr>
        <w:t>...................................</w:t>
      </w:r>
      <w:r w:rsidR="00C14595">
        <w:rPr>
          <w:rFonts w:ascii="Times New Roman" w:eastAsia="Times New Roman" w:hAnsi="Times New Roman"/>
          <w:sz w:val="24"/>
          <w:szCs w:val="24"/>
          <w:lang w:eastAsia="ru-RU"/>
        </w:rPr>
        <w:t>...............</w:t>
      </w:r>
      <w:r w:rsidR="000F05CB">
        <w:rPr>
          <w:rFonts w:ascii="Times New Roman" w:eastAsia="Times New Roman" w:hAnsi="Times New Roman"/>
          <w:sz w:val="24"/>
          <w:szCs w:val="24"/>
          <w:lang w:eastAsia="ru-RU"/>
        </w:rPr>
        <w:t>..</w:t>
      </w:r>
      <w:r w:rsidR="00877FB6">
        <w:rPr>
          <w:rFonts w:ascii="Times New Roman" w:eastAsia="Times New Roman" w:hAnsi="Times New Roman"/>
          <w:sz w:val="24"/>
          <w:szCs w:val="24"/>
          <w:lang w:eastAsia="ru-RU"/>
        </w:rPr>
        <w:t>..</w:t>
      </w:r>
      <w:r w:rsidR="00A97DAC">
        <w:rPr>
          <w:rFonts w:ascii="Times New Roman" w:eastAsia="Times New Roman" w:hAnsi="Times New Roman"/>
          <w:sz w:val="24"/>
          <w:szCs w:val="24"/>
          <w:lang w:eastAsia="ru-RU"/>
        </w:rPr>
        <w:t>59</w:t>
      </w:r>
    </w:p>
    <w:p w:rsidR="00B60BE3" w:rsidRPr="004960E2" w:rsidRDefault="00B60BE3" w:rsidP="00B60BE3">
      <w:pPr>
        <w:spacing w:after="0" w:line="240" w:lineRule="auto"/>
        <w:jc w:val="both"/>
        <w:rPr>
          <w:rFonts w:ascii="Times New Roman" w:eastAsia="Times New Roman" w:hAnsi="Times New Roman"/>
          <w:sz w:val="24"/>
          <w:szCs w:val="24"/>
          <w:lang w:eastAsia="ru-RU"/>
        </w:rPr>
      </w:pPr>
      <w:r w:rsidRPr="004960E2">
        <w:rPr>
          <w:rFonts w:ascii="Times New Roman" w:eastAsia="Times New Roman" w:hAnsi="Times New Roman"/>
          <w:sz w:val="24"/>
          <w:szCs w:val="24"/>
          <w:lang w:eastAsia="ru-RU"/>
        </w:rPr>
        <w:t>1.1.7. Бюджетный и налоговый потен</w:t>
      </w:r>
      <w:r w:rsidR="00877FB6">
        <w:rPr>
          <w:rFonts w:ascii="Times New Roman" w:eastAsia="Times New Roman" w:hAnsi="Times New Roman"/>
          <w:sz w:val="24"/>
          <w:szCs w:val="24"/>
          <w:lang w:eastAsia="ru-RU"/>
        </w:rPr>
        <w:t>циал..........................................</w:t>
      </w:r>
      <w:r w:rsidR="00933C29">
        <w:rPr>
          <w:rFonts w:ascii="Times New Roman" w:eastAsia="Times New Roman" w:hAnsi="Times New Roman"/>
          <w:sz w:val="24"/>
          <w:szCs w:val="24"/>
          <w:lang w:eastAsia="ru-RU"/>
        </w:rPr>
        <w:t>...........................</w:t>
      </w:r>
      <w:r w:rsidR="00877FB6">
        <w:rPr>
          <w:rFonts w:ascii="Times New Roman" w:eastAsia="Times New Roman" w:hAnsi="Times New Roman"/>
          <w:sz w:val="24"/>
          <w:szCs w:val="24"/>
          <w:lang w:eastAsia="ru-RU"/>
        </w:rPr>
        <w:t>..........</w:t>
      </w:r>
      <w:r w:rsidR="00A97DAC">
        <w:rPr>
          <w:rFonts w:ascii="Times New Roman" w:eastAsia="Times New Roman" w:hAnsi="Times New Roman"/>
          <w:sz w:val="24"/>
          <w:szCs w:val="24"/>
          <w:lang w:eastAsia="ru-RU"/>
        </w:rPr>
        <w:t>63</w:t>
      </w:r>
      <w:r w:rsidRPr="004960E2">
        <w:rPr>
          <w:rFonts w:ascii="Times New Roman" w:eastAsia="Times New Roman" w:hAnsi="Times New Roman"/>
          <w:sz w:val="24"/>
          <w:szCs w:val="24"/>
          <w:lang w:eastAsia="ru-RU"/>
        </w:rPr>
        <w:br/>
        <w:t>1.1.8. Муниципальная собственность</w:t>
      </w:r>
      <w:r w:rsidR="00E941D0">
        <w:rPr>
          <w:rFonts w:ascii="Times New Roman" w:eastAsia="Times New Roman" w:hAnsi="Times New Roman"/>
          <w:sz w:val="24"/>
          <w:szCs w:val="24"/>
          <w:lang w:eastAsia="ru-RU"/>
        </w:rPr>
        <w:t>....................................................................</w:t>
      </w:r>
      <w:r w:rsidR="00933C29">
        <w:rPr>
          <w:rFonts w:ascii="Times New Roman" w:eastAsia="Times New Roman" w:hAnsi="Times New Roman"/>
          <w:sz w:val="24"/>
          <w:szCs w:val="24"/>
          <w:lang w:eastAsia="ru-RU"/>
        </w:rPr>
        <w:t>.</w:t>
      </w:r>
      <w:r w:rsidR="00E941D0">
        <w:rPr>
          <w:rFonts w:ascii="Times New Roman" w:eastAsia="Times New Roman" w:hAnsi="Times New Roman"/>
          <w:sz w:val="24"/>
          <w:szCs w:val="24"/>
          <w:lang w:eastAsia="ru-RU"/>
        </w:rPr>
        <w:t>........</w:t>
      </w:r>
      <w:r w:rsidR="00C14595">
        <w:rPr>
          <w:rFonts w:ascii="Times New Roman" w:eastAsia="Times New Roman" w:hAnsi="Times New Roman"/>
          <w:sz w:val="24"/>
          <w:szCs w:val="24"/>
          <w:lang w:eastAsia="ru-RU"/>
        </w:rPr>
        <w:t>.......</w:t>
      </w:r>
      <w:r w:rsidR="00933C29">
        <w:rPr>
          <w:rFonts w:ascii="Times New Roman" w:eastAsia="Times New Roman" w:hAnsi="Times New Roman"/>
          <w:sz w:val="24"/>
          <w:szCs w:val="24"/>
          <w:lang w:eastAsia="ru-RU"/>
        </w:rPr>
        <w:t>.</w:t>
      </w:r>
      <w:r w:rsidR="00E941D0">
        <w:rPr>
          <w:rFonts w:ascii="Times New Roman" w:eastAsia="Times New Roman" w:hAnsi="Times New Roman"/>
          <w:sz w:val="24"/>
          <w:szCs w:val="24"/>
          <w:lang w:eastAsia="ru-RU"/>
        </w:rPr>
        <w:t>...</w:t>
      </w:r>
      <w:r w:rsidR="00A97DAC">
        <w:rPr>
          <w:rFonts w:ascii="Times New Roman" w:eastAsia="Times New Roman" w:hAnsi="Times New Roman"/>
          <w:sz w:val="24"/>
          <w:szCs w:val="24"/>
          <w:lang w:eastAsia="ru-RU"/>
        </w:rPr>
        <w:t>68</w:t>
      </w:r>
    </w:p>
    <w:p w:rsidR="00B60BE3" w:rsidRPr="009F7A15" w:rsidRDefault="00B60BE3" w:rsidP="00B60BE3">
      <w:pPr>
        <w:spacing w:after="0" w:line="240" w:lineRule="auto"/>
        <w:jc w:val="both"/>
        <w:rPr>
          <w:rFonts w:ascii="Times New Roman" w:hAnsi="Times New Roman"/>
          <w:color w:val="FF0000"/>
          <w:sz w:val="24"/>
          <w:szCs w:val="24"/>
        </w:rPr>
      </w:pPr>
      <w:r w:rsidRPr="004960E2">
        <w:rPr>
          <w:rFonts w:ascii="Times New Roman" w:eastAsia="Times New Roman" w:hAnsi="Times New Roman"/>
          <w:sz w:val="24"/>
          <w:szCs w:val="24"/>
          <w:lang w:eastAsia="ru-RU"/>
        </w:rPr>
        <w:t>1.1.9 Экологическая безопасн</w:t>
      </w:r>
      <w:r w:rsidR="00E941D0">
        <w:rPr>
          <w:rFonts w:ascii="Times New Roman" w:eastAsia="Times New Roman" w:hAnsi="Times New Roman"/>
          <w:sz w:val="24"/>
          <w:szCs w:val="24"/>
          <w:lang w:eastAsia="ru-RU"/>
        </w:rPr>
        <w:t>ость...................................................................................</w:t>
      </w:r>
      <w:r w:rsidR="00C14595">
        <w:rPr>
          <w:rFonts w:ascii="Times New Roman" w:eastAsia="Times New Roman" w:hAnsi="Times New Roman"/>
          <w:sz w:val="24"/>
          <w:szCs w:val="24"/>
          <w:lang w:eastAsia="ru-RU"/>
        </w:rPr>
        <w:t>........</w:t>
      </w:r>
      <w:r w:rsidR="00E941D0">
        <w:rPr>
          <w:rFonts w:ascii="Times New Roman" w:eastAsia="Times New Roman" w:hAnsi="Times New Roman"/>
          <w:sz w:val="24"/>
          <w:szCs w:val="24"/>
          <w:lang w:eastAsia="ru-RU"/>
        </w:rPr>
        <w:t>..</w:t>
      </w:r>
      <w:r w:rsidR="00A97DAC">
        <w:rPr>
          <w:rFonts w:ascii="Times New Roman" w:eastAsia="Times New Roman" w:hAnsi="Times New Roman"/>
          <w:sz w:val="24"/>
          <w:szCs w:val="24"/>
          <w:lang w:eastAsia="ru-RU"/>
        </w:rPr>
        <w:t>71</w:t>
      </w:r>
    </w:p>
    <w:p w:rsidR="00B60BE3" w:rsidRPr="0058422C" w:rsidRDefault="00B60BE3" w:rsidP="00B60BE3">
      <w:pPr>
        <w:spacing w:after="0" w:line="240" w:lineRule="auto"/>
        <w:jc w:val="both"/>
        <w:rPr>
          <w:rFonts w:ascii="Times New Roman" w:eastAsia="Times New Roman" w:hAnsi="Times New Roman"/>
          <w:b/>
          <w:sz w:val="24"/>
          <w:szCs w:val="24"/>
          <w:lang w:eastAsia="ru-RU"/>
        </w:rPr>
      </w:pPr>
      <w:r w:rsidRPr="0058422C">
        <w:rPr>
          <w:rFonts w:ascii="Times New Roman" w:eastAsia="Times New Roman" w:hAnsi="Times New Roman"/>
          <w:b/>
          <w:sz w:val="24"/>
          <w:szCs w:val="24"/>
        </w:rPr>
        <w:t xml:space="preserve">РАЗДЕЛ 2. </w:t>
      </w:r>
      <w:r w:rsidRPr="0058422C">
        <w:rPr>
          <w:rFonts w:ascii="Times New Roman" w:eastAsia="Times New Roman" w:hAnsi="Times New Roman"/>
          <w:b/>
          <w:sz w:val="24"/>
          <w:szCs w:val="24"/>
          <w:lang w:eastAsia="ru-RU"/>
        </w:rPr>
        <w:t>АНАЛИЗ  КОНКУРЕНТНЫХ ПРЕИМУЩЕСТВ  И ОСОБЕННОСТЕЙ РАЗ</w:t>
      </w:r>
      <w:r w:rsidR="003033AF" w:rsidRPr="0058422C">
        <w:rPr>
          <w:rFonts w:ascii="Times New Roman" w:eastAsia="Times New Roman" w:hAnsi="Times New Roman"/>
          <w:b/>
          <w:sz w:val="24"/>
          <w:szCs w:val="24"/>
          <w:lang w:eastAsia="ru-RU"/>
        </w:rPr>
        <w:t>ВИТИЯ.</w:t>
      </w:r>
      <w:r w:rsidRPr="0058422C">
        <w:rPr>
          <w:rFonts w:ascii="Times New Roman" w:eastAsia="Times New Roman" w:hAnsi="Times New Roman"/>
          <w:b/>
          <w:sz w:val="24"/>
          <w:szCs w:val="24"/>
          <w:lang w:eastAsia="ru-RU"/>
        </w:rPr>
        <w:t>SWOT-АНАЛИЗ</w:t>
      </w:r>
      <w:r w:rsidR="00E941D0">
        <w:rPr>
          <w:rFonts w:ascii="Times New Roman" w:eastAsia="Times New Roman" w:hAnsi="Times New Roman"/>
          <w:sz w:val="24"/>
          <w:szCs w:val="24"/>
          <w:lang w:eastAsia="ru-RU"/>
        </w:rPr>
        <w:t>......................................................................................</w:t>
      </w:r>
      <w:r w:rsidR="00933C29">
        <w:rPr>
          <w:rFonts w:ascii="Times New Roman" w:eastAsia="Times New Roman" w:hAnsi="Times New Roman"/>
          <w:sz w:val="24"/>
          <w:szCs w:val="24"/>
          <w:lang w:eastAsia="ru-RU"/>
        </w:rPr>
        <w:t>.....</w:t>
      </w:r>
      <w:r w:rsidR="00E941D0">
        <w:rPr>
          <w:rFonts w:ascii="Times New Roman" w:eastAsia="Times New Roman" w:hAnsi="Times New Roman"/>
          <w:sz w:val="24"/>
          <w:szCs w:val="24"/>
          <w:lang w:eastAsia="ru-RU"/>
        </w:rPr>
        <w:t>.</w:t>
      </w:r>
      <w:r w:rsidR="00933C29">
        <w:rPr>
          <w:rFonts w:ascii="Times New Roman" w:eastAsia="Times New Roman" w:hAnsi="Times New Roman"/>
          <w:sz w:val="24"/>
          <w:szCs w:val="24"/>
          <w:lang w:eastAsia="ru-RU"/>
        </w:rPr>
        <w:t>....</w:t>
      </w:r>
      <w:r w:rsidR="00E941D0">
        <w:rPr>
          <w:rFonts w:ascii="Times New Roman" w:eastAsia="Times New Roman" w:hAnsi="Times New Roman"/>
          <w:sz w:val="24"/>
          <w:szCs w:val="24"/>
          <w:lang w:eastAsia="ru-RU"/>
        </w:rPr>
        <w:t>..</w:t>
      </w:r>
      <w:r w:rsidRPr="0058422C">
        <w:rPr>
          <w:rFonts w:ascii="Times New Roman" w:eastAsia="Times New Roman" w:hAnsi="Times New Roman"/>
          <w:sz w:val="24"/>
          <w:szCs w:val="24"/>
          <w:lang w:eastAsia="ru-RU"/>
        </w:rPr>
        <w:t>7</w:t>
      </w:r>
      <w:r w:rsidR="00A97DAC">
        <w:rPr>
          <w:rFonts w:ascii="Times New Roman" w:eastAsia="Times New Roman" w:hAnsi="Times New Roman"/>
          <w:sz w:val="24"/>
          <w:szCs w:val="24"/>
          <w:lang w:eastAsia="ru-RU"/>
        </w:rPr>
        <w:t>4</w:t>
      </w:r>
    </w:p>
    <w:p w:rsidR="00B60BE3" w:rsidRPr="009F7A15" w:rsidRDefault="00B60BE3" w:rsidP="00B60BE3">
      <w:pPr>
        <w:spacing w:after="0" w:line="240" w:lineRule="auto"/>
        <w:jc w:val="both"/>
        <w:rPr>
          <w:rFonts w:ascii="Times New Roman" w:eastAsia="Times New Roman" w:hAnsi="Times New Roman"/>
          <w:b/>
          <w:color w:val="FF0000"/>
          <w:sz w:val="24"/>
          <w:szCs w:val="24"/>
          <w:lang w:eastAsia="ru-RU"/>
        </w:rPr>
      </w:pPr>
    </w:p>
    <w:p w:rsidR="00B60BE3" w:rsidRPr="00BE66EB" w:rsidRDefault="00B60BE3" w:rsidP="00B60BE3">
      <w:pPr>
        <w:spacing w:after="0" w:line="240" w:lineRule="auto"/>
        <w:jc w:val="both"/>
        <w:rPr>
          <w:rFonts w:ascii="Times New Roman" w:eastAsia="Times New Roman" w:hAnsi="Times New Roman"/>
          <w:sz w:val="24"/>
          <w:szCs w:val="24"/>
          <w:lang w:eastAsia="ru-RU"/>
        </w:rPr>
      </w:pPr>
      <w:r w:rsidRPr="00C300EC">
        <w:rPr>
          <w:rFonts w:ascii="Times New Roman" w:eastAsia="Times New Roman" w:hAnsi="Times New Roman"/>
          <w:b/>
          <w:sz w:val="24"/>
          <w:szCs w:val="24"/>
        </w:rPr>
        <w:t>РАЗДЕЛ 3.</w:t>
      </w:r>
      <w:r w:rsidR="0092310A">
        <w:rPr>
          <w:rFonts w:ascii="Times New Roman" w:hAnsi="Times New Roman"/>
          <w:b/>
          <w:bCs/>
          <w:sz w:val="24"/>
          <w:szCs w:val="24"/>
        </w:rPr>
        <w:t>МИССИЯ И ПРИОРИТЕТНЫЕ НАПРАВЛЕНИЯ</w:t>
      </w:r>
      <w:r w:rsidRPr="00C300EC">
        <w:rPr>
          <w:rFonts w:ascii="Times New Roman" w:hAnsi="Times New Roman"/>
          <w:b/>
          <w:bCs/>
          <w:sz w:val="24"/>
          <w:szCs w:val="24"/>
        </w:rPr>
        <w:t xml:space="preserve"> СОЦИАЛЬНО-</w:t>
      </w:r>
      <w:r w:rsidRPr="00F64E8F">
        <w:rPr>
          <w:rFonts w:ascii="Times New Roman" w:hAnsi="Times New Roman"/>
          <w:b/>
          <w:bCs/>
          <w:sz w:val="24"/>
          <w:szCs w:val="24"/>
        </w:rPr>
        <w:t>Э</w:t>
      </w:r>
      <w:r w:rsidR="0092310A" w:rsidRPr="00F64E8F">
        <w:rPr>
          <w:rFonts w:ascii="Times New Roman" w:hAnsi="Times New Roman"/>
          <w:b/>
          <w:bCs/>
          <w:sz w:val="24"/>
          <w:szCs w:val="24"/>
        </w:rPr>
        <w:t xml:space="preserve">КОНОМИЧЕСКОГО </w:t>
      </w:r>
      <w:r w:rsidRPr="00BE66EB">
        <w:rPr>
          <w:rFonts w:ascii="Times New Roman" w:hAnsi="Times New Roman"/>
          <w:b/>
          <w:bCs/>
          <w:sz w:val="24"/>
          <w:szCs w:val="24"/>
        </w:rPr>
        <w:t>РАЗВИТИЯ М</w:t>
      </w:r>
      <w:r w:rsidR="00403A2C" w:rsidRPr="00BE66EB">
        <w:rPr>
          <w:rFonts w:ascii="Times New Roman" w:hAnsi="Times New Roman"/>
          <w:b/>
          <w:bCs/>
          <w:sz w:val="24"/>
          <w:szCs w:val="24"/>
        </w:rPr>
        <w:t xml:space="preserve">О </w:t>
      </w:r>
      <w:r w:rsidR="009F7A15" w:rsidRPr="00BE66EB">
        <w:rPr>
          <w:rFonts w:ascii="Times New Roman" w:hAnsi="Times New Roman"/>
          <w:b/>
          <w:bCs/>
          <w:sz w:val="24"/>
          <w:szCs w:val="24"/>
        </w:rPr>
        <w:t>"</w:t>
      </w:r>
      <w:r w:rsidR="00403A2C" w:rsidRPr="00BE66EB">
        <w:rPr>
          <w:rFonts w:ascii="Times New Roman" w:hAnsi="Times New Roman"/>
          <w:b/>
          <w:bCs/>
          <w:sz w:val="24"/>
          <w:szCs w:val="24"/>
        </w:rPr>
        <w:t>ГОРОД КУРЧАТОВ</w:t>
      </w:r>
      <w:r w:rsidR="009F7A15" w:rsidRPr="00BE66EB">
        <w:rPr>
          <w:rFonts w:ascii="Times New Roman" w:hAnsi="Times New Roman"/>
          <w:b/>
          <w:bCs/>
          <w:sz w:val="24"/>
          <w:szCs w:val="24"/>
        </w:rPr>
        <w:t>"</w:t>
      </w:r>
      <w:r w:rsidR="00403A2C" w:rsidRPr="00BE66EB">
        <w:rPr>
          <w:rFonts w:ascii="Times New Roman" w:hAnsi="Times New Roman"/>
          <w:b/>
          <w:bCs/>
          <w:sz w:val="24"/>
          <w:szCs w:val="24"/>
        </w:rPr>
        <w:t xml:space="preserve"> ДО 2025 </w:t>
      </w:r>
      <w:r w:rsidR="00403A2C" w:rsidRPr="00BE66EB">
        <w:rPr>
          <w:rFonts w:ascii="Times New Roman" w:hAnsi="Times New Roman"/>
          <w:bCs/>
          <w:sz w:val="24"/>
          <w:szCs w:val="24"/>
        </w:rPr>
        <w:t>ГОДА</w:t>
      </w:r>
      <w:r w:rsidR="00933C29">
        <w:rPr>
          <w:rFonts w:ascii="Times New Roman" w:hAnsi="Times New Roman"/>
          <w:bCs/>
          <w:sz w:val="24"/>
          <w:szCs w:val="24"/>
        </w:rPr>
        <w:t>.....</w:t>
      </w:r>
      <w:r w:rsidR="002870EE" w:rsidRPr="00BE66EB">
        <w:rPr>
          <w:rFonts w:ascii="Times New Roman" w:hAnsi="Times New Roman"/>
          <w:bCs/>
          <w:sz w:val="24"/>
          <w:szCs w:val="24"/>
        </w:rPr>
        <w:t>...</w:t>
      </w:r>
      <w:r w:rsidR="00A97DAC">
        <w:rPr>
          <w:rFonts w:ascii="Times New Roman" w:eastAsia="Times New Roman" w:hAnsi="Times New Roman"/>
          <w:sz w:val="24"/>
          <w:szCs w:val="24"/>
          <w:lang w:eastAsia="ru-RU"/>
        </w:rPr>
        <w:t>78</w:t>
      </w:r>
    </w:p>
    <w:p w:rsidR="00B60BE3" w:rsidRPr="00BE66EB" w:rsidRDefault="00B60BE3" w:rsidP="00B60BE3">
      <w:pPr>
        <w:spacing w:after="0" w:line="240" w:lineRule="auto"/>
        <w:jc w:val="both"/>
        <w:rPr>
          <w:rFonts w:ascii="Times New Roman" w:eastAsia="Times New Roman" w:hAnsi="Times New Roman"/>
          <w:sz w:val="24"/>
          <w:szCs w:val="24"/>
          <w:lang w:eastAsia="ru-RU"/>
        </w:rPr>
      </w:pPr>
      <w:r w:rsidRPr="00BE66EB">
        <w:rPr>
          <w:rFonts w:ascii="Times New Roman" w:eastAsia="Times New Roman" w:hAnsi="Times New Roman"/>
          <w:sz w:val="24"/>
          <w:szCs w:val="24"/>
          <w:lang w:eastAsia="ru-RU"/>
        </w:rPr>
        <w:t xml:space="preserve">3.1. Миссия муниципального образования </w:t>
      </w:r>
      <w:r w:rsidR="009F7A15" w:rsidRPr="00BE66EB">
        <w:rPr>
          <w:rFonts w:ascii="Times New Roman" w:eastAsia="Times New Roman" w:hAnsi="Times New Roman"/>
          <w:sz w:val="24"/>
          <w:szCs w:val="24"/>
          <w:lang w:eastAsia="ru-RU"/>
        </w:rPr>
        <w:t>"</w:t>
      </w:r>
      <w:r w:rsidRPr="00BE66EB">
        <w:rPr>
          <w:rFonts w:ascii="Times New Roman" w:eastAsia="Times New Roman" w:hAnsi="Times New Roman"/>
          <w:sz w:val="24"/>
          <w:szCs w:val="24"/>
          <w:lang w:eastAsia="ru-RU"/>
        </w:rPr>
        <w:t>Город Курчатов</w:t>
      </w:r>
      <w:r w:rsidR="009F7A15" w:rsidRPr="00BE66EB">
        <w:rPr>
          <w:rFonts w:ascii="Times New Roman" w:eastAsia="Times New Roman" w:hAnsi="Times New Roman"/>
          <w:sz w:val="24"/>
          <w:szCs w:val="24"/>
          <w:lang w:eastAsia="ru-RU"/>
        </w:rPr>
        <w:t>"</w:t>
      </w:r>
      <w:r w:rsidR="002870EE" w:rsidRPr="00BE66EB">
        <w:rPr>
          <w:rFonts w:ascii="Times New Roman" w:eastAsia="Times New Roman" w:hAnsi="Times New Roman"/>
          <w:sz w:val="24"/>
          <w:szCs w:val="24"/>
          <w:lang w:eastAsia="ru-RU"/>
        </w:rPr>
        <w:t>..........</w:t>
      </w:r>
      <w:r w:rsidR="00933C29">
        <w:rPr>
          <w:rFonts w:ascii="Times New Roman" w:eastAsia="Times New Roman" w:hAnsi="Times New Roman"/>
          <w:sz w:val="24"/>
          <w:szCs w:val="24"/>
          <w:lang w:eastAsia="ru-RU"/>
        </w:rPr>
        <w:t>..............................</w:t>
      </w:r>
      <w:r w:rsidR="002870EE" w:rsidRPr="00BE66EB">
        <w:rPr>
          <w:rFonts w:ascii="Times New Roman" w:eastAsia="Times New Roman" w:hAnsi="Times New Roman"/>
          <w:sz w:val="24"/>
          <w:szCs w:val="24"/>
          <w:lang w:eastAsia="ru-RU"/>
        </w:rPr>
        <w:t>.</w:t>
      </w:r>
      <w:r w:rsidR="0082236E">
        <w:rPr>
          <w:rFonts w:ascii="Times New Roman" w:eastAsia="Times New Roman" w:hAnsi="Times New Roman"/>
          <w:sz w:val="24"/>
          <w:szCs w:val="24"/>
          <w:lang w:eastAsia="ru-RU"/>
        </w:rPr>
        <w:t>...</w:t>
      </w:r>
      <w:r w:rsidR="002870EE" w:rsidRPr="00BE66EB">
        <w:rPr>
          <w:rFonts w:ascii="Times New Roman" w:eastAsia="Times New Roman" w:hAnsi="Times New Roman"/>
          <w:sz w:val="24"/>
          <w:szCs w:val="24"/>
          <w:lang w:eastAsia="ru-RU"/>
        </w:rPr>
        <w:t>...</w:t>
      </w:r>
      <w:r w:rsidR="00A97DAC">
        <w:rPr>
          <w:rFonts w:ascii="Times New Roman" w:eastAsia="Times New Roman" w:hAnsi="Times New Roman"/>
          <w:sz w:val="24"/>
          <w:szCs w:val="24"/>
          <w:lang w:eastAsia="ru-RU"/>
        </w:rPr>
        <w:t>79</w:t>
      </w:r>
    </w:p>
    <w:p w:rsidR="00A471E5" w:rsidRPr="00BE66EB" w:rsidRDefault="00B60BE3" w:rsidP="00F01D74">
      <w:pPr>
        <w:spacing w:after="0" w:line="240" w:lineRule="auto"/>
        <w:jc w:val="both"/>
        <w:rPr>
          <w:rFonts w:ascii="Times New Roman" w:hAnsi="Times New Roman"/>
          <w:bCs/>
          <w:sz w:val="24"/>
          <w:szCs w:val="24"/>
        </w:rPr>
      </w:pPr>
      <w:r w:rsidRPr="00BE66EB">
        <w:rPr>
          <w:rFonts w:ascii="Times New Roman" w:eastAsia="Times New Roman" w:hAnsi="Times New Roman"/>
          <w:sz w:val="24"/>
          <w:szCs w:val="24"/>
          <w:lang w:eastAsia="ru-RU"/>
        </w:rPr>
        <w:t>3.2 Стратегические приоритетные направления развития цели и зада</w:t>
      </w:r>
      <w:r w:rsidR="003271E8" w:rsidRPr="00BE66EB">
        <w:rPr>
          <w:rFonts w:ascii="Times New Roman" w:eastAsia="Times New Roman" w:hAnsi="Times New Roman"/>
          <w:sz w:val="24"/>
          <w:szCs w:val="24"/>
          <w:lang w:eastAsia="ru-RU"/>
        </w:rPr>
        <w:t>чи..........</w:t>
      </w:r>
      <w:r w:rsidR="00062344">
        <w:rPr>
          <w:rFonts w:ascii="Times New Roman" w:eastAsia="Times New Roman" w:hAnsi="Times New Roman"/>
          <w:sz w:val="24"/>
          <w:szCs w:val="24"/>
          <w:lang w:eastAsia="ru-RU"/>
        </w:rPr>
        <w:t>.</w:t>
      </w:r>
      <w:r w:rsidR="00933C29">
        <w:rPr>
          <w:rFonts w:ascii="Times New Roman" w:eastAsia="Times New Roman" w:hAnsi="Times New Roman"/>
          <w:sz w:val="24"/>
          <w:szCs w:val="24"/>
          <w:lang w:eastAsia="ru-RU"/>
        </w:rPr>
        <w:t>................</w:t>
      </w:r>
      <w:r w:rsidR="003271E8" w:rsidRPr="00BE66EB">
        <w:rPr>
          <w:rFonts w:ascii="Times New Roman" w:eastAsia="Times New Roman" w:hAnsi="Times New Roman"/>
          <w:sz w:val="24"/>
          <w:szCs w:val="24"/>
          <w:lang w:eastAsia="ru-RU"/>
        </w:rPr>
        <w:t>..8</w:t>
      </w:r>
      <w:r w:rsidR="00A97DAC">
        <w:rPr>
          <w:rFonts w:ascii="Times New Roman" w:eastAsia="Times New Roman" w:hAnsi="Times New Roman"/>
          <w:sz w:val="24"/>
          <w:szCs w:val="24"/>
          <w:lang w:eastAsia="ru-RU"/>
        </w:rPr>
        <w:t>3</w:t>
      </w:r>
    </w:p>
    <w:p w:rsidR="00A471E5" w:rsidRPr="00BE66EB" w:rsidRDefault="00A471E5" w:rsidP="003D4E3C">
      <w:pPr>
        <w:pStyle w:val="Default"/>
        <w:jc w:val="both"/>
        <w:rPr>
          <w:color w:val="auto"/>
        </w:rPr>
      </w:pPr>
      <w:r w:rsidRPr="00BE66EB">
        <w:rPr>
          <w:bCs/>
          <w:color w:val="auto"/>
        </w:rPr>
        <w:t>Приоритет</w:t>
      </w:r>
      <w:r w:rsidR="0092310A" w:rsidRPr="00BE66EB">
        <w:rPr>
          <w:bCs/>
          <w:color w:val="auto"/>
        </w:rPr>
        <w:t>ное направление</w:t>
      </w:r>
      <w:r w:rsidRPr="00BE66EB">
        <w:rPr>
          <w:bCs/>
          <w:color w:val="auto"/>
        </w:rPr>
        <w:t xml:space="preserve"> №1</w:t>
      </w:r>
      <w:r w:rsidR="00775A6F" w:rsidRPr="00BE66EB">
        <w:rPr>
          <w:color w:val="auto"/>
        </w:rPr>
        <w:t xml:space="preserve">.  </w:t>
      </w:r>
      <w:r w:rsidRPr="00BE66EB">
        <w:rPr>
          <w:color w:val="auto"/>
        </w:rPr>
        <w:t xml:space="preserve"> Обеспечение интенсивно</w:t>
      </w:r>
      <w:r w:rsidR="00F64E8F" w:rsidRPr="00BE66EB">
        <w:rPr>
          <w:color w:val="auto"/>
        </w:rPr>
        <w:t>го р</w:t>
      </w:r>
      <w:r w:rsidR="00933C29">
        <w:rPr>
          <w:color w:val="auto"/>
        </w:rPr>
        <w:t>азвития экономики.....</w:t>
      </w:r>
      <w:r w:rsidR="00F64E8F" w:rsidRPr="00BE66EB">
        <w:rPr>
          <w:color w:val="auto"/>
        </w:rPr>
        <w:t>.</w:t>
      </w:r>
      <w:r w:rsidR="000F05CB">
        <w:rPr>
          <w:color w:val="auto"/>
        </w:rPr>
        <w:t>..</w:t>
      </w:r>
      <w:r w:rsidR="00A97DAC">
        <w:rPr>
          <w:color w:val="auto"/>
        </w:rPr>
        <w:t>...84</w:t>
      </w:r>
    </w:p>
    <w:p w:rsidR="00E56548" w:rsidRPr="00BE66EB" w:rsidRDefault="00E56548" w:rsidP="00E56548">
      <w:pPr>
        <w:pStyle w:val="Default"/>
        <w:jc w:val="both"/>
        <w:rPr>
          <w:bCs/>
          <w:color w:val="auto"/>
        </w:rPr>
      </w:pPr>
      <w:r w:rsidRPr="00BE66EB">
        <w:rPr>
          <w:b/>
          <w:bCs/>
          <w:color w:val="auto"/>
        </w:rPr>
        <w:t>-</w:t>
      </w:r>
      <w:r w:rsidRPr="00BE66EB">
        <w:rPr>
          <w:bCs/>
          <w:color w:val="auto"/>
        </w:rPr>
        <w:t>Развити</w:t>
      </w:r>
      <w:r w:rsidR="003D4E3C" w:rsidRPr="00BE66EB">
        <w:rPr>
          <w:bCs/>
          <w:color w:val="auto"/>
        </w:rPr>
        <w:t>е предпринима</w:t>
      </w:r>
      <w:r w:rsidR="00BE66EB" w:rsidRPr="00BE66EB">
        <w:rPr>
          <w:bCs/>
          <w:color w:val="auto"/>
        </w:rPr>
        <w:t>тельства</w:t>
      </w:r>
      <w:r w:rsidR="00933C29">
        <w:rPr>
          <w:bCs/>
          <w:color w:val="auto"/>
        </w:rPr>
        <w:t>........................</w:t>
      </w:r>
      <w:r w:rsidR="00BE66EB" w:rsidRPr="00BE66EB">
        <w:rPr>
          <w:bCs/>
          <w:color w:val="auto"/>
        </w:rPr>
        <w:t>....</w:t>
      </w:r>
      <w:r w:rsidR="00062344">
        <w:rPr>
          <w:bCs/>
          <w:color w:val="auto"/>
        </w:rPr>
        <w:t>..</w:t>
      </w:r>
      <w:r w:rsidR="00BE66EB" w:rsidRPr="00BE66EB">
        <w:rPr>
          <w:bCs/>
          <w:color w:val="auto"/>
        </w:rPr>
        <w:t>.........................................................</w:t>
      </w:r>
      <w:r w:rsidR="0082236E">
        <w:rPr>
          <w:bCs/>
          <w:color w:val="auto"/>
        </w:rPr>
        <w:t>..</w:t>
      </w:r>
      <w:r w:rsidR="000F05CB">
        <w:rPr>
          <w:bCs/>
          <w:color w:val="auto"/>
        </w:rPr>
        <w:t>...</w:t>
      </w:r>
      <w:r w:rsidR="0082236E">
        <w:rPr>
          <w:bCs/>
          <w:color w:val="auto"/>
        </w:rPr>
        <w:t>..</w:t>
      </w:r>
      <w:r w:rsidR="00A97DAC">
        <w:rPr>
          <w:bCs/>
          <w:color w:val="auto"/>
        </w:rPr>
        <w:t>..86</w:t>
      </w:r>
    </w:p>
    <w:p w:rsidR="00775A6F" w:rsidRPr="00BE66EB" w:rsidRDefault="0092310A" w:rsidP="00E56548">
      <w:pPr>
        <w:pStyle w:val="Default"/>
        <w:jc w:val="both"/>
        <w:rPr>
          <w:bCs/>
          <w:color w:val="auto"/>
        </w:rPr>
      </w:pPr>
      <w:r w:rsidRPr="00BE66EB">
        <w:rPr>
          <w:bCs/>
          <w:color w:val="auto"/>
        </w:rPr>
        <w:t xml:space="preserve">- </w:t>
      </w:r>
      <w:r w:rsidR="00775A6F" w:rsidRPr="00BE66EB">
        <w:rPr>
          <w:bCs/>
          <w:color w:val="auto"/>
        </w:rPr>
        <w:t>Развитие торг</w:t>
      </w:r>
      <w:r w:rsidR="00BE66EB" w:rsidRPr="00BE66EB">
        <w:rPr>
          <w:bCs/>
          <w:color w:val="auto"/>
        </w:rPr>
        <w:t>овли и общественного питания.......................</w:t>
      </w:r>
      <w:r w:rsidR="00933C29">
        <w:rPr>
          <w:bCs/>
          <w:color w:val="auto"/>
        </w:rPr>
        <w:t>.........................</w:t>
      </w:r>
      <w:r w:rsidR="00BE66EB" w:rsidRPr="00BE66EB">
        <w:rPr>
          <w:bCs/>
          <w:color w:val="auto"/>
        </w:rPr>
        <w:t>..............</w:t>
      </w:r>
      <w:r w:rsidR="0082236E">
        <w:rPr>
          <w:bCs/>
          <w:color w:val="auto"/>
        </w:rPr>
        <w:t>..</w:t>
      </w:r>
      <w:r w:rsidR="00BE66EB" w:rsidRPr="00BE66EB">
        <w:rPr>
          <w:bCs/>
          <w:color w:val="auto"/>
        </w:rPr>
        <w:t>.</w:t>
      </w:r>
      <w:r w:rsidR="000F05CB">
        <w:rPr>
          <w:bCs/>
          <w:color w:val="auto"/>
        </w:rPr>
        <w:t>..</w:t>
      </w:r>
      <w:r w:rsidR="00A97DAC">
        <w:rPr>
          <w:bCs/>
          <w:color w:val="auto"/>
        </w:rPr>
        <w:t>.....88</w:t>
      </w:r>
    </w:p>
    <w:p w:rsidR="007E6F5C" w:rsidRPr="00BE66EB" w:rsidRDefault="00E56548" w:rsidP="00E56548">
      <w:pPr>
        <w:pStyle w:val="Default"/>
        <w:jc w:val="both"/>
        <w:rPr>
          <w:bCs/>
          <w:color w:val="auto"/>
        </w:rPr>
      </w:pPr>
      <w:r w:rsidRPr="00BE66EB">
        <w:rPr>
          <w:bCs/>
          <w:color w:val="auto"/>
        </w:rPr>
        <w:t>-Улучшение инвестиционного климата</w:t>
      </w:r>
      <w:r w:rsidR="00BE66EB" w:rsidRPr="00BE66EB">
        <w:rPr>
          <w:bCs/>
          <w:color w:val="auto"/>
        </w:rPr>
        <w:t>.................................................</w:t>
      </w:r>
      <w:r w:rsidR="00933C29">
        <w:rPr>
          <w:bCs/>
          <w:color w:val="auto"/>
        </w:rPr>
        <w:t>.........................</w:t>
      </w:r>
      <w:r w:rsidR="0082236E">
        <w:rPr>
          <w:bCs/>
          <w:color w:val="auto"/>
        </w:rPr>
        <w:t>....</w:t>
      </w:r>
      <w:r w:rsidR="00BE66EB" w:rsidRPr="00BE66EB">
        <w:rPr>
          <w:bCs/>
          <w:color w:val="auto"/>
        </w:rPr>
        <w:t>.</w:t>
      </w:r>
      <w:r w:rsidR="000F05CB">
        <w:rPr>
          <w:bCs/>
          <w:color w:val="auto"/>
        </w:rPr>
        <w:t>...</w:t>
      </w:r>
      <w:r w:rsidR="00A97DAC">
        <w:rPr>
          <w:bCs/>
          <w:color w:val="auto"/>
        </w:rPr>
        <w:t>..89</w:t>
      </w:r>
    </w:p>
    <w:p w:rsidR="00A471E5" w:rsidRPr="00BE66EB" w:rsidRDefault="00A471E5" w:rsidP="0046055A">
      <w:pPr>
        <w:pStyle w:val="Default"/>
        <w:jc w:val="both"/>
        <w:rPr>
          <w:bCs/>
          <w:color w:val="auto"/>
        </w:rPr>
      </w:pPr>
      <w:r w:rsidRPr="00BE66EB">
        <w:rPr>
          <w:color w:val="auto"/>
        </w:rPr>
        <w:t>Приоритет</w:t>
      </w:r>
      <w:r w:rsidR="0092310A" w:rsidRPr="00BE66EB">
        <w:rPr>
          <w:color w:val="auto"/>
        </w:rPr>
        <w:t xml:space="preserve">ное </w:t>
      </w:r>
      <w:r w:rsidR="0092310A" w:rsidRPr="00BE66EB">
        <w:rPr>
          <w:bCs/>
          <w:color w:val="auto"/>
        </w:rPr>
        <w:t>направление</w:t>
      </w:r>
      <w:r w:rsidRPr="00BE66EB">
        <w:rPr>
          <w:color w:val="auto"/>
        </w:rPr>
        <w:t xml:space="preserve"> №2</w:t>
      </w:r>
      <w:r w:rsidR="00775A6F" w:rsidRPr="00BE66EB">
        <w:rPr>
          <w:color w:val="auto"/>
        </w:rPr>
        <w:t>.</w:t>
      </w:r>
      <w:r w:rsidRPr="00BE66EB">
        <w:rPr>
          <w:bCs/>
          <w:color w:val="auto"/>
        </w:rPr>
        <w:t>Всестороннее развитие чело</w:t>
      </w:r>
      <w:r w:rsidR="0046055A" w:rsidRPr="00BE66EB">
        <w:rPr>
          <w:bCs/>
          <w:color w:val="auto"/>
        </w:rPr>
        <w:t>веч</w:t>
      </w:r>
      <w:r w:rsidR="0092310A" w:rsidRPr="00BE66EB">
        <w:rPr>
          <w:bCs/>
          <w:color w:val="auto"/>
        </w:rPr>
        <w:t>еского поте</w:t>
      </w:r>
      <w:r w:rsidR="00C16FFE">
        <w:rPr>
          <w:bCs/>
          <w:color w:val="auto"/>
        </w:rPr>
        <w:t>нциала...</w:t>
      </w:r>
      <w:r w:rsidR="0082236E">
        <w:rPr>
          <w:bCs/>
          <w:color w:val="auto"/>
        </w:rPr>
        <w:t>.....</w:t>
      </w:r>
      <w:r w:rsidR="00A97DAC">
        <w:rPr>
          <w:bCs/>
          <w:color w:val="auto"/>
        </w:rPr>
        <w:t>..92</w:t>
      </w:r>
    </w:p>
    <w:p w:rsidR="00E56548" w:rsidRPr="00BE66EB" w:rsidRDefault="0046055A" w:rsidP="00A471E5">
      <w:pPr>
        <w:pStyle w:val="Default"/>
        <w:rPr>
          <w:bCs/>
          <w:color w:val="auto"/>
        </w:rPr>
      </w:pPr>
      <w:r w:rsidRPr="00BE66EB">
        <w:rPr>
          <w:bCs/>
          <w:color w:val="auto"/>
        </w:rPr>
        <w:t xml:space="preserve">- </w:t>
      </w:r>
      <w:r w:rsidR="00A97DAC">
        <w:rPr>
          <w:bCs/>
          <w:color w:val="auto"/>
        </w:rPr>
        <w:t>Образование</w:t>
      </w:r>
      <w:r w:rsidR="00BE66EB" w:rsidRPr="00BE66EB">
        <w:rPr>
          <w:bCs/>
          <w:color w:val="auto"/>
        </w:rPr>
        <w:t>.................................................</w:t>
      </w:r>
      <w:r w:rsidR="00A97DAC">
        <w:rPr>
          <w:bCs/>
          <w:color w:val="auto"/>
        </w:rPr>
        <w:t>...............</w:t>
      </w:r>
      <w:r w:rsidR="00BE66EB" w:rsidRPr="00BE66EB">
        <w:rPr>
          <w:bCs/>
          <w:color w:val="auto"/>
        </w:rPr>
        <w:t>.............................</w:t>
      </w:r>
      <w:r w:rsidR="002D7B76">
        <w:rPr>
          <w:bCs/>
          <w:color w:val="auto"/>
        </w:rPr>
        <w:t>.</w:t>
      </w:r>
      <w:r w:rsidR="00BE66EB" w:rsidRPr="00BE66EB">
        <w:rPr>
          <w:bCs/>
          <w:color w:val="auto"/>
        </w:rPr>
        <w:t>.</w:t>
      </w:r>
      <w:r w:rsidR="0082236E">
        <w:rPr>
          <w:bCs/>
          <w:color w:val="auto"/>
        </w:rPr>
        <w:t>.........</w:t>
      </w:r>
      <w:r w:rsidR="007338AD">
        <w:rPr>
          <w:bCs/>
          <w:color w:val="auto"/>
        </w:rPr>
        <w:t>....</w:t>
      </w:r>
      <w:r w:rsidR="0082236E">
        <w:rPr>
          <w:bCs/>
          <w:color w:val="auto"/>
        </w:rPr>
        <w:t>...........</w:t>
      </w:r>
      <w:r w:rsidR="00BE66EB" w:rsidRPr="00BE66EB">
        <w:rPr>
          <w:bCs/>
          <w:color w:val="auto"/>
        </w:rPr>
        <w:t>.</w:t>
      </w:r>
      <w:r w:rsidR="000F05CB">
        <w:rPr>
          <w:bCs/>
          <w:color w:val="auto"/>
        </w:rPr>
        <w:t>...</w:t>
      </w:r>
      <w:r w:rsidR="00A97DAC">
        <w:rPr>
          <w:bCs/>
          <w:color w:val="auto"/>
        </w:rPr>
        <w:t>....92</w:t>
      </w:r>
    </w:p>
    <w:p w:rsidR="00E56548" w:rsidRPr="005607EB" w:rsidRDefault="00E56548" w:rsidP="0046055A">
      <w:pPr>
        <w:spacing w:after="0" w:line="240" w:lineRule="auto"/>
        <w:jc w:val="both"/>
        <w:rPr>
          <w:rFonts w:ascii="Times New Roman" w:hAnsi="Times New Roman"/>
          <w:sz w:val="24"/>
          <w:szCs w:val="24"/>
        </w:rPr>
      </w:pPr>
      <w:r w:rsidRPr="005607EB">
        <w:rPr>
          <w:rFonts w:ascii="Times New Roman" w:hAnsi="Times New Roman"/>
          <w:b/>
          <w:sz w:val="24"/>
          <w:szCs w:val="24"/>
        </w:rPr>
        <w:t xml:space="preserve">-  </w:t>
      </w:r>
      <w:r w:rsidR="00A97DAC">
        <w:rPr>
          <w:rFonts w:ascii="Times New Roman" w:hAnsi="Times New Roman"/>
          <w:sz w:val="24"/>
          <w:szCs w:val="24"/>
        </w:rPr>
        <w:t>К</w:t>
      </w:r>
      <w:r w:rsidRPr="005607EB">
        <w:rPr>
          <w:rFonts w:ascii="Times New Roman" w:hAnsi="Times New Roman"/>
          <w:sz w:val="24"/>
          <w:szCs w:val="24"/>
        </w:rPr>
        <w:t>ультур</w:t>
      </w:r>
      <w:r w:rsidR="00A97DAC">
        <w:rPr>
          <w:rFonts w:ascii="Times New Roman" w:hAnsi="Times New Roman"/>
          <w:sz w:val="24"/>
          <w:szCs w:val="24"/>
        </w:rPr>
        <w:t>а</w:t>
      </w:r>
      <w:r w:rsidR="0046055A" w:rsidRPr="005607EB">
        <w:rPr>
          <w:rFonts w:ascii="Times New Roman" w:hAnsi="Times New Roman"/>
          <w:sz w:val="24"/>
          <w:szCs w:val="24"/>
        </w:rPr>
        <w:t>, спорт</w:t>
      </w:r>
      <w:r w:rsidR="00A97DAC">
        <w:rPr>
          <w:rFonts w:ascii="Times New Roman" w:hAnsi="Times New Roman"/>
          <w:sz w:val="24"/>
          <w:szCs w:val="24"/>
        </w:rPr>
        <w:t xml:space="preserve"> и молодежная</w:t>
      </w:r>
      <w:r w:rsidR="0046055A" w:rsidRPr="005607EB">
        <w:rPr>
          <w:rFonts w:ascii="Times New Roman" w:hAnsi="Times New Roman"/>
          <w:sz w:val="24"/>
          <w:szCs w:val="24"/>
        </w:rPr>
        <w:t xml:space="preserve"> полити</w:t>
      </w:r>
      <w:r w:rsidR="00A97DAC">
        <w:rPr>
          <w:rFonts w:ascii="Times New Roman" w:hAnsi="Times New Roman"/>
          <w:sz w:val="24"/>
          <w:szCs w:val="24"/>
        </w:rPr>
        <w:t>ка</w:t>
      </w:r>
      <w:r w:rsidR="005607EB">
        <w:rPr>
          <w:rFonts w:ascii="Times New Roman" w:hAnsi="Times New Roman"/>
          <w:sz w:val="24"/>
          <w:szCs w:val="24"/>
        </w:rPr>
        <w:t>..</w:t>
      </w:r>
      <w:r w:rsidR="00A97DAC">
        <w:rPr>
          <w:rFonts w:ascii="Times New Roman" w:hAnsi="Times New Roman"/>
          <w:sz w:val="24"/>
          <w:szCs w:val="24"/>
        </w:rPr>
        <w:t>.....................</w:t>
      </w:r>
      <w:r w:rsidR="005607EB">
        <w:rPr>
          <w:rFonts w:ascii="Times New Roman" w:hAnsi="Times New Roman"/>
          <w:sz w:val="24"/>
          <w:szCs w:val="24"/>
        </w:rPr>
        <w:t>..............................</w:t>
      </w:r>
      <w:r w:rsidR="007338AD">
        <w:rPr>
          <w:rFonts w:ascii="Times New Roman" w:hAnsi="Times New Roman"/>
          <w:sz w:val="24"/>
          <w:szCs w:val="24"/>
        </w:rPr>
        <w:t>.......................</w:t>
      </w:r>
      <w:r w:rsidR="0082236E">
        <w:rPr>
          <w:rFonts w:ascii="Times New Roman" w:hAnsi="Times New Roman"/>
          <w:sz w:val="24"/>
          <w:szCs w:val="24"/>
        </w:rPr>
        <w:t>.</w:t>
      </w:r>
      <w:r w:rsidR="00A97DAC">
        <w:rPr>
          <w:rFonts w:ascii="Times New Roman" w:hAnsi="Times New Roman"/>
          <w:sz w:val="24"/>
          <w:szCs w:val="24"/>
        </w:rPr>
        <w:t>..94</w:t>
      </w:r>
    </w:p>
    <w:p w:rsidR="00E56548" w:rsidRPr="005607EB" w:rsidRDefault="00A97DAC" w:rsidP="00E56548">
      <w:pPr>
        <w:spacing w:after="0" w:line="240" w:lineRule="auto"/>
        <w:rPr>
          <w:rFonts w:ascii="Times New Roman" w:hAnsi="Times New Roman"/>
          <w:sz w:val="24"/>
          <w:szCs w:val="24"/>
        </w:rPr>
      </w:pPr>
      <w:r>
        <w:rPr>
          <w:rFonts w:ascii="Times New Roman" w:hAnsi="Times New Roman"/>
          <w:sz w:val="24"/>
          <w:szCs w:val="24"/>
        </w:rPr>
        <w:t>- Продвижение</w:t>
      </w:r>
      <w:r w:rsidR="00E56548" w:rsidRPr="005607EB">
        <w:rPr>
          <w:rFonts w:ascii="Times New Roman" w:hAnsi="Times New Roman"/>
          <w:sz w:val="24"/>
          <w:szCs w:val="24"/>
        </w:rPr>
        <w:t xml:space="preserve"> брен</w:t>
      </w:r>
      <w:r w:rsidR="0046055A" w:rsidRPr="005607EB">
        <w:rPr>
          <w:rFonts w:ascii="Times New Roman" w:hAnsi="Times New Roman"/>
          <w:sz w:val="24"/>
          <w:szCs w:val="24"/>
        </w:rPr>
        <w:t>да  города Курчато</w:t>
      </w:r>
      <w:r w:rsidR="005607EB">
        <w:rPr>
          <w:rFonts w:ascii="Times New Roman" w:hAnsi="Times New Roman"/>
          <w:sz w:val="24"/>
          <w:szCs w:val="24"/>
        </w:rPr>
        <w:t>ва.</w:t>
      </w:r>
      <w:r>
        <w:rPr>
          <w:rFonts w:ascii="Times New Roman" w:hAnsi="Times New Roman"/>
          <w:sz w:val="24"/>
          <w:szCs w:val="24"/>
        </w:rPr>
        <w:t>.......................</w:t>
      </w:r>
      <w:r w:rsidR="005607EB">
        <w:rPr>
          <w:rFonts w:ascii="Times New Roman" w:hAnsi="Times New Roman"/>
          <w:sz w:val="24"/>
          <w:szCs w:val="24"/>
        </w:rPr>
        <w:t>..</w:t>
      </w:r>
      <w:r w:rsidR="00062344">
        <w:rPr>
          <w:rFonts w:ascii="Times New Roman" w:hAnsi="Times New Roman"/>
          <w:sz w:val="24"/>
          <w:szCs w:val="24"/>
        </w:rPr>
        <w:t>.</w:t>
      </w:r>
      <w:r w:rsidR="005607EB">
        <w:rPr>
          <w:rFonts w:ascii="Times New Roman" w:hAnsi="Times New Roman"/>
          <w:sz w:val="24"/>
          <w:szCs w:val="24"/>
        </w:rPr>
        <w:t>.............................</w:t>
      </w:r>
      <w:r w:rsidR="007338AD">
        <w:rPr>
          <w:rFonts w:ascii="Times New Roman" w:hAnsi="Times New Roman"/>
          <w:sz w:val="24"/>
          <w:szCs w:val="24"/>
        </w:rPr>
        <w:t>...................</w:t>
      </w:r>
      <w:r w:rsidR="000F05CB">
        <w:rPr>
          <w:rFonts w:ascii="Times New Roman" w:hAnsi="Times New Roman"/>
          <w:sz w:val="24"/>
          <w:szCs w:val="24"/>
        </w:rPr>
        <w:t>.</w:t>
      </w:r>
      <w:r>
        <w:rPr>
          <w:rFonts w:ascii="Times New Roman" w:hAnsi="Times New Roman"/>
          <w:sz w:val="24"/>
          <w:szCs w:val="24"/>
        </w:rPr>
        <w:t>....98</w:t>
      </w:r>
    </w:p>
    <w:p w:rsidR="00E56548" w:rsidRPr="005607EB" w:rsidRDefault="00E56548" w:rsidP="00E56548">
      <w:pPr>
        <w:spacing w:after="0" w:line="240" w:lineRule="auto"/>
        <w:rPr>
          <w:rFonts w:ascii="Times New Roman" w:hAnsi="Times New Roman"/>
          <w:sz w:val="24"/>
          <w:szCs w:val="24"/>
        </w:rPr>
      </w:pPr>
      <w:r w:rsidRPr="005607EB">
        <w:rPr>
          <w:rFonts w:ascii="Times New Roman" w:hAnsi="Times New Roman"/>
          <w:sz w:val="24"/>
          <w:szCs w:val="24"/>
        </w:rPr>
        <w:t xml:space="preserve">-Повышение качества и доступности социальной среды </w:t>
      </w:r>
      <w:r w:rsidR="00213F4A" w:rsidRPr="005607EB">
        <w:rPr>
          <w:rFonts w:ascii="Times New Roman" w:hAnsi="Times New Roman"/>
          <w:sz w:val="24"/>
          <w:szCs w:val="24"/>
        </w:rPr>
        <w:t xml:space="preserve">в городском округе, в том числе </w:t>
      </w:r>
      <w:r w:rsidRPr="005607EB">
        <w:rPr>
          <w:rFonts w:ascii="Times New Roman" w:hAnsi="Times New Roman"/>
          <w:sz w:val="24"/>
          <w:szCs w:val="24"/>
        </w:rPr>
        <w:t xml:space="preserve">создание </w:t>
      </w:r>
      <w:proofErr w:type="spellStart"/>
      <w:r w:rsidR="001E38DB" w:rsidRPr="005607EB">
        <w:rPr>
          <w:rFonts w:ascii="Times New Roman" w:hAnsi="Times New Roman"/>
          <w:sz w:val="24"/>
          <w:szCs w:val="24"/>
        </w:rPr>
        <w:t>безбар</w:t>
      </w:r>
      <w:r w:rsidR="001E38DB">
        <w:rPr>
          <w:rFonts w:ascii="Times New Roman" w:hAnsi="Times New Roman"/>
          <w:sz w:val="24"/>
          <w:szCs w:val="24"/>
        </w:rPr>
        <w:t>ь</w:t>
      </w:r>
      <w:r w:rsidR="001E38DB" w:rsidRPr="005607EB">
        <w:rPr>
          <w:rFonts w:ascii="Times New Roman" w:hAnsi="Times New Roman"/>
          <w:sz w:val="24"/>
          <w:szCs w:val="24"/>
        </w:rPr>
        <w:t>ерной</w:t>
      </w:r>
      <w:proofErr w:type="spellEnd"/>
      <w:r w:rsidRPr="005607EB">
        <w:rPr>
          <w:rFonts w:ascii="Times New Roman" w:hAnsi="Times New Roman"/>
          <w:sz w:val="24"/>
          <w:szCs w:val="24"/>
        </w:rPr>
        <w:t xml:space="preserve"> среды для людей с огранич</w:t>
      </w:r>
      <w:r w:rsidR="0046055A" w:rsidRPr="005607EB">
        <w:rPr>
          <w:rFonts w:ascii="Times New Roman" w:hAnsi="Times New Roman"/>
          <w:sz w:val="24"/>
          <w:szCs w:val="24"/>
        </w:rPr>
        <w:t>енными возможностя</w:t>
      </w:r>
      <w:r w:rsidR="005607EB" w:rsidRPr="005607EB">
        <w:rPr>
          <w:rFonts w:ascii="Times New Roman" w:hAnsi="Times New Roman"/>
          <w:sz w:val="24"/>
          <w:szCs w:val="24"/>
        </w:rPr>
        <w:t>ми............</w:t>
      </w:r>
      <w:r w:rsidR="007338AD">
        <w:rPr>
          <w:rFonts w:ascii="Times New Roman" w:hAnsi="Times New Roman"/>
          <w:sz w:val="24"/>
          <w:szCs w:val="24"/>
        </w:rPr>
        <w:t>.......</w:t>
      </w:r>
      <w:r w:rsidR="000F05CB">
        <w:rPr>
          <w:rFonts w:ascii="Times New Roman" w:hAnsi="Times New Roman"/>
          <w:sz w:val="24"/>
          <w:szCs w:val="24"/>
        </w:rPr>
        <w:t>.</w:t>
      </w:r>
      <w:r w:rsidR="00A97DAC">
        <w:rPr>
          <w:rFonts w:ascii="Times New Roman" w:hAnsi="Times New Roman"/>
          <w:sz w:val="24"/>
          <w:szCs w:val="24"/>
        </w:rPr>
        <w:t>...99</w:t>
      </w:r>
    </w:p>
    <w:p w:rsidR="00213F4A" w:rsidRPr="00FA5B78" w:rsidRDefault="005607EB" w:rsidP="00E56548">
      <w:pPr>
        <w:spacing w:after="0" w:line="240" w:lineRule="auto"/>
        <w:rPr>
          <w:rFonts w:ascii="Times New Roman" w:hAnsi="Times New Roman"/>
          <w:sz w:val="24"/>
          <w:szCs w:val="24"/>
        </w:rPr>
      </w:pPr>
      <w:r w:rsidRPr="005607EB">
        <w:rPr>
          <w:rFonts w:ascii="Times New Roman" w:hAnsi="Times New Roman"/>
          <w:sz w:val="24"/>
          <w:szCs w:val="24"/>
        </w:rPr>
        <w:t>- Здравоохранение</w:t>
      </w:r>
      <w:r w:rsidRPr="00FA5B78">
        <w:rPr>
          <w:rFonts w:ascii="Times New Roman" w:hAnsi="Times New Roman"/>
          <w:sz w:val="24"/>
          <w:szCs w:val="24"/>
        </w:rPr>
        <w:t>...............................................................</w:t>
      </w:r>
      <w:r w:rsidR="007D5780">
        <w:rPr>
          <w:rFonts w:ascii="Times New Roman" w:hAnsi="Times New Roman"/>
          <w:sz w:val="24"/>
          <w:szCs w:val="24"/>
        </w:rPr>
        <w:t>...........................</w:t>
      </w:r>
      <w:r w:rsidR="0082236E">
        <w:rPr>
          <w:rFonts w:ascii="Times New Roman" w:hAnsi="Times New Roman"/>
          <w:sz w:val="24"/>
          <w:szCs w:val="24"/>
        </w:rPr>
        <w:t>...................</w:t>
      </w:r>
      <w:r w:rsidR="007A5C65">
        <w:rPr>
          <w:rFonts w:ascii="Times New Roman" w:hAnsi="Times New Roman"/>
          <w:sz w:val="24"/>
          <w:szCs w:val="24"/>
        </w:rPr>
        <w:t>....</w:t>
      </w:r>
      <w:r w:rsidR="000F05CB">
        <w:rPr>
          <w:rFonts w:ascii="Times New Roman" w:hAnsi="Times New Roman"/>
          <w:sz w:val="24"/>
          <w:szCs w:val="24"/>
        </w:rPr>
        <w:t>...</w:t>
      </w:r>
      <w:r w:rsidR="00A97DAC">
        <w:rPr>
          <w:rFonts w:ascii="Times New Roman" w:hAnsi="Times New Roman"/>
          <w:sz w:val="24"/>
          <w:szCs w:val="24"/>
        </w:rPr>
        <w:t>..100</w:t>
      </w:r>
    </w:p>
    <w:p w:rsidR="007E6F5C" w:rsidRPr="00FA5B78" w:rsidRDefault="00F118EE" w:rsidP="00A471E5">
      <w:pPr>
        <w:pStyle w:val="Default"/>
        <w:rPr>
          <w:color w:val="auto"/>
        </w:rPr>
      </w:pPr>
      <w:r w:rsidRPr="00FA5B78">
        <w:rPr>
          <w:color w:val="auto"/>
        </w:rPr>
        <w:lastRenderedPageBreak/>
        <w:t>-</w:t>
      </w:r>
      <w:r w:rsidR="00213F4A" w:rsidRPr="00FA5B78">
        <w:rPr>
          <w:color w:val="auto"/>
        </w:rPr>
        <w:t xml:space="preserve"> Жилищно- коммунальное</w:t>
      </w:r>
      <w:r w:rsidR="005607EB" w:rsidRPr="00FA5B78">
        <w:rPr>
          <w:color w:val="auto"/>
        </w:rPr>
        <w:t>хозяйство......................................................................</w:t>
      </w:r>
      <w:r w:rsidR="007D5780">
        <w:rPr>
          <w:color w:val="auto"/>
        </w:rPr>
        <w:t>..............</w:t>
      </w:r>
      <w:r w:rsidR="009D2DBE">
        <w:rPr>
          <w:color w:val="auto"/>
        </w:rPr>
        <w:t>.101</w:t>
      </w:r>
    </w:p>
    <w:p w:rsidR="00F118EE" w:rsidRPr="00FA5B78" w:rsidRDefault="005A3AA2" w:rsidP="0046055A">
      <w:pPr>
        <w:pStyle w:val="Default"/>
        <w:jc w:val="both"/>
        <w:rPr>
          <w:color w:val="auto"/>
        </w:rPr>
      </w:pPr>
      <w:r w:rsidRPr="00FA5B78">
        <w:rPr>
          <w:color w:val="auto"/>
        </w:rPr>
        <w:t xml:space="preserve">- </w:t>
      </w:r>
      <w:r w:rsidR="00213F4A" w:rsidRPr="00FA5B78">
        <w:rPr>
          <w:color w:val="auto"/>
        </w:rPr>
        <w:t>коммунальное хозяйство</w:t>
      </w:r>
      <w:r w:rsidR="00FA5B78" w:rsidRPr="00FA5B78">
        <w:rPr>
          <w:color w:val="auto"/>
        </w:rPr>
        <w:t>............................</w:t>
      </w:r>
      <w:r w:rsidR="00062344">
        <w:rPr>
          <w:color w:val="auto"/>
        </w:rPr>
        <w:t>...</w:t>
      </w:r>
      <w:r w:rsidR="00FA5B78" w:rsidRPr="00FA5B78">
        <w:rPr>
          <w:color w:val="auto"/>
        </w:rPr>
        <w:t>........................................</w:t>
      </w:r>
      <w:r w:rsidR="007A5C65">
        <w:rPr>
          <w:color w:val="auto"/>
        </w:rPr>
        <w:t>......................</w:t>
      </w:r>
      <w:r w:rsidR="007D5780">
        <w:rPr>
          <w:color w:val="auto"/>
        </w:rPr>
        <w:t>....</w:t>
      </w:r>
      <w:r w:rsidR="009D2DBE">
        <w:rPr>
          <w:color w:val="auto"/>
        </w:rPr>
        <w:t>.......103</w:t>
      </w:r>
    </w:p>
    <w:p w:rsidR="00F118EE" w:rsidRPr="00FA5B78" w:rsidRDefault="005A3AA2" w:rsidP="0046055A">
      <w:pPr>
        <w:pStyle w:val="Default"/>
        <w:jc w:val="both"/>
        <w:rPr>
          <w:color w:val="auto"/>
        </w:rPr>
      </w:pPr>
      <w:r w:rsidRPr="00FA5B78">
        <w:rPr>
          <w:color w:val="auto"/>
        </w:rPr>
        <w:t xml:space="preserve">- </w:t>
      </w:r>
      <w:r w:rsidR="0046055A" w:rsidRPr="00FA5B78">
        <w:rPr>
          <w:color w:val="auto"/>
        </w:rPr>
        <w:t>в</w:t>
      </w:r>
      <w:r w:rsidR="00F118EE" w:rsidRPr="00FA5B78">
        <w:rPr>
          <w:color w:val="auto"/>
        </w:rPr>
        <w:t>одоотведение</w:t>
      </w:r>
      <w:r w:rsidR="00FA5B78" w:rsidRPr="00FA5B78">
        <w:rPr>
          <w:color w:val="auto"/>
        </w:rPr>
        <w:t>.................................</w:t>
      </w:r>
      <w:r w:rsidR="00062344">
        <w:rPr>
          <w:color w:val="auto"/>
        </w:rPr>
        <w:t>.......</w:t>
      </w:r>
      <w:r w:rsidR="00FA5B78" w:rsidRPr="00FA5B78">
        <w:rPr>
          <w:color w:val="auto"/>
        </w:rPr>
        <w:t>....</w:t>
      </w:r>
      <w:r w:rsidR="00062344">
        <w:rPr>
          <w:color w:val="auto"/>
        </w:rPr>
        <w:t>.</w:t>
      </w:r>
      <w:r w:rsidR="00FA5B78" w:rsidRPr="00FA5B78">
        <w:rPr>
          <w:color w:val="auto"/>
        </w:rPr>
        <w:t>...........................................</w:t>
      </w:r>
      <w:r w:rsidR="00975702">
        <w:rPr>
          <w:color w:val="auto"/>
        </w:rPr>
        <w:t>.............</w:t>
      </w:r>
      <w:r w:rsidR="007A5C65">
        <w:rPr>
          <w:color w:val="auto"/>
        </w:rPr>
        <w:t>..............</w:t>
      </w:r>
      <w:r w:rsidR="0082236E">
        <w:rPr>
          <w:color w:val="auto"/>
        </w:rPr>
        <w:t>.......</w:t>
      </w:r>
      <w:r w:rsidR="009D2DBE">
        <w:rPr>
          <w:color w:val="auto"/>
        </w:rPr>
        <w:t>107</w:t>
      </w:r>
    </w:p>
    <w:p w:rsidR="00F118EE" w:rsidRPr="00FA5B78" w:rsidRDefault="005A3AA2" w:rsidP="0046055A">
      <w:pPr>
        <w:pStyle w:val="Default"/>
        <w:jc w:val="both"/>
        <w:rPr>
          <w:color w:val="auto"/>
        </w:rPr>
      </w:pPr>
      <w:r w:rsidRPr="00FA5B78">
        <w:rPr>
          <w:color w:val="auto"/>
        </w:rPr>
        <w:t xml:space="preserve">- </w:t>
      </w:r>
      <w:r w:rsidR="0046055A" w:rsidRPr="00FA5B78">
        <w:rPr>
          <w:color w:val="auto"/>
        </w:rPr>
        <w:t>те</w:t>
      </w:r>
      <w:r w:rsidRPr="00FA5B78">
        <w:rPr>
          <w:color w:val="auto"/>
        </w:rPr>
        <w:t>плос</w:t>
      </w:r>
      <w:r w:rsidR="00FA5B78" w:rsidRPr="00FA5B78">
        <w:rPr>
          <w:color w:val="auto"/>
        </w:rPr>
        <w:t>набжение.................................</w:t>
      </w:r>
      <w:r w:rsidR="00062344">
        <w:rPr>
          <w:color w:val="auto"/>
        </w:rPr>
        <w:t>......</w:t>
      </w:r>
      <w:r w:rsidR="00FA5B78" w:rsidRPr="00FA5B78">
        <w:rPr>
          <w:color w:val="auto"/>
        </w:rPr>
        <w:t>...............................................</w:t>
      </w:r>
      <w:r w:rsidR="00975702">
        <w:rPr>
          <w:color w:val="auto"/>
        </w:rPr>
        <w:t>...................</w:t>
      </w:r>
      <w:r w:rsidR="007A5C65">
        <w:rPr>
          <w:color w:val="auto"/>
        </w:rPr>
        <w:t>..</w:t>
      </w:r>
      <w:r w:rsidR="0082236E">
        <w:rPr>
          <w:color w:val="auto"/>
        </w:rPr>
        <w:t>.........</w:t>
      </w:r>
      <w:r w:rsidR="007D5780">
        <w:rPr>
          <w:color w:val="auto"/>
        </w:rPr>
        <w:t>.</w:t>
      </w:r>
      <w:r w:rsidR="009D2DBE">
        <w:rPr>
          <w:color w:val="auto"/>
        </w:rPr>
        <w:t>..109</w:t>
      </w:r>
    </w:p>
    <w:p w:rsidR="00F118EE" w:rsidRPr="007153CB" w:rsidRDefault="009A645C" w:rsidP="004E732D">
      <w:pPr>
        <w:pStyle w:val="Default"/>
        <w:jc w:val="both"/>
        <w:rPr>
          <w:color w:val="auto"/>
        </w:rPr>
      </w:pPr>
      <w:r w:rsidRPr="007153CB">
        <w:rPr>
          <w:color w:val="auto"/>
        </w:rPr>
        <w:t>-</w:t>
      </w:r>
      <w:r w:rsidR="002465D4" w:rsidRPr="007153CB">
        <w:rPr>
          <w:color w:val="auto"/>
        </w:rPr>
        <w:t>Р</w:t>
      </w:r>
      <w:r w:rsidRPr="007153CB">
        <w:rPr>
          <w:color w:val="auto"/>
        </w:rPr>
        <w:t>азвитие пасс</w:t>
      </w:r>
      <w:r w:rsidR="004E732D" w:rsidRPr="007153CB">
        <w:rPr>
          <w:color w:val="auto"/>
        </w:rPr>
        <w:t>ажирского транс</w:t>
      </w:r>
      <w:r w:rsidR="007153CB" w:rsidRPr="007153CB">
        <w:rPr>
          <w:color w:val="auto"/>
        </w:rPr>
        <w:t>порта.............</w:t>
      </w:r>
      <w:r w:rsidR="00062344">
        <w:rPr>
          <w:color w:val="auto"/>
        </w:rPr>
        <w:t>.</w:t>
      </w:r>
      <w:r w:rsidR="007153CB" w:rsidRPr="007153CB">
        <w:rPr>
          <w:color w:val="auto"/>
        </w:rPr>
        <w:t>...............................................................</w:t>
      </w:r>
      <w:r w:rsidR="0082236E">
        <w:rPr>
          <w:color w:val="auto"/>
        </w:rPr>
        <w:t>......</w:t>
      </w:r>
      <w:r w:rsidR="007D5780">
        <w:rPr>
          <w:color w:val="auto"/>
        </w:rPr>
        <w:t>.</w:t>
      </w:r>
      <w:r w:rsidR="009D2DBE">
        <w:rPr>
          <w:color w:val="auto"/>
        </w:rPr>
        <w:t>..114</w:t>
      </w:r>
    </w:p>
    <w:p w:rsidR="002465D4" w:rsidRPr="007153CB" w:rsidRDefault="002465D4" w:rsidP="004E732D">
      <w:pPr>
        <w:pStyle w:val="Default"/>
        <w:jc w:val="both"/>
        <w:rPr>
          <w:color w:val="auto"/>
        </w:rPr>
      </w:pPr>
      <w:r w:rsidRPr="007153CB">
        <w:rPr>
          <w:color w:val="auto"/>
        </w:rPr>
        <w:t xml:space="preserve">- </w:t>
      </w:r>
      <w:r w:rsidRPr="007153CB">
        <w:rPr>
          <w:bCs/>
          <w:color w:val="auto"/>
        </w:rPr>
        <w:t xml:space="preserve">Развитие </w:t>
      </w:r>
      <w:r w:rsidR="007153CB" w:rsidRPr="007153CB">
        <w:rPr>
          <w:bCs/>
          <w:color w:val="auto"/>
        </w:rPr>
        <w:t>улично-дорожной сети города.....................................................</w:t>
      </w:r>
      <w:r w:rsidR="00222C85">
        <w:rPr>
          <w:bCs/>
          <w:color w:val="auto"/>
        </w:rPr>
        <w:t>.....................</w:t>
      </w:r>
      <w:r w:rsidR="0082236E">
        <w:rPr>
          <w:bCs/>
          <w:color w:val="auto"/>
        </w:rPr>
        <w:t>.</w:t>
      </w:r>
      <w:r w:rsidR="007D5780">
        <w:rPr>
          <w:bCs/>
          <w:color w:val="auto"/>
        </w:rPr>
        <w:t>...</w:t>
      </w:r>
      <w:r w:rsidR="00222C85">
        <w:rPr>
          <w:bCs/>
          <w:color w:val="auto"/>
        </w:rPr>
        <w:t>.11</w:t>
      </w:r>
      <w:r w:rsidR="009D2DBE">
        <w:rPr>
          <w:bCs/>
          <w:color w:val="auto"/>
        </w:rPr>
        <w:t>4</w:t>
      </w:r>
    </w:p>
    <w:p w:rsidR="009A645C" w:rsidRPr="00B16200" w:rsidRDefault="009A645C" w:rsidP="00931133">
      <w:pPr>
        <w:pStyle w:val="Default"/>
        <w:jc w:val="both"/>
        <w:rPr>
          <w:color w:val="auto"/>
        </w:rPr>
      </w:pPr>
      <w:r w:rsidRPr="007153CB">
        <w:rPr>
          <w:color w:val="auto"/>
        </w:rPr>
        <w:t>-</w:t>
      </w:r>
      <w:r w:rsidR="002465D4" w:rsidRPr="007153CB">
        <w:rPr>
          <w:color w:val="auto"/>
        </w:rPr>
        <w:t>Э</w:t>
      </w:r>
      <w:r w:rsidRPr="007153CB">
        <w:rPr>
          <w:color w:val="auto"/>
        </w:rPr>
        <w:t xml:space="preserve">кологическая и </w:t>
      </w:r>
      <w:r w:rsidRPr="00B16200">
        <w:rPr>
          <w:color w:val="auto"/>
        </w:rPr>
        <w:t>обществе</w:t>
      </w:r>
      <w:r w:rsidR="00931133" w:rsidRPr="00B16200">
        <w:rPr>
          <w:color w:val="auto"/>
        </w:rPr>
        <w:t>нная безо</w:t>
      </w:r>
      <w:r w:rsidR="007153CB" w:rsidRPr="00B16200">
        <w:rPr>
          <w:color w:val="auto"/>
        </w:rPr>
        <w:t>пасность..............................................</w:t>
      </w:r>
      <w:r w:rsidR="007D5780">
        <w:rPr>
          <w:color w:val="auto"/>
        </w:rPr>
        <w:t>.......................</w:t>
      </w:r>
      <w:r w:rsidR="00E27ECC">
        <w:rPr>
          <w:color w:val="auto"/>
        </w:rPr>
        <w:t>..115</w:t>
      </w:r>
    </w:p>
    <w:p w:rsidR="00F118EE" w:rsidRPr="00B16200" w:rsidRDefault="009A645C" w:rsidP="00931133">
      <w:pPr>
        <w:pStyle w:val="Default"/>
        <w:jc w:val="both"/>
        <w:rPr>
          <w:color w:val="auto"/>
        </w:rPr>
      </w:pPr>
      <w:r w:rsidRPr="00B16200">
        <w:rPr>
          <w:color w:val="auto"/>
        </w:rPr>
        <w:t>-</w:t>
      </w:r>
      <w:r w:rsidR="002465D4" w:rsidRPr="00B16200">
        <w:rPr>
          <w:color w:val="auto"/>
        </w:rPr>
        <w:t xml:space="preserve"> Б</w:t>
      </w:r>
      <w:r w:rsidRPr="00B16200">
        <w:rPr>
          <w:color w:val="auto"/>
        </w:rPr>
        <w:t>езопасно</w:t>
      </w:r>
      <w:r w:rsidR="00B16200">
        <w:rPr>
          <w:color w:val="auto"/>
        </w:rPr>
        <w:t>сть среды проживания.......................................................................................</w:t>
      </w:r>
      <w:r w:rsidR="007D5780">
        <w:rPr>
          <w:color w:val="auto"/>
        </w:rPr>
        <w:t>..</w:t>
      </w:r>
      <w:r w:rsidR="00B16200">
        <w:rPr>
          <w:color w:val="auto"/>
        </w:rPr>
        <w:t>..</w:t>
      </w:r>
      <w:r w:rsidR="00E27ECC">
        <w:rPr>
          <w:color w:val="auto"/>
        </w:rPr>
        <w:t>116</w:t>
      </w:r>
    </w:p>
    <w:p w:rsidR="009A645C" w:rsidRPr="00B16200" w:rsidRDefault="005A3AA2" w:rsidP="00A471E5">
      <w:pPr>
        <w:pStyle w:val="Default"/>
        <w:rPr>
          <w:color w:val="auto"/>
        </w:rPr>
      </w:pPr>
      <w:r w:rsidRPr="00B16200">
        <w:rPr>
          <w:bCs/>
          <w:color w:val="auto"/>
        </w:rPr>
        <w:t>Приоритетное направление</w:t>
      </w:r>
      <w:r w:rsidR="00A471E5" w:rsidRPr="00B16200">
        <w:rPr>
          <w:color w:val="auto"/>
        </w:rPr>
        <w:t xml:space="preserve"> №3</w:t>
      </w:r>
      <w:r w:rsidR="00305664">
        <w:rPr>
          <w:color w:val="auto"/>
        </w:rPr>
        <w:t>.</w:t>
      </w:r>
      <w:r w:rsidR="00A471E5" w:rsidRPr="00B16200">
        <w:rPr>
          <w:color w:val="auto"/>
        </w:rPr>
        <w:t xml:space="preserve">   Повышение эффек</w:t>
      </w:r>
      <w:r w:rsidR="00931133" w:rsidRPr="00B16200">
        <w:rPr>
          <w:color w:val="auto"/>
        </w:rPr>
        <w:t>тивнос</w:t>
      </w:r>
      <w:r w:rsidR="00B16200">
        <w:rPr>
          <w:color w:val="auto"/>
        </w:rPr>
        <w:t>ти рынка</w:t>
      </w:r>
      <w:r w:rsidR="007D5780">
        <w:rPr>
          <w:color w:val="auto"/>
        </w:rPr>
        <w:t xml:space="preserve"> труда....................</w:t>
      </w:r>
      <w:r w:rsidR="00B16200">
        <w:rPr>
          <w:color w:val="auto"/>
        </w:rPr>
        <w:t>..</w:t>
      </w:r>
      <w:r w:rsidR="00E27ECC">
        <w:rPr>
          <w:color w:val="auto"/>
        </w:rPr>
        <w:t>119</w:t>
      </w:r>
    </w:p>
    <w:p w:rsidR="00F30017" w:rsidRDefault="00B16200" w:rsidP="00A471E5">
      <w:pPr>
        <w:pStyle w:val="Default"/>
        <w:rPr>
          <w:color w:val="auto"/>
        </w:rPr>
      </w:pPr>
      <w:r>
        <w:rPr>
          <w:color w:val="auto"/>
        </w:rPr>
        <w:t>- Демография..................................................................</w:t>
      </w:r>
      <w:r w:rsidR="007D5780">
        <w:rPr>
          <w:color w:val="auto"/>
        </w:rPr>
        <w:t>............................</w:t>
      </w:r>
      <w:r w:rsidR="00975702">
        <w:rPr>
          <w:color w:val="auto"/>
        </w:rPr>
        <w:t>.........................</w:t>
      </w:r>
      <w:r w:rsidR="0082236E">
        <w:rPr>
          <w:color w:val="auto"/>
        </w:rPr>
        <w:t>.</w:t>
      </w:r>
      <w:r w:rsidR="00D27902">
        <w:rPr>
          <w:color w:val="auto"/>
        </w:rPr>
        <w:t>..</w:t>
      </w:r>
      <w:r w:rsidR="00AD49E2">
        <w:rPr>
          <w:color w:val="auto"/>
        </w:rPr>
        <w:t>.</w:t>
      </w:r>
      <w:r w:rsidR="00D27902">
        <w:rPr>
          <w:color w:val="auto"/>
        </w:rPr>
        <w:t>.</w:t>
      </w:r>
      <w:r>
        <w:rPr>
          <w:color w:val="auto"/>
        </w:rPr>
        <w:t>..</w:t>
      </w:r>
      <w:r w:rsidR="00E27ECC">
        <w:rPr>
          <w:color w:val="auto"/>
        </w:rPr>
        <w:t>120</w:t>
      </w:r>
    </w:p>
    <w:p w:rsidR="00D27902" w:rsidRPr="00D27902" w:rsidRDefault="00D27902" w:rsidP="00A471E5">
      <w:pPr>
        <w:pStyle w:val="Default"/>
        <w:rPr>
          <w:color w:val="auto"/>
        </w:rPr>
      </w:pPr>
      <w:r w:rsidRPr="00D27902">
        <w:rPr>
          <w:color w:val="auto"/>
        </w:rPr>
        <w:t xml:space="preserve">- </w:t>
      </w:r>
      <w:r w:rsidRPr="00D27902">
        <w:rPr>
          <w:bCs/>
          <w:color w:val="auto"/>
        </w:rPr>
        <w:t>Содействие полной занятости и профессиональной ориентации на</w:t>
      </w:r>
      <w:r w:rsidR="007D5780">
        <w:rPr>
          <w:bCs/>
          <w:color w:val="auto"/>
        </w:rPr>
        <w:t>селения .................</w:t>
      </w:r>
      <w:r w:rsidR="00AD49E2">
        <w:rPr>
          <w:bCs/>
          <w:color w:val="auto"/>
        </w:rPr>
        <w:t>.</w:t>
      </w:r>
      <w:r w:rsidR="00E27ECC">
        <w:rPr>
          <w:bCs/>
          <w:color w:val="auto"/>
        </w:rPr>
        <w:t>.121</w:t>
      </w:r>
    </w:p>
    <w:p w:rsidR="000F0098" w:rsidRDefault="005A3AA2" w:rsidP="00A471E5">
      <w:pPr>
        <w:pStyle w:val="Default"/>
        <w:jc w:val="both"/>
        <w:rPr>
          <w:color w:val="auto"/>
        </w:rPr>
      </w:pPr>
      <w:r w:rsidRPr="00F34C97">
        <w:rPr>
          <w:bCs/>
          <w:color w:val="auto"/>
        </w:rPr>
        <w:t>Приоритетное направление</w:t>
      </w:r>
      <w:r w:rsidR="00A471E5" w:rsidRPr="00F34C97">
        <w:rPr>
          <w:rFonts w:eastAsia="Times New Roman"/>
          <w:color w:val="auto"/>
        </w:rPr>
        <w:t xml:space="preserve"> №4</w:t>
      </w:r>
      <w:r w:rsidR="00305664">
        <w:rPr>
          <w:rFonts w:eastAsia="Times New Roman"/>
          <w:color w:val="auto"/>
        </w:rPr>
        <w:t>.</w:t>
      </w:r>
      <w:r w:rsidR="00931133" w:rsidRPr="00F34C97">
        <w:rPr>
          <w:color w:val="auto"/>
        </w:rPr>
        <w:t>Эффе</w:t>
      </w:r>
      <w:r w:rsidRPr="00F34C97">
        <w:rPr>
          <w:color w:val="auto"/>
        </w:rPr>
        <w:t>ктивное управление………………....</w:t>
      </w:r>
      <w:r w:rsidR="00062344">
        <w:rPr>
          <w:color w:val="auto"/>
        </w:rPr>
        <w:t>........</w:t>
      </w:r>
      <w:r w:rsidR="007D5780">
        <w:rPr>
          <w:color w:val="auto"/>
        </w:rPr>
        <w:t>…...</w:t>
      </w:r>
      <w:r w:rsidR="00AD49E2">
        <w:rPr>
          <w:color w:val="auto"/>
        </w:rPr>
        <w:t>.</w:t>
      </w:r>
      <w:r w:rsidR="00931133" w:rsidRPr="00F34C97">
        <w:rPr>
          <w:color w:val="auto"/>
        </w:rPr>
        <w:t>.</w:t>
      </w:r>
      <w:r w:rsidR="00E27ECC">
        <w:rPr>
          <w:color w:val="auto"/>
        </w:rPr>
        <w:t>122</w:t>
      </w:r>
    </w:p>
    <w:p w:rsidR="000F0098" w:rsidRPr="001B44A8" w:rsidRDefault="000F0098" w:rsidP="00A471E5">
      <w:pPr>
        <w:pStyle w:val="Default"/>
        <w:jc w:val="both"/>
        <w:rPr>
          <w:color w:val="auto"/>
        </w:rPr>
      </w:pPr>
      <w:r w:rsidRPr="001B44A8">
        <w:rPr>
          <w:color w:val="auto"/>
        </w:rPr>
        <w:t xml:space="preserve">- </w:t>
      </w:r>
      <w:r w:rsidRPr="001B44A8">
        <w:rPr>
          <w:rFonts w:eastAsia="Times New Roman"/>
          <w:bCs/>
          <w:color w:val="auto"/>
          <w:lang w:eastAsia="ru-RU"/>
        </w:rPr>
        <w:t>Повышение эффективности управления муниципальным имущес</w:t>
      </w:r>
      <w:r w:rsidR="000F05CB">
        <w:rPr>
          <w:rFonts w:eastAsia="Times New Roman"/>
          <w:bCs/>
          <w:color w:val="auto"/>
          <w:lang w:eastAsia="ru-RU"/>
        </w:rPr>
        <w:t>твом..........................</w:t>
      </w:r>
      <w:r w:rsidR="00E27ECC">
        <w:rPr>
          <w:rFonts w:eastAsia="Times New Roman"/>
          <w:bCs/>
          <w:color w:val="auto"/>
          <w:lang w:eastAsia="ru-RU"/>
        </w:rPr>
        <w:t>.123</w:t>
      </w:r>
    </w:p>
    <w:p w:rsidR="00A471E5" w:rsidRPr="00E27ECC" w:rsidRDefault="00A471E5" w:rsidP="004068F2">
      <w:pPr>
        <w:spacing w:after="0" w:line="240" w:lineRule="auto"/>
        <w:rPr>
          <w:rFonts w:ascii="Times New Roman" w:hAnsi="Times New Roman"/>
          <w:bCs/>
          <w:sz w:val="24"/>
          <w:szCs w:val="24"/>
        </w:rPr>
      </w:pPr>
    </w:p>
    <w:p w:rsidR="00163777" w:rsidRPr="00E27ECC" w:rsidRDefault="00163777" w:rsidP="001F132F">
      <w:pPr>
        <w:pStyle w:val="Default"/>
        <w:jc w:val="both"/>
        <w:rPr>
          <w:color w:val="auto"/>
        </w:rPr>
      </w:pPr>
      <w:r w:rsidRPr="00E27ECC">
        <w:rPr>
          <w:rFonts w:eastAsia="Times New Roman"/>
          <w:b/>
          <w:color w:val="auto"/>
        </w:rPr>
        <w:t xml:space="preserve">РАЗДЕЛ 4. ПОКАЗАТЕЛИ ДОСТИЖЕНИЯ ЦЕЛЕЙ </w:t>
      </w:r>
      <w:r w:rsidRPr="00E27ECC">
        <w:rPr>
          <w:b/>
          <w:bCs/>
          <w:color w:val="auto"/>
        </w:rPr>
        <w:t xml:space="preserve">СОЦИАЛЬНО-ЭКОНОМИЧЕСКОГО РАЗВИТИЯ МО </w:t>
      </w:r>
      <w:r w:rsidR="009F7A15" w:rsidRPr="00E27ECC">
        <w:rPr>
          <w:b/>
          <w:bCs/>
          <w:color w:val="auto"/>
        </w:rPr>
        <w:t>"</w:t>
      </w:r>
      <w:r w:rsidRPr="00E27ECC">
        <w:rPr>
          <w:b/>
          <w:bCs/>
          <w:color w:val="auto"/>
        </w:rPr>
        <w:t>ГОРОД КУРЧАТОВ</w:t>
      </w:r>
      <w:r w:rsidR="009F7A15" w:rsidRPr="00E27ECC">
        <w:rPr>
          <w:b/>
          <w:bCs/>
          <w:color w:val="auto"/>
        </w:rPr>
        <w:t>"</w:t>
      </w:r>
      <w:r w:rsidRPr="00E27ECC">
        <w:rPr>
          <w:b/>
          <w:bCs/>
          <w:color w:val="auto"/>
        </w:rPr>
        <w:t xml:space="preserve"> ДО 2025 ГОДА. ОЖИДАЕМЫЕ </w:t>
      </w:r>
      <w:r w:rsidR="00931133" w:rsidRPr="00E27ECC">
        <w:rPr>
          <w:b/>
          <w:bCs/>
          <w:color w:val="auto"/>
        </w:rPr>
        <w:t>РЕЗУЛЬТАТЫ РЕАЛИЗАЦИИ СТРАТЕГИИ</w:t>
      </w:r>
      <w:r w:rsidR="00AD49E2" w:rsidRPr="00E27ECC">
        <w:rPr>
          <w:bCs/>
          <w:color w:val="auto"/>
        </w:rPr>
        <w:t>...</w:t>
      </w:r>
      <w:r w:rsidR="007D5780" w:rsidRPr="00E27ECC">
        <w:rPr>
          <w:bCs/>
          <w:color w:val="auto"/>
        </w:rPr>
        <w:t>...........................</w:t>
      </w:r>
      <w:r w:rsidR="00E27ECC" w:rsidRPr="00E27ECC">
        <w:rPr>
          <w:bCs/>
          <w:color w:val="auto"/>
        </w:rPr>
        <w:t>......128</w:t>
      </w:r>
    </w:p>
    <w:p w:rsidR="00163777" w:rsidRPr="00E27ECC" w:rsidRDefault="00163777" w:rsidP="00163777">
      <w:pPr>
        <w:spacing w:after="0" w:line="240" w:lineRule="auto"/>
        <w:rPr>
          <w:rFonts w:ascii="Times New Roman" w:hAnsi="Times New Roman"/>
          <w:b/>
          <w:bCs/>
          <w:sz w:val="24"/>
          <w:szCs w:val="24"/>
        </w:rPr>
      </w:pPr>
    </w:p>
    <w:p w:rsidR="00163777" w:rsidRPr="00E27ECC" w:rsidRDefault="00A471E5" w:rsidP="00931133">
      <w:pPr>
        <w:spacing w:after="0" w:line="240" w:lineRule="auto"/>
        <w:jc w:val="both"/>
        <w:rPr>
          <w:rFonts w:ascii="Times New Roman" w:eastAsia="Times New Roman" w:hAnsi="Times New Roman"/>
          <w:sz w:val="24"/>
          <w:szCs w:val="24"/>
          <w:lang w:eastAsia="ru-RU"/>
        </w:rPr>
      </w:pPr>
      <w:r w:rsidRPr="00E27ECC">
        <w:rPr>
          <w:rFonts w:ascii="Times New Roman" w:eastAsia="Times New Roman" w:hAnsi="Times New Roman"/>
          <w:b/>
          <w:sz w:val="24"/>
          <w:szCs w:val="24"/>
        </w:rPr>
        <w:t>РАЗДЕЛ 5</w:t>
      </w:r>
      <w:r w:rsidR="00163777" w:rsidRPr="00E27ECC">
        <w:rPr>
          <w:rFonts w:ascii="Times New Roman" w:eastAsia="Times New Roman" w:hAnsi="Times New Roman"/>
          <w:b/>
          <w:sz w:val="24"/>
          <w:szCs w:val="24"/>
        </w:rPr>
        <w:t>.</w:t>
      </w:r>
      <w:r w:rsidR="00163777" w:rsidRPr="00E27ECC">
        <w:rPr>
          <w:rFonts w:ascii="Times New Roman" w:eastAsia="Times New Roman" w:hAnsi="Times New Roman"/>
          <w:b/>
          <w:sz w:val="24"/>
          <w:szCs w:val="24"/>
          <w:lang w:eastAsia="ru-RU"/>
        </w:rPr>
        <w:t xml:space="preserve"> СЦЕНАРИИ </w:t>
      </w:r>
      <w:r w:rsidR="00163777" w:rsidRPr="00E27ECC">
        <w:rPr>
          <w:rFonts w:ascii="Times New Roman" w:hAnsi="Times New Roman"/>
          <w:b/>
          <w:bCs/>
          <w:sz w:val="24"/>
          <w:szCs w:val="24"/>
        </w:rPr>
        <w:t xml:space="preserve">СОЦИАЛЬНО-ЭКОНОМИЧЕСКОГО РАЗВИТИЯ МО </w:t>
      </w:r>
      <w:r w:rsidR="009F7A15" w:rsidRPr="00E27ECC">
        <w:rPr>
          <w:rFonts w:ascii="Times New Roman" w:hAnsi="Times New Roman"/>
          <w:b/>
          <w:bCs/>
          <w:sz w:val="24"/>
          <w:szCs w:val="24"/>
        </w:rPr>
        <w:t>"</w:t>
      </w:r>
      <w:r w:rsidR="00163777" w:rsidRPr="00E27ECC">
        <w:rPr>
          <w:rFonts w:ascii="Times New Roman" w:hAnsi="Times New Roman"/>
          <w:b/>
          <w:bCs/>
          <w:sz w:val="24"/>
          <w:szCs w:val="24"/>
        </w:rPr>
        <w:t>ГО</w:t>
      </w:r>
      <w:r w:rsidR="00931133" w:rsidRPr="00E27ECC">
        <w:rPr>
          <w:rFonts w:ascii="Times New Roman" w:hAnsi="Times New Roman"/>
          <w:b/>
          <w:bCs/>
          <w:sz w:val="24"/>
          <w:szCs w:val="24"/>
        </w:rPr>
        <w:t>РОД КУРЧАТОВ</w:t>
      </w:r>
      <w:r w:rsidR="009F7A15" w:rsidRPr="00E27ECC">
        <w:rPr>
          <w:rFonts w:ascii="Times New Roman" w:hAnsi="Times New Roman"/>
          <w:b/>
          <w:bCs/>
          <w:sz w:val="24"/>
          <w:szCs w:val="24"/>
        </w:rPr>
        <w:t>"</w:t>
      </w:r>
      <w:r w:rsidR="00931133" w:rsidRPr="00E27ECC">
        <w:rPr>
          <w:rFonts w:ascii="Times New Roman" w:hAnsi="Times New Roman"/>
          <w:b/>
          <w:bCs/>
          <w:sz w:val="24"/>
          <w:szCs w:val="24"/>
        </w:rPr>
        <w:t xml:space="preserve"> ДО 2025 ГОДА</w:t>
      </w:r>
      <w:r w:rsidR="007D5780" w:rsidRPr="00E27ECC">
        <w:rPr>
          <w:rFonts w:ascii="Times New Roman" w:hAnsi="Times New Roman"/>
          <w:bCs/>
          <w:sz w:val="24"/>
          <w:szCs w:val="24"/>
        </w:rPr>
        <w:t>……………………………………….……….....</w:t>
      </w:r>
      <w:r w:rsidR="00931133" w:rsidRPr="00E27ECC">
        <w:rPr>
          <w:rFonts w:ascii="Times New Roman" w:hAnsi="Times New Roman"/>
          <w:bCs/>
          <w:sz w:val="24"/>
          <w:szCs w:val="24"/>
        </w:rPr>
        <w:t>.</w:t>
      </w:r>
      <w:r w:rsidR="00E27ECC" w:rsidRPr="00E27ECC">
        <w:rPr>
          <w:rFonts w:ascii="Times New Roman" w:hAnsi="Times New Roman"/>
          <w:bCs/>
          <w:sz w:val="24"/>
          <w:szCs w:val="24"/>
        </w:rPr>
        <w:t>13</w:t>
      </w:r>
      <w:r w:rsidR="009A7EDC" w:rsidRPr="00E27ECC">
        <w:rPr>
          <w:rFonts w:ascii="Times New Roman" w:hAnsi="Times New Roman"/>
          <w:bCs/>
          <w:sz w:val="24"/>
          <w:szCs w:val="24"/>
        </w:rPr>
        <w:t>3</w:t>
      </w:r>
    </w:p>
    <w:p w:rsidR="00163777" w:rsidRPr="00E27ECC" w:rsidRDefault="00163777" w:rsidP="00163777">
      <w:pPr>
        <w:spacing w:after="0" w:line="240" w:lineRule="auto"/>
        <w:rPr>
          <w:rFonts w:ascii="Times New Roman" w:eastAsia="Times New Roman" w:hAnsi="Times New Roman"/>
          <w:b/>
          <w:sz w:val="24"/>
          <w:szCs w:val="24"/>
          <w:lang w:eastAsia="ru-RU"/>
        </w:rPr>
      </w:pPr>
    </w:p>
    <w:p w:rsidR="00163777" w:rsidRPr="00E27ECC" w:rsidRDefault="00A471E5" w:rsidP="00931133">
      <w:pPr>
        <w:spacing w:after="0" w:line="240" w:lineRule="auto"/>
        <w:jc w:val="both"/>
        <w:rPr>
          <w:rFonts w:ascii="Times New Roman" w:eastAsia="Times New Roman" w:hAnsi="Times New Roman"/>
          <w:b/>
          <w:bCs/>
          <w:sz w:val="24"/>
          <w:szCs w:val="24"/>
        </w:rPr>
      </w:pPr>
      <w:r w:rsidRPr="00E27ECC">
        <w:rPr>
          <w:rFonts w:ascii="Times New Roman" w:eastAsia="Times New Roman" w:hAnsi="Times New Roman"/>
          <w:b/>
          <w:sz w:val="24"/>
          <w:szCs w:val="24"/>
        </w:rPr>
        <w:t>РАЗДЕЛ 6</w:t>
      </w:r>
      <w:r w:rsidR="00163777" w:rsidRPr="00E27ECC">
        <w:rPr>
          <w:rFonts w:ascii="Times New Roman" w:eastAsia="Times New Roman" w:hAnsi="Times New Roman"/>
          <w:b/>
          <w:sz w:val="24"/>
          <w:szCs w:val="24"/>
        </w:rPr>
        <w:t>.</w:t>
      </w:r>
      <w:r w:rsidR="00163777" w:rsidRPr="00E27ECC">
        <w:rPr>
          <w:rFonts w:ascii="Times New Roman" w:eastAsia="Times New Roman" w:hAnsi="Times New Roman"/>
          <w:b/>
          <w:sz w:val="24"/>
          <w:szCs w:val="24"/>
          <w:lang w:eastAsia="ru-RU"/>
        </w:rPr>
        <w:t xml:space="preserve"> МЕХАНИЗМ И ЭТАПЫ РЕАЛИЗАЦИИ СТРАТЕГИИ</w:t>
      </w:r>
      <w:r w:rsidR="00931133" w:rsidRPr="00E27ECC">
        <w:rPr>
          <w:rFonts w:ascii="Times New Roman" w:hAnsi="Times New Roman"/>
          <w:bCs/>
          <w:sz w:val="24"/>
          <w:szCs w:val="24"/>
        </w:rPr>
        <w:t>…………</w:t>
      </w:r>
      <w:r w:rsidR="007D5780" w:rsidRPr="00E27ECC">
        <w:rPr>
          <w:rFonts w:ascii="Times New Roman" w:hAnsi="Times New Roman"/>
          <w:bCs/>
          <w:sz w:val="24"/>
          <w:szCs w:val="24"/>
        </w:rPr>
        <w:t>............</w:t>
      </w:r>
      <w:r w:rsidR="00931133" w:rsidRPr="00E27ECC">
        <w:rPr>
          <w:rFonts w:ascii="Times New Roman" w:hAnsi="Times New Roman"/>
          <w:bCs/>
          <w:sz w:val="24"/>
          <w:szCs w:val="24"/>
        </w:rPr>
        <w:t>1</w:t>
      </w:r>
      <w:r w:rsidR="00E27ECC" w:rsidRPr="00E27ECC">
        <w:rPr>
          <w:rFonts w:ascii="Times New Roman" w:hAnsi="Times New Roman"/>
          <w:bCs/>
          <w:sz w:val="24"/>
          <w:szCs w:val="24"/>
        </w:rPr>
        <w:t>35</w:t>
      </w:r>
    </w:p>
    <w:p w:rsidR="00931133" w:rsidRPr="00E27ECC" w:rsidRDefault="00931133" w:rsidP="00163777">
      <w:pPr>
        <w:spacing w:after="0" w:line="240" w:lineRule="auto"/>
        <w:rPr>
          <w:rFonts w:ascii="Times New Roman" w:eastAsia="Times New Roman" w:hAnsi="Times New Roman"/>
          <w:b/>
          <w:sz w:val="24"/>
          <w:szCs w:val="24"/>
        </w:rPr>
      </w:pPr>
    </w:p>
    <w:p w:rsidR="00163777" w:rsidRPr="00E27ECC" w:rsidRDefault="00163777" w:rsidP="00931133">
      <w:pPr>
        <w:spacing w:after="0" w:line="240" w:lineRule="auto"/>
        <w:jc w:val="both"/>
        <w:rPr>
          <w:rFonts w:ascii="Times New Roman" w:eastAsia="Times New Roman" w:hAnsi="Times New Roman"/>
          <w:b/>
          <w:bCs/>
          <w:sz w:val="24"/>
          <w:szCs w:val="24"/>
        </w:rPr>
      </w:pPr>
      <w:r w:rsidRPr="00E27ECC">
        <w:rPr>
          <w:rFonts w:ascii="Times New Roman" w:eastAsia="Times New Roman" w:hAnsi="Times New Roman"/>
          <w:b/>
          <w:sz w:val="24"/>
          <w:szCs w:val="24"/>
        </w:rPr>
        <w:t>Заключение</w:t>
      </w:r>
      <w:r w:rsidR="00931133" w:rsidRPr="00E27ECC">
        <w:rPr>
          <w:rFonts w:ascii="Times New Roman" w:eastAsia="Times New Roman" w:hAnsi="Times New Roman"/>
          <w:sz w:val="24"/>
          <w:szCs w:val="24"/>
        </w:rPr>
        <w:t>…………</w:t>
      </w:r>
      <w:r w:rsidR="00062344" w:rsidRPr="00E27ECC">
        <w:rPr>
          <w:rFonts w:ascii="Times New Roman" w:eastAsia="Times New Roman" w:hAnsi="Times New Roman"/>
          <w:sz w:val="24"/>
          <w:szCs w:val="24"/>
        </w:rPr>
        <w:t>.......</w:t>
      </w:r>
      <w:r w:rsidR="007D5780" w:rsidRPr="00E27ECC">
        <w:rPr>
          <w:rFonts w:ascii="Times New Roman" w:eastAsia="Times New Roman" w:hAnsi="Times New Roman"/>
          <w:sz w:val="24"/>
          <w:szCs w:val="24"/>
        </w:rPr>
        <w:t>…………….......</w:t>
      </w:r>
      <w:r w:rsidR="00931133" w:rsidRPr="00E27ECC">
        <w:rPr>
          <w:rFonts w:ascii="Times New Roman" w:eastAsia="Times New Roman" w:hAnsi="Times New Roman"/>
          <w:sz w:val="24"/>
          <w:szCs w:val="24"/>
        </w:rPr>
        <w:t>…………………………………………….……1</w:t>
      </w:r>
      <w:r w:rsidR="00E27ECC" w:rsidRPr="00E27ECC">
        <w:rPr>
          <w:rFonts w:ascii="Times New Roman" w:eastAsia="Times New Roman" w:hAnsi="Times New Roman"/>
          <w:sz w:val="24"/>
          <w:szCs w:val="24"/>
        </w:rPr>
        <w:t>3</w:t>
      </w:r>
      <w:r w:rsidR="00E56C95">
        <w:rPr>
          <w:rFonts w:ascii="Times New Roman" w:eastAsia="Times New Roman" w:hAnsi="Times New Roman"/>
          <w:sz w:val="24"/>
          <w:szCs w:val="24"/>
        </w:rPr>
        <w:t>8</w:t>
      </w:r>
    </w:p>
    <w:p w:rsidR="004068F2" w:rsidRPr="00E27ECC" w:rsidRDefault="004068F2" w:rsidP="004068F2">
      <w:pPr>
        <w:spacing w:after="0" w:line="240" w:lineRule="auto"/>
        <w:rPr>
          <w:rFonts w:ascii="Times New Roman" w:eastAsia="Times New Roman" w:hAnsi="Times New Roman"/>
          <w:b/>
          <w:sz w:val="24"/>
          <w:szCs w:val="24"/>
        </w:rPr>
      </w:pPr>
    </w:p>
    <w:p w:rsidR="004068F2" w:rsidRPr="00E27ECC" w:rsidRDefault="004068F2" w:rsidP="00931133">
      <w:pPr>
        <w:autoSpaceDE w:val="0"/>
        <w:autoSpaceDN w:val="0"/>
        <w:adjustRightInd w:val="0"/>
        <w:spacing w:after="0" w:line="240" w:lineRule="auto"/>
        <w:jc w:val="both"/>
        <w:rPr>
          <w:rFonts w:ascii="Times New Roman" w:eastAsia="Times New Roman" w:hAnsi="Times New Roman"/>
          <w:b/>
          <w:bCs/>
          <w:sz w:val="24"/>
          <w:szCs w:val="24"/>
          <w:lang w:eastAsia="ru-RU"/>
        </w:rPr>
      </w:pPr>
      <w:r w:rsidRPr="00E27ECC">
        <w:rPr>
          <w:rFonts w:ascii="Times New Roman" w:eastAsia="Times New Roman" w:hAnsi="Times New Roman"/>
          <w:b/>
          <w:bCs/>
          <w:sz w:val="24"/>
          <w:szCs w:val="24"/>
          <w:lang w:eastAsia="ru-RU"/>
        </w:rPr>
        <w:t xml:space="preserve">Приложение 1 </w:t>
      </w:r>
      <w:r w:rsidR="009F7A15" w:rsidRPr="00E27ECC">
        <w:rPr>
          <w:rFonts w:ascii="Times New Roman" w:eastAsia="Times New Roman" w:hAnsi="Times New Roman"/>
          <w:sz w:val="24"/>
          <w:szCs w:val="24"/>
          <w:lang w:eastAsia="ru-RU"/>
        </w:rPr>
        <w:t>"</w:t>
      </w:r>
      <w:r w:rsidRPr="00E27ECC">
        <w:rPr>
          <w:rFonts w:ascii="Times New Roman" w:eastAsia="Times New Roman" w:hAnsi="Times New Roman"/>
          <w:b/>
          <w:bCs/>
          <w:sz w:val="24"/>
          <w:szCs w:val="24"/>
          <w:lang w:eastAsia="ru-RU"/>
        </w:rPr>
        <w:t xml:space="preserve">Информация о муниципальных программах муниципального образования </w:t>
      </w:r>
      <w:r w:rsidR="009F7A15" w:rsidRPr="00E27ECC">
        <w:rPr>
          <w:rFonts w:ascii="Times New Roman" w:eastAsia="Times New Roman" w:hAnsi="Times New Roman"/>
          <w:b/>
          <w:bCs/>
          <w:sz w:val="24"/>
          <w:szCs w:val="24"/>
          <w:lang w:eastAsia="ru-RU"/>
        </w:rPr>
        <w:t>"</w:t>
      </w:r>
      <w:r w:rsidRPr="00E27ECC">
        <w:rPr>
          <w:rFonts w:ascii="Times New Roman" w:eastAsia="Times New Roman" w:hAnsi="Times New Roman"/>
          <w:b/>
          <w:bCs/>
          <w:sz w:val="24"/>
          <w:szCs w:val="24"/>
          <w:lang w:eastAsia="ru-RU"/>
        </w:rPr>
        <w:t>Город Курчатов</w:t>
      </w:r>
      <w:r w:rsidR="009F7A15" w:rsidRPr="00E27ECC">
        <w:rPr>
          <w:rFonts w:ascii="Times New Roman" w:eastAsia="Times New Roman" w:hAnsi="Times New Roman"/>
          <w:b/>
          <w:bCs/>
          <w:sz w:val="24"/>
          <w:szCs w:val="24"/>
          <w:lang w:eastAsia="ru-RU"/>
        </w:rPr>
        <w:t>"</w:t>
      </w:r>
      <w:r w:rsidR="00931133" w:rsidRPr="00E27ECC">
        <w:rPr>
          <w:rFonts w:ascii="Times New Roman" w:eastAsia="Times New Roman" w:hAnsi="Times New Roman"/>
          <w:bCs/>
          <w:sz w:val="24"/>
          <w:szCs w:val="24"/>
          <w:lang w:eastAsia="ru-RU"/>
        </w:rPr>
        <w:t>……</w:t>
      </w:r>
      <w:r w:rsidR="00062344" w:rsidRPr="00E27ECC">
        <w:rPr>
          <w:rFonts w:ascii="Times New Roman" w:eastAsia="Times New Roman" w:hAnsi="Times New Roman"/>
          <w:bCs/>
          <w:sz w:val="24"/>
          <w:szCs w:val="24"/>
          <w:lang w:eastAsia="ru-RU"/>
        </w:rPr>
        <w:t>..</w:t>
      </w:r>
      <w:r w:rsidR="007D5780" w:rsidRPr="00E27ECC">
        <w:rPr>
          <w:rFonts w:ascii="Times New Roman" w:eastAsia="Times New Roman" w:hAnsi="Times New Roman"/>
          <w:bCs/>
          <w:sz w:val="24"/>
          <w:szCs w:val="24"/>
          <w:lang w:eastAsia="ru-RU"/>
        </w:rPr>
        <w:t>…………………………………………………</w:t>
      </w:r>
      <w:r w:rsidR="00931133" w:rsidRPr="00E27ECC">
        <w:rPr>
          <w:rFonts w:ascii="Times New Roman" w:eastAsia="Times New Roman" w:hAnsi="Times New Roman"/>
          <w:bCs/>
          <w:sz w:val="24"/>
          <w:szCs w:val="24"/>
          <w:lang w:eastAsia="ru-RU"/>
        </w:rPr>
        <w:t>….……1</w:t>
      </w:r>
      <w:r w:rsidR="00E56C95">
        <w:rPr>
          <w:rFonts w:ascii="Times New Roman" w:eastAsia="Times New Roman" w:hAnsi="Times New Roman"/>
          <w:bCs/>
          <w:sz w:val="24"/>
          <w:szCs w:val="24"/>
          <w:lang w:eastAsia="ru-RU"/>
        </w:rPr>
        <w:t>39</w:t>
      </w:r>
    </w:p>
    <w:p w:rsidR="004068F2" w:rsidRPr="00E27ECC" w:rsidRDefault="004068F2" w:rsidP="004068F2">
      <w:pPr>
        <w:autoSpaceDE w:val="0"/>
        <w:autoSpaceDN w:val="0"/>
        <w:adjustRightInd w:val="0"/>
        <w:spacing w:after="0" w:line="240" w:lineRule="auto"/>
        <w:rPr>
          <w:rFonts w:ascii="Times New Roman" w:eastAsia="Times New Roman" w:hAnsi="Times New Roman"/>
          <w:b/>
          <w:bCs/>
          <w:sz w:val="24"/>
          <w:szCs w:val="24"/>
          <w:lang w:eastAsia="ru-RU"/>
        </w:rPr>
      </w:pPr>
    </w:p>
    <w:p w:rsidR="004068F2" w:rsidRPr="00E27ECC" w:rsidRDefault="004068F2" w:rsidP="004068F2">
      <w:pPr>
        <w:autoSpaceDE w:val="0"/>
        <w:autoSpaceDN w:val="0"/>
        <w:adjustRightInd w:val="0"/>
        <w:spacing w:after="0" w:line="240" w:lineRule="auto"/>
        <w:rPr>
          <w:rFonts w:ascii="Times New Roman" w:eastAsia="Times New Roman" w:hAnsi="Times New Roman"/>
          <w:sz w:val="24"/>
          <w:szCs w:val="24"/>
          <w:lang w:eastAsia="ru-RU"/>
        </w:rPr>
      </w:pPr>
      <w:r w:rsidRPr="00E27ECC">
        <w:rPr>
          <w:rFonts w:ascii="Times New Roman" w:eastAsia="Times New Roman" w:hAnsi="Times New Roman"/>
          <w:b/>
          <w:bCs/>
          <w:sz w:val="24"/>
          <w:szCs w:val="24"/>
          <w:lang w:eastAsia="ru-RU"/>
        </w:rPr>
        <w:t>Приложе</w:t>
      </w:r>
      <w:r w:rsidR="00931133" w:rsidRPr="00E27ECC">
        <w:rPr>
          <w:rFonts w:ascii="Times New Roman" w:eastAsia="Times New Roman" w:hAnsi="Times New Roman"/>
          <w:b/>
          <w:bCs/>
          <w:sz w:val="24"/>
          <w:szCs w:val="24"/>
          <w:lang w:eastAsia="ru-RU"/>
        </w:rPr>
        <w:t xml:space="preserve">ние 2 </w:t>
      </w:r>
      <w:r w:rsidR="009F7A15" w:rsidRPr="00E27ECC">
        <w:rPr>
          <w:rFonts w:ascii="Times New Roman" w:eastAsia="Times New Roman" w:hAnsi="Times New Roman"/>
          <w:b/>
          <w:bCs/>
          <w:sz w:val="24"/>
          <w:szCs w:val="24"/>
          <w:lang w:eastAsia="ru-RU"/>
        </w:rPr>
        <w:t>"</w:t>
      </w:r>
      <w:r w:rsidR="00931133" w:rsidRPr="00E27ECC">
        <w:rPr>
          <w:rFonts w:ascii="Times New Roman" w:eastAsia="Times New Roman" w:hAnsi="Times New Roman"/>
          <w:b/>
          <w:bCs/>
          <w:sz w:val="24"/>
          <w:szCs w:val="24"/>
          <w:lang w:eastAsia="ru-RU"/>
        </w:rPr>
        <w:t>Инвестиционные прое</w:t>
      </w:r>
      <w:r w:rsidR="001B4C8C" w:rsidRPr="00E27ECC">
        <w:rPr>
          <w:rFonts w:ascii="Times New Roman" w:eastAsia="Times New Roman" w:hAnsi="Times New Roman"/>
          <w:b/>
          <w:bCs/>
          <w:sz w:val="24"/>
          <w:szCs w:val="24"/>
          <w:lang w:eastAsia="ru-RU"/>
        </w:rPr>
        <w:t>к</w:t>
      </w:r>
      <w:r w:rsidR="00931133" w:rsidRPr="00E27ECC">
        <w:rPr>
          <w:rFonts w:ascii="Times New Roman" w:eastAsia="Times New Roman" w:hAnsi="Times New Roman"/>
          <w:b/>
          <w:bCs/>
          <w:sz w:val="24"/>
          <w:szCs w:val="24"/>
          <w:lang w:eastAsia="ru-RU"/>
        </w:rPr>
        <w:t>ты</w:t>
      </w:r>
      <w:r w:rsidR="009F7A15" w:rsidRPr="00E27ECC">
        <w:rPr>
          <w:rFonts w:ascii="Times New Roman" w:eastAsia="Times New Roman" w:hAnsi="Times New Roman"/>
          <w:b/>
          <w:bCs/>
          <w:sz w:val="24"/>
          <w:szCs w:val="24"/>
          <w:lang w:eastAsia="ru-RU"/>
        </w:rPr>
        <w:t>"</w:t>
      </w:r>
      <w:r w:rsidR="007D5780" w:rsidRPr="00E27ECC">
        <w:rPr>
          <w:rFonts w:ascii="Times New Roman" w:eastAsia="Times New Roman" w:hAnsi="Times New Roman"/>
          <w:bCs/>
          <w:sz w:val="24"/>
          <w:szCs w:val="24"/>
          <w:lang w:eastAsia="ru-RU"/>
        </w:rPr>
        <w:t>…………………..………………………..</w:t>
      </w:r>
      <w:r w:rsidR="00931133" w:rsidRPr="00E27ECC">
        <w:rPr>
          <w:rFonts w:ascii="Times New Roman" w:eastAsia="Times New Roman" w:hAnsi="Times New Roman"/>
          <w:bCs/>
          <w:sz w:val="24"/>
          <w:szCs w:val="24"/>
          <w:lang w:eastAsia="ru-RU"/>
        </w:rPr>
        <w:t>.</w:t>
      </w:r>
      <w:r w:rsidR="00246074">
        <w:rPr>
          <w:rFonts w:ascii="Times New Roman" w:eastAsia="Times New Roman" w:hAnsi="Times New Roman"/>
          <w:bCs/>
          <w:sz w:val="24"/>
          <w:szCs w:val="24"/>
          <w:lang w:eastAsia="ru-RU"/>
        </w:rPr>
        <w:t>143</w:t>
      </w:r>
    </w:p>
    <w:p w:rsidR="005F2458" w:rsidRPr="009F7A15" w:rsidRDefault="005F2458" w:rsidP="003F567B">
      <w:pPr>
        <w:spacing w:after="0" w:line="240" w:lineRule="auto"/>
        <w:jc w:val="both"/>
        <w:rPr>
          <w:rFonts w:ascii="Times New Roman" w:eastAsia="Times New Roman" w:hAnsi="Times New Roman"/>
          <w:b/>
          <w:bCs/>
          <w:color w:val="FF0000"/>
          <w:sz w:val="24"/>
          <w:szCs w:val="24"/>
        </w:rPr>
      </w:pPr>
    </w:p>
    <w:p w:rsidR="003D6943" w:rsidRPr="009F7A15" w:rsidRDefault="003D6943" w:rsidP="003F567B">
      <w:pPr>
        <w:spacing w:after="0" w:line="240" w:lineRule="auto"/>
        <w:jc w:val="both"/>
        <w:rPr>
          <w:rFonts w:ascii="Times New Roman" w:eastAsia="Times New Roman" w:hAnsi="Times New Roman"/>
          <w:b/>
          <w:bCs/>
          <w:color w:val="FF0000"/>
          <w:sz w:val="24"/>
          <w:szCs w:val="24"/>
        </w:rPr>
      </w:pPr>
    </w:p>
    <w:p w:rsidR="003D6943" w:rsidRPr="009F7A15" w:rsidRDefault="003D6943" w:rsidP="003F567B">
      <w:pPr>
        <w:spacing w:after="0" w:line="240" w:lineRule="auto"/>
        <w:jc w:val="both"/>
        <w:rPr>
          <w:rFonts w:ascii="Times New Roman" w:eastAsia="Times New Roman" w:hAnsi="Times New Roman"/>
          <w:b/>
          <w:bCs/>
          <w:color w:val="FF0000"/>
          <w:sz w:val="24"/>
          <w:szCs w:val="24"/>
        </w:rPr>
      </w:pPr>
    </w:p>
    <w:p w:rsidR="002D6979" w:rsidRPr="009F7A15" w:rsidRDefault="002D6979" w:rsidP="003F567B">
      <w:pPr>
        <w:spacing w:after="0" w:line="240" w:lineRule="auto"/>
        <w:jc w:val="both"/>
        <w:rPr>
          <w:rFonts w:ascii="Times New Roman" w:eastAsia="Times New Roman" w:hAnsi="Times New Roman"/>
          <w:b/>
          <w:bCs/>
          <w:color w:val="FF0000"/>
          <w:sz w:val="24"/>
          <w:szCs w:val="24"/>
        </w:rPr>
      </w:pPr>
    </w:p>
    <w:p w:rsidR="00806A3C" w:rsidRPr="009F7A15" w:rsidRDefault="00806A3C" w:rsidP="003F567B">
      <w:pPr>
        <w:spacing w:after="0" w:line="240" w:lineRule="auto"/>
        <w:jc w:val="both"/>
        <w:rPr>
          <w:rFonts w:ascii="Times New Roman" w:eastAsia="Times New Roman" w:hAnsi="Times New Roman"/>
          <w:b/>
          <w:bCs/>
          <w:color w:val="FF0000"/>
          <w:sz w:val="24"/>
          <w:szCs w:val="24"/>
        </w:rPr>
      </w:pPr>
    </w:p>
    <w:p w:rsidR="004068F2" w:rsidRPr="009F7A15" w:rsidRDefault="004068F2" w:rsidP="003F567B">
      <w:pPr>
        <w:spacing w:after="0" w:line="240" w:lineRule="auto"/>
        <w:jc w:val="both"/>
        <w:rPr>
          <w:rFonts w:ascii="Times New Roman" w:eastAsia="Times New Roman" w:hAnsi="Times New Roman"/>
          <w:b/>
          <w:bCs/>
          <w:color w:val="FF0000"/>
          <w:sz w:val="24"/>
          <w:szCs w:val="24"/>
        </w:rPr>
      </w:pPr>
    </w:p>
    <w:p w:rsidR="004068F2" w:rsidRPr="009F7A15" w:rsidRDefault="004068F2" w:rsidP="003F567B">
      <w:pPr>
        <w:spacing w:after="0" w:line="240" w:lineRule="auto"/>
        <w:jc w:val="both"/>
        <w:rPr>
          <w:rFonts w:ascii="Times New Roman" w:eastAsia="Times New Roman" w:hAnsi="Times New Roman"/>
          <w:b/>
          <w:bCs/>
          <w:color w:val="FF0000"/>
          <w:sz w:val="24"/>
          <w:szCs w:val="24"/>
        </w:rPr>
      </w:pPr>
    </w:p>
    <w:p w:rsidR="004068F2" w:rsidRPr="009F7A15" w:rsidRDefault="004068F2" w:rsidP="003F567B">
      <w:pPr>
        <w:spacing w:after="0" w:line="240" w:lineRule="auto"/>
        <w:jc w:val="both"/>
        <w:rPr>
          <w:rFonts w:ascii="Times New Roman" w:eastAsia="Times New Roman" w:hAnsi="Times New Roman"/>
          <w:b/>
          <w:bCs/>
          <w:color w:val="FF0000"/>
          <w:sz w:val="24"/>
          <w:szCs w:val="24"/>
        </w:rPr>
      </w:pPr>
    </w:p>
    <w:p w:rsidR="004068F2" w:rsidRPr="009F7A15" w:rsidRDefault="004068F2" w:rsidP="003F567B">
      <w:pPr>
        <w:spacing w:after="0" w:line="240" w:lineRule="auto"/>
        <w:jc w:val="both"/>
        <w:rPr>
          <w:rFonts w:ascii="Times New Roman" w:eastAsia="Times New Roman" w:hAnsi="Times New Roman"/>
          <w:b/>
          <w:bCs/>
          <w:color w:val="FF0000"/>
          <w:sz w:val="24"/>
          <w:szCs w:val="24"/>
        </w:rPr>
      </w:pPr>
    </w:p>
    <w:p w:rsidR="004068F2" w:rsidRPr="009F7A15" w:rsidRDefault="004068F2" w:rsidP="003F567B">
      <w:pPr>
        <w:spacing w:after="0" w:line="240" w:lineRule="auto"/>
        <w:jc w:val="both"/>
        <w:rPr>
          <w:rFonts w:ascii="Times New Roman" w:eastAsia="Times New Roman" w:hAnsi="Times New Roman"/>
          <w:b/>
          <w:bCs/>
          <w:color w:val="FF0000"/>
          <w:sz w:val="24"/>
          <w:szCs w:val="24"/>
        </w:rPr>
      </w:pPr>
    </w:p>
    <w:p w:rsidR="004068F2" w:rsidRPr="009F7A15" w:rsidRDefault="004068F2" w:rsidP="003F567B">
      <w:pPr>
        <w:spacing w:after="0" w:line="240" w:lineRule="auto"/>
        <w:jc w:val="both"/>
        <w:rPr>
          <w:rFonts w:ascii="Times New Roman" w:eastAsia="Times New Roman" w:hAnsi="Times New Roman"/>
          <w:b/>
          <w:bCs/>
          <w:color w:val="FF0000"/>
          <w:sz w:val="24"/>
          <w:szCs w:val="24"/>
        </w:rPr>
      </w:pPr>
    </w:p>
    <w:p w:rsidR="004068F2" w:rsidRPr="009F7A15" w:rsidRDefault="004068F2" w:rsidP="003F567B">
      <w:pPr>
        <w:spacing w:after="0" w:line="240" w:lineRule="auto"/>
        <w:jc w:val="both"/>
        <w:rPr>
          <w:rFonts w:ascii="Times New Roman" w:eastAsia="Times New Roman" w:hAnsi="Times New Roman"/>
          <w:b/>
          <w:bCs/>
          <w:color w:val="FF0000"/>
          <w:sz w:val="24"/>
          <w:szCs w:val="24"/>
        </w:rPr>
      </w:pPr>
    </w:p>
    <w:p w:rsidR="004068F2" w:rsidRPr="009F7A15" w:rsidRDefault="004068F2" w:rsidP="003F567B">
      <w:pPr>
        <w:spacing w:after="0" w:line="240" w:lineRule="auto"/>
        <w:jc w:val="both"/>
        <w:rPr>
          <w:rFonts w:ascii="Times New Roman" w:eastAsia="Times New Roman" w:hAnsi="Times New Roman"/>
          <w:b/>
          <w:bCs/>
          <w:color w:val="FF0000"/>
          <w:sz w:val="24"/>
          <w:szCs w:val="24"/>
        </w:rPr>
      </w:pPr>
    </w:p>
    <w:p w:rsidR="004068F2" w:rsidRPr="009F7A15" w:rsidRDefault="004068F2" w:rsidP="003F567B">
      <w:pPr>
        <w:spacing w:after="0" w:line="240" w:lineRule="auto"/>
        <w:jc w:val="both"/>
        <w:rPr>
          <w:rFonts w:ascii="Times New Roman" w:eastAsia="Times New Roman" w:hAnsi="Times New Roman"/>
          <w:b/>
          <w:bCs/>
          <w:color w:val="FF0000"/>
          <w:sz w:val="24"/>
          <w:szCs w:val="24"/>
        </w:rPr>
      </w:pPr>
    </w:p>
    <w:p w:rsidR="004068F2" w:rsidRPr="009F7A15" w:rsidRDefault="004068F2" w:rsidP="003F567B">
      <w:pPr>
        <w:spacing w:after="0" w:line="240" w:lineRule="auto"/>
        <w:jc w:val="both"/>
        <w:rPr>
          <w:rFonts w:ascii="Times New Roman" w:eastAsia="Times New Roman" w:hAnsi="Times New Roman"/>
          <w:b/>
          <w:bCs/>
          <w:color w:val="FF0000"/>
          <w:sz w:val="24"/>
          <w:szCs w:val="24"/>
        </w:rPr>
      </w:pPr>
    </w:p>
    <w:p w:rsidR="004068F2" w:rsidRDefault="004068F2" w:rsidP="003F567B">
      <w:pPr>
        <w:spacing w:after="0" w:line="240" w:lineRule="auto"/>
        <w:jc w:val="both"/>
        <w:rPr>
          <w:rFonts w:ascii="Times New Roman" w:eastAsia="Times New Roman" w:hAnsi="Times New Roman"/>
          <w:b/>
          <w:bCs/>
          <w:color w:val="FF0000"/>
          <w:sz w:val="24"/>
          <w:szCs w:val="24"/>
        </w:rPr>
      </w:pPr>
    </w:p>
    <w:p w:rsidR="00BE7AB1" w:rsidRDefault="00BE7AB1" w:rsidP="003F567B">
      <w:pPr>
        <w:spacing w:after="0" w:line="240" w:lineRule="auto"/>
        <w:jc w:val="both"/>
        <w:rPr>
          <w:rFonts w:ascii="Times New Roman" w:eastAsia="Times New Roman" w:hAnsi="Times New Roman"/>
          <w:b/>
          <w:bCs/>
          <w:color w:val="FF0000"/>
          <w:sz w:val="24"/>
          <w:szCs w:val="24"/>
        </w:rPr>
      </w:pPr>
    </w:p>
    <w:p w:rsidR="00BE7AB1" w:rsidRPr="009F7A15" w:rsidRDefault="00BE7AB1" w:rsidP="003F567B">
      <w:pPr>
        <w:spacing w:after="0" w:line="240" w:lineRule="auto"/>
        <w:jc w:val="both"/>
        <w:rPr>
          <w:rFonts w:ascii="Times New Roman" w:eastAsia="Times New Roman" w:hAnsi="Times New Roman"/>
          <w:b/>
          <w:bCs/>
          <w:color w:val="FF0000"/>
          <w:sz w:val="24"/>
          <w:szCs w:val="24"/>
        </w:rPr>
      </w:pPr>
    </w:p>
    <w:p w:rsidR="004068F2" w:rsidRPr="009F7A15" w:rsidRDefault="004068F2" w:rsidP="003F567B">
      <w:pPr>
        <w:spacing w:after="0" w:line="240" w:lineRule="auto"/>
        <w:jc w:val="both"/>
        <w:rPr>
          <w:rFonts w:ascii="Times New Roman" w:eastAsia="Times New Roman" w:hAnsi="Times New Roman"/>
          <w:b/>
          <w:bCs/>
          <w:color w:val="FF0000"/>
          <w:sz w:val="24"/>
          <w:szCs w:val="24"/>
        </w:rPr>
      </w:pPr>
    </w:p>
    <w:p w:rsidR="004068F2" w:rsidRDefault="004068F2" w:rsidP="003F567B">
      <w:pPr>
        <w:spacing w:after="0" w:line="240" w:lineRule="auto"/>
        <w:jc w:val="both"/>
        <w:rPr>
          <w:rFonts w:ascii="Times New Roman" w:eastAsia="Times New Roman" w:hAnsi="Times New Roman"/>
          <w:b/>
          <w:bCs/>
          <w:color w:val="FF0000"/>
          <w:sz w:val="24"/>
          <w:szCs w:val="24"/>
        </w:rPr>
      </w:pPr>
    </w:p>
    <w:p w:rsidR="00172A00" w:rsidRDefault="00172A00" w:rsidP="003F567B">
      <w:pPr>
        <w:spacing w:after="0" w:line="240" w:lineRule="auto"/>
        <w:jc w:val="both"/>
        <w:rPr>
          <w:rFonts w:ascii="Times New Roman" w:eastAsia="Times New Roman" w:hAnsi="Times New Roman"/>
          <w:b/>
          <w:bCs/>
          <w:color w:val="FF0000"/>
          <w:sz w:val="24"/>
          <w:szCs w:val="24"/>
        </w:rPr>
      </w:pPr>
    </w:p>
    <w:p w:rsidR="00062344" w:rsidRDefault="00062344" w:rsidP="003F567B">
      <w:pPr>
        <w:spacing w:after="0" w:line="240" w:lineRule="auto"/>
        <w:jc w:val="both"/>
        <w:rPr>
          <w:rFonts w:ascii="Times New Roman" w:eastAsia="Times New Roman" w:hAnsi="Times New Roman"/>
          <w:b/>
          <w:bCs/>
          <w:color w:val="FF0000"/>
          <w:sz w:val="24"/>
          <w:szCs w:val="24"/>
        </w:rPr>
      </w:pPr>
    </w:p>
    <w:p w:rsidR="00062344" w:rsidRPr="00085961" w:rsidRDefault="00062344" w:rsidP="00085961">
      <w:pPr>
        <w:spacing w:after="0" w:line="240" w:lineRule="auto"/>
        <w:jc w:val="both"/>
        <w:rPr>
          <w:rFonts w:ascii="Times New Roman" w:eastAsia="Times New Roman" w:hAnsi="Times New Roman"/>
          <w:b/>
          <w:bCs/>
          <w:color w:val="FF0000"/>
          <w:sz w:val="24"/>
          <w:szCs w:val="24"/>
        </w:rPr>
      </w:pPr>
    </w:p>
    <w:p w:rsidR="005F2458" w:rsidRPr="00085961" w:rsidRDefault="005F2458" w:rsidP="00085961">
      <w:pPr>
        <w:spacing w:after="0" w:line="240" w:lineRule="auto"/>
        <w:jc w:val="both"/>
        <w:rPr>
          <w:rFonts w:ascii="Times New Roman" w:eastAsia="Times New Roman" w:hAnsi="Times New Roman"/>
          <w:b/>
          <w:bCs/>
          <w:sz w:val="24"/>
          <w:szCs w:val="24"/>
        </w:rPr>
      </w:pPr>
      <w:r w:rsidRPr="00085961">
        <w:rPr>
          <w:rFonts w:ascii="Times New Roman" w:eastAsia="Times New Roman" w:hAnsi="Times New Roman"/>
          <w:b/>
          <w:bCs/>
          <w:sz w:val="24"/>
          <w:szCs w:val="24"/>
        </w:rPr>
        <w:lastRenderedPageBreak/>
        <w:t>Общие положения</w:t>
      </w:r>
    </w:p>
    <w:p w:rsidR="00BE7AB1" w:rsidRDefault="00BE7AB1" w:rsidP="00304A2D">
      <w:pPr>
        <w:pStyle w:val="ConsPlusNormal"/>
        <w:ind w:firstLine="709"/>
        <w:jc w:val="both"/>
        <w:rPr>
          <w:rFonts w:ascii="Times New Roman" w:hAnsi="Times New Roman" w:cs="Times New Roman"/>
          <w:sz w:val="24"/>
          <w:szCs w:val="24"/>
        </w:rPr>
      </w:pPr>
    </w:p>
    <w:p w:rsidR="00BE7AB1" w:rsidRPr="00EA6328" w:rsidRDefault="00BE7AB1" w:rsidP="00BE7AB1">
      <w:pPr>
        <w:spacing w:after="0" w:line="240" w:lineRule="auto"/>
        <w:jc w:val="both"/>
        <w:rPr>
          <w:rFonts w:ascii="Times New Roman" w:hAnsi="Times New Roman"/>
          <w:color w:val="FF0000"/>
          <w:sz w:val="24"/>
          <w:szCs w:val="24"/>
        </w:rPr>
      </w:pPr>
      <w:r>
        <w:rPr>
          <w:rFonts w:ascii="Times New Roman" w:hAnsi="Times New Roman"/>
          <w:sz w:val="24"/>
          <w:szCs w:val="24"/>
        </w:rPr>
        <w:tab/>
      </w:r>
      <w:r w:rsidRPr="00E1510B">
        <w:rPr>
          <w:rFonts w:ascii="Times New Roman" w:hAnsi="Times New Roman"/>
          <w:sz w:val="24"/>
          <w:szCs w:val="24"/>
        </w:rPr>
        <w:t xml:space="preserve">Стратегия определяет приоритеты, цели, задачи и направления социально-экономического развития </w:t>
      </w:r>
      <w:r>
        <w:rPr>
          <w:rFonts w:ascii="Times New Roman" w:hAnsi="Times New Roman"/>
          <w:sz w:val="24"/>
          <w:szCs w:val="24"/>
        </w:rPr>
        <w:t>города Курчатова</w:t>
      </w:r>
      <w:r w:rsidRPr="00E1510B">
        <w:rPr>
          <w:rFonts w:ascii="Times New Roman" w:hAnsi="Times New Roman"/>
          <w:sz w:val="24"/>
          <w:szCs w:val="24"/>
        </w:rPr>
        <w:t xml:space="preserve">, согласованные с приоритетами и целями социально-экономического развития Российской Федерации и Курской области. Нормативными правовыми основаниями разработки и корректировки Стратегии являются: Конституция Российской Федерации; Федеральный закон от 28 июня 2014 года № 172-ФЗ </w:t>
      </w:r>
      <w:r w:rsidR="000D6576">
        <w:rPr>
          <w:rFonts w:ascii="Times New Roman" w:hAnsi="Times New Roman"/>
          <w:sz w:val="24"/>
          <w:szCs w:val="24"/>
        </w:rPr>
        <w:t>"</w:t>
      </w:r>
      <w:r w:rsidRPr="00E1510B">
        <w:rPr>
          <w:rFonts w:ascii="Times New Roman" w:hAnsi="Times New Roman"/>
          <w:sz w:val="24"/>
          <w:szCs w:val="24"/>
        </w:rPr>
        <w:t>О стратегическом планировании в Российской Федерации</w:t>
      </w:r>
      <w:r w:rsidR="000D6576">
        <w:rPr>
          <w:rFonts w:ascii="Times New Roman" w:hAnsi="Times New Roman"/>
          <w:sz w:val="24"/>
          <w:szCs w:val="24"/>
        </w:rPr>
        <w:t>"</w:t>
      </w:r>
      <w:r w:rsidRPr="00E1510B">
        <w:rPr>
          <w:rFonts w:ascii="Times New Roman" w:hAnsi="Times New Roman"/>
          <w:sz w:val="24"/>
          <w:szCs w:val="24"/>
        </w:rPr>
        <w:t xml:space="preserve">; Указ Президента Российской Федерации от 7 мая 2012 года № 596 </w:t>
      </w:r>
      <w:r w:rsidR="000D6576">
        <w:rPr>
          <w:rFonts w:ascii="Times New Roman" w:hAnsi="Times New Roman"/>
          <w:sz w:val="24"/>
          <w:szCs w:val="24"/>
        </w:rPr>
        <w:t>"</w:t>
      </w:r>
      <w:r w:rsidRPr="00E1510B">
        <w:rPr>
          <w:rFonts w:ascii="Times New Roman" w:hAnsi="Times New Roman"/>
          <w:sz w:val="24"/>
          <w:szCs w:val="24"/>
        </w:rPr>
        <w:t>О долгосрочной государственной экономической политике</w:t>
      </w:r>
      <w:r w:rsidR="000D6576">
        <w:rPr>
          <w:rFonts w:ascii="Times New Roman" w:hAnsi="Times New Roman"/>
          <w:sz w:val="24"/>
          <w:szCs w:val="24"/>
        </w:rPr>
        <w:t>"</w:t>
      </w:r>
      <w:r w:rsidRPr="00E1510B">
        <w:rPr>
          <w:rFonts w:ascii="Times New Roman" w:hAnsi="Times New Roman"/>
          <w:sz w:val="24"/>
          <w:szCs w:val="24"/>
        </w:rPr>
        <w:t xml:space="preserve">; Указ Президента Российской Федерации от 7 мая 2012 года № 597 </w:t>
      </w:r>
      <w:r w:rsidR="000D6576">
        <w:rPr>
          <w:rFonts w:ascii="Times New Roman" w:hAnsi="Times New Roman"/>
          <w:sz w:val="24"/>
          <w:szCs w:val="24"/>
        </w:rPr>
        <w:t>"</w:t>
      </w:r>
      <w:r w:rsidRPr="00E1510B">
        <w:rPr>
          <w:rFonts w:ascii="Times New Roman" w:hAnsi="Times New Roman"/>
          <w:sz w:val="24"/>
          <w:szCs w:val="24"/>
        </w:rPr>
        <w:t>О мероприятиях по реализации государственной социальной политики</w:t>
      </w:r>
      <w:r w:rsidR="000D6576">
        <w:rPr>
          <w:rFonts w:ascii="Times New Roman" w:hAnsi="Times New Roman"/>
          <w:sz w:val="24"/>
          <w:szCs w:val="24"/>
        </w:rPr>
        <w:t>"</w:t>
      </w:r>
      <w:r w:rsidRPr="00E1510B">
        <w:rPr>
          <w:rFonts w:ascii="Times New Roman" w:hAnsi="Times New Roman"/>
          <w:sz w:val="24"/>
          <w:szCs w:val="24"/>
        </w:rPr>
        <w:t xml:space="preserve">; Указ Президента Российской Федерации от 7 мая 2012 года № 599 </w:t>
      </w:r>
      <w:r w:rsidR="000D6576">
        <w:rPr>
          <w:rFonts w:ascii="Times New Roman" w:hAnsi="Times New Roman"/>
          <w:sz w:val="24"/>
          <w:szCs w:val="24"/>
        </w:rPr>
        <w:t>"</w:t>
      </w:r>
      <w:r w:rsidRPr="00E1510B">
        <w:rPr>
          <w:rFonts w:ascii="Times New Roman" w:hAnsi="Times New Roman"/>
          <w:sz w:val="24"/>
          <w:szCs w:val="24"/>
        </w:rPr>
        <w:t>О мерах по реализации государственной политики в области образования и науки</w:t>
      </w:r>
      <w:r w:rsidR="000D6576">
        <w:rPr>
          <w:rFonts w:ascii="Times New Roman" w:hAnsi="Times New Roman"/>
          <w:sz w:val="24"/>
          <w:szCs w:val="24"/>
        </w:rPr>
        <w:t>"</w:t>
      </w:r>
      <w:r w:rsidRPr="00E1510B">
        <w:rPr>
          <w:rFonts w:ascii="Times New Roman" w:hAnsi="Times New Roman"/>
          <w:sz w:val="24"/>
          <w:szCs w:val="24"/>
        </w:rPr>
        <w:t xml:space="preserve">; Указ Президента Российской Федерации от 7 мая 2012 года № 600 </w:t>
      </w:r>
      <w:r w:rsidR="000D6576">
        <w:rPr>
          <w:rFonts w:ascii="Times New Roman" w:hAnsi="Times New Roman"/>
          <w:sz w:val="24"/>
          <w:szCs w:val="24"/>
        </w:rPr>
        <w:t>"</w:t>
      </w:r>
      <w:r w:rsidRPr="00E1510B">
        <w:rPr>
          <w:rFonts w:ascii="Times New Roman" w:hAnsi="Times New Roman"/>
          <w:sz w:val="24"/>
          <w:szCs w:val="24"/>
        </w:rPr>
        <w:t>О мерах по обеспечению граждан Российской Федерации доступным и комфортным жильем и повышению качес</w:t>
      </w:r>
      <w:r>
        <w:rPr>
          <w:rFonts w:ascii="Times New Roman" w:hAnsi="Times New Roman"/>
          <w:sz w:val="24"/>
          <w:szCs w:val="24"/>
        </w:rPr>
        <w:t>тва жилищно-коммунальных услуг</w:t>
      </w:r>
      <w:r w:rsidR="000D6576">
        <w:rPr>
          <w:rFonts w:ascii="Times New Roman" w:hAnsi="Times New Roman"/>
          <w:sz w:val="24"/>
          <w:szCs w:val="24"/>
        </w:rPr>
        <w:t>"</w:t>
      </w:r>
      <w:r w:rsidRPr="00E1510B">
        <w:rPr>
          <w:rFonts w:ascii="Times New Roman" w:hAnsi="Times New Roman"/>
          <w:sz w:val="24"/>
          <w:szCs w:val="24"/>
        </w:rPr>
        <w:t xml:space="preserve">; Указ Президента Российской Федерации от 7 мая 2012 года № 606 </w:t>
      </w:r>
      <w:r w:rsidR="000D6576">
        <w:rPr>
          <w:rFonts w:ascii="Times New Roman" w:hAnsi="Times New Roman"/>
          <w:sz w:val="24"/>
          <w:szCs w:val="24"/>
        </w:rPr>
        <w:t>"</w:t>
      </w:r>
      <w:r w:rsidRPr="00E1510B">
        <w:rPr>
          <w:rFonts w:ascii="Times New Roman" w:hAnsi="Times New Roman"/>
          <w:sz w:val="24"/>
          <w:szCs w:val="24"/>
        </w:rPr>
        <w:t>О мерах по реализации демографической политики Российской Федерации</w:t>
      </w:r>
      <w:r w:rsidR="000D6576">
        <w:rPr>
          <w:rFonts w:ascii="Times New Roman" w:hAnsi="Times New Roman"/>
          <w:sz w:val="24"/>
          <w:szCs w:val="24"/>
        </w:rPr>
        <w:t>"</w:t>
      </w:r>
      <w:r w:rsidRPr="00E1510B">
        <w:rPr>
          <w:rFonts w:ascii="Times New Roman" w:hAnsi="Times New Roman"/>
          <w:sz w:val="24"/>
          <w:szCs w:val="24"/>
        </w:rPr>
        <w:t xml:space="preserve">; Указ Президента Российской Федерации от 19 декабря 2012 года № 1666 </w:t>
      </w:r>
      <w:r w:rsidR="000D6576">
        <w:rPr>
          <w:rFonts w:ascii="Times New Roman" w:hAnsi="Times New Roman"/>
          <w:sz w:val="24"/>
          <w:szCs w:val="24"/>
        </w:rPr>
        <w:t>"</w:t>
      </w:r>
      <w:r w:rsidRPr="00E1510B">
        <w:rPr>
          <w:rFonts w:ascii="Times New Roman" w:hAnsi="Times New Roman"/>
          <w:sz w:val="24"/>
          <w:szCs w:val="24"/>
        </w:rPr>
        <w:t>О Стратегии государственной национальной политики Российской Федерации на период до 2025 года</w:t>
      </w:r>
      <w:r w:rsidR="000D6576">
        <w:rPr>
          <w:rFonts w:ascii="Times New Roman" w:hAnsi="Times New Roman"/>
          <w:sz w:val="24"/>
          <w:szCs w:val="24"/>
        </w:rPr>
        <w:t>"</w:t>
      </w:r>
      <w:r w:rsidRPr="00E1510B">
        <w:rPr>
          <w:rFonts w:ascii="Times New Roman" w:hAnsi="Times New Roman"/>
          <w:sz w:val="24"/>
          <w:szCs w:val="24"/>
        </w:rPr>
        <w:t xml:space="preserve">; Указ Президента Российской Федерации от 31 декабря 2015 года № 683 </w:t>
      </w:r>
      <w:r w:rsidR="000D6576">
        <w:rPr>
          <w:rFonts w:ascii="Times New Roman" w:hAnsi="Times New Roman"/>
          <w:sz w:val="24"/>
          <w:szCs w:val="24"/>
        </w:rPr>
        <w:t>"</w:t>
      </w:r>
      <w:r w:rsidRPr="00E1510B">
        <w:rPr>
          <w:rFonts w:ascii="Times New Roman" w:hAnsi="Times New Roman"/>
          <w:sz w:val="24"/>
          <w:szCs w:val="24"/>
        </w:rPr>
        <w:t>О Стратегии национальной безопа</w:t>
      </w:r>
      <w:r>
        <w:rPr>
          <w:rFonts w:ascii="Times New Roman" w:hAnsi="Times New Roman"/>
          <w:sz w:val="24"/>
          <w:szCs w:val="24"/>
        </w:rPr>
        <w:t>сности Российской Федерации</w:t>
      </w:r>
      <w:r w:rsidR="000D6576">
        <w:rPr>
          <w:rFonts w:ascii="Times New Roman" w:hAnsi="Times New Roman"/>
          <w:sz w:val="24"/>
          <w:szCs w:val="24"/>
        </w:rPr>
        <w:t>"</w:t>
      </w:r>
      <w:r>
        <w:rPr>
          <w:rFonts w:ascii="Times New Roman" w:hAnsi="Times New Roman"/>
          <w:sz w:val="24"/>
          <w:szCs w:val="24"/>
        </w:rPr>
        <w:t>;</w:t>
      </w:r>
      <w:r w:rsidRPr="00E1510B">
        <w:rPr>
          <w:rFonts w:ascii="Times New Roman" w:hAnsi="Times New Roman"/>
          <w:sz w:val="24"/>
          <w:szCs w:val="24"/>
        </w:rPr>
        <w:t xml:space="preserve">Указ Президента Российской Федерации от 1 декабря 2016 года № 642 </w:t>
      </w:r>
      <w:r w:rsidR="000D6576">
        <w:rPr>
          <w:rFonts w:ascii="Times New Roman" w:hAnsi="Times New Roman"/>
          <w:sz w:val="24"/>
          <w:szCs w:val="24"/>
        </w:rPr>
        <w:t>"</w:t>
      </w:r>
      <w:r w:rsidRPr="00E1510B">
        <w:rPr>
          <w:rFonts w:ascii="Times New Roman" w:hAnsi="Times New Roman"/>
          <w:sz w:val="24"/>
          <w:szCs w:val="24"/>
        </w:rPr>
        <w:t>О Стратегии научно-технологического развития Российской Федерации</w:t>
      </w:r>
      <w:r w:rsidR="000D6576">
        <w:rPr>
          <w:rFonts w:ascii="Times New Roman" w:hAnsi="Times New Roman"/>
          <w:sz w:val="24"/>
          <w:szCs w:val="24"/>
        </w:rPr>
        <w:t>"</w:t>
      </w:r>
      <w:r w:rsidRPr="00E1510B">
        <w:rPr>
          <w:rFonts w:ascii="Times New Roman" w:hAnsi="Times New Roman"/>
          <w:sz w:val="24"/>
          <w:szCs w:val="24"/>
        </w:rPr>
        <w:t xml:space="preserve">; Указ Президента Российской Федерации от 9 мая 2017 года № 203 </w:t>
      </w:r>
      <w:r w:rsidR="000D6576">
        <w:rPr>
          <w:rFonts w:ascii="Times New Roman" w:hAnsi="Times New Roman"/>
          <w:sz w:val="24"/>
          <w:szCs w:val="24"/>
        </w:rPr>
        <w:t>"</w:t>
      </w:r>
      <w:r w:rsidRPr="00E1510B">
        <w:rPr>
          <w:rFonts w:ascii="Times New Roman" w:hAnsi="Times New Roman"/>
          <w:sz w:val="24"/>
          <w:szCs w:val="24"/>
        </w:rPr>
        <w:t>О Стратегии развития информационного общества в Российской Федерации на 2017-2030 годы</w:t>
      </w:r>
      <w:r w:rsidR="000D6576">
        <w:rPr>
          <w:rFonts w:ascii="Times New Roman" w:hAnsi="Times New Roman"/>
          <w:sz w:val="24"/>
          <w:szCs w:val="24"/>
        </w:rPr>
        <w:t>"</w:t>
      </w:r>
      <w:r w:rsidRPr="00E1510B">
        <w:rPr>
          <w:rFonts w:ascii="Times New Roman" w:hAnsi="Times New Roman"/>
          <w:sz w:val="24"/>
          <w:szCs w:val="24"/>
        </w:rPr>
        <w:t xml:space="preserve">; Указ Президента Российской Федерации от 13 мая 2017 года № 208 </w:t>
      </w:r>
      <w:r w:rsidR="000D6576">
        <w:rPr>
          <w:rFonts w:ascii="Times New Roman" w:hAnsi="Times New Roman"/>
          <w:sz w:val="24"/>
          <w:szCs w:val="24"/>
        </w:rPr>
        <w:t>"</w:t>
      </w:r>
      <w:r w:rsidRPr="00E1510B">
        <w:rPr>
          <w:rFonts w:ascii="Times New Roman" w:hAnsi="Times New Roman"/>
          <w:sz w:val="24"/>
          <w:szCs w:val="24"/>
        </w:rPr>
        <w:t>О Стратегии экономической безопасности Российской Федерации на период до 2030 года</w:t>
      </w:r>
      <w:r w:rsidR="000D6576">
        <w:rPr>
          <w:rFonts w:ascii="Times New Roman" w:hAnsi="Times New Roman"/>
          <w:sz w:val="24"/>
          <w:szCs w:val="24"/>
        </w:rPr>
        <w:t>"</w:t>
      </w:r>
      <w:r w:rsidRPr="00E1510B">
        <w:rPr>
          <w:rFonts w:ascii="Times New Roman" w:hAnsi="Times New Roman"/>
          <w:sz w:val="24"/>
          <w:szCs w:val="24"/>
        </w:rPr>
        <w:t xml:space="preserve">; Указ Президента Российской Федерации от 1 января 2018 года № 2 </w:t>
      </w:r>
      <w:r w:rsidR="000D6576">
        <w:rPr>
          <w:rFonts w:ascii="Times New Roman" w:hAnsi="Times New Roman"/>
          <w:sz w:val="24"/>
          <w:szCs w:val="24"/>
        </w:rPr>
        <w:t>"</w:t>
      </w:r>
      <w:r w:rsidRPr="00E1510B">
        <w:rPr>
          <w:rFonts w:ascii="Times New Roman" w:hAnsi="Times New Roman"/>
          <w:sz w:val="24"/>
          <w:szCs w:val="24"/>
        </w:rPr>
        <w:t>Об утверждении Основ государственной политики Российской Федерации в области пожарной безопасности на период до 2030 года</w:t>
      </w:r>
      <w:r w:rsidR="000D6576">
        <w:rPr>
          <w:rFonts w:ascii="Times New Roman" w:hAnsi="Times New Roman"/>
          <w:sz w:val="24"/>
          <w:szCs w:val="24"/>
        </w:rPr>
        <w:t>"</w:t>
      </w:r>
      <w:r w:rsidRPr="00E1510B">
        <w:rPr>
          <w:rFonts w:ascii="Times New Roman" w:hAnsi="Times New Roman"/>
          <w:sz w:val="24"/>
          <w:szCs w:val="24"/>
        </w:rPr>
        <w:t xml:space="preserve">; Указ Президента Российской Федерации от 7 мая 2018 года № 204 </w:t>
      </w:r>
      <w:r w:rsidR="000D6576">
        <w:rPr>
          <w:rFonts w:ascii="Times New Roman" w:hAnsi="Times New Roman"/>
          <w:sz w:val="24"/>
          <w:szCs w:val="24"/>
        </w:rPr>
        <w:t>"</w:t>
      </w:r>
      <w:r w:rsidRPr="00E1510B">
        <w:rPr>
          <w:rFonts w:ascii="Times New Roman" w:hAnsi="Times New Roman"/>
          <w:sz w:val="24"/>
          <w:szCs w:val="24"/>
        </w:rPr>
        <w:t>О национальных целях и стратегических задачах развития Российской Федерации на период до 2024 года</w:t>
      </w:r>
      <w:r w:rsidR="000D6576">
        <w:rPr>
          <w:rFonts w:ascii="Times New Roman" w:hAnsi="Times New Roman"/>
          <w:sz w:val="24"/>
          <w:szCs w:val="24"/>
        </w:rPr>
        <w:t>"</w:t>
      </w:r>
      <w:r w:rsidRPr="00E1510B">
        <w:rPr>
          <w:rFonts w:ascii="Times New Roman" w:hAnsi="Times New Roman"/>
          <w:sz w:val="24"/>
          <w:szCs w:val="24"/>
        </w:rPr>
        <w:t xml:space="preserve">; Указ Президента Российской Федерации от 6 июня 2019 года № 254 </w:t>
      </w:r>
      <w:r w:rsidR="000D6576">
        <w:rPr>
          <w:rFonts w:ascii="Times New Roman" w:hAnsi="Times New Roman"/>
          <w:sz w:val="24"/>
          <w:szCs w:val="24"/>
        </w:rPr>
        <w:t>"</w:t>
      </w:r>
      <w:r w:rsidRPr="00E1510B">
        <w:rPr>
          <w:rFonts w:ascii="Times New Roman" w:hAnsi="Times New Roman"/>
          <w:sz w:val="24"/>
          <w:szCs w:val="24"/>
        </w:rPr>
        <w:t>О Стратегии развития здравоохранения в Российской Федерации на период до 2025 года</w:t>
      </w:r>
      <w:r w:rsidR="000D6576">
        <w:rPr>
          <w:rFonts w:ascii="Times New Roman" w:hAnsi="Times New Roman"/>
          <w:sz w:val="24"/>
          <w:szCs w:val="24"/>
        </w:rPr>
        <w:t>"</w:t>
      </w:r>
      <w:r w:rsidRPr="00E1510B">
        <w:rPr>
          <w:rFonts w:ascii="Times New Roman" w:hAnsi="Times New Roman"/>
          <w:sz w:val="24"/>
          <w:szCs w:val="24"/>
        </w:rPr>
        <w:t xml:space="preserve">; Указ Президента Российской Федерации от 21 июля 2020 года № 474 </w:t>
      </w:r>
      <w:r w:rsidR="000D6576">
        <w:rPr>
          <w:rFonts w:ascii="Times New Roman" w:hAnsi="Times New Roman"/>
          <w:sz w:val="24"/>
          <w:szCs w:val="24"/>
        </w:rPr>
        <w:t>"</w:t>
      </w:r>
      <w:r w:rsidRPr="00E1510B">
        <w:rPr>
          <w:rFonts w:ascii="Times New Roman" w:hAnsi="Times New Roman"/>
          <w:sz w:val="24"/>
          <w:szCs w:val="24"/>
        </w:rPr>
        <w:t>О национальных целях развития Российской Федерации на период до</w:t>
      </w:r>
      <w:r>
        <w:rPr>
          <w:rFonts w:ascii="Times New Roman" w:hAnsi="Times New Roman"/>
          <w:sz w:val="24"/>
          <w:szCs w:val="24"/>
        </w:rPr>
        <w:t xml:space="preserve"> 2030 года</w:t>
      </w:r>
      <w:r w:rsidR="000D6576">
        <w:rPr>
          <w:rFonts w:ascii="Times New Roman" w:hAnsi="Times New Roman"/>
          <w:sz w:val="24"/>
          <w:szCs w:val="24"/>
        </w:rPr>
        <w:t>"</w:t>
      </w:r>
      <w:r w:rsidRPr="00E1510B">
        <w:rPr>
          <w:rFonts w:ascii="Times New Roman" w:hAnsi="Times New Roman"/>
          <w:sz w:val="24"/>
          <w:szCs w:val="24"/>
        </w:rPr>
        <w:t>; Стратегия государственной культурной политики на период до 2030 года, утвержденная распоряжением Правительства Российской Федерации от 29 февраля 2016 г. № 326-р; Стратегия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2 июня 2016 г. № 1083-р; Стратегия повышения финансовой грамотности в Российской Федерации на 2017-2023 годы, утвержденная распоряжением Правительства Российской Федерации от 25 сентября 2017 г. № 2039-р; Стратегия развития промышленности по обработке, утилизации и обезвреживанию отходов производства и потребления на период до 2030 года, утвержденная распоряжением Правительства Российской Федерации</w:t>
      </w:r>
      <w:r>
        <w:rPr>
          <w:rFonts w:ascii="Times New Roman" w:hAnsi="Times New Roman"/>
          <w:sz w:val="24"/>
          <w:szCs w:val="24"/>
        </w:rPr>
        <w:t xml:space="preserve"> от 25 января 2018 г. № 84-р; </w:t>
      </w:r>
      <w:r w:rsidRPr="00E1510B">
        <w:rPr>
          <w:rFonts w:ascii="Times New Roman" w:hAnsi="Times New Roman"/>
          <w:sz w:val="24"/>
          <w:szCs w:val="24"/>
        </w:rPr>
        <w:t xml:space="preserve">Стратегия развития туризма в Российской Федерации на период до 2035 года, утвержденная распоряжением Правительства Российской Федерации от 20 сентября 2019 г. № 2129-р; Основы государственной политики в области экологического развития Российской Федерации на период до 2030 года, утвержденные Президентом Российской Федерации 30 апреля 2012 года; Закон Курской области от 29 апреля 2015 года № 46-ЗКО </w:t>
      </w:r>
      <w:r w:rsidR="000D6576">
        <w:rPr>
          <w:rFonts w:ascii="Times New Roman" w:hAnsi="Times New Roman"/>
          <w:sz w:val="24"/>
          <w:szCs w:val="24"/>
        </w:rPr>
        <w:t>"</w:t>
      </w:r>
      <w:r w:rsidRPr="00E1510B">
        <w:rPr>
          <w:rFonts w:ascii="Times New Roman" w:hAnsi="Times New Roman"/>
          <w:sz w:val="24"/>
          <w:szCs w:val="24"/>
        </w:rPr>
        <w:t>О стратегическом п</w:t>
      </w:r>
      <w:r>
        <w:rPr>
          <w:rFonts w:ascii="Times New Roman" w:hAnsi="Times New Roman"/>
          <w:sz w:val="24"/>
          <w:szCs w:val="24"/>
        </w:rPr>
        <w:t>ланировании в Курской области</w:t>
      </w:r>
      <w:r w:rsidR="000D6576">
        <w:rPr>
          <w:rFonts w:ascii="Times New Roman" w:hAnsi="Times New Roman"/>
          <w:sz w:val="24"/>
          <w:szCs w:val="24"/>
        </w:rPr>
        <w:t>"</w:t>
      </w:r>
      <w:r>
        <w:rPr>
          <w:rFonts w:ascii="Times New Roman" w:hAnsi="Times New Roman"/>
          <w:sz w:val="24"/>
          <w:szCs w:val="24"/>
        </w:rPr>
        <w:t>;</w:t>
      </w:r>
      <w:r w:rsidR="003340DC" w:rsidRPr="00A82E12">
        <w:rPr>
          <w:rFonts w:ascii="Times New Roman" w:hAnsi="Times New Roman"/>
          <w:sz w:val="24"/>
          <w:szCs w:val="24"/>
        </w:rPr>
        <w:t>генерального плана  и иных нормативных правовых актов</w:t>
      </w:r>
      <w:r w:rsidR="003340DC">
        <w:rPr>
          <w:rFonts w:ascii="Times New Roman" w:hAnsi="Times New Roman"/>
          <w:sz w:val="24"/>
          <w:szCs w:val="24"/>
        </w:rPr>
        <w:t>.</w:t>
      </w:r>
    </w:p>
    <w:p w:rsidR="005F2458" w:rsidRPr="00C85A38" w:rsidRDefault="005F2458" w:rsidP="00C85A38">
      <w:pPr>
        <w:pStyle w:val="Default"/>
        <w:ind w:firstLine="720"/>
        <w:jc w:val="both"/>
        <w:rPr>
          <w:rFonts w:eastAsia="Times New Roman"/>
          <w:color w:val="auto"/>
        </w:rPr>
      </w:pPr>
      <w:r w:rsidRPr="00085961">
        <w:rPr>
          <w:color w:val="auto"/>
        </w:rPr>
        <w:t xml:space="preserve">Стратегия определяет стратегические приоритеты, цели и задачи социально-экономического развития города, основные направления их достижения на долгосрочную перспективу с учетом приоритетов и целей социально-экономического развития, </w:t>
      </w:r>
      <w:r w:rsidRPr="00085961">
        <w:rPr>
          <w:color w:val="auto"/>
        </w:rPr>
        <w:lastRenderedPageBreak/>
        <w:t xml:space="preserve">определенных в документах стратегического планирования РФ на основе законодательства РФ в Курской области. </w:t>
      </w:r>
    </w:p>
    <w:p w:rsidR="005F2458" w:rsidRPr="00085961" w:rsidRDefault="005F2458" w:rsidP="00085961">
      <w:pPr>
        <w:pStyle w:val="Default"/>
        <w:ind w:firstLine="708"/>
        <w:jc w:val="both"/>
        <w:rPr>
          <w:color w:val="auto"/>
        </w:rPr>
      </w:pPr>
      <w:r w:rsidRPr="00085961">
        <w:rPr>
          <w:color w:val="auto"/>
        </w:rPr>
        <w:t xml:space="preserve">Стратегия позволяет упорядочить и распределить ограниченные ресурсы города более эффективным образом и имеет большое значение: </w:t>
      </w:r>
    </w:p>
    <w:p w:rsidR="005F2458" w:rsidRPr="00085961" w:rsidRDefault="005F2458" w:rsidP="00085961">
      <w:pPr>
        <w:pStyle w:val="Default"/>
        <w:ind w:firstLine="708"/>
        <w:jc w:val="both"/>
        <w:rPr>
          <w:color w:val="auto"/>
        </w:rPr>
      </w:pPr>
      <w:r w:rsidRPr="00085961">
        <w:rPr>
          <w:color w:val="auto"/>
        </w:rPr>
        <w:t xml:space="preserve">- для органов местного самоуправления – формулирует понятные, четкие, разделяемые горожанами ориентиры их деятельности; </w:t>
      </w:r>
    </w:p>
    <w:p w:rsidR="005F2458" w:rsidRPr="00085961" w:rsidRDefault="005F2458" w:rsidP="00085961">
      <w:pPr>
        <w:pStyle w:val="Default"/>
        <w:ind w:firstLine="708"/>
        <w:jc w:val="both"/>
        <w:rPr>
          <w:color w:val="auto"/>
        </w:rPr>
      </w:pPr>
      <w:r w:rsidRPr="00085961">
        <w:rPr>
          <w:color w:val="auto"/>
        </w:rPr>
        <w:t xml:space="preserve">- для горожан – дает возможность сообщить о своем видении перспектив развития города, принять участие в работе над их реализацией; </w:t>
      </w:r>
    </w:p>
    <w:p w:rsidR="005F2458" w:rsidRPr="00085961" w:rsidRDefault="005F2458" w:rsidP="00085961">
      <w:pPr>
        <w:pStyle w:val="Default"/>
        <w:ind w:firstLine="708"/>
        <w:jc w:val="both"/>
        <w:rPr>
          <w:color w:val="auto"/>
        </w:rPr>
      </w:pPr>
      <w:r w:rsidRPr="00085961">
        <w:rPr>
          <w:color w:val="auto"/>
        </w:rPr>
        <w:t xml:space="preserve">- для бизнеса - служит ориентиром для развития бизнес-идей; </w:t>
      </w:r>
    </w:p>
    <w:p w:rsidR="005F2458" w:rsidRPr="00085961" w:rsidRDefault="005F2458" w:rsidP="00085961">
      <w:pPr>
        <w:pStyle w:val="Default"/>
        <w:ind w:firstLine="720"/>
        <w:jc w:val="both"/>
        <w:rPr>
          <w:color w:val="auto"/>
        </w:rPr>
      </w:pPr>
      <w:r w:rsidRPr="00085961">
        <w:rPr>
          <w:color w:val="auto"/>
        </w:rPr>
        <w:t>- для более высоких уровней власти - является инструментом при принятии соответствующих решений в развитии региона.</w:t>
      </w:r>
    </w:p>
    <w:p w:rsidR="005F2458" w:rsidRPr="00085961" w:rsidRDefault="005F2458" w:rsidP="00085961">
      <w:pPr>
        <w:pStyle w:val="Default"/>
        <w:ind w:firstLine="720"/>
        <w:jc w:val="both"/>
        <w:rPr>
          <w:color w:val="auto"/>
        </w:rPr>
      </w:pPr>
      <w:r w:rsidRPr="00085961">
        <w:rPr>
          <w:color w:val="auto"/>
        </w:rPr>
        <w:t xml:space="preserve">Стратегия содержит: </w:t>
      </w:r>
    </w:p>
    <w:p w:rsidR="005F2458" w:rsidRPr="00085961" w:rsidRDefault="005F2458" w:rsidP="00085961">
      <w:pPr>
        <w:pStyle w:val="Default"/>
        <w:ind w:firstLine="720"/>
        <w:jc w:val="both"/>
        <w:rPr>
          <w:color w:val="auto"/>
        </w:rPr>
      </w:pPr>
      <w:r w:rsidRPr="00085961">
        <w:rPr>
          <w:color w:val="auto"/>
        </w:rPr>
        <w:t xml:space="preserve">1) оценку достигнутых целей социально-экономического развития  города Курчатова, анализ конкурентоспособности города Курчатова; </w:t>
      </w:r>
    </w:p>
    <w:p w:rsidR="005F2458" w:rsidRPr="00085961" w:rsidRDefault="005F2458" w:rsidP="00085961">
      <w:pPr>
        <w:pStyle w:val="Default"/>
        <w:ind w:firstLine="720"/>
        <w:jc w:val="both"/>
        <w:rPr>
          <w:color w:val="auto"/>
        </w:rPr>
      </w:pPr>
      <w:r w:rsidRPr="00085961">
        <w:rPr>
          <w:color w:val="auto"/>
        </w:rPr>
        <w:t xml:space="preserve">2) миссию и приоритеты социально-экономического развития города Курчатова; </w:t>
      </w:r>
    </w:p>
    <w:p w:rsidR="005F2458" w:rsidRPr="00085961" w:rsidRDefault="005F2458" w:rsidP="00085961">
      <w:pPr>
        <w:pStyle w:val="Default"/>
        <w:ind w:firstLine="720"/>
        <w:jc w:val="both"/>
        <w:rPr>
          <w:color w:val="auto"/>
        </w:rPr>
      </w:pPr>
      <w:r w:rsidRPr="00085961">
        <w:rPr>
          <w:color w:val="auto"/>
        </w:rPr>
        <w:t xml:space="preserve">3) цели и задачи социально-экономического развития города Курчатова; </w:t>
      </w:r>
    </w:p>
    <w:p w:rsidR="005F2458" w:rsidRPr="00085961" w:rsidRDefault="005F2458" w:rsidP="00085961">
      <w:pPr>
        <w:pStyle w:val="Default"/>
        <w:ind w:firstLine="720"/>
        <w:jc w:val="both"/>
        <w:rPr>
          <w:color w:val="auto"/>
        </w:rPr>
      </w:pPr>
      <w:r w:rsidRPr="00085961">
        <w:rPr>
          <w:color w:val="auto"/>
        </w:rPr>
        <w:t xml:space="preserve">4) показатели достижения целей социально-экономического развития города Курчатова и ожидаемые результаты реализации стратегии; </w:t>
      </w:r>
    </w:p>
    <w:p w:rsidR="005F2458" w:rsidRPr="00085961" w:rsidRDefault="005F2458" w:rsidP="00085961">
      <w:pPr>
        <w:pStyle w:val="Default"/>
        <w:ind w:firstLine="720"/>
        <w:jc w:val="both"/>
        <w:rPr>
          <w:color w:val="auto"/>
        </w:rPr>
      </w:pPr>
      <w:r w:rsidRPr="00085961">
        <w:rPr>
          <w:color w:val="auto"/>
        </w:rPr>
        <w:t xml:space="preserve">5) приоритетные направления социально-экономического развития города Курчатова; </w:t>
      </w:r>
    </w:p>
    <w:p w:rsidR="005F2458" w:rsidRPr="00085961" w:rsidRDefault="005F2458" w:rsidP="00085961">
      <w:pPr>
        <w:pStyle w:val="Default"/>
        <w:ind w:firstLine="720"/>
        <w:jc w:val="both"/>
        <w:rPr>
          <w:color w:val="auto"/>
        </w:rPr>
      </w:pPr>
      <w:r w:rsidRPr="00085961">
        <w:rPr>
          <w:color w:val="auto"/>
        </w:rPr>
        <w:t xml:space="preserve">6) сценарии социально-экономического развития города Курчатова; </w:t>
      </w:r>
    </w:p>
    <w:p w:rsidR="005F2458" w:rsidRPr="00085961" w:rsidRDefault="005F2458" w:rsidP="00085961">
      <w:pPr>
        <w:pStyle w:val="Default"/>
        <w:ind w:firstLine="720"/>
        <w:jc w:val="both"/>
        <w:rPr>
          <w:color w:val="auto"/>
        </w:rPr>
      </w:pPr>
      <w:r w:rsidRPr="00085961">
        <w:rPr>
          <w:color w:val="auto"/>
        </w:rPr>
        <w:t xml:space="preserve">7) сроки и этапы реализации; </w:t>
      </w:r>
    </w:p>
    <w:p w:rsidR="005F2458" w:rsidRPr="00085961" w:rsidRDefault="005F2458" w:rsidP="00085961">
      <w:pPr>
        <w:pStyle w:val="Default"/>
        <w:ind w:firstLine="720"/>
        <w:jc w:val="both"/>
        <w:rPr>
          <w:color w:val="auto"/>
        </w:rPr>
      </w:pPr>
      <w:r w:rsidRPr="00085961">
        <w:rPr>
          <w:color w:val="auto"/>
        </w:rPr>
        <w:t xml:space="preserve">8) информацию о </w:t>
      </w:r>
      <w:r w:rsidR="00BA40C3" w:rsidRPr="00085961">
        <w:rPr>
          <w:color w:val="auto"/>
        </w:rPr>
        <w:t>муниципальных программах;</w:t>
      </w:r>
    </w:p>
    <w:p w:rsidR="005F2458" w:rsidRPr="00085961" w:rsidRDefault="005F2458" w:rsidP="00085961">
      <w:pPr>
        <w:pStyle w:val="Default"/>
        <w:ind w:firstLine="720"/>
        <w:jc w:val="both"/>
        <w:rPr>
          <w:color w:val="auto"/>
        </w:rPr>
      </w:pPr>
      <w:r w:rsidRPr="00085961">
        <w:rPr>
          <w:color w:val="auto"/>
        </w:rPr>
        <w:t>9) механизм реализации, управления и мониторинга реализации стратегии.</w:t>
      </w:r>
    </w:p>
    <w:p w:rsidR="005F2458" w:rsidRPr="00085961" w:rsidRDefault="005F2458" w:rsidP="00085961">
      <w:pPr>
        <w:pStyle w:val="Default"/>
        <w:ind w:firstLine="720"/>
        <w:jc w:val="both"/>
        <w:rPr>
          <w:color w:val="auto"/>
        </w:rPr>
      </w:pPr>
      <w:r w:rsidRPr="00085961">
        <w:rPr>
          <w:color w:val="auto"/>
        </w:rPr>
        <w:t>В приложениях содержатся описание перспектив развития г</w:t>
      </w:r>
      <w:r w:rsidR="00177C3F" w:rsidRPr="00085961">
        <w:rPr>
          <w:color w:val="auto"/>
        </w:rPr>
        <w:t xml:space="preserve">орода Курчатова </w:t>
      </w:r>
    </w:p>
    <w:p w:rsidR="005F2458" w:rsidRPr="00085961" w:rsidRDefault="00177C3F" w:rsidP="00085961">
      <w:pPr>
        <w:pStyle w:val="Default"/>
        <w:ind w:firstLine="720"/>
        <w:jc w:val="both"/>
        <w:rPr>
          <w:color w:val="auto"/>
        </w:rPr>
      </w:pPr>
      <w:r w:rsidRPr="00085961">
        <w:rPr>
          <w:color w:val="auto"/>
        </w:rPr>
        <w:t>-</w:t>
      </w:r>
      <w:r w:rsidR="005F2458" w:rsidRPr="00085961">
        <w:rPr>
          <w:color w:val="auto"/>
        </w:rPr>
        <w:t>информация о муниципальных программах город</w:t>
      </w:r>
      <w:r w:rsidRPr="00085961">
        <w:rPr>
          <w:color w:val="auto"/>
        </w:rPr>
        <w:t>а Курчатова (Приложение 1</w:t>
      </w:r>
      <w:r w:rsidR="005F2458" w:rsidRPr="00085961">
        <w:rPr>
          <w:color w:val="auto"/>
        </w:rPr>
        <w:t>)</w:t>
      </w:r>
      <w:r w:rsidR="000176A9">
        <w:rPr>
          <w:color w:val="auto"/>
        </w:rPr>
        <w:t>,</w:t>
      </w:r>
    </w:p>
    <w:p w:rsidR="005F2458" w:rsidRPr="00085961" w:rsidRDefault="00177C3F" w:rsidP="00085961">
      <w:pPr>
        <w:pStyle w:val="Default"/>
        <w:ind w:firstLine="720"/>
        <w:jc w:val="both"/>
        <w:rPr>
          <w:color w:val="auto"/>
        </w:rPr>
      </w:pPr>
      <w:r w:rsidRPr="00085961">
        <w:rPr>
          <w:color w:val="auto"/>
        </w:rPr>
        <w:t xml:space="preserve">-отраслевые и инфраструктурные приоритеты развития города </w:t>
      </w:r>
      <w:proofErr w:type="gramStart"/>
      <w:r w:rsidRPr="00085961">
        <w:rPr>
          <w:color w:val="auto"/>
        </w:rPr>
        <w:t>Курчатова(</w:t>
      </w:r>
      <w:proofErr w:type="gramEnd"/>
      <w:r w:rsidRPr="00085961">
        <w:rPr>
          <w:color w:val="auto"/>
        </w:rPr>
        <w:t xml:space="preserve">Приложение </w:t>
      </w:r>
      <w:r w:rsidR="00B97F84" w:rsidRPr="00085961">
        <w:rPr>
          <w:color w:val="auto"/>
        </w:rPr>
        <w:t>2).</w:t>
      </w:r>
    </w:p>
    <w:p w:rsidR="005F2458" w:rsidRPr="00085961" w:rsidRDefault="005F2458" w:rsidP="00085961">
      <w:pPr>
        <w:autoSpaceDE w:val="0"/>
        <w:spacing w:after="0" w:line="240" w:lineRule="auto"/>
        <w:ind w:firstLine="708"/>
        <w:jc w:val="both"/>
        <w:rPr>
          <w:rFonts w:ascii="Times New Roman" w:hAnsi="Times New Roman"/>
          <w:sz w:val="24"/>
          <w:szCs w:val="24"/>
        </w:rPr>
      </w:pPr>
      <w:r w:rsidRPr="00085961">
        <w:rPr>
          <w:rFonts w:ascii="Times New Roman" w:hAnsi="Times New Roman"/>
          <w:sz w:val="24"/>
          <w:szCs w:val="24"/>
        </w:rPr>
        <w:t>Цель разработки Стратегии - развитие гражданского общества, достижение устойчивого повышения качества жизни населения и динамичного развития экономики в долгосрочной перспективе (до 2025 года), укрепление позиций города Курчатова  среди городов области.</w:t>
      </w:r>
    </w:p>
    <w:p w:rsidR="005F2458" w:rsidRPr="00085961" w:rsidRDefault="005F2458" w:rsidP="00085961">
      <w:pPr>
        <w:autoSpaceDE w:val="0"/>
        <w:spacing w:after="0" w:line="240" w:lineRule="auto"/>
        <w:ind w:firstLine="708"/>
        <w:jc w:val="both"/>
        <w:rPr>
          <w:rFonts w:ascii="Times New Roman" w:hAnsi="Times New Roman"/>
          <w:sz w:val="24"/>
          <w:szCs w:val="24"/>
        </w:rPr>
      </w:pPr>
      <w:r w:rsidRPr="00085961">
        <w:rPr>
          <w:rFonts w:ascii="Times New Roman" w:hAnsi="Times New Roman"/>
          <w:sz w:val="24"/>
          <w:szCs w:val="24"/>
        </w:rPr>
        <w:t>В условиях жесткой конкуренции среди городов и регионов за приток инвестиций, квалифицированной рабочей силы, экологически безопасного производства все более актуальной проблемой становится повышение имиджа и инвестиционной привлекательности территории. В условиях быстроменяющейся экономической и социальной ситуации главными задачами успешного стратегического планирования и устойчивого развития городского образования являются улучшение качества жизни населения, гражданская активность и массовое вовлечение населения в процессы создания и развития ресурсного потенциала города, его конкурентных преимуществ. Общество, состоящее из активных граждан, обладающих знаниями и стремящихся к развитию, обладающее высокими моральными и нравственными принципами, владеющее организационными технологиями в сфере управления и учитывающее местные культурные традиции - главный критерий развития научно-технического и человеческого потенциала территории, достижения его социально-экономической безопасности и определения уровня социально-экономического развития.</w:t>
      </w:r>
    </w:p>
    <w:p w:rsidR="005F2458" w:rsidRPr="00085961" w:rsidRDefault="005F2458" w:rsidP="00085961">
      <w:pPr>
        <w:autoSpaceDE w:val="0"/>
        <w:spacing w:after="0" w:line="240" w:lineRule="auto"/>
        <w:ind w:firstLine="708"/>
        <w:jc w:val="both"/>
        <w:rPr>
          <w:rFonts w:ascii="Times New Roman" w:hAnsi="Times New Roman"/>
          <w:sz w:val="24"/>
          <w:szCs w:val="24"/>
        </w:rPr>
      </w:pPr>
      <w:r w:rsidRPr="00085961">
        <w:rPr>
          <w:rFonts w:ascii="Times New Roman" w:hAnsi="Times New Roman"/>
          <w:sz w:val="24"/>
          <w:szCs w:val="24"/>
        </w:rPr>
        <w:t>Достижение стратегической цели и реализация приоритетных направлений развития предполагают:</w:t>
      </w:r>
    </w:p>
    <w:p w:rsidR="005F2458" w:rsidRPr="00085961" w:rsidRDefault="005F2458" w:rsidP="00085961">
      <w:pPr>
        <w:autoSpaceDE w:val="0"/>
        <w:spacing w:after="0" w:line="240" w:lineRule="auto"/>
        <w:jc w:val="both"/>
        <w:rPr>
          <w:rFonts w:ascii="Times New Roman" w:hAnsi="Times New Roman"/>
          <w:sz w:val="24"/>
          <w:szCs w:val="24"/>
        </w:rPr>
      </w:pPr>
      <w:r w:rsidRPr="00085961">
        <w:rPr>
          <w:rFonts w:ascii="Times New Roman" w:hAnsi="Times New Roman"/>
          <w:sz w:val="24"/>
          <w:szCs w:val="24"/>
        </w:rPr>
        <w:t>- создание благоприятных условий для жизни, работы и отдыха, профессиональной и творческой самореализации жителей города Курчатова. Результат достижим за счет развития инженерной, социальной инфраструктуры, повышения доступности и качества социальных, культурно-досуговых услуг, жилищно-коммунального обслуживания;</w:t>
      </w:r>
    </w:p>
    <w:p w:rsidR="005F2458" w:rsidRPr="00085961" w:rsidRDefault="005F2458" w:rsidP="00085961">
      <w:pPr>
        <w:autoSpaceDE w:val="0"/>
        <w:spacing w:after="0" w:line="240" w:lineRule="auto"/>
        <w:jc w:val="both"/>
        <w:rPr>
          <w:rFonts w:ascii="Times New Roman" w:hAnsi="Times New Roman"/>
          <w:sz w:val="24"/>
          <w:szCs w:val="24"/>
        </w:rPr>
      </w:pPr>
      <w:r w:rsidRPr="00085961">
        <w:rPr>
          <w:rFonts w:ascii="Times New Roman" w:hAnsi="Times New Roman"/>
          <w:sz w:val="24"/>
          <w:szCs w:val="24"/>
        </w:rPr>
        <w:lastRenderedPageBreak/>
        <w:t>- обеспеченност</w:t>
      </w:r>
      <w:r w:rsidR="000176A9">
        <w:rPr>
          <w:rFonts w:ascii="Times New Roman" w:hAnsi="Times New Roman"/>
          <w:sz w:val="24"/>
          <w:szCs w:val="24"/>
        </w:rPr>
        <w:t>ь</w:t>
      </w:r>
      <w:r w:rsidRPr="00085961">
        <w:rPr>
          <w:rFonts w:ascii="Times New Roman" w:hAnsi="Times New Roman"/>
          <w:sz w:val="24"/>
          <w:szCs w:val="24"/>
        </w:rPr>
        <w:t xml:space="preserve"> жильем и развитие систем жизнеобеспечения;</w:t>
      </w:r>
    </w:p>
    <w:p w:rsidR="005F2458" w:rsidRPr="00085961" w:rsidRDefault="005F2458" w:rsidP="00085961">
      <w:pPr>
        <w:autoSpaceDE w:val="0"/>
        <w:spacing w:after="0" w:line="240" w:lineRule="auto"/>
        <w:jc w:val="both"/>
        <w:rPr>
          <w:rFonts w:ascii="Times New Roman" w:hAnsi="Times New Roman"/>
          <w:sz w:val="24"/>
          <w:szCs w:val="24"/>
        </w:rPr>
      </w:pPr>
      <w:r w:rsidRPr="00085961">
        <w:rPr>
          <w:rFonts w:ascii="Times New Roman" w:hAnsi="Times New Roman"/>
          <w:sz w:val="24"/>
          <w:szCs w:val="24"/>
        </w:rPr>
        <w:t xml:space="preserve">- формирование сбалансированной, динамичной и устойчиво развивающейся экономики. </w:t>
      </w:r>
      <w:r w:rsidR="001E38DB" w:rsidRPr="00085961">
        <w:rPr>
          <w:rFonts w:ascii="Times New Roman" w:hAnsi="Times New Roman"/>
          <w:sz w:val="24"/>
          <w:szCs w:val="24"/>
        </w:rPr>
        <w:t>Результат достижим за счет оптимизации структуры экономики (развитие секторов экономики с высокой производительностью труда и высокой добавленной стоимостью), диверсификации и развития инновационно-технологической направленности, что обеспечит большую устойчивость и привлекательность экономики;</w:t>
      </w:r>
    </w:p>
    <w:p w:rsidR="005F2458" w:rsidRPr="00085961" w:rsidRDefault="005F2458" w:rsidP="00085961">
      <w:pPr>
        <w:pStyle w:val="Default"/>
        <w:jc w:val="both"/>
        <w:rPr>
          <w:color w:val="auto"/>
        </w:rPr>
      </w:pPr>
      <w:r w:rsidRPr="00085961">
        <w:rPr>
          <w:color w:val="auto"/>
        </w:rPr>
        <w:t>- формирование эффективной системы управления городом, формирование форм участия населения (качественно нового уровня управления, позволяющего решать совместно организационно-экономические проблемы). Результат достижим за счет перехода к механизмам управления, при которых управление выступает как последовательный поэтапный процесс принятия и реализации управленческих решений с учетом первостепенности интересов населения, создание тренда – город для человека.</w:t>
      </w:r>
    </w:p>
    <w:p w:rsidR="005F2458" w:rsidRPr="00085961" w:rsidRDefault="005F2458" w:rsidP="00085961">
      <w:pPr>
        <w:spacing w:after="0" w:line="240" w:lineRule="auto"/>
        <w:ind w:firstLine="708"/>
        <w:jc w:val="both"/>
        <w:rPr>
          <w:rFonts w:ascii="Times New Roman" w:hAnsi="Times New Roman"/>
          <w:b/>
          <w:bCs/>
          <w:sz w:val="24"/>
          <w:szCs w:val="24"/>
        </w:rPr>
      </w:pPr>
      <w:r w:rsidRPr="00085961">
        <w:rPr>
          <w:rFonts w:ascii="Times New Roman" w:hAnsi="Times New Roman"/>
          <w:sz w:val="24"/>
          <w:szCs w:val="24"/>
        </w:rPr>
        <w:t xml:space="preserve">При разработке Стратегии использованы предложения и замечания предприятий города, представителей бизнеса, образовательных учреждений и иных организаций, полученные в ходе подготовки и общественного обсуждения проекта Стратегии. </w:t>
      </w:r>
    </w:p>
    <w:p w:rsidR="005F2458" w:rsidRPr="00085961" w:rsidRDefault="005F2458" w:rsidP="00085961">
      <w:pPr>
        <w:pStyle w:val="Default"/>
        <w:jc w:val="both"/>
        <w:rPr>
          <w:b/>
          <w:bCs/>
          <w:color w:val="auto"/>
        </w:rPr>
      </w:pPr>
    </w:p>
    <w:p w:rsidR="005F2458" w:rsidRPr="00085961" w:rsidRDefault="005F2458" w:rsidP="00817944">
      <w:pPr>
        <w:pStyle w:val="Default"/>
        <w:spacing w:after="240"/>
        <w:jc w:val="both"/>
        <w:rPr>
          <w:color w:val="auto"/>
        </w:rPr>
      </w:pPr>
      <w:r w:rsidRPr="00085961">
        <w:rPr>
          <w:b/>
          <w:bCs/>
          <w:color w:val="auto"/>
        </w:rPr>
        <w:t xml:space="preserve">Внешние факторы, влияющие на развитие </w:t>
      </w:r>
    </w:p>
    <w:p w:rsidR="005F2458" w:rsidRPr="00085961" w:rsidRDefault="005F2458" w:rsidP="00085961">
      <w:pPr>
        <w:pStyle w:val="Default"/>
        <w:ind w:firstLine="540"/>
        <w:jc w:val="both"/>
        <w:rPr>
          <w:color w:val="auto"/>
        </w:rPr>
      </w:pPr>
      <w:r w:rsidRPr="00085961">
        <w:rPr>
          <w:color w:val="auto"/>
        </w:rPr>
        <w:t xml:space="preserve">Долгосрочное развитие города определяют процессы, относимые как к внешней, так и внутренней среде. </w:t>
      </w:r>
    </w:p>
    <w:p w:rsidR="005F2458" w:rsidRPr="00085961" w:rsidRDefault="005F2458" w:rsidP="00085961">
      <w:pPr>
        <w:pStyle w:val="Default"/>
        <w:ind w:firstLine="540"/>
        <w:jc w:val="both"/>
        <w:rPr>
          <w:color w:val="auto"/>
        </w:rPr>
      </w:pPr>
      <w:r w:rsidRPr="00085961">
        <w:rPr>
          <w:color w:val="auto"/>
        </w:rPr>
        <w:t xml:space="preserve">Внешние факторы отражают мировые и российские тенденции развития. Они обусловлены усилением глобальной конкуренции, охватывающей рынки не только товаров, но и капиталов, технологий, рабочей силы. Предстоящий период характеризуется структурной перестройкой мирового хозяйства, связанной с изменением баланса между ее экономическими центрами, возрастанием роли региональных экономических союзов, распространением новых технологий (информационных, нано- и биотехнологий). </w:t>
      </w:r>
    </w:p>
    <w:p w:rsidR="005F2458" w:rsidRPr="00085961" w:rsidRDefault="005F2458" w:rsidP="00085961">
      <w:pPr>
        <w:pStyle w:val="Default"/>
        <w:ind w:firstLine="540"/>
        <w:jc w:val="both"/>
        <w:rPr>
          <w:color w:val="auto"/>
        </w:rPr>
      </w:pPr>
      <w:r w:rsidRPr="00085961">
        <w:rPr>
          <w:color w:val="auto"/>
        </w:rPr>
        <w:t xml:space="preserve">За вторую половину XX - начало XXI столетия ярко обозначились тенденции мирового развития, из которых большая часть крайне негативно влияет на текущее и будущее развитие и экономический рост нашей страны. </w:t>
      </w:r>
    </w:p>
    <w:p w:rsidR="005F2458" w:rsidRPr="00085961" w:rsidRDefault="005F2458" w:rsidP="00085961">
      <w:pPr>
        <w:pStyle w:val="Default"/>
        <w:ind w:firstLine="540"/>
        <w:jc w:val="both"/>
        <w:rPr>
          <w:b/>
          <w:bCs/>
          <w:color w:val="FF0000"/>
        </w:rPr>
      </w:pPr>
      <w:r w:rsidRPr="00085961">
        <w:rPr>
          <w:color w:val="auto"/>
        </w:rPr>
        <w:t>Механизм влияния внешних факторов на город состоит из институциональной составляющей (механизм регулирования), которая включает совокупность органов власти и организаций, а также нормативные правовые акты на разных уровнях иерархии (международный, национальный и региональный), регламентирующие и регулирующие соответствующую сферу деятельности.</w:t>
      </w:r>
    </w:p>
    <w:p w:rsidR="005F2458" w:rsidRPr="00085961" w:rsidRDefault="005F2458" w:rsidP="00085961">
      <w:pPr>
        <w:pStyle w:val="Default"/>
        <w:jc w:val="both"/>
        <w:rPr>
          <w:b/>
          <w:bCs/>
          <w:color w:val="FF0000"/>
        </w:rPr>
      </w:pPr>
    </w:p>
    <w:p w:rsidR="005F2458" w:rsidRPr="00085961" w:rsidRDefault="005F2458" w:rsidP="00085961">
      <w:pPr>
        <w:pStyle w:val="Default"/>
        <w:jc w:val="both"/>
        <w:rPr>
          <w:b/>
          <w:bCs/>
          <w:color w:val="auto"/>
        </w:rPr>
      </w:pPr>
      <w:r w:rsidRPr="00085961">
        <w:rPr>
          <w:rFonts w:eastAsia="Times New Roman"/>
          <w:b/>
          <w:color w:val="auto"/>
        </w:rPr>
        <w:t>РАЗД</w:t>
      </w:r>
      <w:r w:rsidR="00806A3C" w:rsidRPr="00085961">
        <w:rPr>
          <w:rFonts w:eastAsia="Times New Roman"/>
          <w:b/>
          <w:color w:val="auto"/>
        </w:rPr>
        <w:t>ЕЛ</w:t>
      </w:r>
      <w:r w:rsidRPr="00085961">
        <w:rPr>
          <w:rFonts w:eastAsia="Times New Roman"/>
          <w:b/>
          <w:color w:val="auto"/>
        </w:rPr>
        <w:t xml:space="preserve"> 1. </w:t>
      </w:r>
      <w:r w:rsidRPr="00085961">
        <w:rPr>
          <w:b/>
          <w:bCs/>
          <w:color w:val="auto"/>
        </w:rPr>
        <w:t xml:space="preserve"> АНАЛИЗ РАЗВИТИЯ ГОРОДА </w:t>
      </w:r>
    </w:p>
    <w:p w:rsidR="00500837" w:rsidRPr="00085961" w:rsidRDefault="00500837" w:rsidP="00085961">
      <w:pPr>
        <w:pStyle w:val="af1"/>
        <w:spacing w:after="0" w:line="240" w:lineRule="auto"/>
        <w:ind w:left="0"/>
        <w:jc w:val="both"/>
        <w:rPr>
          <w:rFonts w:ascii="Times New Roman" w:hAnsi="Times New Roman"/>
          <w:b/>
          <w:bCs/>
          <w:sz w:val="24"/>
          <w:szCs w:val="24"/>
        </w:rPr>
      </w:pPr>
    </w:p>
    <w:p w:rsidR="005F2458" w:rsidRPr="00085961" w:rsidRDefault="005F2458" w:rsidP="00085961">
      <w:pPr>
        <w:pStyle w:val="af1"/>
        <w:spacing w:after="0" w:line="240" w:lineRule="auto"/>
        <w:ind w:left="0"/>
        <w:jc w:val="both"/>
        <w:rPr>
          <w:rFonts w:ascii="Times New Roman" w:hAnsi="Times New Roman"/>
          <w:sz w:val="24"/>
          <w:szCs w:val="24"/>
        </w:rPr>
      </w:pPr>
      <w:r w:rsidRPr="00085961">
        <w:rPr>
          <w:rFonts w:ascii="Times New Roman" w:hAnsi="Times New Roman"/>
          <w:b/>
          <w:bCs/>
          <w:sz w:val="24"/>
          <w:szCs w:val="24"/>
        </w:rPr>
        <w:t>1.1. Экономический потенциал  города Курчатова за201</w:t>
      </w:r>
      <w:r w:rsidR="009230DF">
        <w:rPr>
          <w:rFonts w:ascii="Times New Roman" w:hAnsi="Times New Roman"/>
          <w:b/>
          <w:bCs/>
          <w:sz w:val="24"/>
          <w:szCs w:val="24"/>
        </w:rPr>
        <w:t>1</w:t>
      </w:r>
      <w:r w:rsidRPr="00085961">
        <w:rPr>
          <w:rFonts w:ascii="Times New Roman" w:hAnsi="Times New Roman"/>
          <w:b/>
          <w:bCs/>
          <w:sz w:val="24"/>
          <w:szCs w:val="24"/>
        </w:rPr>
        <w:t>-201</w:t>
      </w:r>
      <w:r w:rsidR="002F363A" w:rsidRPr="00085961">
        <w:rPr>
          <w:rFonts w:ascii="Times New Roman" w:hAnsi="Times New Roman"/>
          <w:b/>
          <w:bCs/>
          <w:sz w:val="24"/>
          <w:szCs w:val="24"/>
        </w:rPr>
        <w:t>9</w:t>
      </w:r>
      <w:r w:rsidRPr="00085961">
        <w:rPr>
          <w:rFonts w:ascii="Times New Roman" w:hAnsi="Times New Roman"/>
          <w:b/>
          <w:bCs/>
          <w:sz w:val="24"/>
          <w:szCs w:val="24"/>
        </w:rPr>
        <w:t xml:space="preserve"> годы</w:t>
      </w:r>
    </w:p>
    <w:p w:rsidR="005F2458" w:rsidRPr="00085961" w:rsidRDefault="005F2458" w:rsidP="00085961">
      <w:pPr>
        <w:pStyle w:val="af1"/>
        <w:spacing w:after="0" w:line="240" w:lineRule="auto"/>
        <w:ind w:left="0"/>
        <w:jc w:val="both"/>
        <w:rPr>
          <w:rFonts w:ascii="Times New Roman" w:hAnsi="Times New Roman"/>
          <w:sz w:val="24"/>
          <w:szCs w:val="24"/>
        </w:rPr>
      </w:pPr>
    </w:p>
    <w:p w:rsidR="005F2458" w:rsidRPr="00085961" w:rsidRDefault="005F2458" w:rsidP="00085961">
      <w:pPr>
        <w:pStyle w:val="af1"/>
        <w:spacing w:after="0" w:line="240" w:lineRule="auto"/>
        <w:ind w:left="0"/>
        <w:jc w:val="both"/>
        <w:rPr>
          <w:rFonts w:ascii="Times New Roman" w:hAnsi="Times New Roman"/>
          <w:b/>
          <w:sz w:val="24"/>
          <w:szCs w:val="24"/>
        </w:rPr>
      </w:pPr>
      <w:r w:rsidRPr="00085961">
        <w:rPr>
          <w:rFonts w:ascii="Times New Roman" w:hAnsi="Times New Roman"/>
          <w:b/>
          <w:sz w:val="24"/>
          <w:szCs w:val="24"/>
        </w:rPr>
        <w:t>1.1.1</w:t>
      </w:r>
      <w:r w:rsidR="00011A10" w:rsidRPr="00085961">
        <w:rPr>
          <w:rFonts w:ascii="Times New Roman" w:hAnsi="Times New Roman"/>
          <w:b/>
          <w:sz w:val="24"/>
          <w:szCs w:val="24"/>
        </w:rPr>
        <w:t>.</w:t>
      </w:r>
      <w:r w:rsidRPr="00085961">
        <w:rPr>
          <w:rFonts w:ascii="Times New Roman" w:hAnsi="Times New Roman"/>
          <w:b/>
          <w:sz w:val="24"/>
          <w:szCs w:val="24"/>
        </w:rPr>
        <w:t>Общая характеристика города Курчатова</w:t>
      </w:r>
    </w:p>
    <w:p w:rsidR="005F2458" w:rsidRPr="00085961" w:rsidRDefault="005F2458" w:rsidP="00085961">
      <w:pPr>
        <w:pStyle w:val="af1"/>
        <w:spacing w:after="0" w:line="240" w:lineRule="auto"/>
        <w:ind w:left="0"/>
        <w:jc w:val="both"/>
        <w:rPr>
          <w:rFonts w:ascii="Times New Roman" w:hAnsi="Times New Roman"/>
          <w:b/>
          <w:sz w:val="24"/>
          <w:szCs w:val="24"/>
        </w:rPr>
      </w:pPr>
    </w:p>
    <w:p w:rsidR="005F2458" w:rsidRPr="00085961" w:rsidRDefault="005F2458" w:rsidP="00085961">
      <w:pPr>
        <w:spacing w:after="0" w:line="240" w:lineRule="auto"/>
        <w:jc w:val="both"/>
        <w:rPr>
          <w:rFonts w:ascii="Times New Roman" w:hAnsi="Times New Roman"/>
          <w:bCs/>
          <w:sz w:val="24"/>
          <w:szCs w:val="24"/>
        </w:rPr>
      </w:pPr>
      <w:r w:rsidRPr="00085961">
        <w:rPr>
          <w:rFonts w:ascii="Times New Roman" w:hAnsi="Times New Roman"/>
          <w:bCs/>
          <w:sz w:val="24"/>
          <w:szCs w:val="24"/>
        </w:rPr>
        <w:tab/>
        <w:t>Строительство города началось со  строительством Курской АЭС (Постановление Совета Министров СССР от 29.09.66 г.) на территории, где существовали села и деревни: Глушково, Старо</w:t>
      </w:r>
      <w:r w:rsidR="008F1D9D" w:rsidRPr="00085961">
        <w:rPr>
          <w:rFonts w:ascii="Times New Roman" w:hAnsi="Times New Roman"/>
          <w:bCs/>
          <w:sz w:val="24"/>
          <w:szCs w:val="24"/>
        </w:rPr>
        <w:t xml:space="preserve">дубцево, Пыхтино, Тарасово, </w:t>
      </w:r>
      <w:r w:rsidRPr="00085961">
        <w:rPr>
          <w:rFonts w:ascii="Times New Roman" w:hAnsi="Times New Roman"/>
          <w:bCs/>
          <w:sz w:val="24"/>
          <w:szCs w:val="24"/>
        </w:rPr>
        <w:t xml:space="preserve">Леоново, Успенское, </w:t>
      </w:r>
      <w:proofErr w:type="spellStart"/>
      <w:r w:rsidRPr="00085961">
        <w:rPr>
          <w:rFonts w:ascii="Times New Roman" w:hAnsi="Times New Roman"/>
          <w:bCs/>
          <w:sz w:val="24"/>
          <w:szCs w:val="24"/>
        </w:rPr>
        <w:t>Мяснянкино</w:t>
      </w:r>
      <w:proofErr w:type="spellEnd"/>
      <w:r w:rsidRPr="00085961">
        <w:rPr>
          <w:rFonts w:ascii="Times New Roman" w:hAnsi="Times New Roman"/>
          <w:bCs/>
          <w:sz w:val="24"/>
          <w:szCs w:val="24"/>
        </w:rPr>
        <w:t xml:space="preserve"> и </w:t>
      </w:r>
      <w:proofErr w:type="spellStart"/>
      <w:r w:rsidRPr="00085961">
        <w:rPr>
          <w:rFonts w:ascii="Times New Roman" w:hAnsi="Times New Roman"/>
          <w:bCs/>
          <w:sz w:val="24"/>
          <w:szCs w:val="24"/>
        </w:rPr>
        <w:t>Затолокино</w:t>
      </w:r>
      <w:proofErr w:type="spellEnd"/>
      <w:r w:rsidRPr="00085961">
        <w:rPr>
          <w:rFonts w:ascii="Times New Roman" w:hAnsi="Times New Roman"/>
          <w:bCs/>
          <w:sz w:val="24"/>
          <w:szCs w:val="24"/>
        </w:rPr>
        <w:t>.</w:t>
      </w:r>
    </w:p>
    <w:p w:rsidR="005F2458" w:rsidRPr="00085961" w:rsidRDefault="002F363A" w:rsidP="00085961">
      <w:pPr>
        <w:spacing w:after="0" w:line="240" w:lineRule="auto"/>
        <w:ind w:firstLine="720"/>
        <w:jc w:val="both"/>
        <w:rPr>
          <w:rFonts w:ascii="Times New Roman" w:hAnsi="Times New Roman"/>
          <w:bCs/>
          <w:sz w:val="24"/>
          <w:szCs w:val="24"/>
        </w:rPr>
      </w:pPr>
      <w:r w:rsidRPr="00085961">
        <w:rPr>
          <w:rFonts w:ascii="Times New Roman" w:hAnsi="Times New Roman"/>
          <w:bCs/>
          <w:sz w:val="24"/>
          <w:szCs w:val="24"/>
        </w:rPr>
        <w:t>В 1968</w:t>
      </w:r>
      <w:r w:rsidR="005F2458" w:rsidRPr="00085961">
        <w:rPr>
          <w:rFonts w:ascii="Times New Roman" w:hAnsi="Times New Roman"/>
          <w:bCs/>
          <w:sz w:val="24"/>
          <w:szCs w:val="24"/>
        </w:rPr>
        <w:t xml:space="preserve"> году на ст. </w:t>
      </w:r>
      <w:proofErr w:type="spellStart"/>
      <w:r w:rsidR="005F2458" w:rsidRPr="00085961">
        <w:rPr>
          <w:rFonts w:ascii="Times New Roman" w:hAnsi="Times New Roman"/>
          <w:bCs/>
          <w:sz w:val="24"/>
          <w:szCs w:val="24"/>
        </w:rPr>
        <w:t>Лукашевка</w:t>
      </w:r>
      <w:proofErr w:type="spellEnd"/>
      <w:r w:rsidR="005F2458" w:rsidRPr="00085961">
        <w:rPr>
          <w:rFonts w:ascii="Times New Roman" w:hAnsi="Times New Roman"/>
          <w:bCs/>
          <w:sz w:val="24"/>
          <w:szCs w:val="24"/>
        </w:rPr>
        <w:t xml:space="preserve"> высадился первый трудовой десант будущих строителей. Были начаты работы по созданию индустриальной базы  строительства  Курской  АЭС и жилого поселка. </w:t>
      </w:r>
    </w:p>
    <w:p w:rsidR="00BE7AB1" w:rsidRPr="00BE7AB1" w:rsidRDefault="005F2458" w:rsidP="00BE7AB1">
      <w:pPr>
        <w:spacing w:after="0" w:line="240" w:lineRule="auto"/>
        <w:ind w:firstLine="720"/>
        <w:jc w:val="both"/>
        <w:rPr>
          <w:rFonts w:ascii="Times New Roman" w:hAnsi="Times New Roman"/>
          <w:bCs/>
          <w:sz w:val="24"/>
          <w:szCs w:val="24"/>
        </w:rPr>
      </w:pPr>
      <w:r w:rsidRPr="00BE7AB1">
        <w:rPr>
          <w:rFonts w:ascii="Times New Roman" w:hAnsi="Times New Roman"/>
          <w:bCs/>
          <w:sz w:val="24"/>
          <w:szCs w:val="24"/>
        </w:rPr>
        <w:t>Указом Президиума Верховного Совета РСФСР 22 декабря 1971г. рабочему   поселку  было  присвоено  наименование   –  поселок  Курчатов.</w:t>
      </w:r>
    </w:p>
    <w:p w:rsidR="005F2458" w:rsidRPr="00BE7AB1" w:rsidRDefault="005F2458" w:rsidP="00BE7AB1">
      <w:pPr>
        <w:spacing w:after="0" w:line="240" w:lineRule="auto"/>
        <w:ind w:firstLine="720"/>
        <w:jc w:val="both"/>
        <w:rPr>
          <w:rFonts w:ascii="Times New Roman" w:hAnsi="Times New Roman"/>
          <w:sz w:val="24"/>
          <w:szCs w:val="24"/>
        </w:rPr>
      </w:pPr>
      <w:r w:rsidRPr="00BE7AB1">
        <w:rPr>
          <w:rFonts w:ascii="Times New Roman" w:hAnsi="Times New Roman"/>
          <w:bCs/>
          <w:sz w:val="24"/>
          <w:szCs w:val="24"/>
        </w:rPr>
        <w:lastRenderedPageBreak/>
        <w:t xml:space="preserve">Город Курчатов является самостоятельным </w:t>
      </w:r>
      <w:hyperlink r:id="rId10" w:history="1">
        <w:r w:rsidRPr="00BE7AB1">
          <w:rPr>
            <w:rFonts w:ascii="Times New Roman" w:hAnsi="Times New Roman"/>
            <w:bCs/>
            <w:sz w:val="24"/>
            <w:szCs w:val="24"/>
          </w:rPr>
          <w:t>муниципальным образованием</w:t>
        </w:r>
      </w:hyperlink>
      <w:r w:rsidRPr="00BE7AB1">
        <w:rPr>
          <w:rFonts w:ascii="Times New Roman" w:hAnsi="Times New Roman"/>
          <w:bCs/>
          <w:sz w:val="24"/>
          <w:szCs w:val="24"/>
        </w:rPr>
        <w:t xml:space="preserve"> (</w:t>
      </w:r>
      <w:hyperlink r:id="rId11" w:history="1">
        <w:r w:rsidRPr="00BE7AB1">
          <w:rPr>
            <w:rFonts w:ascii="Times New Roman" w:hAnsi="Times New Roman"/>
            <w:bCs/>
            <w:sz w:val="24"/>
            <w:szCs w:val="24"/>
          </w:rPr>
          <w:t>городским округом</w:t>
        </w:r>
      </w:hyperlink>
      <w:r w:rsidRPr="00BE7AB1">
        <w:rPr>
          <w:rFonts w:ascii="Times New Roman" w:hAnsi="Times New Roman"/>
          <w:bCs/>
          <w:sz w:val="24"/>
          <w:szCs w:val="24"/>
        </w:rPr>
        <w:t xml:space="preserve">) в составе Курской области, административный центр </w:t>
      </w:r>
      <w:hyperlink r:id="rId12" w:history="1">
        <w:r w:rsidRPr="00BE7AB1">
          <w:rPr>
            <w:rFonts w:ascii="Times New Roman" w:hAnsi="Times New Roman"/>
            <w:bCs/>
            <w:sz w:val="24"/>
            <w:szCs w:val="24"/>
          </w:rPr>
          <w:t>Курчатовского района</w:t>
        </w:r>
      </w:hyperlink>
      <w:hyperlink r:id="rId13" w:history="1">
        <w:r w:rsidRPr="00BE7AB1">
          <w:rPr>
            <w:rFonts w:ascii="Times New Roman" w:hAnsi="Times New Roman"/>
            <w:bCs/>
            <w:sz w:val="24"/>
            <w:szCs w:val="24"/>
          </w:rPr>
          <w:t>Курской области</w:t>
        </w:r>
      </w:hyperlink>
      <w:r w:rsidRPr="00BE7AB1">
        <w:rPr>
          <w:rFonts w:ascii="Times New Roman" w:hAnsi="Times New Roman"/>
          <w:bCs/>
          <w:sz w:val="24"/>
          <w:szCs w:val="24"/>
        </w:rPr>
        <w:t xml:space="preserve"> с 22 марта </w:t>
      </w:r>
      <w:hyperlink r:id="rId14" w:history="1">
        <w:r w:rsidRPr="00BE7AB1">
          <w:rPr>
            <w:rFonts w:ascii="Times New Roman" w:hAnsi="Times New Roman"/>
            <w:bCs/>
            <w:sz w:val="24"/>
            <w:szCs w:val="24"/>
          </w:rPr>
          <w:t>1977 года</w:t>
        </w:r>
      </w:hyperlink>
      <w:r w:rsidRPr="00BE7AB1">
        <w:rPr>
          <w:rFonts w:ascii="Times New Roman" w:hAnsi="Times New Roman"/>
          <w:bCs/>
          <w:sz w:val="24"/>
          <w:szCs w:val="24"/>
        </w:rPr>
        <w:t xml:space="preserve">. </w:t>
      </w:r>
    </w:p>
    <w:p w:rsidR="00E96EE2" w:rsidRPr="00BE7AB1" w:rsidRDefault="00E96EE2" w:rsidP="00BE7AB1">
      <w:pPr>
        <w:pStyle w:val="2"/>
        <w:numPr>
          <w:ilvl w:val="7"/>
          <w:numId w:val="1"/>
        </w:numPr>
        <w:tabs>
          <w:tab w:val="clear" w:pos="1440"/>
          <w:tab w:val="num" w:pos="0"/>
        </w:tabs>
        <w:ind w:left="0" w:firstLine="709"/>
        <w:jc w:val="both"/>
        <w:rPr>
          <w:rFonts w:ascii="Times New Roman" w:hAnsi="Times New Roman"/>
          <w:b w:val="0"/>
          <w:bCs/>
          <w:szCs w:val="24"/>
          <w:lang w:eastAsia="ru-RU"/>
        </w:rPr>
      </w:pPr>
      <w:r w:rsidRPr="00BE7AB1">
        <w:rPr>
          <w:rFonts w:ascii="Times New Roman" w:hAnsi="Times New Roman"/>
          <w:b w:val="0"/>
          <w:szCs w:val="24"/>
        </w:rPr>
        <w:t>Указом Президиума Верховного Совета РСФСР № 5-91/3 от 25 апреля 1983 года посёлок Курчатов был преобразован в город областного подчинения, сохранив прежнее название.</w:t>
      </w:r>
    </w:p>
    <w:p w:rsidR="005F2458" w:rsidRPr="00085961" w:rsidRDefault="00531EA1" w:rsidP="00085961">
      <w:pPr>
        <w:spacing w:after="0" w:line="240" w:lineRule="auto"/>
        <w:ind w:firstLine="720"/>
        <w:jc w:val="both"/>
        <w:rPr>
          <w:rFonts w:ascii="Times New Roman" w:hAnsi="Times New Roman"/>
          <w:bCs/>
          <w:sz w:val="24"/>
          <w:szCs w:val="24"/>
          <w:lang w:eastAsia="ru-RU"/>
        </w:rPr>
      </w:pPr>
      <w:r w:rsidRPr="00BE7AB1">
        <w:rPr>
          <w:rFonts w:ascii="Times New Roman" w:eastAsia="Times New Roman" w:hAnsi="Times New Roman"/>
          <w:sz w:val="24"/>
          <w:szCs w:val="24"/>
          <w:lang w:eastAsia="ru-RU"/>
        </w:rPr>
        <w:t xml:space="preserve">Курчатов — один из самых благоустроенных и красивых городов </w:t>
      </w:r>
      <w:hyperlink r:id="rId15" w:history="1"/>
      <w:r w:rsidRPr="00BE7AB1">
        <w:rPr>
          <w:rFonts w:ascii="Times New Roman" w:hAnsi="Times New Roman"/>
          <w:sz w:val="24"/>
          <w:szCs w:val="24"/>
        </w:rPr>
        <w:t xml:space="preserve"> Курской области</w:t>
      </w:r>
      <w:r w:rsidRPr="00BE7AB1">
        <w:rPr>
          <w:rFonts w:ascii="Times New Roman" w:eastAsia="Times New Roman" w:hAnsi="Times New Roman"/>
          <w:sz w:val="24"/>
          <w:szCs w:val="24"/>
          <w:lang w:eastAsia="ru-RU"/>
        </w:rPr>
        <w:t xml:space="preserve"> (премия за самый благоустроенный город в 2004, 2006 и 2011 годах) </w:t>
      </w:r>
      <w:r w:rsidRPr="00BE7AB1">
        <w:rPr>
          <w:rFonts w:ascii="Times New Roman" w:eastAsia="Times New Roman" w:hAnsi="Times New Roman"/>
          <w:bCs/>
          <w:sz w:val="24"/>
          <w:szCs w:val="24"/>
          <w:lang w:eastAsia="ru-RU"/>
        </w:rPr>
        <w:t>и  является  третьим  по  величине    городом</w:t>
      </w:r>
      <w:r w:rsidRPr="00085961">
        <w:rPr>
          <w:rFonts w:ascii="Times New Roman" w:eastAsia="Times New Roman" w:hAnsi="Times New Roman"/>
          <w:bCs/>
          <w:sz w:val="24"/>
          <w:szCs w:val="24"/>
          <w:lang w:eastAsia="ru-RU"/>
        </w:rPr>
        <w:t xml:space="preserve">  Курской  области  (после г. Курска, г. Железногорска). </w:t>
      </w:r>
    </w:p>
    <w:p w:rsidR="005F2458" w:rsidRPr="00085961" w:rsidRDefault="005F2458" w:rsidP="00085961">
      <w:pPr>
        <w:tabs>
          <w:tab w:val="left" w:pos="0"/>
          <w:tab w:val="left" w:pos="567"/>
        </w:tabs>
        <w:autoSpaceDE w:val="0"/>
        <w:spacing w:after="0" w:line="240" w:lineRule="auto"/>
        <w:jc w:val="both"/>
        <w:rPr>
          <w:rFonts w:ascii="Times New Roman" w:hAnsi="Times New Roman"/>
          <w:bCs/>
          <w:sz w:val="24"/>
          <w:szCs w:val="24"/>
          <w:lang w:eastAsia="ru-RU"/>
        </w:rPr>
      </w:pPr>
      <w:r w:rsidRPr="00085961">
        <w:rPr>
          <w:rFonts w:ascii="Times New Roman" w:hAnsi="Times New Roman"/>
          <w:bCs/>
          <w:sz w:val="24"/>
          <w:szCs w:val="24"/>
          <w:lang w:eastAsia="ru-RU"/>
        </w:rPr>
        <w:tab/>
        <w:t>Город Курчатов находится  в  юго-западной  части Центрального Федерального Округа РФ,  в  центре Русской равнины,  в  центральной  части   Курской  области  в  47 км  от  г. Курска (областного центра)  по  автодороге  регионального  значения  Р-199  (Курск – Льгов – Рыльск – граница  с  Украиной).</w:t>
      </w:r>
    </w:p>
    <w:p w:rsidR="005F2458" w:rsidRPr="009F7A15" w:rsidRDefault="00F33EA1" w:rsidP="003F567B">
      <w:pPr>
        <w:tabs>
          <w:tab w:val="left" w:pos="0"/>
          <w:tab w:val="left" w:pos="567"/>
        </w:tabs>
        <w:autoSpaceDE w:val="0"/>
        <w:spacing w:after="0" w:line="240" w:lineRule="auto"/>
        <w:jc w:val="both"/>
        <w:rPr>
          <w:rFonts w:ascii="Times New Roman" w:hAnsi="Times New Roman"/>
          <w:bCs/>
          <w:color w:val="FF0000"/>
          <w:sz w:val="24"/>
          <w:szCs w:val="24"/>
          <w:lang w:eastAsia="ru-RU"/>
        </w:rPr>
      </w:pPr>
      <w:r>
        <w:rPr>
          <w:rFonts w:ascii="Times New Roman" w:hAnsi="Times New Roman"/>
          <w:noProof/>
          <w:color w:val="FF0000"/>
          <w:sz w:val="24"/>
          <w:szCs w:val="24"/>
          <w:lang w:eastAsia="ru-RU"/>
        </w:rPr>
        <w:drawing>
          <wp:inline distT="0" distB="0" distL="0" distR="0">
            <wp:extent cx="6219825" cy="3829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219825" cy="3829050"/>
                    </a:xfrm>
                    <a:prstGeom prst="rect">
                      <a:avLst/>
                    </a:prstGeom>
                    <a:solidFill>
                      <a:srgbClr val="FFFFFF"/>
                    </a:solidFill>
                    <a:ln w="9525">
                      <a:noFill/>
                      <a:miter lim="800000"/>
                      <a:headEnd/>
                      <a:tailEnd/>
                    </a:ln>
                  </pic:spPr>
                </pic:pic>
              </a:graphicData>
            </a:graphic>
          </wp:inline>
        </w:drawing>
      </w:r>
    </w:p>
    <w:p w:rsidR="005F2458" w:rsidRPr="00085961" w:rsidRDefault="002F363A" w:rsidP="00085961">
      <w:pPr>
        <w:spacing w:after="0" w:line="240" w:lineRule="auto"/>
        <w:ind w:firstLine="720"/>
        <w:jc w:val="both"/>
        <w:rPr>
          <w:rFonts w:ascii="Times New Roman" w:hAnsi="Times New Roman"/>
          <w:sz w:val="24"/>
          <w:szCs w:val="24"/>
        </w:rPr>
      </w:pPr>
      <w:r w:rsidRPr="00085961">
        <w:rPr>
          <w:rFonts w:ascii="Times New Roman" w:hAnsi="Times New Roman"/>
          <w:sz w:val="24"/>
          <w:szCs w:val="24"/>
        </w:rPr>
        <w:t xml:space="preserve">Муниципальное образование </w:t>
      </w:r>
      <w:r w:rsidR="00EB760D">
        <w:rPr>
          <w:rFonts w:ascii="Times New Roman" w:hAnsi="Times New Roman"/>
          <w:sz w:val="24"/>
          <w:szCs w:val="24"/>
        </w:rPr>
        <w:t>"</w:t>
      </w:r>
      <w:r w:rsidRPr="00085961">
        <w:rPr>
          <w:rFonts w:ascii="Times New Roman" w:hAnsi="Times New Roman"/>
          <w:sz w:val="24"/>
          <w:szCs w:val="24"/>
        </w:rPr>
        <w:t>Город Курчатов</w:t>
      </w:r>
      <w:r w:rsidR="00EB760D">
        <w:rPr>
          <w:rFonts w:ascii="Times New Roman" w:hAnsi="Times New Roman"/>
          <w:sz w:val="24"/>
          <w:szCs w:val="24"/>
        </w:rPr>
        <w:t>"</w:t>
      </w:r>
      <w:r w:rsidRPr="00085961">
        <w:rPr>
          <w:rFonts w:ascii="Times New Roman" w:hAnsi="Times New Roman"/>
          <w:sz w:val="24"/>
          <w:szCs w:val="24"/>
        </w:rPr>
        <w:t xml:space="preserve"> Курской области с северной стороны граничит с землями МО </w:t>
      </w:r>
      <w:r w:rsidR="00EB760D">
        <w:rPr>
          <w:rFonts w:ascii="Times New Roman" w:hAnsi="Times New Roman"/>
          <w:sz w:val="24"/>
          <w:szCs w:val="24"/>
        </w:rPr>
        <w:t>"</w:t>
      </w:r>
      <w:r w:rsidRPr="00085961">
        <w:rPr>
          <w:rFonts w:ascii="Times New Roman" w:hAnsi="Times New Roman"/>
          <w:sz w:val="24"/>
          <w:szCs w:val="24"/>
        </w:rPr>
        <w:t>Макаровский сельсовет</w:t>
      </w:r>
      <w:r w:rsidR="00EB760D">
        <w:rPr>
          <w:rFonts w:ascii="Times New Roman" w:hAnsi="Times New Roman"/>
          <w:sz w:val="24"/>
          <w:szCs w:val="24"/>
        </w:rPr>
        <w:t>"</w:t>
      </w:r>
      <w:r w:rsidRPr="00085961">
        <w:rPr>
          <w:rFonts w:ascii="Times New Roman" w:hAnsi="Times New Roman"/>
          <w:sz w:val="24"/>
          <w:szCs w:val="24"/>
        </w:rPr>
        <w:t xml:space="preserve"> Курчатовского района Курской области, с восточной стороны - с  землями МО </w:t>
      </w:r>
      <w:r w:rsidR="00EB760D">
        <w:rPr>
          <w:rFonts w:ascii="Times New Roman" w:hAnsi="Times New Roman"/>
          <w:sz w:val="24"/>
          <w:szCs w:val="24"/>
        </w:rPr>
        <w:t>"</w:t>
      </w:r>
      <w:r w:rsidRPr="00085961">
        <w:rPr>
          <w:rFonts w:ascii="Times New Roman" w:hAnsi="Times New Roman"/>
          <w:sz w:val="24"/>
          <w:szCs w:val="24"/>
        </w:rPr>
        <w:t>Макаровский сельсовет</w:t>
      </w:r>
      <w:r w:rsidR="00EB760D">
        <w:rPr>
          <w:rFonts w:ascii="Times New Roman" w:hAnsi="Times New Roman"/>
          <w:sz w:val="24"/>
          <w:szCs w:val="24"/>
        </w:rPr>
        <w:t>"</w:t>
      </w:r>
      <w:r w:rsidRPr="00085961">
        <w:rPr>
          <w:rFonts w:ascii="Times New Roman" w:hAnsi="Times New Roman"/>
          <w:sz w:val="24"/>
          <w:szCs w:val="24"/>
        </w:rPr>
        <w:t xml:space="preserve"> Курчатовского района Курской области и МО </w:t>
      </w:r>
      <w:r w:rsidR="00EB760D">
        <w:rPr>
          <w:rFonts w:ascii="Times New Roman" w:hAnsi="Times New Roman"/>
          <w:sz w:val="24"/>
          <w:szCs w:val="24"/>
        </w:rPr>
        <w:t>"</w:t>
      </w:r>
      <w:r w:rsidRPr="00085961">
        <w:rPr>
          <w:rFonts w:ascii="Times New Roman" w:hAnsi="Times New Roman"/>
          <w:sz w:val="24"/>
          <w:szCs w:val="24"/>
        </w:rPr>
        <w:t>Дичнянский сельсовет</w:t>
      </w:r>
      <w:r w:rsidR="00EB760D">
        <w:rPr>
          <w:rFonts w:ascii="Times New Roman" w:hAnsi="Times New Roman"/>
          <w:sz w:val="24"/>
          <w:szCs w:val="24"/>
        </w:rPr>
        <w:t>"</w:t>
      </w:r>
      <w:r w:rsidRPr="00085961">
        <w:rPr>
          <w:rFonts w:ascii="Times New Roman" w:hAnsi="Times New Roman"/>
          <w:sz w:val="24"/>
          <w:szCs w:val="24"/>
        </w:rPr>
        <w:t xml:space="preserve"> Курчатовского  района Курской области, и с </w:t>
      </w:r>
      <w:r w:rsidRPr="00BB32A0">
        <w:rPr>
          <w:rFonts w:ascii="Times New Roman" w:hAnsi="Times New Roman"/>
          <w:sz w:val="24"/>
          <w:szCs w:val="24"/>
        </w:rPr>
        <w:t xml:space="preserve">южной стороны - с землями МО </w:t>
      </w:r>
      <w:r w:rsidR="00EB760D" w:rsidRPr="00BB32A0">
        <w:rPr>
          <w:rFonts w:ascii="Times New Roman" w:hAnsi="Times New Roman"/>
          <w:sz w:val="24"/>
          <w:szCs w:val="24"/>
        </w:rPr>
        <w:t>"</w:t>
      </w:r>
      <w:r w:rsidRPr="00BB32A0">
        <w:rPr>
          <w:rFonts w:ascii="Times New Roman" w:hAnsi="Times New Roman"/>
          <w:sz w:val="24"/>
          <w:szCs w:val="24"/>
        </w:rPr>
        <w:t>Дичнянский сельсовет</w:t>
      </w:r>
      <w:r w:rsidR="00EB760D" w:rsidRPr="00BB32A0">
        <w:rPr>
          <w:rFonts w:ascii="Times New Roman" w:hAnsi="Times New Roman"/>
          <w:sz w:val="24"/>
          <w:szCs w:val="24"/>
        </w:rPr>
        <w:t>"</w:t>
      </w:r>
      <w:r w:rsidRPr="00BB32A0">
        <w:rPr>
          <w:rFonts w:ascii="Times New Roman" w:hAnsi="Times New Roman"/>
          <w:sz w:val="24"/>
          <w:szCs w:val="24"/>
        </w:rPr>
        <w:t xml:space="preserve"> Курчатовского района Курской области, МО </w:t>
      </w:r>
      <w:r w:rsidR="00EB760D" w:rsidRPr="00BB32A0">
        <w:rPr>
          <w:rFonts w:ascii="Times New Roman" w:hAnsi="Times New Roman"/>
          <w:sz w:val="24"/>
          <w:szCs w:val="24"/>
        </w:rPr>
        <w:t>"</w:t>
      </w:r>
      <w:r w:rsidRPr="00BB32A0">
        <w:rPr>
          <w:rFonts w:ascii="Times New Roman" w:hAnsi="Times New Roman"/>
          <w:sz w:val="24"/>
          <w:szCs w:val="24"/>
        </w:rPr>
        <w:t>Дружненский сельсовет</w:t>
      </w:r>
      <w:r w:rsidR="00EB760D" w:rsidRPr="00BB32A0">
        <w:rPr>
          <w:rFonts w:ascii="Times New Roman" w:hAnsi="Times New Roman"/>
          <w:sz w:val="24"/>
          <w:szCs w:val="24"/>
        </w:rPr>
        <w:t>"</w:t>
      </w:r>
      <w:r w:rsidRPr="00BB32A0">
        <w:rPr>
          <w:rFonts w:ascii="Times New Roman" w:hAnsi="Times New Roman"/>
          <w:sz w:val="24"/>
          <w:szCs w:val="24"/>
        </w:rPr>
        <w:t xml:space="preserve"> Курчатовского района Курской области и МО </w:t>
      </w:r>
      <w:r w:rsidR="00EB760D" w:rsidRPr="00BB32A0">
        <w:rPr>
          <w:rFonts w:ascii="Times New Roman" w:hAnsi="Times New Roman"/>
          <w:sz w:val="24"/>
          <w:szCs w:val="24"/>
        </w:rPr>
        <w:t>"</w:t>
      </w:r>
      <w:r w:rsidRPr="00BB32A0">
        <w:rPr>
          <w:rFonts w:ascii="Times New Roman" w:hAnsi="Times New Roman"/>
          <w:sz w:val="24"/>
          <w:szCs w:val="24"/>
        </w:rPr>
        <w:t>Поселок Иванино</w:t>
      </w:r>
      <w:r w:rsidR="00EB760D" w:rsidRPr="00BB32A0">
        <w:rPr>
          <w:rFonts w:ascii="Times New Roman" w:hAnsi="Times New Roman"/>
          <w:sz w:val="24"/>
          <w:szCs w:val="24"/>
        </w:rPr>
        <w:t>"</w:t>
      </w:r>
      <w:r w:rsidRPr="00BB32A0">
        <w:rPr>
          <w:rFonts w:ascii="Times New Roman" w:hAnsi="Times New Roman"/>
          <w:sz w:val="24"/>
          <w:szCs w:val="24"/>
        </w:rPr>
        <w:t xml:space="preserve"> Курчатовского района Курской области, с западной стороны - с землями МО </w:t>
      </w:r>
      <w:r w:rsidR="00EB760D" w:rsidRPr="00BB32A0">
        <w:rPr>
          <w:rFonts w:ascii="Times New Roman" w:hAnsi="Times New Roman"/>
          <w:sz w:val="24"/>
          <w:szCs w:val="24"/>
        </w:rPr>
        <w:t>"</w:t>
      </w:r>
      <w:r w:rsidRPr="00BB32A0">
        <w:rPr>
          <w:rFonts w:ascii="Times New Roman" w:hAnsi="Times New Roman"/>
          <w:sz w:val="24"/>
          <w:szCs w:val="24"/>
        </w:rPr>
        <w:t>Поселок Иванино</w:t>
      </w:r>
      <w:r w:rsidR="00EB760D" w:rsidRPr="00BB32A0">
        <w:rPr>
          <w:rFonts w:ascii="Times New Roman" w:hAnsi="Times New Roman"/>
          <w:sz w:val="24"/>
          <w:szCs w:val="24"/>
        </w:rPr>
        <w:t>"</w:t>
      </w:r>
      <w:r w:rsidRPr="00BB32A0">
        <w:rPr>
          <w:rFonts w:ascii="Times New Roman" w:hAnsi="Times New Roman"/>
          <w:sz w:val="24"/>
          <w:szCs w:val="24"/>
        </w:rPr>
        <w:t xml:space="preserve"> Курчатовского района Курской области, МО </w:t>
      </w:r>
      <w:r w:rsidR="00EB760D" w:rsidRPr="00BB32A0">
        <w:rPr>
          <w:rFonts w:ascii="Times New Roman" w:hAnsi="Times New Roman"/>
          <w:sz w:val="24"/>
          <w:szCs w:val="24"/>
        </w:rPr>
        <w:t>"</w:t>
      </w:r>
      <w:r w:rsidRPr="00BB32A0">
        <w:rPr>
          <w:rFonts w:ascii="Times New Roman" w:hAnsi="Times New Roman"/>
          <w:sz w:val="24"/>
          <w:szCs w:val="24"/>
        </w:rPr>
        <w:t>Дружненский сельсовет</w:t>
      </w:r>
      <w:r w:rsidR="00EB760D" w:rsidRPr="00BB32A0">
        <w:rPr>
          <w:rFonts w:ascii="Times New Roman" w:hAnsi="Times New Roman"/>
          <w:sz w:val="24"/>
          <w:szCs w:val="24"/>
        </w:rPr>
        <w:t>"</w:t>
      </w:r>
      <w:r w:rsidRPr="00BB32A0">
        <w:rPr>
          <w:rFonts w:ascii="Times New Roman" w:hAnsi="Times New Roman"/>
          <w:sz w:val="24"/>
          <w:szCs w:val="24"/>
        </w:rPr>
        <w:t xml:space="preserve"> Курчатовского района Курской области и МО </w:t>
      </w:r>
      <w:r w:rsidR="00EB760D" w:rsidRPr="00BB32A0">
        <w:rPr>
          <w:rFonts w:ascii="Times New Roman" w:hAnsi="Times New Roman"/>
          <w:sz w:val="24"/>
          <w:szCs w:val="24"/>
        </w:rPr>
        <w:t>"</w:t>
      </w:r>
      <w:r w:rsidRPr="00BB32A0">
        <w:rPr>
          <w:rFonts w:ascii="Times New Roman" w:hAnsi="Times New Roman"/>
          <w:sz w:val="24"/>
          <w:szCs w:val="24"/>
        </w:rPr>
        <w:t>Макаровский сельсовет</w:t>
      </w:r>
      <w:r w:rsidR="00EB760D" w:rsidRPr="00BB32A0">
        <w:rPr>
          <w:rFonts w:ascii="Times New Roman" w:hAnsi="Times New Roman"/>
          <w:sz w:val="24"/>
          <w:szCs w:val="24"/>
        </w:rPr>
        <w:t>"</w:t>
      </w:r>
      <w:r w:rsidRPr="00BB32A0">
        <w:rPr>
          <w:rFonts w:ascii="Times New Roman" w:hAnsi="Times New Roman"/>
          <w:sz w:val="24"/>
          <w:szCs w:val="24"/>
        </w:rPr>
        <w:t xml:space="preserve"> Курчатовского района Курской области.</w:t>
      </w:r>
    </w:p>
    <w:p w:rsidR="005F2458" w:rsidRPr="00085961" w:rsidRDefault="005F2458" w:rsidP="00085961">
      <w:pPr>
        <w:spacing w:after="0" w:line="240" w:lineRule="auto"/>
        <w:ind w:firstLine="720"/>
        <w:jc w:val="both"/>
        <w:rPr>
          <w:rFonts w:ascii="Times New Roman" w:eastAsia="Times New Roman" w:hAnsi="Times New Roman"/>
          <w:sz w:val="24"/>
          <w:szCs w:val="24"/>
          <w:lang w:eastAsia="ru-RU"/>
        </w:rPr>
      </w:pPr>
      <w:r w:rsidRPr="00085961">
        <w:rPr>
          <w:rFonts w:ascii="Times New Roman" w:eastAsia="Times New Roman" w:hAnsi="Times New Roman"/>
          <w:bCs/>
          <w:sz w:val="24"/>
          <w:szCs w:val="24"/>
          <w:lang w:eastAsia="ru-RU"/>
        </w:rPr>
        <w:t xml:space="preserve">Площадь МО </w:t>
      </w:r>
      <w:r w:rsidR="009F7A15" w:rsidRPr="00085961">
        <w:rPr>
          <w:rFonts w:ascii="Times New Roman" w:eastAsia="Times New Roman" w:hAnsi="Times New Roman"/>
          <w:bCs/>
          <w:sz w:val="24"/>
          <w:szCs w:val="24"/>
          <w:lang w:eastAsia="ru-RU"/>
        </w:rPr>
        <w:t>"</w:t>
      </w:r>
      <w:r w:rsidRPr="00085961">
        <w:rPr>
          <w:rFonts w:ascii="Times New Roman" w:eastAsia="Times New Roman" w:hAnsi="Times New Roman"/>
          <w:bCs/>
          <w:sz w:val="24"/>
          <w:szCs w:val="24"/>
          <w:lang w:eastAsia="ru-RU"/>
        </w:rPr>
        <w:t>Город Курчатов</w:t>
      </w:r>
      <w:r w:rsidR="009F7A15" w:rsidRPr="00085961">
        <w:rPr>
          <w:rFonts w:ascii="Times New Roman" w:eastAsia="Times New Roman" w:hAnsi="Times New Roman"/>
          <w:bCs/>
          <w:sz w:val="24"/>
          <w:szCs w:val="24"/>
          <w:lang w:eastAsia="ru-RU"/>
        </w:rPr>
        <w:t>"</w:t>
      </w:r>
      <w:r w:rsidRPr="00085961">
        <w:rPr>
          <w:rFonts w:ascii="Times New Roman" w:eastAsia="Times New Roman" w:hAnsi="Times New Roman"/>
          <w:bCs/>
          <w:sz w:val="24"/>
          <w:szCs w:val="24"/>
          <w:lang w:eastAsia="ru-RU"/>
        </w:rPr>
        <w:t xml:space="preserve"> Курской </w:t>
      </w:r>
      <w:r w:rsidRPr="00C85A38">
        <w:rPr>
          <w:rFonts w:ascii="Times New Roman" w:eastAsia="Times New Roman" w:hAnsi="Times New Roman"/>
          <w:bCs/>
          <w:sz w:val="24"/>
          <w:szCs w:val="24"/>
          <w:lang w:eastAsia="ru-RU"/>
        </w:rPr>
        <w:t xml:space="preserve">области – </w:t>
      </w:r>
      <w:r w:rsidR="00DB4FA4">
        <w:rPr>
          <w:rFonts w:ascii="Times New Roman" w:eastAsia="Times New Roman" w:hAnsi="Times New Roman"/>
          <w:bCs/>
          <w:sz w:val="24"/>
          <w:szCs w:val="24"/>
          <w:lang w:eastAsia="ru-RU"/>
        </w:rPr>
        <w:t>55,31</w:t>
      </w:r>
      <w:r w:rsidRPr="00C85A38">
        <w:rPr>
          <w:rFonts w:ascii="Times New Roman" w:eastAsia="Times New Roman" w:hAnsi="Times New Roman"/>
          <w:bCs/>
          <w:sz w:val="24"/>
          <w:szCs w:val="24"/>
          <w:lang w:eastAsia="ru-RU"/>
        </w:rPr>
        <w:t xml:space="preserve"> кв. км (</w:t>
      </w:r>
      <w:r w:rsidR="00DB4FA4">
        <w:rPr>
          <w:rFonts w:ascii="Times New Roman" w:eastAsia="Times New Roman" w:hAnsi="Times New Roman"/>
          <w:sz w:val="24"/>
          <w:szCs w:val="24"/>
          <w:lang w:eastAsia="ru-RU"/>
        </w:rPr>
        <w:t>5531,38</w:t>
      </w:r>
      <w:r w:rsidRPr="00C85A38">
        <w:rPr>
          <w:rFonts w:ascii="Times New Roman" w:eastAsia="Times New Roman" w:hAnsi="Times New Roman"/>
          <w:sz w:val="24"/>
          <w:szCs w:val="24"/>
          <w:lang w:eastAsia="ru-RU"/>
        </w:rPr>
        <w:t xml:space="preserve"> га).</w:t>
      </w:r>
      <w:r w:rsidRPr="00085961">
        <w:rPr>
          <w:rFonts w:ascii="Times New Roman" w:eastAsia="Times New Roman" w:hAnsi="Times New Roman"/>
          <w:sz w:val="24"/>
          <w:szCs w:val="24"/>
          <w:lang w:eastAsia="ru-RU"/>
        </w:rPr>
        <w:t xml:space="preserve"> Основную часть территории МО занимает территория пруда-охладителя  Курской АЭС </w:t>
      </w:r>
      <w:r w:rsidR="00EA508E">
        <w:rPr>
          <w:rFonts w:ascii="Times New Roman" w:eastAsia="Times New Roman" w:hAnsi="Times New Roman"/>
          <w:sz w:val="24"/>
          <w:szCs w:val="24"/>
          <w:lang w:eastAsia="ru-RU"/>
        </w:rPr>
        <w:t xml:space="preserve">       (21,5</w:t>
      </w:r>
      <w:r w:rsidRPr="00085961">
        <w:rPr>
          <w:rFonts w:ascii="Times New Roman" w:eastAsia="Times New Roman" w:hAnsi="Times New Roman"/>
          <w:sz w:val="24"/>
          <w:szCs w:val="24"/>
          <w:lang w:eastAsia="ru-RU"/>
        </w:rPr>
        <w:t xml:space="preserve"> кв. км.) и земли промзоны Курской АЭС (включая сопутствующие  ей  производства).</w:t>
      </w:r>
    </w:p>
    <w:p w:rsidR="002F363A" w:rsidRPr="00085961" w:rsidRDefault="002F363A" w:rsidP="00085961">
      <w:pPr>
        <w:spacing w:after="0" w:line="240" w:lineRule="auto"/>
        <w:ind w:firstLine="708"/>
        <w:jc w:val="both"/>
        <w:rPr>
          <w:rFonts w:ascii="Times New Roman" w:hAnsi="Times New Roman"/>
          <w:sz w:val="24"/>
          <w:szCs w:val="24"/>
        </w:rPr>
      </w:pPr>
      <w:r w:rsidRPr="00085961">
        <w:rPr>
          <w:rFonts w:ascii="Times New Roman" w:hAnsi="Times New Roman"/>
          <w:sz w:val="24"/>
          <w:szCs w:val="24"/>
        </w:rPr>
        <w:t>Территория города состоит из двух планировочных районов:</w:t>
      </w:r>
    </w:p>
    <w:p w:rsidR="002F363A" w:rsidRPr="00085961" w:rsidRDefault="002F363A" w:rsidP="00085961">
      <w:pPr>
        <w:tabs>
          <w:tab w:val="left" w:pos="709"/>
        </w:tabs>
        <w:spacing w:after="0" w:line="240" w:lineRule="auto"/>
        <w:jc w:val="both"/>
        <w:rPr>
          <w:rFonts w:ascii="Times New Roman" w:hAnsi="Times New Roman"/>
          <w:sz w:val="24"/>
          <w:szCs w:val="24"/>
        </w:rPr>
      </w:pPr>
      <w:r w:rsidRPr="00085961">
        <w:rPr>
          <w:rFonts w:ascii="Times New Roman" w:hAnsi="Times New Roman"/>
          <w:sz w:val="24"/>
          <w:szCs w:val="24"/>
        </w:rPr>
        <w:t xml:space="preserve">          1. Северный планировочный район (территория города к северу от железнодорожной линии Курск – Льгов 1 и автомобильной дороги </w:t>
      </w:r>
      <w:r w:rsidRPr="00085961">
        <w:rPr>
          <w:rFonts w:ascii="Times New Roman" w:hAnsi="Times New Roman"/>
          <w:bCs/>
          <w:sz w:val="24"/>
          <w:szCs w:val="24"/>
        </w:rPr>
        <w:t xml:space="preserve">регионального значения Р-199 (Курск </w:t>
      </w:r>
      <w:r w:rsidRPr="00085961">
        <w:rPr>
          <w:rFonts w:ascii="Times New Roman" w:hAnsi="Times New Roman"/>
          <w:bCs/>
          <w:sz w:val="24"/>
          <w:szCs w:val="24"/>
        </w:rPr>
        <w:lastRenderedPageBreak/>
        <w:t>– Льгов – Рыльск – граница с Украиной),</w:t>
      </w:r>
      <w:r w:rsidRPr="00085961">
        <w:rPr>
          <w:rFonts w:ascii="Times New Roman" w:hAnsi="Times New Roman"/>
          <w:sz w:val="24"/>
          <w:szCs w:val="24"/>
        </w:rPr>
        <w:t xml:space="preserve">  включающий территории 1 – 6, 6-а и 11 жилых микрорайонов города - существующая селитебная территория города, на которой 160 многоквартирных жилых домов;</w:t>
      </w:r>
    </w:p>
    <w:p w:rsidR="002F363A" w:rsidRPr="00085961" w:rsidRDefault="002F363A" w:rsidP="00085961">
      <w:pPr>
        <w:spacing w:after="0" w:line="240" w:lineRule="auto"/>
        <w:ind w:firstLine="709"/>
        <w:contextualSpacing/>
        <w:jc w:val="both"/>
        <w:rPr>
          <w:rFonts w:ascii="Times New Roman" w:hAnsi="Times New Roman"/>
          <w:sz w:val="24"/>
          <w:szCs w:val="24"/>
        </w:rPr>
      </w:pPr>
      <w:r w:rsidRPr="00085961">
        <w:rPr>
          <w:rFonts w:ascii="Times New Roman" w:hAnsi="Times New Roman"/>
          <w:sz w:val="24"/>
          <w:szCs w:val="24"/>
        </w:rPr>
        <w:t>2. Южный планировочный район (территория города к югу от железнодорожной линии Курск – Льгов 1 и автомобильной дороги Р-199), включающий территории 7 - 10 жилых микрорайонов города, где 7, 10 микрорайоны города – под комплексную жилую застройку, 8,9 микрорайоны города – под индивидуальную жилую застройку.</w:t>
      </w:r>
    </w:p>
    <w:p w:rsidR="00B52CF1" w:rsidRPr="00817944" w:rsidRDefault="005F2458" w:rsidP="00817944">
      <w:pPr>
        <w:spacing w:before="240" w:after="0" w:line="240" w:lineRule="auto"/>
        <w:jc w:val="both"/>
        <w:rPr>
          <w:rFonts w:ascii="Times New Roman" w:hAnsi="Times New Roman"/>
          <w:b/>
          <w:bCs/>
          <w:sz w:val="24"/>
          <w:szCs w:val="24"/>
        </w:rPr>
      </w:pPr>
      <w:r w:rsidRPr="00E6286A">
        <w:rPr>
          <w:rFonts w:ascii="Times New Roman" w:hAnsi="Times New Roman"/>
          <w:b/>
          <w:bCs/>
          <w:sz w:val="24"/>
          <w:szCs w:val="24"/>
        </w:rPr>
        <w:t>1.1.2. Оценка достигнутых целей и задач социально-экономического развития города Курчатова за 201</w:t>
      </w:r>
      <w:r w:rsidR="009230DF">
        <w:rPr>
          <w:rFonts w:ascii="Times New Roman" w:hAnsi="Times New Roman"/>
          <w:b/>
          <w:bCs/>
          <w:sz w:val="24"/>
          <w:szCs w:val="24"/>
        </w:rPr>
        <w:t>1</w:t>
      </w:r>
      <w:r w:rsidRPr="00E6286A">
        <w:rPr>
          <w:rFonts w:ascii="Times New Roman" w:hAnsi="Times New Roman"/>
          <w:b/>
          <w:bCs/>
          <w:sz w:val="24"/>
          <w:szCs w:val="24"/>
        </w:rPr>
        <w:t>-201</w:t>
      </w:r>
      <w:r w:rsidR="00E6286A" w:rsidRPr="00E6286A">
        <w:rPr>
          <w:rFonts w:ascii="Times New Roman" w:hAnsi="Times New Roman"/>
          <w:b/>
          <w:bCs/>
          <w:sz w:val="24"/>
          <w:szCs w:val="24"/>
        </w:rPr>
        <w:t>9</w:t>
      </w:r>
      <w:r w:rsidRPr="00E6286A">
        <w:rPr>
          <w:rFonts w:ascii="Times New Roman" w:hAnsi="Times New Roman"/>
          <w:b/>
          <w:bCs/>
          <w:sz w:val="24"/>
          <w:szCs w:val="24"/>
        </w:rPr>
        <w:t xml:space="preserve"> годы.</w:t>
      </w:r>
    </w:p>
    <w:p w:rsidR="00337DF9" w:rsidRPr="00085961" w:rsidRDefault="00337DF9" w:rsidP="00085961">
      <w:pPr>
        <w:spacing w:after="0" w:line="240" w:lineRule="auto"/>
        <w:jc w:val="both"/>
        <w:rPr>
          <w:rFonts w:ascii="Times New Roman" w:eastAsia="Times New Roman" w:hAnsi="Times New Roman"/>
          <w:b/>
          <w:color w:val="FF0000"/>
          <w:sz w:val="24"/>
          <w:szCs w:val="24"/>
        </w:rPr>
      </w:pPr>
    </w:p>
    <w:p w:rsidR="005F2458" w:rsidRPr="00A92704" w:rsidRDefault="005F2458" w:rsidP="00085961">
      <w:pPr>
        <w:spacing w:after="0" w:line="240" w:lineRule="auto"/>
        <w:jc w:val="both"/>
        <w:rPr>
          <w:rFonts w:ascii="Times New Roman" w:eastAsia="Times New Roman" w:hAnsi="Times New Roman"/>
          <w:b/>
          <w:sz w:val="24"/>
          <w:szCs w:val="24"/>
          <w:u w:val="single"/>
        </w:rPr>
      </w:pPr>
      <w:r w:rsidRPr="00A92704">
        <w:rPr>
          <w:rFonts w:ascii="Times New Roman" w:eastAsia="Times New Roman" w:hAnsi="Times New Roman"/>
          <w:b/>
          <w:sz w:val="24"/>
          <w:szCs w:val="24"/>
          <w:u w:val="single"/>
        </w:rPr>
        <w:t xml:space="preserve">Демографическая ситуация </w:t>
      </w:r>
    </w:p>
    <w:p w:rsidR="00337DF9" w:rsidRPr="00085961" w:rsidRDefault="00337DF9" w:rsidP="00085961">
      <w:pPr>
        <w:spacing w:after="0" w:line="240" w:lineRule="auto"/>
        <w:jc w:val="both"/>
        <w:rPr>
          <w:rFonts w:ascii="Times New Roman" w:eastAsia="Times New Roman" w:hAnsi="Times New Roman"/>
          <w:sz w:val="24"/>
          <w:szCs w:val="24"/>
        </w:rPr>
      </w:pPr>
    </w:p>
    <w:p w:rsidR="0027393B" w:rsidRDefault="009230DF" w:rsidP="009230DF">
      <w:pPr>
        <w:widowControl w:val="0"/>
        <w:autoSpaceDE w:val="0"/>
        <w:spacing w:after="0" w:line="240" w:lineRule="auto"/>
        <w:ind w:firstLine="540"/>
        <w:jc w:val="both"/>
        <w:rPr>
          <w:rFonts w:ascii="Times New Roman" w:eastAsia="Times New Roman" w:hAnsi="Times New Roman"/>
          <w:sz w:val="24"/>
          <w:szCs w:val="24"/>
          <w:lang w:eastAsia="ru-RU"/>
        </w:rPr>
      </w:pPr>
      <w:r w:rsidRPr="00085961">
        <w:rPr>
          <w:rFonts w:ascii="Times New Roman" w:hAnsi="Times New Roman"/>
          <w:sz w:val="24"/>
          <w:szCs w:val="24"/>
          <w:shd w:val="clear" w:color="auto" w:fill="FFFFFF"/>
        </w:rPr>
        <w:t xml:space="preserve">Основными демографическими процессами являются рождаемость, смертность и миграция. </w:t>
      </w:r>
      <w:r w:rsidRPr="00085961">
        <w:rPr>
          <w:rFonts w:ascii="Times New Roman" w:eastAsia="Times New Roman" w:hAnsi="Times New Roman"/>
          <w:sz w:val="24"/>
          <w:szCs w:val="24"/>
        </w:rPr>
        <w:t xml:space="preserve">Тенденции изменения демографической ситуации в городе Курчатове характерны для большинства городов России. С момента основания города его население до начала 2010 года увеличивалось. Этому способствовали значительный миграционный прирост и естественный рост населения. В 2011-2019 годах в результате изменения демографических факторов (сокращалась рождаемость, увеличивалась смертность, отрицательное миграционное сальдо) численность жителей стала сокращаться. </w:t>
      </w:r>
      <w:r w:rsidRPr="00085961">
        <w:rPr>
          <w:rFonts w:ascii="Times New Roman" w:eastAsia="Times New Roman" w:hAnsi="Times New Roman"/>
          <w:sz w:val="24"/>
          <w:szCs w:val="24"/>
          <w:lang w:eastAsia="ru-RU"/>
        </w:rPr>
        <w:t>Население города сократилось с 42681 чел. в 2011 году до  38125 чел. в 2019 году (-4556 чел.).</w:t>
      </w:r>
    </w:p>
    <w:p w:rsidR="0027393B" w:rsidRPr="00551694" w:rsidRDefault="0027393B" w:rsidP="0027393B">
      <w:pPr>
        <w:spacing w:before="240" w:line="240" w:lineRule="auto"/>
        <w:ind w:hanging="426"/>
        <w:jc w:val="center"/>
        <w:rPr>
          <w:rFonts w:ascii="Times New Roman" w:eastAsia="Times New Roman" w:hAnsi="Times New Roman"/>
          <w:sz w:val="24"/>
          <w:szCs w:val="24"/>
          <w:lang w:eastAsia="ru-RU"/>
        </w:rPr>
      </w:pPr>
      <w:r w:rsidRPr="00551694">
        <w:rPr>
          <w:rFonts w:ascii="Times New Roman" w:eastAsia="Times New Roman" w:hAnsi="Times New Roman"/>
          <w:b/>
          <w:bCs/>
          <w:sz w:val="24"/>
          <w:szCs w:val="24"/>
          <w:lang w:eastAsia="ru-RU"/>
        </w:rPr>
        <w:t>Демографическая ситуация за 2011 - 2019 годы, чел.</w:t>
      </w:r>
    </w:p>
    <w:p w:rsidR="0027393B" w:rsidRPr="00085961" w:rsidRDefault="00384E3E" w:rsidP="009230DF">
      <w:pPr>
        <w:widowControl w:val="0"/>
        <w:autoSpaceDE w:val="0"/>
        <w:spacing w:after="0" w:line="240" w:lineRule="auto"/>
        <w:ind w:firstLine="540"/>
        <w:jc w:val="both"/>
        <w:rPr>
          <w:rFonts w:ascii="Times New Roman" w:eastAsia="Times New Roman" w:hAnsi="Times New Roman"/>
          <w:sz w:val="24"/>
          <w:szCs w:val="24"/>
          <w:lang w:eastAsia="ru-RU"/>
        </w:rPr>
      </w:pPr>
      <w:r w:rsidRPr="00384E3E">
        <w:rPr>
          <w:rFonts w:ascii="Times New Roman" w:eastAsia="Times New Roman" w:hAnsi="Times New Roman"/>
          <w:noProof/>
          <w:sz w:val="24"/>
          <w:szCs w:val="24"/>
          <w:lang w:eastAsia="ru-RU"/>
        </w:rPr>
        <w:drawing>
          <wp:inline distT="0" distB="0" distL="0" distR="0">
            <wp:extent cx="5505450" cy="3209925"/>
            <wp:effectExtent l="19050" t="0" r="19050" b="0"/>
            <wp:docPr id="1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84E3E" w:rsidRDefault="00384E3E" w:rsidP="009230DF">
      <w:pPr>
        <w:autoSpaceDE w:val="0"/>
        <w:spacing w:after="0" w:line="240" w:lineRule="auto"/>
        <w:ind w:firstLine="720"/>
        <w:jc w:val="both"/>
        <w:rPr>
          <w:rFonts w:ascii="Times New Roman" w:eastAsia="Times New Roman" w:hAnsi="Times New Roman"/>
          <w:sz w:val="24"/>
          <w:szCs w:val="24"/>
        </w:rPr>
      </w:pPr>
    </w:p>
    <w:p w:rsidR="009230DF" w:rsidRPr="00404B9F" w:rsidRDefault="009230DF" w:rsidP="009230DF">
      <w:pPr>
        <w:autoSpaceDE w:val="0"/>
        <w:spacing w:after="0" w:line="240" w:lineRule="auto"/>
        <w:ind w:firstLine="720"/>
        <w:jc w:val="both"/>
        <w:rPr>
          <w:rFonts w:ascii="Times New Roman" w:eastAsia="Times New Roman" w:hAnsi="Times New Roman"/>
          <w:color w:val="FF0000"/>
          <w:sz w:val="24"/>
          <w:szCs w:val="24"/>
        </w:rPr>
      </w:pPr>
      <w:r w:rsidRPr="00085961">
        <w:rPr>
          <w:rFonts w:ascii="Times New Roman" w:eastAsia="Times New Roman" w:hAnsi="Times New Roman"/>
          <w:sz w:val="24"/>
          <w:szCs w:val="24"/>
        </w:rPr>
        <w:t xml:space="preserve">Среднегодовая численность постоянного населения города за 2019 год составила38,183 тыс. </w:t>
      </w:r>
      <w:proofErr w:type="gramStart"/>
      <w:r w:rsidRPr="00085961">
        <w:rPr>
          <w:rFonts w:ascii="Times New Roman" w:eastAsia="Times New Roman" w:hAnsi="Times New Roman"/>
          <w:sz w:val="24"/>
          <w:szCs w:val="24"/>
        </w:rPr>
        <w:t>чел.Плотность</w:t>
      </w:r>
      <w:proofErr w:type="gramEnd"/>
      <w:r w:rsidRPr="00085961">
        <w:rPr>
          <w:rFonts w:ascii="Times New Roman" w:eastAsia="Times New Roman" w:hAnsi="Times New Roman"/>
          <w:sz w:val="24"/>
          <w:szCs w:val="24"/>
        </w:rPr>
        <w:t xml:space="preserve"> населения - 675 человек на кв. км</w:t>
      </w:r>
    </w:p>
    <w:p w:rsidR="009230DF" w:rsidRPr="00BB32A0" w:rsidRDefault="009230DF" w:rsidP="009230DF">
      <w:pPr>
        <w:autoSpaceDE w:val="0"/>
        <w:spacing w:after="0" w:line="240" w:lineRule="auto"/>
        <w:ind w:firstLine="720"/>
        <w:jc w:val="both"/>
        <w:rPr>
          <w:rFonts w:ascii="Times New Roman" w:eastAsia="Times New Roman" w:hAnsi="Times New Roman"/>
          <w:sz w:val="20"/>
          <w:szCs w:val="20"/>
        </w:rPr>
      </w:pPr>
    </w:p>
    <w:p w:rsidR="009230DF" w:rsidRPr="00085961" w:rsidRDefault="009230DF" w:rsidP="009230DF">
      <w:pPr>
        <w:spacing w:after="0" w:line="240" w:lineRule="auto"/>
        <w:ind w:firstLine="708"/>
        <w:jc w:val="center"/>
        <w:rPr>
          <w:rFonts w:ascii="Times New Roman" w:eastAsia="Times New Roman" w:hAnsi="Times New Roman"/>
          <w:b/>
          <w:sz w:val="24"/>
          <w:szCs w:val="24"/>
        </w:rPr>
      </w:pPr>
      <w:r w:rsidRPr="00085961">
        <w:rPr>
          <w:rFonts w:ascii="Times New Roman" w:eastAsia="Times New Roman" w:hAnsi="Times New Roman"/>
          <w:b/>
          <w:sz w:val="24"/>
          <w:szCs w:val="24"/>
        </w:rPr>
        <w:t>Основные демографические показатели города Курчатова</w:t>
      </w:r>
    </w:p>
    <w:p w:rsidR="009230DF" w:rsidRPr="00BB32A0" w:rsidRDefault="009230DF" w:rsidP="009230DF">
      <w:pPr>
        <w:spacing w:after="0" w:line="240" w:lineRule="auto"/>
        <w:ind w:firstLine="708"/>
        <w:jc w:val="both"/>
        <w:rPr>
          <w:rFonts w:ascii="Times New Roman" w:eastAsia="Times New Roman" w:hAnsi="Times New Roman"/>
          <w:b/>
          <w:color w:val="FF0000"/>
          <w:sz w:val="16"/>
          <w:szCs w:val="16"/>
        </w:rPr>
      </w:pPr>
    </w:p>
    <w:tbl>
      <w:tblPr>
        <w:tblW w:w="9922" w:type="dxa"/>
        <w:tblInd w:w="-214" w:type="dxa"/>
        <w:tblLayout w:type="fixed"/>
        <w:tblCellMar>
          <w:left w:w="70" w:type="dxa"/>
          <w:right w:w="70" w:type="dxa"/>
        </w:tblCellMar>
        <w:tblLook w:val="0000" w:firstRow="0" w:lastRow="0" w:firstColumn="0" w:lastColumn="0" w:noHBand="0" w:noVBand="0"/>
      </w:tblPr>
      <w:tblGrid>
        <w:gridCol w:w="2694"/>
        <w:gridCol w:w="709"/>
        <w:gridCol w:w="850"/>
        <w:gridCol w:w="851"/>
        <w:gridCol w:w="851"/>
        <w:gridCol w:w="851"/>
        <w:gridCol w:w="850"/>
        <w:gridCol w:w="851"/>
        <w:gridCol w:w="708"/>
        <w:gridCol w:w="707"/>
      </w:tblGrid>
      <w:tr w:rsidR="009230DF" w:rsidRPr="00085961" w:rsidTr="00AA7685">
        <w:trPr>
          <w:cantSplit/>
          <w:trHeight w:val="240"/>
          <w:tblHeader/>
        </w:trPr>
        <w:tc>
          <w:tcPr>
            <w:tcW w:w="2694" w:type="dxa"/>
            <w:vMerge w:val="restart"/>
            <w:tcBorders>
              <w:top w:val="single" w:sz="6" w:space="0" w:color="000000"/>
              <w:left w:val="single" w:sz="6" w:space="0" w:color="000000"/>
            </w:tcBorders>
            <w:shd w:val="clear" w:color="auto" w:fill="auto"/>
          </w:tcPr>
          <w:p w:rsidR="009230DF" w:rsidRPr="0050200D" w:rsidRDefault="009230DF" w:rsidP="00A83882">
            <w:pPr>
              <w:spacing w:after="0" w:line="240" w:lineRule="auto"/>
              <w:ind w:firstLine="708"/>
              <w:jc w:val="both"/>
              <w:rPr>
                <w:rFonts w:ascii="Times New Roman" w:eastAsia="Times New Roman" w:hAnsi="Times New Roman"/>
                <w:b/>
                <w:sz w:val="24"/>
                <w:szCs w:val="24"/>
                <w:lang w:eastAsia="ru-RU"/>
              </w:rPr>
            </w:pPr>
            <w:r w:rsidRPr="0050200D">
              <w:rPr>
                <w:rFonts w:ascii="Times New Roman" w:eastAsia="Times New Roman" w:hAnsi="Times New Roman"/>
                <w:b/>
                <w:sz w:val="24"/>
                <w:szCs w:val="24"/>
                <w:lang w:eastAsia="ru-RU"/>
              </w:rPr>
              <w:t xml:space="preserve">Показатели   </w:t>
            </w:r>
          </w:p>
        </w:tc>
        <w:tc>
          <w:tcPr>
            <w:tcW w:w="709" w:type="dxa"/>
            <w:vMerge w:val="restart"/>
            <w:tcBorders>
              <w:top w:val="single" w:sz="6" w:space="0" w:color="000000"/>
              <w:left w:val="single" w:sz="6" w:space="0" w:color="000000"/>
            </w:tcBorders>
            <w:shd w:val="clear" w:color="auto" w:fill="auto"/>
          </w:tcPr>
          <w:p w:rsidR="009230DF" w:rsidRPr="0050200D" w:rsidRDefault="009230DF" w:rsidP="00A83882">
            <w:pPr>
              <w:spacing w:after="0" w:line="240" w:lineRule="auto"/>
              <w:jc w:val="both"/>
              <w:rPr>
                <w:rFonts w:ascii="Times New Roman" w:eastAsia="Times New Roman" w:hAnsi="Times New Roman"/>
                <w:b/>
                <w:sz w:val="24"/>
                <w:szCs w:val="24"/>
                <w:lang w:eastAsia="ru-RU"/>
              </w:rPr>
            </w:pPr>
            <w:r w:rsidRPr="0050200D">
              <w:rPr>
                <w:rFonts w:ascii="Times New Roman" w:eastAsia="Times New Roman" w:hAnsi="Times New Roman"/>
                <w:b/>
                <w:sz w:val="24"/>
                <w:szCs w:val="24"/>
                <w:lang w:eastAsia="ru-RU"/>
              </w:rPr>
              <w:t>Ед. изм.</w:t>
            </w:r>
          </w:p>
        </w:tc>
        <w:tc>
          <w:tcPr>
            <w:tcW w:w="6519" w:type="dxa"/>
            <w:gridSpan w:val="8"/>
            <w:tcBorders>
              <w:top w:val="single" w:sz="6" w:space="0" w:color="000000"/>
              <w:left w:val="single" w:sz="6" w:space="0" w:color="000000"/>
              <w:bottom w:val="single" w:sz="6" w:space="0" w:color="000000"/>
              <w:right w:val="single" w:sz="6" w:space="0" w:color="000000"/>
            </w:tcBorders>
            <w:shd w:val="clear" w:color="auto" w:fill="auto"/>
          </w:tcPr>
          <w:p w:rsidR="009230DF" w:rsidRPr="0050200D" w:rsidRDefault="009230DF" w:rsidP="00A83882">
            <w:pPr>
              <w:tabs>
                <w:tab w:val="left" w:pos="994"/>
              </w:tabs>
              <w:spacing w:after="0" w:line="240" w:lineRule="auto"/>
              <w:jc w:val="center"/>
              <w:rPr>
                <w:rFonts w:ascii="Times New Roman" w:hAnsi="Times New Roman"/>
                <w:b/>
                <w:sz w:val="24"/>
                <w:szCs w:val="24"/>
              </w:rPr>
            </w:pPr>
            <w:r w:rsidRPr="0050200D">
              <w:rPr>
                <w:rFonts w:ascii="Times New Roman" w:hAnsi="Times New Roman"/>
                <w:b/>
                <w:sz w:val="24"/>
                <w:szCs w:val="24"/>
              </w:rPr>
              <w:t>Год</w:t>
            </w:r>
          </w:p>
        </w:tc>
      </w:tr>
      <w:tr w:rsidR="009230DF" w:rsidRPr="00085961" w:rsidTr="00AA7685">
        <w:trPr>
          <w:cantSplit/>
          <w:trHeight w:val="240"/>
          <w:tblHeader/>
        </w:trPr>
        <w:tc>
          <w:tcPr>
            <w:tcW w:w="2694" w:type="dxa"/>
            <w:vMerge/>
            <w:tcBorders>
              <w:left w:val="single" w:sz="6" w:space="0" w:color="000000"/>
              <w:bottom w:val="single" w:sz="6" w:space="0" w:color="000000"/>
            </w:tcBorders>
            <w:shd w:val="clear" w:color="auto" w:fill="auto"/>
          </w:tcPr>
          <w:p w:rsidR="009230DF" w:rsidRPr="0050200D" w:rsidRDefault="009230DF" w:rsidP="00A83882">
            <w:pPr>
              <w:spacing w:after="0" w:line="240" w:lineRule="auto"/>
              <w:ind w:firstLine="708"/>
              <w:jc w:val="both"/>
              <w:rPr>
                <w:rFonts w:ascii="Times New Roman" w:eastAsia="Times New Roman" w:hAnsi="Times New Roman"/>
                <w:b/>
                <w:sz w:val="24"/>
                <w:szCs w:val="24"/>
                <w:lang w:eastAsia="ru-RU"/>
              </w:rPr>
            </w:pPr>
          </w:p>
        </w:tc>
        <w:tc>
          <w:tcPr>
            <w:tcW w:w="709" w:type="dxa"/>
            <w:vMerge/>
            <w:tcBorders>
              <w:left w:val="single" w:sz="6" w:space="0" w:color="000000"/>
              <w:bottom w:val="single" w:sz="6" w:space="0" w:color="000000"/>
            </w:tcBorders>
            <w:shd w:val="clear" w:color="auto" w:fill="auto"/>
          </w:tcPr>
          <w:p w:rsidR="009230DF" w:rsidRPr="0050200D" w:rsidRDefault="009230DF" w:rsidP="00A83882">
            <w:pPr>
              <w:spacing w:after="0" w:line="240" w:lineRule="auto"/>
              <w:jc w:val="both"/>
              <w:rPr>
                <w:rFonts w:ascii="Times New Roman" w:eastAsia="Times New Roman" w:hAnsi="Times New Roman"/>
                <w:b/>
                <w:sz w:val="24"/>
                <w:szCs w:val="24"/>
                <w:lang w:eastAsia="ru-RU"/>
              </w:rPr>
            </w:pPr>
          </w:p>
        </w:tc>
        <w:tc>
          <w:tcPr>
            <w:tcW w:w="850" w:type="dxa"/>
            <w:tcBorders>
              <w:top w:val="single" w:sz="6" w:space="0" w:color="000000"/>
              <w:left w:val="single" w:sz="6" w:space="0" w:color="000000"/>
              <w:bottom w:val="single" w:sz="6" w:space="0" w:color="000000"/>
            </w:tcBorders>
            <w:shd w:val="clear" w:color="auto" w:fill="auto"/>
          </w:tcPr>
          <w:p w:rsidR="009230DF" w:rsidRPr="0050200D" w:rsidRDefault="009230DF" w:rsidP="0050200D">
            <w:pPr>
              <w:spacing w:after="0" w:line="240" w:lineRule="auto"/>
              <w:jc w:val="center"/>
              <w:rPr>
                <w:rFonts w:ascii="Times New Roman" w:eastAsia="Times New Roman" w:hAnsi="Times New Roman"/>
                <w:b/>
                <w:sz w:val="24"/>
                <w:szCs w:val="24"/>
                <w:lang w:eastAsia="ru-RU"/>
              </w:rPr>
            </w:pPr>
            <w:r w:rsidRPr="0050200D">
              <w:rPr>
                <w:rFonts w:ascii="Times New Roman" w:eastAsia="Times New Roman" w:hAnsi="Times New Roman"/>
                <w:b/>
                <w:sz w:val="24"/>
                <w:szCs w:val="24"/>
                <w:lang w:eastAsia="ru-RU"/>
              </w:rPr>
              <w:t>2012</w:t>
            </w:r>
          </w:p>
        </w:tc>
        <w:tc>
          <w:tcPr>
            <w:tcW w:w="851" w:type="dxa"/>
            <w:tcBorders>
              <w:top w:val="single" w:sz="6" w:space="0" w:color="000000"/>
              <w:left w:val="single" w:sz="6" w:space="0" w:color="000000"/>
              <w:bottom w:val="single" w:sz="6" w:space="0" w:color="000000"/>
              <w:right w:val="single" w:sz="6" w:space="0" w:color="000000"/>
            </w:tcBorders>
          </w:tcPr>
          <w:p w:rsidR="009230DF" w:rsidRPr="0050200D" w:rsidRDefault="009230DF" w:rsidP="0050200D">
            <w:pPr>
              <w:spacing w:after="0" w:line="240" w:lineRule="auto"/>
              <w:jc w:val="center"/>
              <w:rPr>
                <w:rFonts w:ascii="Times New Roman" w:eastAsia="Times New Roman" w:hAnsi="Times New Roman"/>
                <w:b/>
                <w:sz w:val="24"/>
                <w:szCs w:val="24"/>
                <w:lang w:eastAsia="ru-RU"/>
              </w:rPr>
            </w:pPr>
            <w:r w:rsidRPr="0050200D">
              <w:rPr>
                <w:rFonts w:ascii="Times New Roman" w:eastAsia="Times New Roman" w:hAnsi="Times New Roman"/>
                <w:b/>
                <w:sz w:val="24"/>
                <w:szCs w:val="24"/>
                <w:lang w:eastAsia="ru-RU"/>
              </w:rPr>
              <w:t>2013</w:t>
            </w:r>
          </w:p>
        </w:tc>
        <w:tc>
          <w:tcPr>
            <w:tcW w:w="851" w:type="dxa"/>
            <w:tcBorders>
              <w:top w:val="single" w:sz="6" w:space="0" w:color="000000"/>
              <w:left w:val="single" w:sz="6" w:space="0" w:color="000000"/>
              <w:bottom w:val="single" w:sz="6" w:space="0" w:color="000000"/>
              <w:right w:val="single" w:sz="6" w:space="0" w:color="000000"/>
            </w:tcBorders>
          </w:tcPr>
          <w:p w:rsidR="009230DF" w:rsidRPr="0050200D" w:rsidRDefault="009230DF" w:rsidP="0050200D">
            <w:pPr>
              <w:spacing w:after="0" w:line="240" w:lineRule="auto"/>
              <w:jc w:val="center"/>
              <w:rPr>
                <w:rFonts w:ascii="Times New Roman" w:eastAsia="Times New Roman" w:hAnsi="Times New Roman"/>
                <w:b/>
                <w:sz w:val="24"/>
                <w:szCs w:val="24"/>
                <w:lang w:eastAsia="ru-RU"/>
              </w:rPr>
            </w:pPr>
            <w:r w:rsidRPr="0050200D">
              <w:rPr>
                <w:rFonts w:ascii="Times New Roman" w:eastAsia="Times New Roman" w:hAnsi="Times New Roman"/>
                <w:b/>
                <w:sz w:val="24"/>
                <w:szCs w:val="24"/>
                <w:lang w:eastAsia="ru-RU"/>
              </w:rPr>
              <w:t>2014</w:t>
            </w:r>
          </w:p>
        </w:tc>
        <w:tc>
          <w:tcPr>
            <w:tcW w:w="851" w:type="dxa"/>
            <w:tcBorders>
              <w:top w:val="single" w:sz="6" w:space="0" w:color="000000"/>
              <w:left w:val="single" w:sz="6" w:space="0" w:color="000000"/>
              <w:bottom w:val="single" w:sz="6" w:space="0" w:color="000000"/>
            </w:tcBorders>
            <w:shd w:val="clear" w:color="auto" w:fill="auto"/>
          </w:tcPr>
          <w:p w:rsidR="009230DF" w:rsidRPr="0050200D" w:rsidRDefault="009230DF" w:rsidP="0050200D">
            <w:pPr>
              <w:tabs>
                <w:tab w:val="left" w:pos="994"/>
              </w:tabs>
              <w:spacing w:after="0" w:line="240" w:lineRule="auto"/>
              <w:jc w:val="center"/>
              <w:rPr>
                <w:rFonts w:ascii="Times New Roman" w:hAnsi="Times New Roman"/>
                <w:b/>
                <w:sz w:val="24"/>
                <w:szCs w:val="24"/>
              </w:rPr>
            </w:pPr>
            <w:r w:rsidRPr="0050200D">
              <w:rPr>
                <w:rFonts w:ascii="Times New Roman" w:eastAsia="Times New Roman" w:hAnsi="Times New Roman"/>
                <w:b/>
                <w:sz w:val="24"/>
                <w:szCs w:val="24"/>
                <w:lang w:eastAsia="ru-RU"/>
              </w:rPr>
              <w:t>2015</w:t>
            </w:r>
          </w:p>
        </w:tc>
        <w:tc>
          <w:tcPr>
            <w:tcW w:w="850" w:type="dxa"/>
            <w:tcBorders>
              <w:top w:val="single" w:sz="6" w:space="0" w:color="000000"/>
              <w:left w:val="single" w:sz="6" w:space="0" w:color="000000"/>
              <w:bottom w:val="single" w:sz="6" w:space="0" w:color="000000"/>
            </w:tcBorders>
            <w:shd w:val="clear" w:color="auto" w:fill="auto"/>
          </w:tcPr>
          <w:p w:rsidR="009230DF" w:rsidRPr="0050200D" w:rsidRDefault="009230DF" w:rsidP="0050200D">
            <w:pPr>
              <w:tabs>
                <w:tab w:val="left" w:pos="994"/>
              </w:tabs>
              <w:spacing w:after="0" w:line="240" w:lineRule="auto"/>
              <w:jc w:val="center"/>
              <w:rPr>
                <w:rFonts w:ascii="Times New Roman" w:eastAsia="Times New Roman" w:hAnsi="Times New Roman"/>
                <w:b/>
                <w:sz w:val="24"/>
                <w:szCs w:val="24"/>
                <w:lang w:eastAsia="ru-RU"/>
              </w:rPr>
            </w:pPr>
            <w:r w:rsidRPr="0050200D">
              <w:rPr>
                <w:rFonts w:ascii="Times New Roman" w:eastAsia="Times New Roman" w:hAnsi="Times New Roman"/>
                <w:b/>
                <w:sz w:val="24"/>
                <w:szCs w:val="24"/>
                <w:lang w:eastAsia="ru-RU"/>
              </w:rPr>
              <w:t>2016</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230DF" w:rsidRPr="0050200D" w:rsidRDefault="009230DF" w:rsidP="0050200D">
            <w:pPr>
              <w:tabs>
                <w:tab w:val="left" w:pos="994"/>
              </w:tabs>
              <w:spacing w:after="0" w:line="240" w:lineRule="auto"/>
              <w:jc w:val="center"/>
              <w:rPr>
                <w:rFonts w:ascii="Times New Roman" w:eastAsia="Times New Roman" w:hAnsi="Times New Roman"/>
                <w:b/>
                <w:sz w:val="24"/>
                <w:szCs w:val="24"/>
                <w:lang w:eastAsia="ru-RU"/>
              </w:rPr>
            </w:pPr>
            <w:r w:rsidRPr="0050200D">
              <w:rPr>
                <w:rFonts w:ascii="Times New Roman" w:eastAsia="Times New Roman" w:hAnsi="Times New Roman"/>
                <w:b/>
                <w:sz w:val="24"/>
                <w:szCs w:val="24"/>
                <w:lang w:eastAsia="ru-RU"/>
              </w:rPr>
              <w:t>2017</w:t>
            </w:r>
          </w:p>
        </w:tc>
        <w:tc>
          <w:tcPr>
            <w:tcW w:w="708" w:type="dxa"/>
            <w:tcBorders>
              <w:top w:val="single" w:sz="6" w:space="0" w:color="000000"/>
              <w:left w:val="single" w:sz="6" w:space="0" w:color="000000"/>
              <w:bottom w:val="single" w:sz="6" w:space="0" w:color="000000"/>
              <w:right w:val="single" w:sz="6" w:space="0" w:color="000000"/>
            </w:tcBorders>
          </w:tcPr>
          <w:p w:rsidR="009230DF" w:rsidRPr="0050200D" w:rsidRDefault="009230DF" w:rsidP="0050200D">
            <w:pPr>
              <w:tabs>
                <w:tab w:val="left" w:pos="994"/>
              </w:tabs>
              <w:spacing w:after="0" w:line="240" w:lineRule="auto"/>
              <w:jc w:val="center"/>
              <w:rPr>
                <w:rFonts w:ascii="Times New Roman" w:eastAsia="Times New Roman" w:hAnsi="Times New Roman"/>
                <w:b/>
                <w:sz w:val="24"/>
                <w:szCs w:val="24"/>
                <w:lang w:eastAsia="ru-RU"/>
              </w:rPr>
            </w:pPr>
            <w:r w:rsidRPr="0050200D">
              <w:rPr>
                <w:rFonts w:ascii="Times New Roman" w:eastAsia="Times New Roman" w:hAnsi="Times New Roman"/>
                <w:b/>
                <w:sz w:val="24"/>
                <w:szCs w:val="24"/>
                <w:lang w:eastAsia="ru-RU"/>
              </w:rPr>
              <w:t>2018</w:t>
            </w:r>
          </w:p>
        </w:tc>
        <w:tc>
          <w:tcPr>
            <w:tcW w:w="707" w:type="dxa"/>
            <w:tcBorders>
              <w:top w:val="single" w:sz="6" w:space="0" w:color="000000"/>
              <w:left w:val="single" w:sz="6" w:space="0" w:color="000000"/>
              <w:bottom w:val="single" w:sz="6" w:space="0" w:color="000000"/>
              <w:right w:val="single" w:sz="6" w:space="0" w:color="000000"/>
            </w:tcBorders>
          </w:tcPr>
          <w:p w:rsidR="009230DF" w:rsidRPr="0050200D" w:rsidRDefault="009230DF" w:rsidP="0050200D">
            <w:pPr>
              <w:tabs>
                <w:tab w:val="left" w:pos="994"/>
              </w:tabs>
              <w:spacing w:after="0" w:line="240" w:lineRule="auto"/>
              <w:jc w:val="center"/>
              <w:rPr>
                <w:rFonts w:ascii="Times New Roman" w:eastAsia="Times New Roman" w:hAnsi="Times New Roman"/>
                <w:b/>
                <w:sz w:val="24"/>
                <w:szCs w:val="24"/>
                <w:lang w:eastAsia="ru-RU"/>
              </w:rPr>
            </w:pPr>
            <w:r w:rsidRPr="0050200D">
              <w:rPr>
                <w:rFonts w:ascii="Times New Roman" w:eastAsia="Times New Roman" w:hAnsi="Times New Roman"/>
                <w:b/>
                <w:sz w:val="24"/>
                <w:szCs w:val="24"/>
                <w:lang w:eastAsia="ru-RU"/>
              </w:rPr>
              <w:t>2019</w:t>
            </w:r>
          </w:p>
        </w:tc>
      </w:tr>
      <w:tr w:rsidR="009230DF" w:rsidRPr="00085961" w:rsidTr="00AA7685">
        <w:trPr>
          <w:cantSplit/>
          <w:trHeight w:val="480"/>
        </w:trPr>
        <w:tc>
          <w:tcPr>
            <w:tcW w:w="2694"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Численность населения на начало года</w:t>
            </w:r>
          </w:p>
        </w:tc>
        <w:tc>
          <w:tcPr>
            <w:tcW w:w="709"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чел.</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41812</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40973</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40022</w:t>
            </w:r>
          </w:p>
        </w:tc>
        <w:tc>
          <w:tcPr>
            <w:tcW w:w="851"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eastAsia="Times New Roman" w:hAnsi="Times New Roman"/>
                <w:sz w:val="24"/>
                <w:szCs w:val="24"/>
                <w:lang w:eastAsia="ru-RU"/>
              </w:rPr>
              <w:t>39395</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38917</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38776</w:t>
            </w:r>
          </w:p>
        </w:tc>
        <w:tc>
          <w:tcPr>
            <w:tcW w:w="708" w:type="dxa"/>
            <w:tcBorders>
              <w:top w:val="single" w:sz="6" w:space="0" w:color="000000"/>
              <w:left w:val="single" w:sz="6" w:space="0" w:color="000000"/>
              <w:bottom w:val="single" w:sz="6" w:space="0" w:color="000000"/>
              <w:right w:val="single" w:sz="6" w:space="0" w:color="000000"/>
            </w:tcBorders>
          </w:tcPr>
          <w:p w:rsidR="009230DF" w:rsidRPr="00085961" w:rsidRDefault="009230DF" w:rsidP="00AA7685">
            <w:pPr>
              <w:spacing w:after="0" w:line="240" w:lineRule="auto"/>
              <w:ind w:right="-70"/>
              <w:jc w:val="center"/>
              <w:rPr>
                <w:rFonts w:ascii="Times New Roman" w:hAnsi="Times New Roman"/>
                <w:sz w:val="24"/>
                <w:szCs w:val="24"/>
              </w:rPr>
            </w:pPr>
            <w:r w:rsidRPr="00085961">
              <w:rPr>
                <w:rFonts w:ascii="Times New Roman" w:hAnsi="Times New Roman"/>
                <w:sz w:val="24"/>
                <w:szCs w:val="24"/>
              </w:rPr>
              <w:t>38344</w:t>
            </w:r>
          </w:p>
        </w:tc>
        <w:tc>
          <w:tcPr>
            <w:tcW w:w="707" w:type="dxa"/>
            <w:tcBorders>
              <w:top w:val="single" w:sz="6" w:space="0" w:color="000000"/>
              <w:left w:val="single" w:sz="6" w:space="0" w:color="000000"/>
              <w:bottom w:val="single" w:sz="6" w:space="0" w:color="000000"/>
              <w:right w:val="single" w:sz="6" w:space="0" w:color="000000"/>
            </w:tcBorders>
          </w:tcPr>
          <w:p w:rsidR="009230DF" w:rsidRPr="00085961" w:rsidRDefault="009230DF" w:rsidP="00AA7685">
            <w:pPr>
              <w:spacing w:after="0" w:line="240" w:lineRule="auto"/>
              <w:ind w:left="-72"/>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38240</w:t>
            </w:r>
          </w:p>
        </w:tc>
      </w:tr>
      <w:tr w:rsidR="009230DF" w:rsidRPr="00085961" w:rsidTr="00AA7685">
        <w:trPr>
          <w:cantSplit/>
          <w:trHeight w:val="240"/>
        </w:trPr>
        <w:tc>
          <w:tcPr>
            <w:tcW w:w="2694"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ind w:right="-70"/>
              <w:rPr>
                <w:rFonts w:ascii="Times New Roman" w:eastAsia="Times New Roman" w:hAnsi="Times New Roman"/>
                <w:i/>
                <w:sz w:val="24"/>
                <w:szCs w:val="24"/>
                <w:lang w:eastAsia="ru-RU"/>
              </w:rPr>
            </w:pPr>
            <w:r w:rsidRPr="00085961">
              <w:rPr>
                <w:rFonts w:ascii="Times New Roman" w:eastAsia="Times New Roman" w:hAnsi="Times New Roman"/>
                <w:i/>
                <w:sz w:val="24"/>
                <w:szCs w:val="24"/>
                <w:lang w:eastAsia="ru-RU"/>
              </w:rPr>
              <w:lastRenderedPageBreak/>
              <w:t xml:space="preserve">Прирост (+), убыль (-) населения к предыдущему периоду </w:t>
            </w:r>
          </w:p>
        </w:tc>
        <w:tc>
          <w:tcPr>
            <w:tcW w:w="709"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i/>
                <w:sz w:val="24"/>
                <w:szCs w:val="24"/>
                <w:lang w:eastAsia="ru-RU"/>
              </w:rPr>
            </w:pPr>
            <w:r w:rsidRPr="00085961">
              <w:rPr>
                <w:rFonts w:ascii="Times New Roman" w:eastAsia="Times New Roman" w:hAnsi="Times New Roman"/>
                <w:i/>
                <w:sz w:val="24"/>
                <w:szCs w:val="24"/>
                <w:lang w:eastAsia="ru-RU"/>
              </w:rPr>
              <w:t>чел.</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i/>
                <w:sz w:val="24"/>
                <w:szCs w:val="24"/>
                <w:lang w:eastAsia="ru-RU"/>
              </w:rPr>
            </w:pPr>
            <w:r w:rsidRPr="00085961">
              <w:rPr>
                <w:rFonts w:ascii="Times New Roman" w:eastAsia="Times New Roman" w:hAnsi="Times New Roman"/>
                <w:i/>
                <w:sz w:val="24"/>
                <w:szCs w:val="24"/>
                <w:lang w:eastAsia="ru-RU"/>
              </w:rPr>
              <w:t>-869</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i/>
                <w:sz w:val="24"/>
                <w:szCs w:val="24"/>
                <w:lang w:eastAsia="ru-RU"/>
              </w:rPr>
            </w:pPr>
            <w:r w:rsidRPr="00085961">
              <w:rPr>
                <w:rFonts w:ascii="Times New Roman" w:eastAsia="Times New Roman" w:hAnsi="Times New Roman"/>
                <w:i/>
                <w:sz w:val="24"/>
                <w:szCs w:val="24"/>
                <w:lang w:eastAsia="ru-RU"/>
              </w:rPr>
              <w:t>-839</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i/>
                <w:sz w:val="24"/>
                <w:szCs w:val="24"/>
                <w:lang w:eastAsia="ru-RU"/>
              </w:rPr>
            </w:pPr>
            <w:r w:rsidRPr="00085961">
              <w:rPr>
                <w:rFonts w:ascii="Times New Roman" w:eastAsia="Times New Roman" w:hAnsi="Times New Roman"/>
                <w:i/>
                <w:sz w:val="24"/>
                <w:szCs w:val="24"/>
                <w:lang w:eastAsia="ru-RU"/>
              </w:rPr>
              <w:t>-951</w:t>
            </w:r>
          </w:p>
        </w:tc>
        <w:tc>
          <w:tcPr>
            <w:tcW w:w="851"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i/>
                <w:sz w:val="24"/>
                <w:szCs w:val="24"/>
              </w:rPr>
            </w:pPr>
            <w:r w:rsidRPr="00085961">
              <w:rPr>
                <w:rFonts w:ascii="Times New Roman" w:eastAsia="Times New Roman" w:hAnsi="Times New Roman"/>
                <w:i/>
                <w:sz w:val="24"/>
                <w:szCs w:val="24"/>
                <w:lang w:eastAsia="ru-RU"/>
              </w:rPr>
              <w:t>-627</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i/>
                <w:sz w:val="24"/>
                <w:szCs w:val="24"/>
                <w:lang w:eastAsia="ru-RU"/>
              </w:rPr>
            </w:pPr>
            <w:r w:rsidRPr="00085961">
              <w:rPr>
                <w:rFonts w:ascii="Times New Roman" w:eastAsia="Times New Roman" w:hAnsi="Times New Roman"/>
                <w:i/>
                <w:sz w:val="24"/>
                <w:szCs w:val="24"/>
                <w:lang w:eastAsia="ru-RU"/>
              </w:rPr>
              <w:t>-478</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i/>
                <w:sz w:val="24"/>
                <w:szCs w:val="24"/>
              </w:rPr>
            </w:pPr>
            <w:r w:rsidRPr="00085961">
              <w:rPr>
                <w:rFonts w:ascii="Times New Roman" w:hAnsi="Times New Roman"/>
                <w:i/>
                <w:sz w:val="24"/>
                <w:szCs w:val="24"/>
              </w:rPr>
              <w:t>-141</w:t>
            </w:r>
          </w:p>
        </w:tc>
        <w:tc>
          <w:tcPr>
            <w:tcW w:w="708"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i/>
                <w:sz w:val="24"/>
                <w:szCs w:val="24"/>
                <w:lang w:eastAsia="ru-RU"/>
              </w:rPr>
            </w:pPr>
            <w:r w:rsidRPr="00085961">
              <w:rPr>
                <w:rFonts w:ascii="Times New Roman" w:eastAsia="Times New Roman" w:hAnsi="Times New Roman"/>
                <w:i/>
                <w:sz w:val="24"/>
                <w:szCs w:val="24"/>
                <w:lang w:eastAsia="ru-RU"/>
              </w:rPr>
              <w:t>-432</w:t>
            </w:r>
          </w:p>
        </w:tc>
        <w:tc>
          <w:tcPr>
            <w:tcW w:w="707"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i/>
                <w:sz w:val="24"/>
                <w:szCs w:val="24"/>
                <w:lang w:eastAsia="ru-RU"/>
              </w:rPr>
            </w:pPr>
            <w:r w:rsidRPr="00085961">
              <w:rPr>
                <w:rFonts w:ascii="Times New Roman" w:eastAsia="Times New Roman" w:hAnsi="Times New Roman"/>
                <w:i/>
                <w:sz w:val="24"/>
                <w:szCs w:val="24"/>
                <w:lang w:eastAsia="ru-RU"/>
              </w:rPr>
              <w:t>-104</w:t>
            </w:r>
          </w:p>
        </w:tc>
      </w:tr>
      <w:tr w:rsidR="009230DF" w:rsidRPr="00085961" w:rsidTr="00AA7685">
        <w:trPr>
          <w:cantSplit/>
          <w:trHeight w:val="240"/>
        </w:trPr>
        <w:tc>
          <w:tcPr>
            <w:tcW w:w="2694"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 xml:space="preserve">Родившиеся   </w:t>
            </w:r>
          </w:p>
        </w:tc>
        <w:tc>
          <w:tcPr>
            <w:tcW w:w="709"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чел.</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448</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459</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440</w:t>
            </w:r>
          </w:p>
        </w:tc>
        <w:tc>
          <w:tcPr>
            <w:tcW w:w="851"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eastAsia="Times New Roman" w:hAnsi="Times New Roman"/>
                <w:sz w:val="24"/>
                <w:szCs w:val="24"/>
                <w:lang w:eastAsia="ru-RU"/>
              </w:rPr>
              <w:t>467</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450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hAnsi="Times New Roman"/>
                <w:sz w:val="24"/>
                <w:szCs w:val="24"/>
              </w:rPr>
              <w:t>425</w:t>
            </w:r>
          </w:p>
        </w:tc>
        <w:tc>
          <w:tcPr>
            <w:tcW w:w="708"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395</w:t>
            </w:r>
          </w:p>
        </w:tc>
        <w:tc>
          <w:tcPr>
            <w:tcW w:w="707"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329</w:t>
            </w:r>
          </w:p>
        </w:tc>
      </w:tr>
      <w:tr w:rsidR="009230DF" w:rsidRPr="00085961" w:rsidTr="00AA7685">
        <w:trPr>
          <w:cantSplit/>
          <w:trHeight w:val="480"/>
        </w:trPr>
        <w:tc>
          <w:tcPr>
            <w:tcW w:w="2694"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Коэффициент     рождаемости на 1 тыс. чел. населения</w:t>
            </w:r>
          </w:p>
        </w:tc>
        <w:tc>
          <w:tcPr>
            <w:tcW w:w="709"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napToGrid w:val="0"/>
              <w:spacing w:after="0" w:line="240" w:lineRule="auto"/>
              <w:ind w:firstLine="708"/>
              <w:jc w:val="both"/>
              <w:rPr>
                <w:rFonts w:ascii="Times New Roman" w:eastAsia="Times New Roman" w:hAnsi="Times New Roman"/>
                <w:sz w:val="24"/>
                <w:szCs w:val="24"/>
                <w:lang w:eastAsia="ru-RU"/>
              </w:rPr>
            </w:pP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11</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11,3</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11,1</w:t>
            </w:r>
          </w:p>
        </w:tc>
        <w:tc>
          <w:tcPr>
            <w:tcW w:w="851"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eastAsia="Times New Roman" w:hAnsi="Times New Roman"/>
                <w:sz w:val="24"/>
                <w:szCs w:val="24"/>
                <w:lang w:eastAsia="ru-RU"/>
              </w:rPr>
              <w:t>11,9</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11,6</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hAnsi="Times New Roman"/>
                <w:sz w:val="24"/>
                <w:szCs w:val="24"/>
              </w:rPr>
              <w:t>11</w:t>
            </w:r>
          </w:p>
        </w:tc>
        <w:tc>
          <w:tcPr>
            <w:tcW w:w="708"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10,3</w:t>
            </w:r>
          </w:p>
        </w:tc>
        <w:tc>
          <w:tcPr>
            <w:tcW w:w="707"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8,6</w:t>
            </w:r>
          </w:p>
        </w:tc>
      </w:tr>
      <w:tr w:rsidR="009230DF" w:rsidRPr="00085961" w:rsidTr="00AA7685">
        <w:trPr>
          <w:cantSplit/>
          <w:trHeight w:val="240"/>
        </w:trPr>
        <w:tc>
          <w:tcPr>
            <w:tcW w:w="2694"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Умершие</w:t>
            </w:r>
          </w:p>
        </w:tc>
        <w:tc>
          <w:tcPr>
            <w:tcW w:w="709"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чел.</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400</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429</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443</w:t>
            </w:r>
          </w:p>
        </w:tc>
        <w:tc>
          <w:tcPr>
            <w:tcW w:w="851"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eastAsia="Times New Roman" w:hAnsi="Times New Roman"/>
                <w:sz w:val="24"/>
                <w:szCs w:val="24"/>
                <w:lang w:eastAsia="ru-RU"/>
              </w:rPr>
              <w:t>409</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410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hAnsi="Times New Roman"/>
                <w:sz w:val="24"/>
                <w:szCs w:val="24"/>
              </w:rPr>
              <w:t>434</w:t>
            </w:r>
          </w:p>
        </w:tc>
        <w:tc>
          <w:tcPr>
            <w:tcW w:w="708"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426</w:t>
            </w:r>
          </w:p>
        </w:tc>
        <w:tc>
          <w:tcPr>
            <w:tcW w:w="707"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360</w:t>
            </w:r>
          </w:p>
        </w:tc>
      </w:tr>
      <w:tr w:rsidR="009230DF" w:rsidRPr="00085961" w:rsidTr="00AA7685">
        <w:trPr>
          <w:cantSplit/>
          <w:trHeight w:val="480"/>
        </w:trPr>
        <w:tc>
          <w:tcPr>
            <w:tcW w:w="2694"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 xml:space="preserve">Коэффициент     смертности на 1 тыс. чел. населения  </w:t>
            </w:r>
          </w:p>
        </w:tc>
        <w:tc>
          <w:tcPr>
            <w:tcW w:w="709"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napToGrid w:val="0"/>
              <w:spacing w:after="0" w:line="240" w:lineRule="auto"/>
              <w:ind w:firstLine="708"/>
              <w:jc w:val="both"/>
              <w:rPr>
                <w:rFonts w:ascii="Times New Roman" w:eastAsia="Times New Roman" w:hAnsi="Times New Roman"/>
                <w:sz w:val="24"/>
                <w:szCs w:val="24"/>
                <w:lang w:eastAsia="ru-RU"/>
              </w:rPr>
            </w:pP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10</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10,6</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11,2</w:t>
            </w:r>
          </w:p>
        </w:tc>
        <w:tc>
          <w:tcPr>
            <w:tcW w:w="851"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eastAsia="Times New Roman" w:hAnsi="Times New Roman"/>
                <w:sz w:val="24"/>
                <w:szCs w:val="24"/>
                <w:lang w:eastAsia="ru-RU"/>
              </w:rPr>
              <w:t>10,4</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10,6</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hAnsi="Times New Roman"/>
                <w:sz w:val="24"/>
                <w:szCs w:val="24"/>
              </w:rPr>
              <w:t>11,3</w:t>
            </w:r>
          </w:p>
        </w:tc>
        <w:tc>
          <w:tcPr>
            <w:tcW w:w="708"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11,1</w:t>
            </w:r>
          </w:p>
        </w:tc>
        <w:tc>
          <w:tcPr>
            <w:tcW w:w="707"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9,4</w:t>
            </w:r>
          </w:p>
        </w:tc>
      </w:tr>
      <w:tr w:rsidR="009230DF" w:rsidRPr="00085961" w:rsidTr="00AA7685">
        <w:trPr>
          <w:cantSplit/>
          <w:trHeight w:val="480"/>
        </w:trPr>
        <w:tc>
          <w:tcPr>
            <w:tcW w:w="2694"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Естественный прирост (+</w:t>
            </w:r>
            <w:proofErr w:type="gramStart"/>
            <w:r w:rsidRPr="00085961">
              <w:rPr>
                <w:rFonts w:ascii="Times New Roman" w:eastAsia="Times New Roman" w:hAnsi="Times New Roman"/>
                <w:sz w:val="24"/>
                <w:szCs w:val="24"/>
                <w:lang w:eastAsia="ru-RU"/>
              </w:rPr>
              <w:t xml:space="preserve">);   </w:t>
            </w:r>
            <w:proofErr w:type="gramEnd"/>
            <w:r w:rsidRPr="00085961">
              <w:rPr>
                <w:rFonts w:ascii="Times New Roman" w:eastAsia="Times New Roman" w:hAnsi="Times New Roman"/>
                <w:sz w:val="24"/>
                <w:szCs w:val="24"/>
                <w:lang w:eastAsia="ru-RU"/>
              </w:rPr>
              <w:t xml:space="preserve"> убыль (-)       </w:t>
            </w:r>
          </w:p>
        </w:tc>
        <w:tc>
          <w:tcPr>
            <w:tcW w:w="709"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чел.</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+48</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+30</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-3</w:t>
            </w:r>
          </w:p>
        </w:tc>
        <w:tc>
          <w:tcPr>
            <w:tcW w:w="851"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eastAsia="Times New Roman" w:hAnsi="Times New Roman"/>
                <w:sz w:val="24"/>
                <w:szCs w:val="24"/>
                <w:lang w:eastAsia="ru-RU"/>
              </w:rPr>
              <w:t>+58</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+40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hAnsi="Times New Roman"/>
                <w:sz w:val="24"/>
                <w:szCs w:val="24"/>
              </w:rPr>
              <w:t>-9</w:t>
            </w:r>
          </w:p>
        </w:tc>
        <w:tc>
          <w:tcPr>
            <w:tcW w:w="708"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-31</w:t>
            </w:r>
          </w:p>
        </w:tc>
        <w:tc>
          <w:tcPr>
            <w:tcW w:w="707"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-31</w:t>
            </w:r>
          </w:p>
        </w:tc>
      </w:tr>
      <w:tr w:rsidR="009230DF" w:rsidRPr="00085961" w:rsidTr="00AA7685">
        <w:trPr>
          <w:cantSplit/>
          <w:trHeight w:val="240"/>
        </w:trPr>
        <w:tc>
          <w:tcPr>
            <w:tcW w:w="2694"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i/>
                <w:sz w:val="24"/>
                <w:szCs w:val="24"/>
                <w:lang w:eastAsia="ru-RU"/>
              </w:rPr>
            </w:pPr>
            <w:r w:rsidRPr="00085961">
              <w:rPr>
                <w:rFonts w:ascii="Times New Roman" w:eastAsia="Times New Roman" w:hAnsi="Times New Roman"/>
                <w:i/>
                <w:sz w:val="24"/>
                <w:szCs w:val="24"/>
                <w:lang w:eastAsia="ru-RU"/>
              </w:rPr>
              <w:t>Миграция населения</w:t>
            </w:r>
          </w:p>
        </w:tc>
        <w:tc>
          <w:tcPr>
            <w:tcW w:w="709"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napToGrid w:val="0"/>
              <w:spacing w:after="0" w:line="240" w:lineRule="auto"/>
              <w:jc w:val="both"/>
              <w:rPr>
                <w:rFonts w:ascii="Times New Roman" w:eastAsia="Times New Roman" w:hAnsi="Times New Roman"/>
                <w:sz w:val="24"/>
                <w:szCs w:val="24"/>
                <w:lang w:eastAsia="ru-RU"/>
              </w:rPr>
            </w:pP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napToGrid w:val="0"/>
              <w:spacing w:after="0" w:line="240" w:lineRule="auto"/>
              <w:ind w:firstLine="708"/>
              <w:jc w:val="center"/>
              <w:rPr>
                <w:rFonts w:ascii="Times New Roman" w:eastAsia="Times New Roman" w:hAnsi="Times New Roman"/>
                <w:color w:val="FF0000"/>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napToGrid w:val="0"/>
              <w:spacing w:after="0" w:line="240" w:lineRule="auto"/>
              <w:ind w:firstLine="708"/>
              <w:jc w:val="center"/>
              <w:rPr>
                <w:rFonts w:ascii="Times New Roman" w:eastAsia="Times New Roman" w:hAnsi="Times New Roman"/>
                <w:color w:val="FF0000"/>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napToGrid w:val="0"/>
              <w:spacing w:after="0" w:line="240" w:lineRule="auto"/>
              <w:ind w:firstLine="708"/>
              <w:jc w:val="center"/>
              <w:rPr>
                <w:rFonts w:ascii="Times New Roman" w:eastAsia="Times New Roman" w:hAnsi="Times New Roman"/>
                <w:color w:val="FF0000"/>
                <w:sz w:val="24"/>
                <w:szCs w:val="24"/>
                <w:lang w:eastAsia="ru-RU"/>
              </w:rPr>
            </w:pPr>
          </w:p>
        </w:tc>
        <w:tc>
          <w:tcPr>
            <w:tcW w:w="851"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napToGrid w:val="0"/>
              <w:spacing w:after="0" w:line="240" w:lineRule="auto"/>
              <w:ind w:firstLine="708"/>
              <w:jc w:val="center"/>
              <w:rPr>
                <w:rFonts w:ascii="Times New Roman" w:eastAsia="Times New Roman" w:hAnsi="Times New Roman"/>
                <w:color w:val="FF0000"/>
                <w:sz w:val="24"/>
                <w:szCs w:val="24"/>
                <w:lang w:eastAsia="ru-RU"/>
              </w:rPr>
            </w:pP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napToGrid w:val="0"/>
              <w:spacing w:after="0" w:line="240" w:lineRule="auto"/>
              <w:ind w:firstLine="708"/>
              <w:jc w:val="center"/>
              <w:rPr>
                <w:rFonts w:ascii="Times New Roman" w:eastAsia="Times New Roman" w:hAnsi="Times New Roman"/>
                <w:color w:val="FF0000"/>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230DF" w:rsidRPr="00085961" w:rsidRDefault="009230DF" w:rsidP="00A83882">
            <w:pPr>
              <w:snapToGrid w:val="0"/>
              <w:spacing w:after="0" w:line="240" w:lineRule="auto"/>
              <w:ind w:firstLine="708"/>
              <w:jc w:val="center"/>
              <w:rPr>
                <w:rFonts w:ascii="Times New Roman" w:eastAsia="Times New Roman" w:hAnsi="Times New Roman"/>
                <w:color w:val="FF0000"/>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napToGrid w:val="0"/>
              <w:spacing w:after="0" w:line="240" w:lineRule="auto"/>
              <w:ind w:firstLine="708"/>
              <w:jc w:val="center"/>
              <w:rPr>
                <w:rFonts w:ascii="Times New Roman" w:eastAsia="Times New Roman" w:hAnsi="Times New Roman"/>
                <w:color w:val="FF0000"/>
                <w:sz w:val="24"/>
                <w:szCs w:val="24"/>
                <w:lang w:eastAsia="ru-RU"/>
              </w:rPr>
            </w:pPr>
          </w:p>
        </w:tc>
        <w:tc>
          <w:tcPr>
            <w:tcW w:w="707"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napToGrid w:val="0"/>
              <w:spacing w:after="0" w:line="240" w:lineRule="auto"/>
              <w:ind w:firstLine="708"/>
              <w:jc w:val="center"/>
              <w:rPr>
                <w:rFonts w:ascii="Times New Roman" w:eastAsia="Times New Roman" w:hAnsi="Times New Roman"/>
                <w:color w:val="FF0000"/>
                <w:sz w:val="24"/>
                <w:szCs w:val="24"/>
                <w:lang w:eastAsia="ru-RU"/>
              </w:rPr>
            </w:pPr>
          </w:p>
        </w:tc>
      </w:tr>
      <w:tr w:rsidR="009230DF" w:rsidRPr="00085961" w:rsidTr="00AA7685">
        <w:trPr>
          <w:cantSplit/>
          <w:trHeight w:val="240"/>
        </w:trPr>
        <w:tc>
          <w:tcPr>
            <w:tcW w:w="2694"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Число прибывших</w:t>
            </w:r>
          </w:p>
        </w:tc>
        <w:tc>
          <w:tcPr>
            <w:tcW w:w="709"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чел.</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1002</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1004</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1034</w:t>
            </w:r>
          </w:p>
        </w:tc>
        <w:tc>
          <w:tcPr>
            <w:tcW w:w="851"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eastAsia="Times New Roman" w:hAnsi="Times New Roman"/>
                <w:sz w:val="24"/>
                <w:szCs w:val="24"/>
                <w:lang w:eastAsia="ru-RU"/>
              </w:rPr>
              <w:t>1067</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1220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hAnsi="Times New Roman"/>
                <w:sz w:val="24"/>
                <w:szCs w:val="24"/>
              </w:rPr>
              <w:t>1065</w:t>
            </w:r>
          </w:p>
        </w:tc>
        <w:tc>
          <w:tcPr>
            <w:tcW w:w="708"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1469</w:t>
            </w:r>
          </w:p>
        </w:tc>
        <w:tc>
          <w:tcPr>
            <w:tcW w:w="707"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1268</w:t>
            </w:r>
          </w:p>
        </w:tc>
      </w:tr>
      <w:tr w:rsidR="009230DF" w:rsidRPr="00085961" w:rsidTr="00AA7685">
        <w:trPr>
          <w:cantSplit/>
          <w:trHeight w:val="240"/>
        </w:trPr>
        <w:tc>
          <w:tcPr>
            <w:tcW w:w="2694"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Число выбывших</w:t>
            </w:r>
          </w:p>
        </w:tc>
        <w:tc>
          <w:tcPr>
            <w:tcW w:w="709"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чел.</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1889</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1985</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1658</w:t>
            </w:r>
          </w:p>
        </w:tc>
        <w:tc>
          <w:tcPr>
            <w:tcW w:w="851"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eastAsia="Times New Roman" w:hAnsi="Times New Roman"/>
                <w:sz w:val="24"/>
                <w:szCs w:val="24"/>
                <w:lang w:eastAsia="ru-RU"/>
              </w:rPr>
              <w:t>1603</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1401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hAnsi="Times New Roman"/>
                <w:sz w:val="24"/>
                <w:szCs w:val="24"/>
              </w:rPr>
              <w:t>1488</w:t>
            </w:r>
          </w:p>
        </w:tc>
        <w:tc>
          <w:tcPr>
            <w:tcW w:w="708"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1542</w:t>
            </w:r>
          </w:p>
        </w:tc>
        <w:tc>
          <w:tcPr>
            <w:tcW w:w="707"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1352</w:t>
            </w:r>
          </w:p>
        </w:tc>
      </w:tr>
      <w:tr w:rsidR="009230DF" w:rsidRPr="00085961" w:rsidTr="00AA7685">
        <w:trPr>
          <w:cantSplit/>
          <w:trHeight w:val="240"/>
        </w:trPr>
        <w:tc>
          <w:tcPr>
            <w:tcW w:w="2694"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Миграционный прирост</w:t>
            </w:r>
          </w:p>
        </w:tc>
        <w:tc>
          <w:tcPr>
            <w:tcW w:w="709"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чел.</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-887</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-981</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-624</w:t>
            </w:r>
          </w:p>
        </w:tc>
        <w:tc>
          <w:tcPr>
            <w:tcW w:w="851"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eastAsia="Times New Roman" w:hAnsi="Times New Roman"/>
                <w:sz w:val="24"/>
                <w:szCs w:val="24"/>
                <w:lang w:eastAsia="ru-RU"/>
              </w:rPr>
              <w:t>-536</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-181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hAnsi="Times New Roman"/>
                <w:sz w:val="24"/>
                <w:szCs w:val="24"/>
              </w:rPr>
              <w:t>-423</w:t>
            </w:r>
          </w:p>
        </w:tc>
        <w:tc>
          <w:tcPr>
            <w:tcW w:w="708"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-73</w:t>
            </w:r>
          </w:p>
        </w:tc>
        <w:tc>
          <w:tcPr>
            <w:tcW w:w="707"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-84</w:t>
            </w:r>
          </w:p>
        </w:tc>
      </w:tr>
      <w:tr w:rsidR="009230DF" w:rsidRPr="00085961" w:rsidTr="00AA7685">
        <w:trPr>
          <w:cantSplit/>
          <w:trHeight w:val="240"/>
        </w:trPr>
        <w:tc>
          <w:tcPr>
            <w:tcW w:w="2694"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Численность населения на конец года</w:t>
            </w:r>
          </w:p>
        </w:tc>
        <w:tc>
          <w:tcPr>
            <w:tcW w:w="709"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чел.</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40973</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40022</w:t>
            </w:r>
          </w:p>
        </w:tc>
        <w:tc>
          <w:tcPr>
            <w:tcW w:w="851" w:type="dxa"/>
            <w:tcBorders>
              <w:top w:val="single" w:sz="6" w:space="0" w:color="000000"/>
              <w:left w:val="single" w:sz="6" w:space="0" w:color="000000"/>
              <w:bottom w:val="single" w:sz="6" w:space="0" w:color="000000"/>
              <w:right w:val="single" w:sz="6" w:space="0" w:color="000000"/>
            </w:tcBorders>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eastAsia="Times New Roman" w:hAnsi="Times New Roman"/>
                <w:sz w:val="24"/>
                <w:szCs w:val="24"/>
                <w:lang w:eastAsia="ru-RU"/>
              </w:rPr>
              <w:t>39395</w:t>
            </w:r>
          </w:p>
        </w:tc>
        <w:tc>
          <w:tcPr>
            <w:tcW w:w="851"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38917</w:t>
            </w:r>
          </w:p>
        </w:tc>
        <w:tc>
          <w:tcPr>
            <w:tcW w:w="850" w:type="dxa"/>
            <w:tcBorders>
              <w:top w:val="single" w:sz="6" w:space="0" w:color="000000"/>
              <w:left w:val="single" w:sz="6" w:space="0" w:color="000000"/>
              <w:bottom w:val="single" w:sz="6" w:space="0" w:color="000000"/>
            </w:tcBorders>
            <w:shd w:val="clear" w:color="auto" w:fill="auto"/>
          </w:tcPr>
          <w:p w:rsidR="009230DF" w:rsidRPr="00085961" w:rsidRDefault="009230DF" w:rsidP="00A83882">
            <w:pPr>
              <w:spacing w:after="0" w:line="240" w:lineRule="auto"/>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38776</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230DF" w:rsidRPr="00085961" w:rsidRDefault="009230DF" w:rsidP="00A83882">
            <w:pPr>
              <w:spacing w:after="0" w:line="240" w:lineRule="auto"/>
              <w:jc w:val="center"/>
              <w:rPr>
                <w:rFonts w:ascii="Times New Roman" w:hAnsi="Times New Roman"/>
                <w:sz w:val="24"/>
                <w:szCs w:val="24"/>
              </w:rPr>
            </w:pPr>
            <w:r w:rsidRPr="00085961">
              <w:rPr>
                <w:rFonts w:ascii="Times New Roman" w:hAnsi="Times New Roman"/>
                <w:sz w:val="24"/>
                <w:szCs w:val="24"/>
              </w:rPr>
              <w:t>38344</w:t>
            </w:r>
          </w:p>
        </w:tc>
        <w:tc>
          <w:tcPr>
            <w:tcW w:w="708" w:type="dxa"/>
            <w:tcBorders>
              <w:top w:val="single" w:sz="6" w:space="0" w:color="000000"/>
              <w:left w:val="single" w:sz="6" w:space="0" w:color="000000"/>
              <w:bottom w:val="single" w:sz="6" w:space="0" w:color="000000"/>
              <w:right w:val="single" w:sz="6" w:space="0" w:color="000000"/>
            </w:tcBorders>
          </w:tcPr>
          <w:p w:rsidR="009230DF" w:rsidRPr="00085961" w:rsidRDefault="009230DF" w:rsidP="00AA7685">
            <w:pPr>
              <w:spacing w:after="0" w:line="240" w:lineRule="auto"/>
              <w:ind w:right="-70"/>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38240</w:t>
            </w:r>
          </w:p>
        </w:tc>
        <w:tc>
          <w:tcPr>
            <w:tcW w:w="707" w:type="dxa"/>
            <w:tcBorders>
              <w:top w:val="single" w:sz="6" w:space="0" w:color="000000"/>
              <w:left w:val="single" w:sz="6" w:space="0" w:color="000000"/>
              <w:bottom w:val="single" w:sz="6" w:space="0" w:color="000000"/>
              <w:right w:val="single" w:sz="6" w:space="0" w:color="000000"/>
            </w:tcBorders>
          </w:tcPr>
          <w:p w:rsidR="009230DF" w:rsidRPr="00085961" w:rsidRDefault="009230DF" w:rsidP="00AA7685">
            <w:pPr>
              <w:spacing w:after="0" w:line="240" w:lineRule="auto"/>
              <w:ind w:right="-71"/>
              <w:jc w:val="center"/>
              <w:rPr>
                <w:rFonts w:ascii="Times New Roman" w:eastAsia="Times New Roman" w:hAnsi="Times New Roman"/>
                <w:sz w:val="24"/>
                <w:szCs w:val="24"/>
                <w:lang w:eastAsia="ru-RU"/>
              </w:rPr>
            </w:pPr>
            <w:r w:rsidRPr="00085961">
              <w:rPr>
                <w:rFonts w:ascii="Times New Roman" w:eastAsia="Times New Roman" w:hAnsi="Times New Roman"/>
                <w:sz w:val="24"/>
                <w:szCs w:val="24"/>
                <w:lang w:eastAsia="ru-RU"/>
              </w:rPr>
              <w:t>38125</w:t>
            </w:r>
          </w:p>
        </w:tc>
      </w:tr>
    </w:tbl>
    <w:p w:rsidR="0027393B" w:rsidRDefault="0027393B" w:rsidP="009230DF">
      <w:pPr>
        <w:tabs>
          <w:tab w:val="left" w:pos="730"/>
        </w:tabs>
        <w:spacing w:after="0" w:line="240" w:lineRule="auto"/>
        <w:jc w:val="both"/>
        <w:rPr>
          <w:rFonts w:ascii="Times New Roman" w:eastAsia="Times New Roman" w:hAnsi="Times New Roman"/>
          <w:sz w:val="24"/>
          <w:szCs w:val="24"/>
          <w:lang w:eastAsia="ru-RU"/>
        </w:rPr>
      </w:pPr>
    </w:p>
    <w:p w:rsidR="0027393B" w:rsidRDefault="0027393B" w:rsidP="009230DF">
      <w:pPr>
        <w:tabs>
          <w:tab w:val="left" w:pos="730"/>
        </w:tabs>
        <w:spacing w:after="0" w:line="240" w:lineRule="auto"/>
        <w:jc w:val="both"/>
        <w:rPr>
          <w:rFonts w:ascii="Times New Roman" w:eastAsia="Times New Roman" w:hAnsi="Times New Roman"/>
          <w:sz w:val="24"/>
          <w:szCs w:val="24"/>
          <w:lang w:eastAsia="ru-RU"/>
        </w:rPr>
      </w:pPr>
      <w:r w:rsidRPr="0027393B">
        <w:rPr>
          <w:rFonts w:ascii="Times New Roman" w:eastAsia="Times New Roman" w:hAnsi="Times New Roman"/>
          <w:noProof/>
          <w:sz w:val="24"/>
          <w:szCs w:val="24"/>
          <w:lang w:eastAsia="ru-RU"/>
        </w:rPr>
        <w:drawing>
          <wp:inline distT="0" distB="0" distL="0" distR="0">
            <wp:extent cx="6248400" cy="3533775"/>
            <wp:effectExtent l="0" t="0" r="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B32A0" w:rsidRDefault="0027393B" w:rsidP="009230DF">
      <w:pPr>
        <w:tabs>
          <w:tab w:val="left" w:pos="73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9230DF" w:rsidRPr="00085961" w:rsidRDefault="00BB32A0" w:rsidP="009230DF">
      <w:pPr>
        <w:tabs>
          <w:tab w:val="left" w:pos="73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230DF" w:rsidRPr="00085961">
        <w:rPr>
          <w:rFonts w:ascii="Times New Roman" w:eastAsia="Times New Roman" w:hAnsi="Times New Roman"/>
          <w:sz w:val="24"/>
          <w:szCs w:val="24"/>
          <w:lang w:eastAsia="ru-RU"/>
        </w:rPr>
        <w:t xml:space="preserve">Основной причиной снижения населения </w:t>
      </w:r>
      <w:r w:rsidR="0027393B">
        <w:rPr>
          <w:rFonts w:ascii="Times New Roman" w:eastAsia="Times New Roman" w:hAnsi="Times New Roman"/>
          <w:sz w:val="24"/>
          <w:szCs w:val="24"/>
          <w:lang w:eastAsia="ru-RU"/>
        </w:rPr>
        <w:t xml:space="preserve">также </w:t>
      </w:r>
      <w:r w:rsidR="009230DF" w:rsidRPr="00085961">
        <w:rPr>
          <w:rFonts w:ascii="Times New Roman" w:eastAsia="Times New Roman" w:hAnsi="Times New Roman"/>
          <w:sz w:val="24"/>
          <w:szCs w:val="24"/>
          <w:lang w:eastAsia="ru-RU"/>
        </w:rPr>
        <w:t>стал миграционный отток населения. Ежегодно более одной тысячи человек находится в миграционном обороте (сумма прибытий и выбытий) в г. Курчатове. Сальдо миграции нестабильно. Миграционный отток в 2012 году составил 887 человек, в 2014 году - 624 человека, в 2019 году - 84 человек</w:t>
      </w:r>
      <w:r w:rsidR="009230DF">
        <w:rPr>
          <w:rFonts w:ascii="Times New Roman" w:eastAsia="Times New Roman" w:hAnsi="Times New Roman"/>
          <w:sz w:val="24"/>
          <w:szCs w:val="24"/>
          <w:lang w:eastAsia="ru-RU"/>
        </w:rPr>
        <w:t>а</w:t>
      </w:r>
      <w:r w:rsidR="009230DF" w:rsidRPr="00085961">
        <w:rPr>
          <w:rFonts w:ascii="Times New Roman" w:eastAsia="Times New Roman" w:hAnsi="Times New Roman"/>
          <w:sz w:val="24"/>
          <w:szCs w:val="24"/>
          <w:lang w:eastAsia="ru-RU"/>
        </w:rPr>
        <w:t xml:space="preserve">. </w:t>
      </w:r>
    </w:p>
    <w:p w:rsidR="009230DF" w:rsidRPr="00085961" w:rsidRDefault="009230DF" w:rsidP="009230DF">
      <w:pPr>
        <w:tabs>
          <w:tab w:val="left" w:pos="730"/>
        </w:tabs>
        <w:spacing w:after="0" w:line="240" w:lineRule="auto"/>
        <w:jc w:val="both"/>
        <w:rPr>
          <w:rFonts w:ascii="Times New Roman" w:eastAsia="Times New Roman" w:hAnsi="Times New Roman"/>
          <w:sz w:val="24"/>
          <w:szCs w:val="24"/>
          <w:lang w:eastAsia="ru-RU"/>
        </w:rPr>
      </w:pPr>
      <w:r w:rsidRPr="00085961">
        <w:rPr>
          <w:rFonts w:ascii="Times New Roman" w:eastAsia="Times New Roman" w:hAnsi="Times New Roman"/>
          <w:color w:val="FF0000"/>
          <w:sz w:val="24"/>
          <w:szCs w:val="24"/>
          <w:lang w:eastAsia="ru-RU"/>
        </w:rPr>
        <w:tab/>
      </w:r>
      <w:r w:rsidRPr="00085961">
        <w:rPr>
          <w:rFonts w:ascii="Times New Roman" w:hAnsi="Times New Roman"/>
          <w:sz w:val="24"/>
          <w:szCs w:val="24"/>
        </w:rPr>
        <w:t xml:space="preserve">Миграция – один из самых сложных социально-экономических процессов, подверженных воздействию комплекса политических, экономических, социальных отношений, </w:t>
      </w:r>
      <w:r w:rsidRPr="00085961">
        <w:rPr>
          <w:rFonts w:ascii="Times New Roman" w:hAnsi="Times New Roman"/>
          <w:sz w:val="24"/>
          <w:szCs w:val="24"/>
        </w:rPr>
        <w:lastRenderedPageBreak/>
        <w:t>который существенно влияет на изменение численности населения и его территориальное размещение.</w:t>
      </w:r>
    </w:p>
    <w:p w:rsidR="009A2A66" w:rsidRDefault="009230DF" w:rsidP="009230DF">
      <w:pPr>
        <w:spacing w:line="240" w:lineRule="auto"/>
        <w:ind w:firstLine="709"/>
        <w:contextualSpacing/>
        <w:jc w:val="both"/>
        <w:rPr>
          <w:rFonts w:ascii="Times New Roman" w:hAnsi="Times New Roman"/>
          <w:sz w:val="24"/>
          <w:szCs w:val="24"/>
        </w:rPr>
      </w:pPr>
      <w:r w:rsidRPr="00085961">
        <w:rPr>
          <w:rFonts w:ascii="Times New Roman" w:hAnsi="Times New Roman"/>
          <w:sz w:val="24"/>
          <w:szCs w:val="24"/>
        </w:rPr>
        <w:t xml:space="preserve">Основной целью демографического развития города в настоящее время является обеспечение регулирования миграционных процессов. Преодолеть процесс депопуляции, развивающийся </w:t>
      </w:r>
      <w:proofErr w:type="gramStart"/>
      <w:r w:rsidRPr="00085961">
        <w:rPr>
          <w:rFonts w:ascii="Times New Roman" w:hAnsi="Times New Roman"/>
          <w:sz w:val="24"/>
          <w:szCs w:val="24"/>
        </w:rPr>
        <w:t>в  городе</w:t>
      </w:r>
      <w:proofErr w:type="gramEnd"/>
      <w:r w:rsidRPr="00085961">
        <w:rPr>
          <w:rFonts w:ascii="Times New Roman" w:hAnsi="Times New Roman"/>
          <w:sz w:val="24"/>
          <w:szCs w:val="24"/>
        </w:rPr>
        <w:t>, невозможно без притока внешних мигрантов, в связи с чем настоятельной необходимостью является создание  новых рабочих мест, стимулирующих миграционные процессы. В условиях сужающегося режима воспроизводства населения города важно не допустить оттока людей, особенно трудоспособного возраста, за пределы города.</w:t>
      </w:r>
    </w:p>
    <w:p w:rsidR="0027393B" w:rsidRPr="00E6286A" w:rsidRDefault="0027393B" w:rsidP="0027393B">
      <w:pPr>
        <w:spacing w:line="240" w:lineRule="auto"/>
        <w:ind w:firstLine="709"/>
        <w:contextualSpacing/>
        <w:jc w:val="both"/>
        <w:rPr>
          <w:rFonts w:ascii="Times New Roman" w:hAnsi="Times New Roman"/>
          <w:sz w:val="24"/>
          <w:szCs w:val="24"/>
        </w:rPr>
      </w:pPr>
      <w:r w:rsidRPr="00E6286A">
        <w:rPr>
          <w:rFonts w:ascii="Times New Roman" w:hAnsi="Times New Roman"/>
          <w:sz w:val="24"/>
          <w:szCs w:val="24"/>
        </w:rPr>
        <w:t xml:space="preserve">В целях реализации миграционной политики, направленной на стабилизацию демографической ситуации, на территории города Курчатова реализуется Программа Курской области по оказанию содействия добровольному переселению в Российскую Федерацию соотечественников, проживающих за рубежом, на 2013-2021 годы. С 2012 года г. Курчатов определён территорией вселения бывших соотечественников в соответствии с программой Курской области по оказанию содействия добровольному переселению соотечественников, проживающих за рубежом. </w:t>
      </w:r>
    </w:p>
    <w:p w:rsidR="009230DF" w:rsidRDefault="0027393B" w:rsidP="009230DF">
      <w:pPr>
        <w:spacing w:line="240" w:lineRule="auto"/>
        <w:ind w:firstLine="709"/>
        <w:contextualSpacing/>
        <w:jc w:val="both"/>
        <w:rPr>
          <w:rFonts w:ascii="Times New Roman" w:hAnsi="Times New Roman"/>
          <w:sz w:val="24"/>
          <w:szCs w:val="24"/>
        </w:rPr>
      </w:pPr>
      <w:r w:rsidRPr="00E6286A">
        <w:rPr>
          <w:rFonts w:ascii="Times New Roman" w:hAnsi="Times New Roman"/>
          <w:sz w:val="24"/>
          <w:szCs w:val="24"/>
        </w:rPr>
        <w:t>В настоящее время в рамках федеральных, областных программ, таких как государственная программа Курской области "Социальная поддержка граждан в Курской области" и муниципальных целевых программ, реализуются федеральные и региональные меры поддержки семей с детьми, инвалидов,  проводятся мероприятия по комплексной модернизации инфраструктуры организаций социальной защиты населения, разработаны и внедрены государственные стандарты социального обслуживания, внедряются новые социальные технологии, формы и методы социального обслуживания и т.п.</w:t>
      </w:r>
    </w:p>
    <w:p w:rsidR="00384E3E" w:rsidRDefault="00384E3E" w:rsidP="009230DF">
      <w:pPr>
        <w:spacing w:line="240" w:lineRule="auto"/>
        <w:ind w:firstLine="709"/>
        <w:contextualSpacing/>
        <w:jc w:val="both"/>
        <w:rPr>
          <w:rFonts w:ascii="Times New Roman" w:hAnsi="Times New Roman"/>
          <w:sz w:val="24"/>
          <w:szCs w:val="24"/>
        </w:rPr>
      </w:pPr>
    </w:p>
    <w:p w:rsidR="00BB32A0" w:rsidRDefault="00BB32A0" w:rsidP="009230DF">
      <w:pPr>
        <w:spacing w:after="0" w:line="240" w:lineRule="auto"/>
        <w:ind w:firstLine="709"/>
        <w:contextualSpacing/>
        <w:jc w:val="center"/>
        <w:rPr>
          <w:rFonts w:ascii="Times New Roman" w:hAnsi="Times New Roman"/>
          <w:b/>
          <w:sz w:val="24"/>
          <w:szCs w:val="24"/>
        </w:rPr>
      </w:pPr>
    </w:p>
    <w:p w:rsidR="00BB32A0" w:rsidRDefault="00BB32A0" w:rsidP="009230DF">
      <w:pPr>
        <w:spacing w:after="0" w:line="240" w:lineRule="auto"/>
        <w:ind w:firstLine="709"/>
        <w:contextualSpacing/>
        <w:jc w:val="center"/>
        <w:rPr>
          <w:rFonts w:ascii="Times New Roman" w:hAnsi="Times New Roman"/>
          <w:b/>
          <w:sz w:val="24"/>
          <w:szCs w:val="24"/>
        </w:rPr>
      </w:pPr>
    </w:p>
    <w:p w:rsidR="00BB32A0" w:rsidRDefault="00BB32A0" w:rsidP="009230DF">
      <w:pPr>
        <w:spacing w:after="0" w:line="240" w:lineRule="auto"/>
        <w:ind w:firstLine="709"/>
        <w:contextualSpacing/>
        <w:jc w:val="center"/>
        <w:rPr>
          <w:rFonts w:ascii="Times New Roman" w:hAnsi="Times New Roman"/>
          <w:b/>
          <w:sz w:val="24"/>
          <w:szCs w:val="24"/>
        </w:rPr>
      </w:pPr>
    </w:p>
    <w:p w:rsidR="009230DF" w:rsidRPr="009230DF" w:rsidRDefault="009A2A66" w:rsidP="009230DF">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Динамика миграции населения МО "Город Курчатов"</w:t>
      </w:r>
    </w:p>
    <w:p w:rsidR="009230DF" w:rsidRDefault="009230DF" w:rsidP="009230DF">
      <w:pPr>
        <w:spacing w:after="0" w:line="240" w:lineRule="auto"/>
        <w:ind w:firstLine="709"/>
        <w:contextualSpacing/>
        <w:jc w:val="both"/>
        <w:rPr>
          <w:rFonts w:ascii="Times New Roman" w:hAnsi="Times New Roman"/>
          <w:sz w:val="24"/>
          <w:szCs w:val="24"/>
        </w:rPr>
      </w:pPr>
    </w:p>
    <w:p w:rsidR="004A1A31" w:rsidRPr="00384E3E" w:rsidRDefault="009230DF" w:rsidP="00AA7685">
      <w:pPr>
        <w:spacing w:after="0" w:line="240" w:lineRule="auto"/>
        <w:ind w:hanging="426"/>
        <w:contextualSpacing/>
        <w:jc w:val="both"/>
        <w:rPr>
          <w:rFonts w:ascii="Times New Roman" w:hAnsi="Times New Roman"/>
          <w:sz w:val="24"/>
          <w:szCs w:val="24"/>
        </w:rPr>
      </w:pPr>
      <w:r w:rsidRPr="009230DF">
        <w:rPr>
          <w:rFonts w:ascii="Times New Roman" w:hAnsi="Times New Roman"/>
          <w:noProof/>
          <w:sz w:val="24"/>
          <w:szCs w:val="24"/>
          <w:lang w:eastAsia="ru-RU"/>
        </w:rPr>
        <w:drawing>
          <wp:inline distT="0" distB="0" distL="0" distR="0">
            <wp:extent cx="6434842" cy="3164619"/>
            <wp:effectExtent l="0" t="0" r="0" b="0"/>
            <wp:docPr id="1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20DDF" w:rsidRDefault="00A20DDF" w:rsidP="00A20DDF">
      <w:pPr>
        <w:spacing w:after="0" w:line="240" w:lineRule="auto"/>
        <w:ind w:firstLine="709"/>
        <w:contextualSpacing/>
        <w:jc w:val="both"/>
        <w:rPr>
          <w:rFonts w:ascii="Times New Roman" w:hAnsi="Times New Roman"/>
          <w:sz w:val="24"/>
          <w:szCs w:val="24"/>
        </w:rPr>
      </w:pPr>
    </w:p>
    <w:p w:rsidR="00D928B2" w:rsidRPr="0045663A" w:rsidRDefault="00D928B2" w:rsidP="00A20DDF">
      <w:pPr>
        <w:spacing w:after="0" w:line="240" w:lineRule="auto"/>
        <w:ind w:firstLine="709"/>
        <w:contextualSpacing/>
        <w:jc w:val="both"/>
        <w:rPr>
          <w:rFonts w:ascii="Times New Roman" w:hAnsi="Times New Roman"/>
          <w:sz w:val="24"/>
          <w:szCs w:val="24"/>
        </w:rPr>
      </w:pPr>
      <w:r w:rsidRPr="0045663A">
        <w:rPr>
          <w:rFonts w:ascii="Times New Roman" w:hAnsi="Times New Roman"/>
          <w:sz w:val="24"/>
          <w:szCs w:val="24"/>
        </w:rPr>
        <w:t>Демографическое поведение семьи непосредственно зависит от условий образа жизни членов семьи, от их обеспеченности работой, от надёжности доходов на завтрашний день. К сожалению, экономическое положение семьи в последние годы сильно изме</w:t>
      </w:r>
      <w:r w:rsidRPr="0045663A">
        <w:rPr>
          <w:rFonts w:ascii="Times New Roman" w:hAnsi="Times New Roman"/>
          <w:sz w:val="24"/>
          <w:szCs w:val="24"/>
        </w:rPr>
        <w:lastRenderedPageBreak/>
        <w:t>нилось в отрицательную сторону. Под воздействием социально-экономических и психологических факторов у молодых семей потребность в детях ослабевает.</w:t>
      </w:r>
    </w:p>
    <w:p w:rsidR="00D928B2" w:rsidRPr="00A85707" w:rsidRDefault="00D928B2" w:rsidP="00A85707">
      <w:pPr>
        <w:spacing w:after="0" w:line="240" w:lineRule="auto"/>
        <w:ind w:firstLine="709"/>
        <w:contextualSpacing/>
        <w:jc w:val="both"/>
        <w:rPr>
          <w:rFonts w:ascii="Times New Roman" w:hAnsi="Times New Roman"/>
          <w:sz w:val="24"/>
          <w:szCs w:val="24"/>
        </w:rPr>
      </w:pPr>
      <w:r w:rsidRPr="00A85707">
        <w:rPr>
          <w:rFonts w:ascii="Times New Roman" w:hAnsi="Times New Roman"/>
          <w:sz w:val="24"/>
          <w:szCs w:val="24"/>
        </w:rPr>
        <w:t xml:space="preserve">В результате ориентации семей на малодетность, откладывания первых рождений, снижения репродуктивных возможностей сформировался суженный характер естественного воспроизводства населения. </w:t>
      </w:r>
    </w:p>
    <w:p w:rsidR="00D928B2" w:rsidRPr="00A85707" w:rsidRDefault="00D928B2" w:rsidP="00A85707">
      <w:pPr>
        <w:spacing w:after="0" w:line="240" w:lineRule="auto"/>
        <w:ind w:firstLine="709"/>
        <w:contextualSpacing/>
        <w:jc w:val="both"/>
        <w:rPr>
          <w:rFonts w:ascii="Times New Roman" w:hAnsi="Times New Roman"/>
          <w:sz w:val="24"/>
          <w:szCs w:val="24"/>
        </w:rPr>
      </w:pPr>
      <w:r w:rsidRPr="00A85707">
        <w:rPr>
          <w:rFonts w:ascii="Times New Roman" w:hAnsi="Times New Roman"/>
          <w:sz w:val="24"/>
          <w:szCs w:val="24"/>
        </w:rPr>
        <w:t>Это явление имеет далеко идущие экономические последствия – уменьшение в перспективе численности трудовых ресурсов, старение трудового потенциала, рост заболеваемости, увеличение демографической нагрузки пожилыми людьми и рост затрат на их социальное обеспечение, снижение возможностей экономического роста.</w:t>
      </w:r>
    </w:p>
    <w:p w:rsidR="001D69D3" w:rsidRPr="0029275C" w:rsidRDefault="0029275C" w:rsidP="00A85707">
      <w:pPr>
        <w:spacing w:after="0" w:line="240" w:lineRule="auto"/>
        <w:ind w:firstLine="709"/>
        <w:contextualSpacing/>
        <w:jc w:val="both"/>
        <w:rPr>
          <w:rFonts w:ascii="Times New Roman" w:hAnsi="Times New Roman"/>
          <w:sz w:val="24"/>
          <w:szCs w:val="24"/>
        </w:rPr>
      </w:pPr>
      <w:r w:rsidRPr="0029275C">
        <w:rPr>
          <w:rFonts w:ascii="Times New Roman" w:hAnsi="Times New Roman"/>
          <w:sz w:val="24"/>
          <w:szCs w:val="24"/>
        </w:rPr>
        <w:t>С</w:t>
      </w:r>
      <w:r w:rsidR="001D69D3" w:rsidRPr="0029275C">
        <w:rPr>
          <w:rFonts w:ascii="Times New Roman" w:hAnsi="Times New Roman"/>
          <w:sz w:val="24"/>
          <w:szCs w:val="24"/>
        </w:rPr>
        <w:t>нижение смертности населения является одним из эффективных способов противостоять тенденциям депопуляции. Для этого необходимы меры, направленные на повышение уровня жизни населения, улучшение экологической обстановки, повышение доступности качественного здравоохранения. Для снижения заболеваемости – одного из основных факторов высокой смертности, необходима широкая пропаганда здорового образа жизни, направленная на изменение поведения населения в целях самосохранения.</w:t>
      </w:r>
    </w:p>
    <w:p w:rsidR="00E25225" w:rsidRPr="00FD7ABD" w:rsidRDefault="00E25225" w:rsidP="00FD7ABD">
      <w:pPr>
        <w:spacing w:after="0" w:line="240" w:lineRule="auto"/>
        <w:ind w:firstLine="709"/>
        <w:contextualSpacing/>
        <w:jc w:val="both"/>
        <w:rPr>
          <w:rFonts w:ascii="Times New Roman" w:hAnsi="Times New Roman"/>
          <w:sz w:val="24"/>
          <w:szCs w:val="24"/>
        </w:rPr>
      </w:pPr>
      <w:r w:rsidRPr="00FD7ABD">
        <w:rPr>
          <w:rFonts w:ascii="Times New Roman" w:hAnsi="Times New Roman"/>
          <w:sz w:val="24"/>
          <w:szCs w:val="24"/>
        </w:rPr>
        <w:t xml:space="preserve">Главными задачами демографического развития являются: </w:t>
      </w:r>
    </w:p>
    <w:p w:rsidR="00E25225" w:rsidRPr="00FD7ABD" w:rsidRDefault="00E25225" w:rsidP="00FD7ABD">
      <w:pPr>
        <w:numPr>
          <w:ilvl w:val="0"/>
          <w:numId w:val="9"/>
        </w:numPr>
        <w:tabs>
          <w:tab w:val="left" w:pos="1134"/>
        </w:tabs>
        <w:spacing w:after="0" w:line="240" w:lineRule="auto"/>
        <w:ind w:left="1134"/>
        <w:jc w:val="both"/>
        <w:rPr>
          <w:rFonts w:ascii="Times New Roman" w:hAnsi="Times New Roman"/>
          <w:sz w:val="24"/>
          <w:szCs w:val="24"/>
        </w:rPr>
      </w:pPr>
      <w:r w:rsidRPr="00FD7ABD">
        <w:rPr>
          <w:rFonts w:ascii="Times New Roman" w:hAnsi="Times New Roman"/>
          <w:sz w:val="24"/>
          <w:szCs w:val="24"/>
        </w:rPr>
        <w:t>повышение рождаемости и укрепление института семьи, возрождение и распространение её духовно-нравственных ценностей.</w:t>
      </w:r>
    </w:p>
    <w:p w:rsidR="00E25225" w:rsidRPr="00FD7ABD" w:rsidRDefault="00E25225" w:rsidP="00FD7ABD">
      <w:pPr>
        <w:numPr>
          <w:ilvl w:val="0"/>
          <w:numId w:val="9"/>
        </w:numPr>
        <w:tabs>
          <w:tab w:val="left" w:pos="1134"/>
        </w:tabs>
        <w:spacing w:after="0" w:line="240" w:lineRule="auto"/>
        <w:ind w:left="1134"/>
        <w:jc w:val="both"/>
        <w:rPr>
          <w:rFonts w:ascii="Times New Roman" w:hAnsi="Times New Roman"/>
          <w:sz w:val="24"/>
          <w:szCs w:val="24"/>
        </w:rPr>
      </w:pPr>
      <w:r w:rsidRPr="00FD7ABD">
        <w:rPr>
          <w:rFonts w:ascii="Times New Roman" w:hAnsi="Times New Roman"/>
          <w:sz w:val="24"/>
          <w:szCs w:val="24"/>
        </w:rPr>
        <w:t>снижение предотвратимой и преждевременной смертности населения, существенное снижение уровня заболеваемости и смертности от болезней социального характера, увеличение ожидаемой продолжительности жизни населения, в том числе продолжительности активной жизни, улучшение состояния здоровья населения;</w:t>
      </w:r>
    </w:p>
    <w:p w:rsidR="00E25225" w:rsidRPr="00FD7ABD" w:rsidRDefault="00E25225" w:rsidP="00FD7ABD">
      <w:pPr>
        <w:numPr>
          <w:ilvl w:val="0"/>
          <w:numId w:val="9"/>
        </w:numPr>
        <w:tabs>
          <w:tab w:val="left" w:pos="1134"/>
        </w:tabs>
        <w:spacing w:after="0" w:line="240" w:lineRule="auto"/>
        <w:ind w:left="1134"/>
        <w:jc w:val="both"/>
        <w:rPr>
          <w:rFonts w:ascii="Times New Roman" w:hAnsi="Times New Roman"/>
          <w:sz w:val="24"/>
          <w:szCs w:val="24"/>
        </w:rPr>
      </w:pPr>
      <w:r w:rsidRPr="00FD7ABD">
        <w:rPr>
          <w:rFonts w:ascii="Times New Roman" w:hAnsi="Times New Roman"/>
          <w:sz w:val="24"/>
          <w:szCs w:val="24"/>
        </w:rPr>
        <w:t>профилактика и сокращение уровня младенческой смертности;</w:t>
      </w:r>
    </w:p>
    <w:p w:rsidR="00E25225" w:rsidRPr="00FD7ABD" w:rsidRDefault="00E25225" w:rsidP="00FD7ABD">
      <w:pPr>
        <w:numPr>
          <w:ilvl w:val="0"/>
          <w:numId w:val="9"/>
        </w:numPr>
        <w:tabs>
          <w:tab w:val="left" w:pos="1134"/>
        </w:tabs>
        <w:spacing w:after="0" w:line="240" w:lineRule="auto"/>
        <w:ind w:left="1134"/>
        <w:jc w:val="both"/>
        <w:rPr>
          <w:rFonts w:ascii="Times New Roman" w:hAnsi="Times New Roman"/>
          <w:sz w:val="24"/>
          <w:szCs w:val="24"/>
        </w:rPr>
      </w:pPr>
      <w:r w:rsidRPr="00FD7ABD">
        <w:rPr>
          <w:rFonts w:ascii="Times New Roman" w:hAnsi="Times New Roman"/>
          <w:sz w:val="24"/>
          <w:szCs w:val="24"/>
        </w:rPr>
        <w:t>повышение качества жизни пожилых людей и инвалидов;</w:t>
      </w:r>
    </w:p>
    <w:p w:rsidR="00E25225" w:rsidRPr="00FD7ABD" w:rsidRDefault="00E25225" w:rsidP="00FD7ABD">
      <w:pPr>
        <w:numPr>
          <w:ilvl w:val="0"/>
          <w:numId w:val="9"/>
        </w:numPr>
        <w:tabs>
          <w:tab w:val="left" w:pos="1134"/>
        </w:tabs>
        <w:spacing w:after="0" w:line="240" w:lineRule="auto"/>
        <w:ind w:left="1134"/>
        <w:jc w:val="both"/>
        <w:rPr>
          <w:rFonts w:ascii="Times New Roman" w:hAnsi="Times New Roman"/>
          <w:sz w:val="24"/>
          <w:szCs w:val="24"/>
        </w:rPr>
      </w:pPr>
      <w:r w:rsidRPr="00FD7ABD">
        <w:rPr>
          <w:rFonts w:ascii="Times New Roman" w:hAnsi="Times New Roman"/>
          <w:sz w:val="24"/>
          <w:szCs w:val="24"/>
        </w:rPr>
        <w:t>стабилизация процесса депопуляции населения;</w:t>
      </w:r>
    </w:p>
    <w:p w:rsidR="00E25225" w:rsidRPr="00FD7ABD" w:rsidRDefault="00E25225" w:rsidP="00FD7ABD">
      <w:pPr>
        <w:numPr>
          <w:ilvl w:val="0"/>
          <w:numId w:val="9"/>
        </w:numPr>
        <w:tabs>
          <w:tab w:val="left" w:pos="1134"/>
        </w:tabs>
        <w:spacing w:after="0" w:line="240" w:lineRule="auto"/>
        <w:ind w:left="1134"/>
        <w:jc w:val="both"/>
        <w:rPr>
          <w:rFonts w:ascii="Times New Roman" w:hAnsi="Times New Roman"/>
          <w:sz w:val="24"/>
          <w:szCs w:val="24"/>
        </w:rPr>
      </w:pPr>
      <w:r w:rsidRPr="00FD7ABD">
        <w:rPr>
          <w:rFonts w:ascii="Times New Roman" w:hAnsi="Times New Roman"/>
          <w:sz w:val="24"/>
          <w:szCs w:val="24"/>
        </w:rPr>
        <w:t>регулирование миграционных потоков в целях обеспечения социально-экономического комплекса города кадрами необходимых профессий и уровня квалификации, а также миграционного замещения естественной убыли населения.</w:t>
      </w:r>
    </w:p>
    <w:p w:rsidR="00D928B2" w:rsidRPr="009F7A15" w:rsidRDefault="00D928B2" w:rsidP="00FD7ABD">
      <w:pPr>
        <w:spacing w:after="0" w:line="240" w:lineRule="auto"/>
        <w:ind w:firstLine="708"/>
        <w:jc w:val="both"/>
        <w:rPr>
          <w:rFonts w:ascii="Times New Roman" w:eastAsia="Times New Roman" w:hAnsi="Times New Roman"/>
          <w:b/>
          <w:color w:val="FF0000"/>
          <w:sz w:val="24"/>
          <w:szCs w:val="24"/>
          <w:lang w:eastAsia="ru-RU"/>
        </w:rPr>
      </w:pPr>
    </w:p>
    <w:p w:rsidR="005F2458" w:rsidRPr="00A62E9A" w:rsidRDefault="005F2458" w:rsidP="0041672C">
      <w:pPr>
        <w:pStyle w:val="Default"/>
        <w:jc w:val="both"/>
        <w:rPr>
          <w:rFonts w:eastAsia="Times New Roman"/>
          <w:color w:val="auto"/>
          <w:lang w:eastAsia="ru-RU"/>
        </w:rPr>
      </w:pPr>
      <w:r w:rsidRPr="00A62E9A">
        <w:rPr>
          <w:rFonts w:eastAsia="Times New Roman"/>
          <w:b/>
          <w:color w:val="auto"/>
          <w:lang w:eastAsia="ru-RU"/>
        </w:rPr>
        <w:t xml:space="preserve">Анализ гендерного состава населения </w:t>
      </w:r>
    </w:p>
    <w:p w:rsidR="00B52CF1" w:rsidRPr="00A62E9A" w:rsidRDefault="00B52CF1" w:rsidP="0041672C">
      <w:pPr>
        <w:pStyle w:val="Default"/>
        <w:ind w:firstLine="708"/>
        <w:jc w:val="both"/>
        <w:rPr>
          <w:rFonts w:eastAsia="Times New Roman"/>
          <w:color w:val="auto"/>
          <w:lang w:eastAsia="ru-RU"/>
        </w:rPr>
      </w:pPr>
    </w:p>
    <w:p w:rsidR="005F2458" w:rsidRPr="00A62E9A" w:rsidRDefault="005F2458" w:rsidP="0041672C">
      <w:pPr>
        <w:pStyle w:val="Default"/>
        <w:ind w:firstLine="708"/>
        <w:jc w:val="both"/>
        <w:rPr>
          <w:rFonts w:eastAsia="Times New Roman"/>
          <w:color w:val="auto"/>
          <w:lang w:eastAsia="ru-RU"/>
        </w:rPr>
      </w:pPr>
      <w:r w:rsidRPr="00A62E9A">
        <w:rPr>
          <w:rFonts w:eastAsia="Times New Roman"/>
          <w:color w:val="auto"/>
          <w:lang w:eastAsia="ru-RU"/>
        </w:rPr>
        <w:t xml:space="preserve">Для характеристики состояния населения, а также для целей анализа и прогнозирования демографических процессов важное место отводится изучению половой и возрастной структуры населения. Гендерный состав населения оказывает определенное влияние на формирование рынка труда, морально-психологического климата в городском округе и на ряд других процессов. </w:t>
      </w:r>
    </w:p>
    <w:p w:rsidR="005F2458" w:rsidRPr="00A62E9A" w:rsidRDefault="00531EA1" w:rsidP="0041672C">
      <w:pPr>
        <w:pStyle w:val="Default"/>
        <w:ind w:firstLine="708"/>
        <w:jc w:val="both"/>
        <w:rPr>
          <w:rFonts w:eastAsia="Times New Roman"/>
          <w:color w:val="auto"/>
          <w:lang w:eastAsia="ru-RU"/>
        </w:rPr>
      </w:pPr>
      <w:r w:rsidRPr="00A62E9A">
        <w:rPr>
          <w:rFonts w:eastAsia="Times New Roman"/>
          <w:color w:val="auto"/>
          <w:lang w:eastAsia="ru-RU"/>
        </w:rPr>
        <w:t xml:space="preserve">Соотношение численности мужчин и женщин в общей численности населения города Курчатова  приведено в таблице. </w:t>
      </w:r>
    </w:p>
    <w:p w:rsidR="00C17F99" w:rsidRPr="009F7A15" w:rsidRDefault="00C17F99" w:rsidP="003F567B">
      <w:pPr>
        <w:pStyle w:val="Default"/>
        <w:jc w:val="both"/>
        <w:rPr>
          <w:rFonts w:eastAsia="Times New Roman"/>
          <w:color w:val="FF0000"/>
          <w:lang w:eastAsia="ru-RU"/>
        </w:rPr>
      </w:pPr>
    </w:p>
    <w:p w:rsidR="005F2458" w:rsidRPr="00A62E9A" w:rsidRDefault="005F2458" w:rsidP="003D6943">
      <w:pPr>
        <w:pStyle w:val="Default"/>
        <w:jc w:val="center"/>
        <w:rPr>
          <w:rFonts w:eastAsia="Times New Roman"/>
          <w:b/>
          <w:color w:val="auto"/>
          <w:lang w:eastAsia="ru-RU"/>
        </w:rPr>
      </w:pPr>
      <w:r w:rsidRPr="00A62E9A">
        <w:rPr>
          <w:rFonts w:eastAsia="Times New Roman"/>
          <w:b/>
          <w:color w:val="auto"/>
          <w:lang w:eastAsia="ru-RU"/>
        </w:rPr>
        <w:t>Динамика гендерного состава населения города Курчатова</w:t>
      </w:r>
    </w:p>
    <w:p w:rsidR="005F2458" w:rsidRPr="009F7A15" w:rsidRDefault="005F2458" w:rsidP="003F567B">
      <w:pPr>
        <w:pStyle w:val="Default"/>
        <w:jc w:val="both"/>
        <w:rPr>
          <w:rFonts w:eastAsia="Times New Roman"/>
          <w:color w:val="FF0000"/>
          <w:lang w:eastAsia="ru-RU"/>
        </w:rPr>
      </w:pPr>
    </w:p>
    <w:tbl>
      <w:tblPr>
        <w:tblW w:w="9781" w:type="dxa"/>
        <w:tblInd w:w="108" w:type="dxa"/>
        <w:tblLayout w:type="fixed"/>
        <w:tblLook w:val="0000" w:firstRow="0" w:lastRow="0" w:firstColumn="0" w:lastColumn="0" w:noHBand="0" w:noVBand="0"/>
      </w:tblPr>
      <w:tblGrid>
        <w:gridCol w:w="1413"/>
        <w:gridCol w:w="1603"/>
        <w:gridCol w:w="1213"/>
        <w:gridCol w:w="1158"/>
        <w:gridCol w:w="1417"/>
        <w:gridCol w:w="1560"/>
        <w:gridCol w:w="708"/>
        <w:gridCol w:w="709"/>
      </w:tblGrid>
      <w:tr w:rsidR="005F2458" w:rsidRPr="009F7A15" w:rsidTr="00404B9F">
        <w:trPr>
          <w:trHeight w:val="886"/>
          <w:tblHeader/>
        </w:trPr>
        <w:tc>
          <w:tcPr>
            <w:tcW w:w="1413" w:type="dxa"/>
            <w:vMerge w:val="restart"/>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 xml:space="preserve">Годы </w:t>
            </w:r>
          </w:p>
        </w:tc>
        <w:tc>
          <w:tcPr>
            <w:tcW w:w="1603" w:type="dxa"/>
            <w:vMerge w:val="restart"/>
            <w:tcBorders>
              <w:top w:val="single" w:sz="4" w:space="0" w:color="000000"/>
              <w:left w:val="single" w:sz="4" w:space="0" w:color="000000"/>
              <w:bottom w:val="single" w:sz="4" w:space="0" w:color="000000"/>
            </w:tcBorders>
            <w:shd w:val="clear" w:color="auto" w:fill="auto"/>
          </w:tcPr>
          <w:p w:rsidR="005F2458" w:rsidRPr="00623A2B" w:rsidRDefault="005F2458" w:rsidP="009D7CC7">
            <w:pPr>
              <w:pStyle w:val="Default"/>
              <w:jc w:val="both"/>
              <w:rPr>
                <w:rFonts w:eastAsia="Times New Roman"/>
                <w:b/>
                <w:color w:val="auto"/>
                <w:sz w:val="23"/>
                <w:szCs w:val="23"/>
                <w:lang w:eastAsia="ru-RU"/>
              </w:rPr>
            </w:pPr>
            <w:r w:rsidRPr="00623A2B">
              <w:rPr>
                <w:rFonts w:eastAsia="Times New Roman"/>
                <w:color w:val="auto"/>
                <w:sz w:val="23"/>
                <w:szCs w:val="23"/>
                <w:lang w:eastAsia="ru-RU"/>
              </w:rPr>
              <w:t xml:space="preserve">Численность населения всего </w:t>
            </w:r>
            <w:proofErr w:type="spellStart"/>
            <w:r w:rsidRPr="00623A2B">
              <w:rPr>
                <w:rFonts w:eastAsia="Times New Roman"/>
                <w:color w:val="auto"/>
                <w:sz w:val="23"/>
                <w:szCs w:val="23"/>
                <w:lang w:eastAsia="ru-RU"/>
              </w:rPr>
              <w:t>на</w:t>
            </w:r>
            <w:r w:rsidR="009D7CC7" w:rsidRPr="00623A2B">
              <w:rPr>
                <w:rFonts w:eastAsia="Times New Roman"/>
                <w:color w:val="auto"/>
                <w:sz w:val="23"/>
                <w:szCs w:val="23"/>
                <w:lang w:eastAsia="ru-RU"/>
              </w:rPr>
              <w:t>начало</w:t>
            </w:r>
            <w:proofErr w:type="spellEnd"/>
            <w:r w:rsidR="009D7CC7" w:rsidRPr="00623A2B">
              <w:rPr>
                <w:rFonts w:eastAsia="Times New Roman"/>
                <w:color w:val="auto"/>
                <w:sz w:val="23"/>
                <w:szCs w:val="23"/>
                <w:lang w:eastAsia="ru-RU"/>
              </w:rPr>
              <w:t xml:space="preserve"> года,</w:t>
            </w:r>
            <w:r w:rsidRPr="00623A2B">
              <w:rPr>
                <w:rFonts w:eastAsia="Times New Roman"/>
                <w:color w:val="auto"/>
                <w:sz w:val="23"/>
                <w:szCs w:val="23"/>
                <w:lang w:eastAsia="ru-RU"/>
              </w:rPr>
              <w:t xml:space="preserve"> чел.</w:t>
            </w:r>
          </w:p>
        </w:tc>
        <w:tc>
          <w:tcPr>
            <w:tcW w:w="2371" w:type="dxa"/>
            <w:gridSpan w:val="2"/>
            <w:tcBorders>
              <w:top w:val="single" w:sz="4" w:space="0" w:color="000000"/>
              <w:left w:val="single" w:sz="4" w:space="0" w:color="000000"/>
              <w:bottom w:val="single" w:sz="4" w:space="0" w:color="000000"/>
            </w:tcBorders>
            <w:shd w:val="clear" w:color="auto" w:fill="auto"/>
          </w:tcPr>
          <w:p w:rsidR="005F2458" w:rsidRPr="00623A2B" w:rsidRDefault="00A11882" w:rsidP="00A11882">
            <w:pPr>
              <w:pStyle w:val="Default"/>
              <w:jc w:val="center"/>
              <w:rPr>
                <w:rFonts w:eastAsia="Times New Roman"/>
                <w:color w:val="auto"/>
                <w:sz w:val="23"/>
                <w:szCs w:val="23"/>
                <w:lang w:eastAsia="ru-RU"/>
              </w:rPr>
            </w:pPr>
            <w:r w:rsidRPr="00623A2B">
              <w:rPr>
                <w:rFonts w:eastAsia="Times New Roman"/>
                <w:color w:val="auto"/>
                <w:sz w:val="23"/>
                <w:szCs w:val="23"/>
                <w:lang w:eastAsia="ru-RU"/>
              </w:rPr>
              <w:t>в</w:t>
            </w:r>
            <w:r w:rsidR="005F2458" w:rsidRPr="00623A2B">
              <w:rPr>
                <w:rFonts w:eastAsia="Times New Roman"/>
                <w:color w:val="auto"/>
                <w:sz w:val="23"/>
                <w:szCs w:val="23"/>
                <w:lang w:eastAsia="ru-RU"/>
              </w:rPr>
              <w:t xml:space="preserve"> том числе</w:t>
            </w:r>
          </w:p>
        </w:tc>
        <w:tc>
          <w:tcPr>
            <w:tcW w:w="1417" w:type="dxa"/>
            <w:vMerge w:val="restart"/>
            <w:tcBorders>
              <w:top w:val="single" w:sz="4" w:space="0" w:color="000000"/>
              <w:left w:val="single" w:sz="4" w:space="0" w:color="000000"/>
              <w:bottom w:val="single" w:sz="4" w:space="0" w:color="000000"/>
            </w:tcBorders>
            <w:shd w:val="clear" w:color="auto" w:fill="auto"/>
          </w:tcPr>
          <w:p w:rsidR="005F2458" w:rsidRPr="00623A2B" w:rsidRDefault="005F2458" w:rsidP="00A11882">
            <w:pPr>
              <w:pStyle w:val="Default"/>
              <w:ind w:right="-108"/>
              <w:jc w:val="both"/>
              <w:rPr>
                <w:rFonts w:eastAsia="Times New Roman"/>
                <w:color w:val="auto"/>
                <w:sz w:val="23"/>
                <w:szCs w:val="23"/>
                <w:lang w:eastAsia="ru-RU"/>
              </w:rPr>
            </w:pPr>
            <w:r w:rsidRPr="00623A2B">
              <w:rPr>
                <w:rFonts w:eastAsia="Times New Roman"/>
                <w:color w:val="auto"/>
                <w:sz w:val="23"/>
                <w:szCs w:val="23"/>
                <w:lang w:eastAsia="ru-RU"/>
              </w:rPr>
              <w:t>Абсолютный перевес, женщин над мужчинами</w:t>
            </w:r>
            <w:r w:rsidR="00C725A7" w:rsidRPr="00623A2B">
              <w:rPr>
                <w:rFonts w:eastAsia="Times New Roman"/>
                <w:color w:val="auto"/>
                <w:sz w:val="23"/>
                <w:szCs w:val="23"/>
                <w:lang w:eastAsia="ru-RU"/>
              </w:rPr>
              <w:t>,</w:t>
            </w:r>
          </w:p>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 xml:space="preserve"> чел. </w:t>
            </w:r>
          </w:p>
        </w:tc>
        <w:tc>
          <w:tcPr>
            <w:tcW w:w="1560" w:type="dxa"/>
            <w:vMerge w:val="restart"/>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 xml:space="preserve">На 1000 </w:t>
            </w:r>
          </w:p>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 xml:space="preserve">мужчин </w:t>
            </w:r>
          </w:p>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 xml:space="preserve">приходится </w:t>
            </w:r>
          </w:p>
          <w:p w:rsidR="005F2458" w:rsidRPr="00623A2B" w:rsidRDefault="005F2458" w:rsidP="003F567B">
            <w:pPr>
              <w:pStyle w:val="Default"/>
              <w:jc w:val="both"/>
              <w:rPr>
                <w:color w:val="auto"/>
                <w:sz w:val="23"/>
                <w:szCs w:val="23"/>
              </w:rPr>
            </w:pPr>
            <w:r w:rsidRPr="00623A2B">
              <w:rPr>
                <w:rFonts w:eastAsia="Times New Roman"/>
                <w:color w:val="auto"/>
                <w:sz w:val="23"/>
                <w:szCs w:val="23"/>
                <w:lang w:eastAsia="ru-RU"/>
              </w:rPr>
              <w:t xml:space="preserve">женщин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5F2458" w:rsidRPr="00623A2B" w:rsidRDefault="005F2458" w:rsidP="00A11882">
            <w:pPr>
              <w:pStyle w:val="Default"/>
              <w:ind w:right="-108"/>
              <w:rPr>
                <w:color w:val="auto"/>
                <w:sz w:val="23"/>
                <w:szCs w:val="23"/>
              </w:rPr>
            </w:pPr>
            <w:r w:rsidRPr="00623A2B">
              <w:rPr>
                <w:color w:val="auto"/>
                <w:sz w:val="23"/>
                <w:szCs w:val="23"/>
              </w:rPr>
              <w:t xml:space="preserve">Удельный вес в общей </w:t>
            </w:r>
            <w:proofErr w:type="gramStart"/>
            <w:r w:rsidRPr="00623A2B">
              <w:rPr>
                <w:color w:val="auto"/>
                <w:sz w:val="23"/>
                <w:szCs w:val="23"/>
              </w:rPr>
              <w:t>численности  (</w:t>
            </w:r>
            <w:proofErr w:type="gramEnd"/>
            <w:r w:rsidRPr="00623A2B">
              <w:rPr>
                <w:color w:val="auto"/>
                <w:sz w:val="23"/>
                <w:szCs w:val="23"/>
              </w:rPr>
              <w:t>%)</w:t>
            </w:r>
          </w:p>
        </w:tc>
      </w:tr>
      <w:tr w:rsidR="005F2458" w:rsidRPr="009F7A15" w:rsidTr="00404B9F">
        <w:trPr>
          <w:tblHeader/>
        </w:trPr>
        <w:tc>
          <w:tcPr>
            <w:tcW w:w="1413" w:type="dxa"/>
            <w:vMerge/>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snapToGrid w:val="0"/>
              <w:jc w:val="both"/>
              <w:rPr>
                <w:rFonts w:eastAsia="Times New Roman"/>
                <w:color w:val="auto"/>
                <w:sz w:val="23"/>
                <w:szCs w:val="23"/>
                <w:lang w:eastAsia="ru-RU"/>
              </w:rPr>
            </w:pPr>
          </w:p>
        </w:tc>
        <w:tc>
          <w:tcPr>
            <w:tcW w:w="1603" w:type="dxa"/>
            <w:vMerge/>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snapToGrid w:val="0"/>
              <w:jc w:val="both"/>
              <w:rPr>
                <w:rFonts w:eastAsia="Times New Roman"/>
                <w:color w:val="auto"/>
                <w:sz w:val="23"/>
                <w:szCs w:val="23"/>
                <w:lang w:eastAsia="ru-RU"/>
              </w:rPr>
            </w:pPr>
          </w:p>
        </w:tc>
        <w:tc>
          <w:tcPr>
            <w:tcW w:w="1213" w:type="dxa"/>
            <w:tcBorders>
              <w:top w:val="single" w:sz="4" w:space="0" w:color="000000"/>
              <w:left w:val="single" w:sz="4" w:space="0" w:color="000000"/>
              <w:bottom w:val="single" w:sz="4" w:space="0" w:color="000000"/>
            </w:tcBorders>
            <w:shd w:val="clear" w:color="auto" w:fill="auto"/>
          </w:tcPr>
          <w:p w:rsidR="005F2458" w:rsidRPr="00623A2B" w:rsidRDefault="00454C2B"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м</w:t>
            </w:r>
            <w:r w:rsidR="005F2458" w:rsidRPr="00623A2B">
              <w:rPr>
                <w:rFonts w:eastAsia="Times New Roman"/>
                <w:color w:val="auto"/>
                <w:sz w:val="23"/>
                <w:szCs w:val="23"/>
                <w:lang w:eastAsia="ru-RU"/>
              </w:rPr>
              <w:t>ужчин</w:t>
            </w:r>
            <w:r w:rsidRPr="00623A2B">
              <w:rPr>
                <w:rFonts w:eastAsia="Times New Roman"/>
                <w:color w:val="auto"/>
                <w:sz w:val="23"/>
                <w:szCs w:val="23"/>
                <w:lang w:eastAsia="ru-RU"/>
              </w:rPr>
              <w:t>,</w:t>
            </w:r>
          </w:p>
          <w:p w:rsidR="005F2458" w:rsidRPr="00623A2B" w:rsidRDefault="00454C2B"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ч</w:t>
            </w:r>
            <w:r w:rsidR="005F2458" w:rsidRPr="00623A2B">
              <w:rPr>
                <w:rFonts w:eastAsia="Times New Roman"/>
                <w:color w:val="auto"/>
                <w:sz w:val="23"/>
                <w:szCs w:val="23"/>
                <w:lang w:eastAsia="ru-RU"/>
              </w:rPr>
              <w:t>ел.</w:t>
            </w:r>
          </w:p>
        </w:tc>
        <w:tc>
          <w:tcPr>
            <w:tcW w:w="1158" w:type="dxa"/>
            <w:tcBorders>
              <w:top w:val="single" w:sz="4" w:space="0" w:color="000000"/>
              <w:left w:val="single" w:sz="4" w:space="0" w:color="000000"/>
              <w:bottom w:val="single" w:sz="4" w:space="0" w:color="000000"/>
            </w:tcBorders>
            <w:shd w:val="clear" w:color="auto" w:fill="auto"/>
          </w:tcPr>
          <w:p w:rsidR="005F2458" w:rsidRPr="00623A2B" w:rsidRDefault="00454C2B"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ж</w:t>
            </w:r>
            <w:r w:rsidR="005F2458" w:rsidRPr="00623A2B">
              <w:rPr>
                <w:rFonts w:eastAsia="Times New Roman"/>
                <w:color w:val="auto"/>
                <w:sz w:val="23"/>
                <w:szCs w:val="23"/>
                <w:lang w:eastAsia="ru-RU"/>
              </w:rPr>
              <w:t>енщин</w:t>
            </w:r>
          </w:p>
          <w:p w:rsidR="005F2458" w:rsidRPr="00623A2B" w:rsidRDefault="00454C2B"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ч</w:t>
            </w:r>
            <w:r w:rsidR="005F2458" w:rsidRPr="00623A2B">
              <w:rPr>
                <w:rFonts w:eastAsia="Times New Roman"/>
                <w:color w:val="auto"/>
                <w:sz w:val="23"/>
                <w:szCs w:val="23"/>
                <w:lang w:eastAsia="ru-RU"/>
              </w:rPr>
              <w:t>ел.</w:t>
            </w:r>
          </w:p>
        </w:tc>
        <w:tc>
          <w:tcPr>
            <w:tcW w:w="1417" w:type="dxa"/>
            <w:vMerge/>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snapToGrid w:val="0"/>
              <w:jc w:val="both"/>
              <w:rPr>
                <w:rFonts w:eastAsia="Times New Roman"/>
                <w:color w:val="auto"/>
                <w:sz w:val="23"/>
                <w:szCs w:val="23"/>
                <w:lang w:eastAsia="ru-RU"/>
              </w:rPr>
            </w:pPr>
          </w:p>
        </w:tc>
        <w:tc>
          <w:tcPr>
            <w:tcW w:w="1560" w:type="dxa"/>
            <w:vMerge/>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snapToGrid w:val="0"/>
              <w:jc w:val="both"/>
              <w:rPr>
                <w:rFonts w:eastAsia="Times New Roman"/>
                <w:color w:val="auto"/>
                <w:sz w:val="23"/>
                <w:szCs w:val="23"/>
                <w:lang w:eastAsia="ru-RU"/>
              </w:rPr>
            </w:pPr>
          </w:p>
        </w:tc>
        <w:tc>
          <w:tcPr>
            <w:tcW w:w="708"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мужчин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F2458" w:rsidRPr="00623A2B" w:rsidRDefault="00261119" w:rsidP="003F567B">
            <w:pPr>
              <w:pStyle w:val="Default"/>
              <w:jc w:val="both"/>
              <w:rPr>
                <w:color w:val="auto"/>
                <w:sz w:val="23"/>
                <w:szCs w:val="23"/>
              </w:rPr>
            </w:pPr>
            <w:proofErr w:type="gramStart"/>
            <w:r w:rsidRPr="00623A2B">
              <w:rPr>
                <w:rFonts w:eastAsia="Times New Roman"/>
                <w:color w:val="auto"/>
                <w:sz w:val="23"/>
                <w:szCs w:val="23"/>
                <w:lang w:eastAsia="ru-RU"/>
              </w:rPr>
              <w:t>ж</w:t>
            </w:r>
            <w:r w:rsidR="005F2458" w:rsidRPr="00623A2B">
              <w:rPr>
                <w:rFonts w:eastAsia="Times New Roman"/>
                <w:color w:val="auto"/>
                <w:sz w:val="23"/>
                <w:szCs w:val="23"/>
                <w:lang w:eastAsia="ru-RU"/>
              </w:rPr>
              <w:t>ен</w:t>
            </w:r>
            <w:r w:rsidRPr="00623A2B">
              <w:rPr>
                <w:rFonts w:eastAsia="Times New Roman"/>
                <w:color w:val="auto"/>
                <w:sz w:val="23"/>
                <w:szCs w:val="23"/>
                <w:lang w:eastAsia="ru-RU"/>
              </w:rPr>
              <w:t>-</w:t>
            </w:r>
            <w:proofErr w:type="spellStart"/>
            <w:r w:rsidR="005F2458" w:rsidRPr="00623A2B">
              <w:rPr>
                <w:rFonts w:eastAsia="Times New Roman"/>
                <w:color w:val="auto"/>
                <w:sz w:val="23"/>
                <w:szCs w:val="23"/>
                <w:lang w:eastAsia="ru-RU"/>
              </w:rPr>
              <w:t>щин</w:t>
            </w:r>
            <w:proofErr w:type="spellEnd"/>
            <w:proofErr w:type="gramEnd"/>
          </w:p>
        </w:tc>
      </w:tr>
      <w:tr w:rsidR="005F2458" w:rsidRPr="009F7A15" w:rsidTr="00D2192E">
        <w:tc>
          <w:tcPr>
            <w:tcW w:w="1413"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2011</w:t>
            </w:r>
          </w:p>
        </w:tc>
        <w:tc>
          <w:tcPr>
            <w:tcW w:w="1603"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42706</w:t>
            </w:r>
          </w:p>
        </w:tc>
        <w:tc>
          <w:tcPr>
            <w:tcW w:w="1213"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19814</w:t>
            </w:r>
          </w:p>
        </w:tc>
        <w:tc>
          <w:tcPr>
            <w:tcW w:w="1158"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22892</w:t>
            </w:r>
          </w:p>
        </w:tc>
        <w:tc>
          <w:tcPr>
            <w:tcW w:w="1417"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3078</w:t>
            </w:r>
          </w:p>
        </w:tc>
        <w:tc>
          <w:tcPr>
            <w:tcW w:w="1560"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1155</w:t>
            </w:r>
          </w:p>
        </w:tc>
        <w:tc>
          <w:tcPr>
            <w:tcW w:w="708"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46,4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F2458" w:rsidRPr="00623A2B" w:rsidRDefault="005F2458" w:rsidP="003F567B">
            <w:pPr>
              <w:pStyle w:val="Default"/>
              <w:jc w:val="both"/>
              <w:rPr>
                <w:color w:val="auto"/>
                <w:sz w:val="23"/>
                <w:szCs w:val="23"/>
              </w:rPr>
            </w:pPr>
            <w:r w:rsidRPr="00623A2B">
              <w:rPr>
                <w:rFonts w:eastAsia="Times New Roman"/>
                <w:color w:val="auto"/>
                <w:sz w:val="23"/>
                <w:szCs w:val="23"/>
                <w:lang w:eastAsia="ru-RU"/>
              </w:rPr>
              <w:t>53,6</w:t>
            </w:r>
          </w:p>
        </w:tc>
      </w:tr>
      <w:tr w:rsidR="005F2458" w:rsidRPr="009F7A15" w:rsidTr="00D2192E">
        <w:tc>
          <w:tcPr>
            <w:tcW w:w="1413"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2012</w:t>
            </w:r>
          </w:p>
        </w:tc>
        <w:tc>
          <w:tcPr>
            <w:tcW w:w="1603"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41812</w:t>
            </w:r>
          </w:p>
        </w:tc>
        <w:tc>
          <w:tcPr>
            <w:tcW w:w="1213"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18975</w:t>
            </w:r>
          </w:p>
        </w:tc>
        <w:tc>
          <w:tcPr>
            <w:tcW w:w="1158"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22837</w:t>
            </w:r>
          </w:p>
        </w:tc>
        <w:tc>
          <w:tcPr>
            <w:tcW w:w="1417"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3862</w:t>
            </w:r>
          </w:p>
        </w:tc>
        <w:tc>
          <w:tcPr>
            <w:tcW w:w="1560"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1204</w:t>
            </w:r>
          </w:p>
        </w:tc>
        <w:tc>
          <w:tcPr>
            <w:tcW w:w="708"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45,4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F2458" w:rsidRPr="00623A2B" w:rsidRDefault="005F2458" w:rsidP="003F567B">
            <w:pPr>
              <w:pStyle w:val="Default"/>
              <w:jc w:val="both"/>
              <w:rPr>
                <w:color w:val="auto"/>
                <w:sz w:val="23"/>
                <w:szCs w:val="23"/>
              </w:rPr>
            </w:pPr>
            <w:r w:rsidRPr="00623A2B">
              <w:rPr>
                <w:rFonts w:eastAsia="Times New Roman"/>
                <w:color w:val="auto"/>
                <w:sz w:val="23"/>
                <w:szCs w:val="23"/>
                <w:lang w:eastAsia="ru-RU"/>
              </w:rPr>
              <w:t>54,6</w:t>
            </w:r>
          </w:p>
        </w:tc>
      </w:tr>
      <w:tr w:rsidR="005F2458" w:rsidRPr="009F7A15" w:rsidTr="00D2192E">
        <w:tc>
          <w:tcPr>
            <w:tcW w:w="1413"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2013</w:t>
            </w:r>
          </w:p>
        </w:tc>
        <w:tc>
          <w:tcPr>
            <w:tcW w:w="1603"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40973</w:t>
            </w:r>
          </w:p>
        </w:tc>
        <w:tc>
          <w:tcPr>
            <w:tcW w:w="1213"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18566</w:t>
            </w:r>
          </w:p>
        </w:tc>
        <w:tc>
          <w:tcPr>
            <w:tcW w:w="1158"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22407</w:t>
            </w:r>
          </w:p>
        </w:tc>
        <w:tc>
          <w:tcPr>
            <w:tcW w:w="1417"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3841</w:t>
            </w:r>
          </w:p>
        </w:tc>
        <w:tc>
          <w:tcPr>
            <w:tcW w:w="1560"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1207</w:t>
            </w:r>
          </w:p>
        </w:tc>
        <w:tc>
          <w:tcPr>
            <w:tcW w:w="708"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45,3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F2458" w:rsidRPr="00623A2B" w:rsidRDefault="005F2458" w:rsidP="003F567B">
            <w:pPr>
              <w:pStyle w:val="Default"/>
              <w:jc w:val="both"/>
              <w:rPr>
                <w:color w:val="auto"/>
                <w:sz w:val="23"/>
                <w:szCs w:val="23"/>
              </w:rPr>
            </w:pPr>
            <w:r w:rsidRPr="00623A2B">
              <w:rPr>
                <w:rFonts w:eastAsia="Times New Roman"/>
                <w:color w:val="auto"/>
                <w:sz w:val="23"/>
                <w:szCs w:val="23"/>
                <w:lang w:eastAsia="ru-RU"/>
              </w:rPr>
              <w:t>54,7</w:t>
            </w:r>
          </w:p>
        </w:tc>
      </w:tr>
      <w:tr w:rsidR="005F2458" w:rsidRPr="009F7A15" w:rsidTr="00D2192E">
        <w:tc>
          <w:tcPr>
            <w:tcW w:w="1413"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lastRenderedPageBreak/>
              <w:t>2014</w:t>
            </w:r>
          </w:p>
        </w:tc>
        <w:tc>
          <w:tcPr>
            <w:tcW w:w="1603"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40022</w:t>
            </w:r>
          </w:p>
        </w:tc>
        <w:tc>
          <w:tcPr>
            <w:tcW w:w="1213"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18122</w:t>
            </w:r>
          </w:p>
        </w:tc>
        <w:tc>
          <w:tcPr>
            <w:tcW w:w="1158"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21900</w:t>
            </w:r>
          </w:p>
        </w:tc>
        <w:tc>
          <w:tcPr>
            <w:tcW w:w="1417"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3778</w:t>
            </w:r>
          </w:p>
        </w:tc>
        <w:tc>
          <w:tcPr>
            <w:tcW w:w="1560"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1208</w:t>
            </w:r>
          </w:p>
        </w:tc>
        <w:tc>
          <w:tcPr>
            <w:tcW w:w="708"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45,3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F2458" w:rsidRPr="00623A2B" w:rsidRDefault="005F2458" w:rsidP="003F567B">
            <w:pPr>
              <w:pStyle w:val="Default"/>
              <w:jc w:val="both"/>
              <w:rPr>
                <w:color w:val="auto"/>
                <w:sz w:val="23"/>
                <w:szCs w:val="23"/>
              </w:rPr>
            </w:pPr>
            <w:r w:rsidRPr="00623A2B">
              <w:rPr>
                <w:rFonts w:eastAsia="Times New Roman"/>
                <w:color w:val="auto"/>
                <w:sz w:val="23"/>
                <w:szCs w:val="23"/>
                <w:lang w:eastAsia="ru-RU"/>
              </w:rPr>
              <w:t>54,7</w:t>
            </w:r>
          </w:p>
        </w:tc>
      </w:tr>
      <w:tr w:rsidR="005F2458" w:rsidRPr="009F7A15" w:rsidTr="00D2192E">
        <w:tc>
          <w:tcPr>
            <w:tcW w:w="1413"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2015</w:t>
            </w:r>
          </w:p>
        </w:tc>
        <w:tc>
          <w:tcPr>
            <w:tcW w:w="1603"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39395</w:t>
            </w:r>
          </w:p>
        </w:tc>
        <w:tc>
          <w:tcPr>
            <w:tcW w:w="1213"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17843</w:t>
            </w:r>
          </w:p>
        </w:tc>
        <w:tc>
          <w:tcPr>
            <w:tcW w:w="1158"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21552</w:t>
            </w:r>
          </w:p>
        </w:tc>
        <w:tc>
          <w:tcPr>
            <w:tcW w:w="1417"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3709</w:t>
            </w:r>
          </w:p>
        </w:tc>
        <w:tc>
          <w:tcPr>
            <w:tcW w:w="1560"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1208</w:t>
            </w:r>
          </w:p>
        </w:tc>
        <w:tc>
          <w:tcPr>
            <w:tcW w:w="708" w:type="dxa"/>
            <w:tcBorders>
              <w:top w:val="single" w:sz="4" w:space="0" w:color="000000"/>
              <w:left w:val="single" w:sz="4" w:space="0" w:color="000000"/>
              <w:bottom w:val="single" w:sz="4" w:space="0" w:color="000000"/>
            </w:tcBorders>
            <w:shd w:val="clear" w:color="auto" w:fill="auto"/>
          </w:tcPr>
          <w:p w:rsidR="005F2458" w:rsidRPr="00623A2B" w:rsidRDefault="005F2458" w:rsidP="003F567B">
            <w:pPr>
              <w:pStyle w:val="Default"/>
              <w:jc w:val="both"/>
              <w:rPr>
                <w:rFonts w:eastAsia="Times New Roman"/>
                <w:color w:val="auto"/>
                <w:sz w:val="23"/>
                <w:szCs w:val="23"/>
                <w:lang w:eastAsia="ru-RU"/>
              </w:rPr>
            </w:pPr>
            <w:r w:rsidRPr="00623A2B">
              <w:rPr>
                <w:rFonts w:eastAsia="Times New Roman"/>
                <w:color w:val="auto"/>
                <w:sz w:val="23"/>
                <w:szCs w:val="23"/>
                <w:lang w:eastAsia="ru-RU"/>
              </w:rPr>
              <w:t>45,3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F2458" w:rsidRPr="00623A2B" w:rsidRDefault="005F2458" w:rsidP="003F567B">
            <w:pPr>
              <w:pStyle w:val="Default"/>
              <w:jc w:val="both"/>
              <w:rPr>
                <w:color w:val="auto"/>
                <w:sz w:val="23"/>
                <w:szCs w:val="23"/>
              </w:rPr>
            </w:pPr>
            <w:r w:rsidRPr="00623A2B">
              <w:rPr>
                <w:rFonts w:eastAsia="Times New Roman"/>
                <w:color w:val="auto"/>
                <w:sz w:val="23"/>
                <w:szCs w:val="23"/>
                <w:lang w:eastAsia="ru-RU"/>
              </w:rPr>
              <w:t>54,7</w:t>
            </w:r>
          </w:p>
        </w:tc>
      </w:tr>
      <w:tr w:rsidR="00157211" w:rsidRPr="009F7A15" w:rsidTr="00D2192E">
        <w:tc>
          <w:tcPr>
            <w:tcW w:w="1413" w:type="dxa"/>
            <w:tcBorders>
              <w:top w:val="single" w:sz="4" w:space="0" w:color="000000"/>
              <w:left w:val="single" w:sz="4" w:space="0" w:color="000000"/>
              <w:bottom w:val="single" w:sz="4" w:space="0" w:color="000000"/>
            </w:tcBorders>
            <w:shd w:val="clear" w:color="auto" w:fill="auto"/>
          </w:tcPr>
          <w:p w:rsidR="00157211" w:rsidRPr="00623A2B" w:rsidRDefault="00157211" w:rsidP="00A62E9A">
            <w:pPr>
              <w:pStyle w:val="Default"/>
              <w:jc w:val="both"/>
              <w:rPr>
                <w:rFonts w:eastAsia="Times New Roman"/>
                <w:color w:val="auto"/>
                <w:lang w:eastAsia="ru-RU"/>
              </w:rPr>
            </w:pPr>
            <w:r w:rsidRPr="00623A2B">
              <w:rPr>
                <w:rFonts w:eastAsia="Times New Roman"/>
                <w:color w:val="auto"/>
                <w:lang w:eastAsia="ru-RU"/>
              </w:rPr>
              <w:t>2016</w:t>
            </w:r>
          </w:p>
        </w:tc>
        <w:tc>
          <w:tcPr>
            <w:tcW w:w="1603" w:type="dxa"/>
            <w:tcBorders>
              <w:top w:val="single" w:sz="4" w:space="0" w:color="000000"/>
              <w:left w:val="single" w:sz="4" w:space="0" w:color="000000"/>
              <w:bottom w:val="single" w:sz="4" w:space="0" w:color="000000"/>
            </w:tcBorders>
            <w:shd w:val="clear" w:color="auto" w:fill="auto"/>
          </w:tcPr>
          <w:p w:rsidR="00157211" w:rsidRPr="00623A2B" w:rsidRDefault="00157211" w:rsidP="003F567B">
            <w:pPr>
              <w:pStyle w:val="Default"/>
              <w:jc w:val="both"/>
              <w:rPr>
                <w:rFonts w:eastAsia="Times New Roman"/>
                <w:color w:val="auto"/>
                <w:lang w:eastAsia="ru-RU"/>
              </w:rPr>
            </w:pPr>
            <w:r w:rsidRPr="00623A2B">
              <w:rPr>
                <w:rFonts w:eastAsia="Times New Roman"/>
                <w:color w:val="auto"/>
                <w:lang w:eastAsia="ru-RU"/>
              </w:rPr>
              <w:t>38917</w:t>
            </w:r>
          </w:p>
        </w:tc>
        <w:tc>
          <w:tcPr>
            <w:tcW w:w="1213" w:type="dxa"/>
            <w:tcBorders>
              <w:top w:val="single" w:sz="4" w:space="0" w:color="000000"/>
              <w:left w:val="single" w:sz="4" w:space="0" w:color="000000"/>
              <w:bottom w:val="single" w:sz="4" w:space="0" w:color="000000"/>
            </w:tcBorders>
            <w:shd w:val="clear" w:color="auto" w:fill="auto"/>
          </w:tcPr>
          <w:p w:rsidR="00157211" w:rsidRPr="00623A2B" w:rsidRDefault="00157211" w:rsidP="003F567B">
            <w:pPr>
              <w:pStyle w:val="Default"/>
              <w:jc w:val="both"/>
              <w:rPr>
                <w:rFonts w:eastAsia="Times New Roman"/>
                <w:color w:val="auto"/>
                <w:lang w:eastAsia="ru-RU"/>
              </w:rPr>
            </w:pPr>
            <w:r>
              <w:rPr>
                <w:rFonts w:eastAsia="Times New Roman"/>
                <w:color w:val="auto"/>
                <w:lang w:eastAsia="ru-RU"/>
              </w:rPr>
              <w:t>17617</w:t>
            </w:r>
          </w:p>
        </w:tc>
        <w:tc>
          <w:tcPr>
            <w:tcW w:w="1158" w:type="dxa"/>
            <w:tcBorders>
              <w:top w:val="single" w:sz="4" w:space="0" w:color="000000"/>
              <w:left w:val="single" w:sz="4" w:space="0" w:color="000000"/>
              <w:bottom w:val="single" w:sz="4" w:space="0" w:color="000000"/>
            </w:tcBorders>
            <w:shd w:val="clear" w:color="auto" w:fill="auto"/>
          </w:tcPr>
          <w:p w:rsidR="00157211" w:rsidRPr="00623A2B" w:rsidRDefault="00157211" w:rsidP="00157211">
            <w:pPr>
              <w:pStyle w:val="Default"/>
              <w:jc w:val="both"/>
              <w:rPr>
                <w:rFonts w:eastAsia="Times New Roman"/>
                <w:color w:val="auto"/>
                <w:lang w:eastAsia="ru-RU"/>
              </w:rPr>
            </w:pPr>
            <w:r>
              <w:rPr>
                <w:rFonts w:eastAsia="Times New Roman"/>
                <w:color w:val="auto"/>
                <w:lang w:eastAsia="ru-RU"/>
              </w:rPr>
              <w:t>21300</w:t>
            </w:r>
          </w:p>
        </w:tc>
        <w:tc>
          <w:tcPr>
            <w:tcW w:w="1417" w:type="dxa"/>
            <w:tcBorders>
              <w:top w:val="single" w:sz="4" w:space="0" w:color="000000"/>
              <w:left w:val="single" w:sz="4" w:space="0" w:color="000000"/>
              <w:bottom w:val="single" w:sz="4" w:space="0" w:color="000000"/>
            </w:tcBorders>
            <w:shd w:val="clear" w:color="auto" w:fill="auto"/>
          </w:tcPr>
          <w:p w:rsidR="00157211" w:rsidRPr="00157211" w:rsidRDefault="00157211" w:rsidP="003F567B">
            <w:pPr>
              <w:pStyle w:val="Default"/>
              <w:jc w:val="both"/>
              <w:rPr>
                <w:rFonts w:eastAsia="Times New Roman"/>
                <w:color w:val="auto"/>
                <w:lang w:eastAsia="ru-RU"/>
              </w:rPr>
            </w:pPr>
            <w:r w:rsidRPr="00157211">
              <w:rPr>
                <w:rFonts w:eastAsia="Times New Roman"/>
                <w:color w:val="auto"/>
                <w:lang w:eastAsia="ru-RU"/>
              </w:rPr>
              <w:t>3683</w:t>
            </w:r>
          </w:p>
        </w:tc>
        <w:tc>
          <w:tcPr>
            <w:tcW w:w="1560" w:type="dxa"/>
            <w:tcBorders>
              <w:top w:val="single" w:sz="4" w:space="0" w:color="000000"/>
              <w:left w:val="single" w:sz="4" w:space="0" w:color="000000"/>
              <w:bottom w:val="single" w:sz="4" w:space="0" w:color="000000"/>
            </w:tcBorders>
            <w:shd w:val="clear" w:color="auto" w:fill="auto"/>
          </w:tcPr>
          <w:p w:rsidR="00157211" w:rsidRPr="00157211" w:rsidRDefault="00157211" w:rsidP="003F567B">
            <w:pPr>
              <w:pStyle w:val="Default"/>
              <w:jc w:val="both"/>
              <w:rPr>
                <w:rFonts w:eastAsia="Times New Roman"/>
                <w:color w:val="auto"/>
                <w:lang w:eastAsia="ru-RU"/>
              </w:rPr>
            </w:pPr>
            <w:r w:rsidRPr="00157211">
              <w:rPr>
                <w:rFonts w:eastAsia="Times New Roman"/>
                <w:color w:val="auto"/>
                <w:lang w:eastAsia="ru-RU"/>
              </w:rPr>
              <w:t>1209</w:t>
            </w:r>
          </w:p>
        </w:tc>
        <w:tc>
          <w:tcPr>
            <w:tcW w:w="708" w:type="dxa"/>
            <w:tcBorders>
              <w:top w:val="single" w:sz="4" w:space="0" w:color="000000"/>
              <w:left w:val="single" w:sz="4" w:space="0" w:color="000000"/>
              <w:bottom w:val="single" w:sz="4" w:space="0" w:color="000000"/>
            </w:tcBorders>
            <w:shd w:val="clear" w:color="auto" w:fill="auto"/>
          </w:tcPr>
          <w:p w:rsidR="00157211" w:rsidRPr="00623A2B" w:rsidRDefault="00157211" w:rsidP="00F81D0F">
            <w:pPr>
              <w:pStyle w:val="Default"/>
              <w:jc w:val="both"/>
              <w:rPr>
                <w:rFonts w:eastAsia="Times New Roman"/>
                <w:color w:val="auto"/>
                <w:lang w:eastAsia="ru-RU"/>
              </w:rPr>
            </w:pPr>
            <w:r w:rsidRPr="00623A2B">
              <w:rPr>
                <w:rFonts w:eastAsia="Times New Roman"/>
                <w:color w:val="auto"/>
                <w:lang w:eastAsia="ru-RU"/>
              </w:rPr>
              <w:t>45,3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7211" w:rsidRPr="00623A2B" w:rsidRDefault="00157211" w:rsidP="00F81D0F">
            <w:pPr>
              <w:pStyle w:val="Default"/>
              <w:jc w:val="both"/>
              <w:rPr>
                <w:rFonts w:eastAsia="Times New Roman"/>
                <w:color w:val="auto"/>
                <w:lang w:eastAsia="ru-RU"/>
              </w:rPr>
            </w:pPr>
            <w:r w:rsidRPr="00623A2B">
              <w:rPr>
                <w:rFonts w:eastAsia="Times New Roman"/>
                <w:color w:val="auto"/>
                <w:lang w:eastAsia="ru-RU"/>
              </w:rPr>
              <w:t>54,7</w:t>
            </w:r>
          </w:p>
        </w:tc>
      </w:tr>
      <w:tr w:rsidR="00FB02E6" w:rsidRPr="009F7A15" w:rsidTr="00D2192E">
        <w:tc>
          <w:tcPr>
            <w:tcW w:w="1413" w:type="dxa"/>
            <w:tcBorders>
              <w:top w:val="single" w:sz="4" w:space="0" w:color="000000"/>
              <w:left w:val="single" w:sz="4" w:space="0" w:color="000000"/>
              <w:bottom w:val="single" w:sz="4" w:space="0" w:color="000000"/>
            </w:tcBorders>
            <w:shd w:val="clear" w:color="auto" w:fill="auto"/>
          </w:tcPr>
          <w:p w:rsidR="00FB02E6" w:rsidRPr="0034706A" w:rsidRDefault="00FB02E6" w:rsidP="00A62E9A">
            <w:pPr>
              <w:pStyle w:val="Default"/>
              <w:jc w:val="both"/>
              <w:rPr>
                <w:rFonts w:eastAsia="Times New Roman"/>
                <w:color w:val="auto"/>
                <w:lang w:eastAsia="ru-RU"/>
              </w:rPr>
            </w:pPr>
            <w:r w:rsidRPr="0034706A">
              <w:rPr>
                <w:rFonts w:eastAsia="Times New Roman"/>
                <w:color w:val="auto"/>
                <w:lang w:eastAsia="ru-RU"/>
              </w:rPr>
              <w:t>2017</w:t>
            </w:r>
          </w:p>
        </w:tc>
        <w:tc>
          <w:tcPr>
            <w:tcW w:w="1603" w:type="dxa"/>
            <w:tcBorders>
              <w:top w:val="single" w:sz="4" w:space="0" w:color="000000"/>
              <w:left w:val="single" w:sz="4" w:space="0" w:color="000000"/>
              <w:bottom w:val="single" w:sz="4" w:space="0" w:color="000000"/>
            </w:tcBorders>
            <w:shd w:val="clear" w:color="auto" w:fill="auto"/>
          </w:tcPr>
          <w:p w:rsidR="00FB02E6" w:rsidRPr="0034706A" w:rsidRDefault="00FB02E6" w:rsidP="003F567B">
            <w:pPr>
              <w:pStyle w:val="Default"/>
              <w:jc w:val="both"/>
              <w:rPr>
                <w:rFonts w:eastAsia="Times New Roman"/>
                <w:color w:val="auto"/>
                <w:lang w:eastAsia="ru-RU"/>
              </w:rPr>
            </w:pPr>
            <w:r w:rsidRPr="0034706A">
              <w:rPr>
                <w:rFonts w:eastAsia="Times New Roman"/>
                <w:color w:val="auto"/>
                <w:lang w:eastAsia="ru-RU"/>
              </w:rPr>
              <w:t>38776</w:t>
            </w:r>
          </w:p>
        </w:tc>
        <w:tc>
          <w:tcPr>
            <w:tcW w:w="1213" w:type="dxa"/>
            <w:tcBorders>
              <w:top w:val="single" w:sz="4" w:space="0" w:color="000000"/>
              <w:left w:val="single" w:sz="4" w:space="0" w:color="000000"/>
              <w:bottom w:val="single" w:sz="4" w:space="0" w:color="000000"/>
            </w:tcBorders>
            <w:shd w:val="clear" w:color="auto" w:fill="auto"/>
          </w:tcPr>
          <w:p w:rsidR="00FB02E6" w:rsidRPr="00FB02E6" w:rsidRDefault="00FB02E6" w:rsidP="003F567B">
            <w:pPr>
              <w:pStyle w:val="Default"/>
              <w:jc w:val="both"/>
              <w:rPr>
                <w:rFonts w:eastAsia="Times New Roman"/>
                <w:color w:val="auto"/>
                <w:lang w:eastAsia="ru-RU"/>
              </w:rPr>
            </w:pPr>
            <w:r w:rsidRPr="00FB02E6">
              <w:rPr>
                <w:rFonts w:eastAsia="Times New Roman"/>
                <w:color w:val="auto"/>
                <w:lang w:eastAsia="ru-RU"/>
              </w:rPr>
              <w:t>17550</w:t>
            </w:r>
          </w:p>
        </w:tc>
        <w:tc>
          <w:tcPr>
            <w:tcW w:w="1158" w:type="dxa"/>
            <w:tcBorders>
              <w:top w:val="single" w:sz="4" w:space="0" w:color="000000"/>
              <w:left w:val="single" w:sz="4" w:space="0" w:color="000000"/>
              <w:bottom w:val="single" w:sz="4" w:space="0" w:color="000000"/>
            </w:tcBorders>
            <w:shd w:val="clear" w:color="auto" w:fill="auto"/>
          </w:tcPr>
          <w:p w:rsidR="00FB02E6" w:rsidRPr="00FB02E6" w:rsidRDefault="00FB02E6" w:rsidP="003F567B">
            <w:pPr>
              <w:pStyle w:val="Default"/>
              <w:jc w:val="both"/>
              <w:rPr>
                <w:rFonts w:eastAsia="Times New Roman"/>
                <w:color w:val="auto"/>
                <w:lang w:eastAsia="ru-RU"/>
              </w:rPr>
            </w:pPr>
            <w:r w:rsidRPr="00FB02E6">
              <w:rPr>
                <w:rFonts w:eastAsia="Times New Roman"/>
                <w:color w:val="auto"/>
                <w:lang w:eastAsia="ru-RU"/>
              </w:rPr>
              <w:t>21226</w:t>
            </w:r>
          </w:p>
        </w:tc>
        <w:tc>
          <w:tcPr>
            <w:tcW w:w="1417" w:type="dxa"/>
            <w:tcBorders>
              <w:top w:val="single" w:sz="4" w:space="0" w:color="000000"/>
              <w:left w:val="single" w:sz="4" w:space="0" w:color="000000"/>
              <w:bottom w:val="single" w:sz="4" w:space="0" w:color="000000"/>
            </w:tcBorders>
            <w:shd w:val="clear" w:color="auto" w:fill="auto"/>
          </w:tcPr>
          <w:p w:rsidR="00FB02E6" w:rsidRPr="00FB02E6" w:rsidRDefault="00FB02E6" w:rsidP="003F567B">
            <w:pPr>
              <w:pStyle w:val="Default"/>
              <w:jc w:val="both"/>
              <w:rPr>
                <w:rFonts w:eastAsia="Times New Roman"/>
                <w:color w:val="auto"/>
                <w:lang w:eastAsia="ru-RU"/>
              </w:rPr>
            </w:pPr>
            <w:r w:rsidRPr="00FB02E6">
              <w:rPr>
                <w:rFonts w:eastAsia="Times New Roman"/>
                <w:color w:val="auto"/>
                <w:lang w:eastAsia="ru-RU"/>
              </w:rPr>
              <w:t>3676</w:t>
            </w:r>
          </w:p>
        </w:tc>
        <w:tc>
          <w:tcPr>
            <w:tcW w:w="1560" w:type="dxa"/>
            <w:tcBorders>
              <w:top w:val="single" w:sz="4" w:space="0" w:color="000000"/>
              <w:left w:val="single" w:sz="4" w:space="0" w:color="000000"/>
              <w:bottom w:val="single" w:sz="4" w:space="0" w:color="000000"/>
            </w:tcBorders>
            <w:shd w:val="clear" w:color="auto" w:fill="auto"/>
          </w:tcPr>
          <w:p w:rsidR="00FB02E6" w:rsidRPr="00FB02E6" w:rsidRDefault="00FB02E6" w:rsidP="003F567B">
            <w:pPr>
              <w:pStyle w:val="Default"/>
              <w:jc w:val="both"/>
              <w:rPr>
                <w:rFonts w:eastAsia="Times New Roman"/>
                <w:color w:val="auto"/>
                <w:lang w:eastAsia="ru-RU"/>
              </w:rPr>
            </w:pPr>
            <w:r w:rsidRPr="00FB02E6">
              <w:rPr>
                <w:rFonts w:eastAsia="Times New Roman"/>
                <w:color w:val="auto"/>
                <w:lang w:eastAsia="ru-RU"/>
              </w:rPr>
              <w:t>1209</w:t>
            </w:r>
          </w:p>
        </w:tc>
        <w:tc>
          <w:tcPr>
            <w:tcW w:w="708" w:type="dxa"/>
            <w:tcBorders>
              <w:top w:val="single" w:sz="4" w:space="0" w:color="000000"/>
              <w:left w:val="single" w:sz="4" w:space="0" w:color="000000"/>
              <w:bottom w:val="single" w:sz="4" w:space="0" w:color="000000"/>
            </w:tcBorders>
            <w:shd w:val="clear" w:color="auto" w:fill="auto"/>
          </w:tcPr>
          <w:p w:rsidR="00FB02E6" w:rsidRPr="00623A2B" w:rsidRDefault="00FB02E6" w:rsidP="00FB02E6">
            <w:pPr>
              <w:pStyle w:val="Default"/>
              <w:jc w:val="both"/>
              <w:rPr>
                <w:rFonts w:eastAsia="Times New Roman"/>
                <w:color w:val="auto"/>
                <w:lang w:eastAsia="ru-RU"/>
              </w:rPr>
            </w:pPr>
            <w:r w:rsidRPr="00623A2B">
              <w:rPr>
                <w:rFonts w:eastAsia="Times New Roman"/>
                <w:color w:val="auto"/>
                <w:lang w:eastAsia="ru-RU"/>
              </w:rPr>
              <w:t>45,3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B02E6" w:rsidRPr="00623A2B" w:rsidRDefault="00FB02E6" w:rsidP="00FB02E6">
            <w:pPr>
              <w:pStyle w:val="Default"/>
              <w:jc w:val="both"/>
              <w:rPr>
                <w:rFonts w:eastAsia="Times New Roman"/>
                <w:color w:val="auto"/>
                <w:lang w:eastAsia="ru-RU"/>
              </w:rPr>
            </w:pPr>
            <w:r w:rsidRPr="00623A2B">
              <w:rPr>
                <w:rFonts w:eastAsia="Times New Roman"/>
                <w:color w:val="auto"/>
                <w:lang w:eastAsia="ru-RU"/>
              </w:rPr>
              <w:t>54,7</w:t>
            </w:r>
          </w:p>
        </w:tc>
      </w:tr>
      <w:tr w:rsidR="008D0C8C" w:rsidRPr="009F7A15" w:rsidTr="00D2192E">
        <w:tc>
          <w:tcPr>
            <w:tcW w:w="1413" w:type="dxa"/>
            <w:tcBorders>
              <w:top w:val="single" w:sz="4" w:space="0" w:color="000000"/>
              <w:left w:val="single" w:sz="4" w:space="0" w:color="000000"/>
              <w:bottom w:val="single" w:sz="4" w:space="0" w:color="000000"/>
            </w:tcBorders>
            <w:shd w:val="clear" w:color="auto" w:fill="auto"/>
          </w:tcPr>
          <w:p w:rsidR="008D0C8C" w:rsidRPr="008D0C8C" w:rsidRDefault="008D0C8C" w:rsidP="00A62E9A">
            <w:pPr>
              <w:pStyle w:val="Default"/>
              <w:jc w:val="both"/>
              <w:rPr>
                <w:rFonts w:eastAsia="Times New Roman"/>
                <w:color w:val="auto"/>
                <w:lang w:eastAsia="ru-RU"/>
              </w:rPr>
            </w:pPr>
            <w:r w:rsidRPr="008D0C8C">
              <w:rPr>
                <w:rFonts w:eastAsia="Times New Roman"/>
                <w:color w:val="auto"/>
                <w:lang w:eastAsia="ru-RU"/>
              </w:rPr>
              <w:t>2018</w:t>
            </w:r>
          </w:p>
        </w:tc>
        <w:tc>
          <w:tcPr>
            <w:tcW w:w="1603" w:type="dxa"/>
            <w:tcBorders>
              <w:top w:val="single" w:sz="4" w:space="0" w:color="000000"/>
              <w:left w:val="single" w:sz="4" w:space="0" w:color="000000"/>
              <w:bottom w:val="single" w:sz="4" w:space="0" w:color="000000"/>
            </w:tcBorders>
            <w:shd w:val="clear" w:color="auto" w:fill="auto"/>
          </w:tcPr>
          <w:p w:rsidR="008D0C8C" w:rsidRPr="008D0C8C" w:rsidRDefault="008D0C8C" w:rsidP="003F567B">
            <w:pPr>
              <w:pStyle w:val="Default"/>
              <w:jc w:val="both"/>
              <w:rPr>
                <w:rFonts w:eastAsia="Times New Roman"/>
                <w:color w:val="auto"/>
                <w:lang w:eastAsia="ru-RU"/>
              </w:rPr>
            </w:pPr>
            <w:r w:rsidRPr="008D0C8C">
              <w:rPr>
                <w:rFonts w:eastAsia="Times New Roman"/>
                <w:color w:val="auto"/>
                <w:lang w:eastAsia="ru-RU"/>
              </w:rPr>
              <w:t>38344</w:t>
            </w:r>
          </w:p>
        </w:tc>
        <w:tc>
          <w:tcPr>
            <w:tcW w:w="1213" w:type="dxa"/>
            <w:tcBorders>
              <w:top w:val="single" w:sz="4" w:space="0" w:color="000000"/>
              <w:left w:val="single" w:sz="4" w:space="0" w:color="000000"/>
              <w:bottom w:val="single" w:sz="4" w:space="0" w:color="000000"/>
            </w:tcBorders>
            <w:shd w:val="clear" w:color="auto" w:fill="auto"/>
          </w:tcPr>
          <w:p w:rsidR="008D0C8C" w:rsidRPr="008D0C8C" w:rsidRDefault="008D0C8C" w:rsidP="003F567B">
            <w:pPr>
              <w:pStyle w:val="Default"/>
              <w:jc w:val="both"/>
              <w:rPr>
                <w:rFonts w:eastAsia="Times New Roman"/>
                <w:color w:val="auto"/>
                <w:lang w:eastAsia="ru-RU"/>
              </w:rPr>
            </w:pPr>
            <w:r w:rsidRPr="008D0C8C">
              <w:rPr>
                <w:rFonts w:eastAsia="Times New Roman"/>
                <w:color w:val="auto"/>
                <w:lang w:eastAsia="ru-RU"/>
              </w:rPr>
              <w:t>17366</w:t>
            </w:r>
          </w:p>
        </w:tc>
        <w:tc>
          <w:tcPr>
            <w:tcW w:w="1158" w:type="dxa"/>
            <w:tcBorders>
              <w:top w:val="single" w:sz="4" w:space="0" w:color="000000"/>
              <w:left w:val="single" w:sz="4" w:space="0" w:color="000000"/>
              <w:bottom w:val="single" w:sz="4" w:space="0" w:color="000000"/>
            </w:tcBorders>
            <w:shd w:val="clear" w:color="auto" w:fill="auto"/>
          </w:tcPr>
          <w:p w:rsidR="008D0C8C" w:rsidRPr="008D0C8C" w:rsidRDefault="008D0C8C" w:rsidP="003F567B">
            <w:pPr>
              <w:pStyle w:val="Default"/>
              <w:jc w:val="both"/>
              <w:rPr>
                <w:rFonts w:eastAsia="Times New Roman"/>
                <w:color w:val="auto"/>
                <w:lang w:eastAsia="ru-RU"/>
              </w:rPr>
            </w:pPr>
            <w:r w:rsidRPr="008D0C8C">
              <w:rPr>
                <w:rFonts w:eastAsia="Times New Roman"/>
                <w:color w:val="auto"/>
                <w:lang w:eastAsia="ru-RU"/>
              </w:rPr>
              <w:t>20978</w:t>
            </w:r>
          </w:p>
        </w:tc>
        <w:tc>
          <w:tcPr>
            <w:tcW w:w="1417" w:type="dxa"/>
            <w:tcBorders>
              <w:top w:val="single" w:sz="4" w:space="0" w:color="000000"/>
              <w:left w:val="single" w:sz="4" w:space="0" w:color="000000"/>
              <w:bottom w:val="single" w:sz="4" w:space="0" w:color="000000"/>
            </w:tcBorders>
            <w:shd w:val="clear" w:color="auto" w:fill="auto"/>
          </w:tcPr>
          <w:p w:rsidR="008D0C8C" w:rsidRPr="008D0C8C" w:rsidRDefault="008D0C8C" w:rsidP="003F567B">
            <w:pPr>
              <w:pStyle w:val="Default"/>
              <w:jc w:val="both"/>
              <w:rPr>
                <w:rFonts w:eastAsia="Times New Roman"/>
                <w:color w:val="auto"/>
                <w:lang w:eastAsia="ru-RU"/>
              </w:rPr>
            </w:pPr>
            <w:r w:rsidRPr="008D0C8C">
              <w:rPr>
                <w:rFonts w:eastAsia="Times New Roman"/>
                <w:color w:val="auto"/>
                <w:lang w:eastAsia="ru-RU"/>
              </w:rPr>
              <w:t>3612</w:t>
            </w:r>
          </w:p>
        </w:tc>
        <w:tc>
          <w:tcPr>
            <w:tcW w:w="1560" w:type="dxa"/>
            <w:tcBorders>
              <w:top w:val="single" w:sz="4" w:space="0" w:color="000000"/>
              <w:left w:val="single" w:sz="4" w:space="0" w:color="000000"/>
              <w:bottom w:val="single" w:sz="4" w:space="0" w:color="000000"/>
            </w:tcBorders>
            <w:shd w:val="clear" w:color="auto" w:fill="auto"/>
          </w:tcPr>
          <w:p w:rsidR="008D0C8C" w:rsidRPr="008D0C8C" w:rsidRDefault="008D0C8C" w:rsidP="003F567B">
            <w:pPr>
              <w:pStyle w:val="Default"/>
              <w:jc w:val="both"/>
              <w:rPr>
                <w:rFonts w:eastAsia="Times New Roman"/>
                <w:color w:val="auto"/>
                <w:lang w:eastAsia="ru-RU"/>
              </w:rPr>
            </w:pPr>
            <w:r w:rsidRPr="008D0C8C">
              <w:rPr>
                <w:rFonts w:eastAsia="Times New Roman"/>
                <w:color w:val="auto"/>
                <w:lang w:eastAsia="ru-RU"/>
              </w:rPr>
              <w:t>1208</w:t>
            </w:r>
          </w:p>
        </w:tc>
        <w:tc>
          <w:tcPr>
            <w:tcW w:w="708" w:type="dxa"/>
            <w:tcBorders>
              <w:top w:val="single" w:sz="4" w:space="0" w:color="000000"/>
              <w:left w:val="single" w:sz="4" w:space="0" w:color="000000"/>
              <w:bottom w:val="single" w:sz="4" w:space="0" w:color="000000"/>
            </w:tcBorders>
            <w:shd w:val="clear" w:color="auto" w:fill="auto"/>
          </w:tcPr>
          <w:p w:rsidR="008D0C8C" w:rsidRPr="00623A2B" w:rsidRDefault="008D0C8C" w:rsidP="0034706A">
            <w:pPr>
              <w:pStyle w:val="Default"/>
              <w:jc w:val="both"/>
              <w:rPr>
                <w:rFonts w:eastAsia="Times New Roman"/>
                <w:color w:val="auto"/>
                <w:lang w:eastAsia="ru-RU"/>
              </w:rPr>
            </w:pPr>
            <w:r w:rsidRPr="00623A2B">
              <w:rPr>
                <w:rFonts w:eastAsia="Times New Roman"/>
                <w:color w:val="auto"/>
                <w:lang w:eastAsia="ru-RU"/>
              </w:rPr>
              <w:t>45,3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D0C8C" w:rsidRPr="00623A2B" w:rsidRDefault="008D0C8C" w:rsidP="0034706A">
            <w:pPr>
              <w:pStyle w:val="Default"/>
              <w:jc w:val="both"/>
              <w:rPr>
                <w:rFonts w:eastAsia="Times New Roman"/>
                <w:color w:val="auto"/>
                <w:lang w:eastAsia="ru-RU"/>
              </w:rPr>
            </w:pPr>
            <w:r w:rsidRPr="00623A2B">
              <w:rPr>
                <w:rFonts w:eastAsia="Times New Roman"/>
                <w:color w:val="auto"/>
                <w:lang w:eastAsia="ru-RU"/>
              </w:rPr>
              <w:t>54,7</w:t>
            </w:r>
          </w:p>
        </w:tc>
      </w:tr>
      <w:tr w:rsidR="00623A2B" w:rsidRPr="009F7A15" w:rsidTr="00D2192E">
        <w:tc>
          <w:tcPr>
            <w:tcW w:w="1413" w:type="dxa"/>
            <w:tcBorders>
              <w:top w:val="single" w:sz="4" w:space="0" w:color="000000"/>
              <w:left w:val="single" w:sz="4" w:space="0" w:color="000000"/>
              <w:bottom w:val="single" w:sz="4" w:space="0" w:color="000000"/>
            </w:tcBorders>
            <w:shd w:val="clear" w:color="auto" w:fill="auto"/>
          </w:tcPr>
          <w:p w:rsidR="00623A2B" w:rsidRPr="00623A2B" w:rsidRDefault="00623A2B" w:rsidP="00A62E9A">
            <w:pPr>
              <w:pStyle w:val="Default"/>
              <w:jc w:val="both"/>
              <w:rPr>
                <w:rFonts w:eastAsia="Times New Roman"/>
                <w:color w:val="auto"/>
                <w:lang w:eastAsia="ru-RU"/>
              </w:rPr>
            </w:pPr>
            <w:r w:rsidRPr="00623A2B">
              <w:rPr>
                <w:rFonts w:eastAsia="Times New Roman"/>
                <w:color w:val="auto"/>
                <w:lang w:eastAsia="ru-RU"/>
              </w:rPr>
              <w:t>2019</w:t>
            </w:r>
          </w:p>
        </w:tc>
        <w:tc>
          <w:tcPr>
            <w:tcW w:w="1603" w:type="dxa"/>
            <w:tcBorders>
              <w:top w:val="single" w:sz="4" w:space="0" w:color="000000"/>
              <w:left w:val="single" w:sz="4" w:space="0" w:color="000000"/>
              <w:bottom w:val="single" w:sz="4" w:space="0" w:color="000000"/>
            </w:tcBorders>
            <w:shd w:val="clear" w:color="auto" w:fill="auto"/>
          </w:tcPr>
          <w:p w:rsidR="00623A2B" w:rsidRPr="00623A2B" w:rsidRDefault="00623A2B" w:rsidP="003F567B">
            <w:pPr>
              <w:pStyle w:val="Default"/>
              <w:jc w:val="both"/>
              <w:rPr>
                <w:rFonts w:eastAsia="Times New Roman"/>
                <w:color w:val="auto"/>
                <w:lang w:eastAsia="ru-RU"/>
              </w:rPr>
            </w:pPr>
            <w:r w:rsidRPr="00623A2B">
              <w:rPr>
                <w:rFonts w:eastAsia="Times New Roman"/>
                <w:color w:val="auto"/>
                <w:lang w:eastAsia="ru-RU"/>
              </w:rPr>
              <w:t>38240</w:t>
            </w:r>
          </w:p>
        </w:tc>
        <w:tc>
          <w:tcPr>
            <w:tcW w:w="1213" w:type="dxa"/>
            <w:tcBorders>
              <w:top w:val="single" w:sz="4" w:space="0" w:color="000000"/>
              <w:left w:val="single" w:sz="4" w:space="0" w:color="000000"/>
              <w:bottom w:val="single" w:sz="4" w:space="0" w:color="000000"/>
            </w:tcBorders>
            <w:shd w:val="clear" w:color="auto" w:fill="auto"/>
          </w:tcPr>
          <w:p w:rsidR="00623A2B" w:rsidRPr="00623A2B" w:rsidRDefault="00623A2B" w:rsidP="00A1183E">
            <w:pPr>
              <w:pStyle w:val="Default"/>
              <w:jc w:val="both"/>
              <w:rPr>
                <w:rFonts w:eastAsia="Times New Roman"/>
                <w:color w:val="auto"/>
                <w:lang w:eastAsia="ru-RU"/>
              </w:rPr>
            </w:pPr>
            <w:r w:rsidRPr="00623A2B">
              <w:rPr>
                <w:rFonts w:eastAsia="Times New Roman"/>
                <w:color w:val="auto"/>
                <w:lang w:eastAsia="ru-RU"/>
              </w:rPr>
              <w:t>17318</w:t>
            </w:r>
          </w:p>
        </w:tc>
        <w:tc>
          <w:tcPr>
            <w:tcW w:w="1158" w:type="dxa"/>
            <w:tcBorders>
              <w:top w:val="single" w:sz="4" w:space="0" w:color="000000"/>
              <w:left w:val="single" w:sz="4" w:space="0" w:color="000000"/>
              <w:bottom w:val="single" w:sz="4" w:space="0" w:color="000000"/>
            </w:tcBorders>
            <w:shd w:val="clear" w:color="auto" w:fill="auto"/>
          </w:tcPr>
          <w:p w:rsidR="00623A2B" w:rsidRPr="00623A2B" w:rsidRDefault="00623A2B" w:rsidP="00A1183E">
            <w:pPr>
              <w:pStyle w:val="Default"/>
              <w:jc w:val="both"/>
              <w:rPr>
                <w:rFonts w:eastAsia="Times New Roman"/>
                <w:color w:val="auto"/>
                <w:lang w:eastAsia="ru-RU"/>
              </w:rPr>
            </w:pPr>
            <w:r w:rsidRPr="00623A2B">
              <w:rPr>
                <w:rFonts w:eastAsia="Times New Roman"/>
                <w:color w:val="auto"/>
                <w:lang w:eastAsia="ru-RU"/>
              </w:rPr>
              <w:t>20922</w:t>
            </w:r>
          </w:p>
        </w:tc>
        <w:tc>
          <w:tcPr>
            <w:tcW w:w="1417" w:type="dxa"/>
            <w:tcBorders>
              <w:top w:val="single" w:sz="4" w:space="0" w:color="000000"/>
              <w:left w:val="single" w:sz="4" w:space="0" w:color="000000"/>
              <w:bottom w:val="single" w:sz="4" w:space="0" w:color="000000"/>
            </w:tcBorders>
            <w:shd w:val="clear" w:color="auto" w:fill="auto"/>
          </w:tcPr>
          <w:p w:rsidR="00623A2B" w:rsidRPr="00623A2B" w:rsidRDefault="00623A2B" w:rsidP="003F567B">
            <w:pPr>
              <w:pStyle w:val="Default"/>
              <w:jc w:val="both"/>
              <w:rPr>
                <w:rFonts w:eastAsia="Times New Roman"/>
                <w:color w:val="auto"/>
                <w:lang w:eastAsia="ru-RU"/>
              </w:rPr>
            </w:pPr>
            <w:r w:rsidRPr="00623A2B">
              <w:rPr>
                <w:rFonts w:eastAsia="Times New Roman"/>
                <w:color w:val="auto"/>
                <w:lang w:eastAsia="ru-RU"/>
              </w:rPr>
              <w:t>3604</w:t>
            </w:r>
          </w:p>
        </w:tc>
        <w:tc>
          <w:tcPr>
            <w:tcW w:w="1560" w:type="dxa"/>
            <w:tcBorders>
              <w:top w:val="single" w:sz="4" w:space="0" w:color="000000"/>
              <w:left w:val="single" w:sz="4" w:space="0" w:color="000000"/>
              <w:bottom w:val="single" w:sz="4" w:space="0" w:color="000000"/>
            </w:tcBorders>
            <w:shd w:val="clear" w:color="auto" w:fill="auto"/>
          </w:tcPr>
          <w:p w:rsidR="00623A2B" w:rsidRPr="00623A2B" w:rsidRDefault="00623A2B" w:rsidP="003F567B">
            <w:pPr>
              <w:pStyle w:val="Default"/>
              <w:jc w:val="both"/>
              <w:rPr>
                <w:rFonts w:eastAsia="Times New Roman"/>
                <w:color w:val="auto"/>
                <w:lang w:eastAsia="ru-RU"/>
              </w:rPr>
            </w:pPr>
            <w:r w:rsidRPr="00623A2B">
              <w:rPr>
                <w:rFonts w:eastAsia="Times New Roman"/>
                <w:color w:val="auto"/>
                <w:lang w:eastAsia="ru-RU"/>
              </w:rPr>
              <w:t>1208</w:t>
            </w:r>
          </w:p>
        </w:tc>
        <w:tc>
          <w:tcPr>
            <w:tcW w:w="708" w:type="dxa"/>
            <w:tcBorders>
              <w:top w:val="single" w:sz="4" w:space="0" w:color="000000"/>
              <w:left w:val="single" w:sz="4" w:space="0" w:color="000000"/>
              <w:bottom w:val="single" w:sz="4" w:space="0" w:color="000000"/>
            </w:tcBorders>
            <w:shd w:val="clear" w:color="auto" w:fill="auto"/>
          </w:tcPr>
          <w:p w:rsidR="00623A2B" w:rsidRPr="00623A2B" w:rsidRDefault="00623A2B" w:rsidP="003F567B">
            <w:pPr>
              <w:pStyle w:val="Default"/>
              <w:jc w:val="both"/>
              <w:rPr>
                <w:rFonts w:eastAsia="Times New Roman"/>
                <w:color w:val="auto"/>
                <w:lang w:eastAsia="ru-RU"/>
              </w:rPr>
            </w:pPr>
            <w:r w:rsidRPr="00623A2B">
              <w:rPr>
                <w:rFonts w:eastAsia="Times New Roman"/>
                <w:color w:val="auto"/>
                <w:lang w:eastAsia="ru-RU"/>
              </w:rPr>
              <w:t>45,3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23A2B" w:rsidRPr="00623A2B" w:rsidRDefault="00623A2B" w:rsidP="003F567B">
            <w:pPr>
              <w:pStyle w:val="Default"/>
              <w:jc w:val="both"/>
              <w:rPr>
                <w:rFonts w:eastAsia="Times New Roman"/>
                <w:color w:val="auto"/>
                <w:lang w:eastAsia="ru-RU"/>
              </w:rPr>
            </w:pPr>
            <w:r w:rsidRPr="00623A2B">
              <w:rPr>
                <w:rFonts w:eastAsia="Times New Roman"/>
                <w:color w:val="auto"/>
                <w:lang w:eastAsia="ru-RU"/>
              </w:rPr>
              <w:t>54,7</w:t>
            </w:r>
          </w:p>
        </w:tc>
      </w:tr>
    </w:tbl>
    <w:p w:rsidR="003D4111" w:rsidRPr="009F7A15" w:rsidRDefault="003D4111" w:rsidP="003F567B">
      <w:pPr>
        <w:pStyle w:val="Default"/>
        <w:jc w:val="both"/>
        <w:rPr>
          <w:color w:val="FF0000"/>
        </w:rPr>
      </w:pPr>
    </w:p>
    <w:p w:rsidR="003D4111" w:rsidRPr="00635299" w:rsidRDefault="003D4111" w:rsidP="0041672C">
      <w:pPr>
        <w:pStyle w:val="Default"/>
        <w:jc w:val="both"/>
        <w:rPr>
          <w:color w:val="auto"/>
        </w:rPr>
      </w:pPr>
      <w:r w:rsidRPr="009F7A15">
        <w:rPr>
          <w:color w:val="FF0000"/>
        </w:rPr>
        <w:tab/>
      </w:r>
      <w:r w:rsidRPr="00635299">
        <w:rPr>
          <w:color w:val="auto"/>
        </w:rPr>
        <w:t xml:space="preserve">Как видно по приведенным данным, в структуре населения города преобладает численность женского </w:t>
      </w:r>
      <w:proofErr w:type="gramStart"/>
      <w:r w:rsidRPr="00635299">
        <w:rPr>
          <w:color w:val="auto"/>
        </w:rPr>
        <w:t>населения,  соотношение</w:t>
      </w:r>
      <w:proofErr w:type="gramEnd"/>
      <w:r w:rsidRPr="00635299">
        <w:rPr>
          <w:color w:val="auto"/>
        </w:rPr>
        <w:t xml:space="preserve"> численности мужчин и женщин существенно не изменяется во времени, но прослеживается четкое преобладание в населении доли женщин.</w:t>
      </w:r>
      <w:r w:rsidR="00B56AC1" w:rsidRPr="00635299">
        <w:rPr>
          <w:color w:val="auto"/>
        </w:rPr>
        <w:t>Для оценки диспропорции полов</w:t>
      </w:r>
      <w:r w:rsidRPr="00635299">
        <w:rPr>
          <w:color w:val="auto"/>
        </w:rPr>
        <w:t xml:space="preserve"> существует шкала. Если показатель относительного перевеса составляет до 1 %, то говорят о незначительной диспропорции полов, от 1% до 3% - о средней, а если 3% и более как о существенной диспропорции полов (54,7</w:t>
      </w:r>
      <w:r w:rsidR="00635299" w:rsidRPr="00635299">
        <w:rPr>
          <w:color w:val="auto"/>
        </w:rPr>
        <w:t xml:space="preserve"> - </w:t>
      </w:r>
      <w:r w:rsidRPr="00635299">
        <w:rPr>
          <w:color w:val="auto"/>
        </w:rPr>
        <w:t>45,3</w:t>
      </w:r>
      <w:r w:rsidR="00635299" w:rsidRPr="00635299">
        <w:rPr>
          <w:color w:val="auto"/>
        </w:rPr>
        <w:t xml:space="preserve"> = 9,4%)</w:t>
      </w:r>
      <w:r w:rsidRPr="00635299">
        <w:rPr>
          <w:color w:val="auto"/>
        </w:rPr>
        <w:t>. О диспропорции полов можно судить также по такому показателю, как численность женщин, приходящихся на 1000 мужчин. По со</w:t>
      </w:r>
      <w:r w:rsidR="00605CF9" w:rsidRPr="00635299">
        <w:rPr>
          <w:color w:val="auto"/>
        </w:rPr>
        <w:t>стоянию на 1 января 201</w:t>
      </w:r>
      <w:r w:rsidR="00635299" w:rsidRPr="00635299">
        <w:rPr>
          <w:color w:val="auto"/>
        </w:rPr>
        <w:t>9</w:t>
      </w:r>
      <w:r w:rsidR="00605CF9" w:rsidRPr="00635299">
        <w:rPr>
          <w:color w:val="auto"/>
        </w:rPr>
        <w:t xml:space="preserve"> года на 1000 мужчин приходится </w:t>
      </w:r>
      <w:r w:rsidRPr="00635299">
        <w:rPr>
          <w:color w:val="auto"/>
        </w:rPr>
        <w:t>1208 женщин.</w:t>
      </w:r>
    </w:p>
    <w:p w:rsidR="005F2458" w:rsidRPr="00635299" w:rsidRDefault="005F2458" w:rsidP="00506AA0">
      <w:pPr>
        <w:pStyle w:val="Default"/>
        <w:spacing w:before="240"/>
        <w:jc w:val="both"/>
        <w:rPr>
          <w:b/>
          <w:color w:val="auto"/>
        </w:rPr>
      </w:pPr>
      <w:r w:rsidRPr="00635299">
        <w:rPr>
          <w:b/>
          <w:color w:val="auto"/>
        </w:rPr>
        <w:t xml:space="preserve">Анализ возрастной структуры населения </w:t>
      </w:r>
    </w:p>
    <w:p w:rsidR="003D4111" w:rsidRPr="00635299" w:rsidRDefault="003D4111" w:rsidP="0041672C">
      <w:pPr>
        <w:pStyle w:val="Default"/>
        <w:jc w:val="both"/>
        <w:rPr>
          <w:color w:val="auto"/>
        </w:rPr>
      </w:pPr>
    </w:p>
    <w:p w:rsidR="005F2458" w:rsidRPr="009F7A15" w:rsidRDefault="005F2458" w:rsidP="0041672C">
      <w:pPr>
        <w:pStyle w:val="Default"/>
        <w:ind w:firstLine="708"/>
        <w:jc w:val="both"/>
        <w:rPr>
          <w:color w:val="FF0000"/>
        </w:rPr>
      </w:pPr>
      <w:r w:rsidRPr="00635299">
        <w:rPr>
          <w:color w:val="auto"/>
        </w:rPr>
        <w:t xml:space="preserve">Важное </w:t>
      </w:r>
      <w:proofErr w:type="gramStart"/>
      <w:r w:rsidRPr="00635299">
        <w:rPr>
          <w:color w:val="auto"/>
        </w:rPr>
        <w:t>значение  демографических</w:t>
      </w:r>
      <w:proofErr w:type="gramEnd"/>
      <w:r w:rsidRPr="00635299">
        <w:rPr>
          <w:color w:val="auto"/>
        </w:rPr>
        <w:t xml:space="preserve"> процессов имеет изучение возрастной структуры населения. Возрастная структура населения оказывает активное влияние на величину всех экономических показателей. Знание возрастной структуры населения в тот или иной период времени позволяет формировать достаточно обоснованные предположения о будущих процессах рождаемости и смертности и о процессе воспроизводства населения в целом.</w:t>
      </w:r>
    </w:p>
    <w:p w:rsidR="005F2458" w:rsidRPr="00635299" w:rsidRDefault="005F2458" w:rsidP="0041672C">
      <w:pPr>
        <w:pStyle w:val="Default"/>
        <w:ind w:firstLine="708"/>
        <w:jc w:val="both"/>
        <w:rPr>
          <w:color w:val="auto"/>
        </w:rPr>
      </w:pPr>
      <w:r w:rsidRPr="00635299">
        <w:rPr>
          <w:color w:val="auto"/>
        </w:rPr>
        <w:t xml:space="preserve">Одной из общих характеристик возрастной структуры населения является средний возраст населения. Он используется для более подробной характеристики возрастных параметров. </w:t>
      </w:r>
    </w:p>
    <w:p w:rsidR="005F2458" w:rsidRPr="009F7A15" w:rsidRDefault="005F2458" w:rsidP="0041672C">
      <w:pPr>
        <w:pStyle w:val="Default"/>
        <w:ind w:firstLine="708"/>
        <w:jc w:val="both"/>
        <w:rPr>
          <w:color w:val="FF0000"/>
        </w:rPr>
      </w:pPr>
      <w:r w:rsidRPr="00635299">
        <w:rPr>
          <w:color w:val="auto"/>
        </w:rPr>
        <w:t xml:space="preserve">Средний возраст населения города </w:t>
      </w:r>
      <w:r w:rsidRPr="00404B9F">
        <w:rPr>
          <w:color w:val="auto"/>
        </w:rPr>
        <w:t xml:space="preserve">Курчатова в 2010 году  составлял 38,1, в т.ч. мужчин 36,1, женщин 39,8 года. </w:t>
      </w:r>
      <w:r w:rsidR="00404B9F" w:rsidRPr="00404B9F">
        <w:rPr>
          <w:color w:val="auto"/>
        </w:rPr>
        <w:t xml:space="preserve">На начало 2019 года средний возраст жителя составил </w:t>
      </w:r>
      <w:r w:rsidR="00635299" w:rsidRPr="00404B9F">
        <w:rPr>
          <w:color w:val="auto"/>
        </w:rPr>
        <w:t xml:space="preserve">-41 </w:t>
      </w:r>
      <w:proofErr w:type="gramStart"/>
      <w:r w:rsidR="00635299" w:rsidRPr="00404B9F">
        <w:rPr>
          <w:color w:val="auto"/>
        </w:rPr>
        <w:t>год.С</w:t>
      </w:r>
      <w:r w:rsidRPr="00404B9F">
        <w:rPr>
          <w:color w:val="auto"/>
        </w:rPr>
        <w:t>редний</w:t>
      </w:r>
      <w:proofErr w:type="gramEnd"/>
      <w:r w:rsidRPr="00404B9F">
        <w:rPr>
          <w:color w:val="auto"/>
        </w:rPr>
        <w:t xml:space="preserve"> возраст мужчин ниже, чем возраст женщин на </w:t>
      </w:r>
      <w:r w:rsidR="00635299" w:rsidRPr="00404B9F">
        <w:rPr>
          <w:color w:val="auto"/>
        </w:rPr>
        <w:t>5</w:t>
      </w:r>
      <w:r w:rsidR="00404B9F" w:rsidRPr="00404B9F">
        <w:rPr>
          <w:color w:val="auto"/>
        </w:rPr>
        <w:t>,4 года</w:t>
      </w:r>
      <w:r w:rsidRPr="00404B9F">
        <w:rPr>
          <w:color w:val="auto"/>
        </w:rPr>
        <w:t xml:space="preserve">. </w:t>
      </w:r>
      <w:r w:rsidR="00531EA1" w:rsidRPr="00404B9F">
        <w:rPr>
          <w:color w:val="auto"/>
        </w:rPr>
        <w:t>Средний возраст женского населения –</w:t>
      </w:r>
      <w:r w:rsidR="00635299" w:rsidRPr="00404B9F">
        <w:rPr>
          <w:color w:val="auto"/>
        </w:rPr>
        <w:t xml:space="preserve"> 43</w:t>
      </w:r>
      <w:r w:rsidR="00531EA1" w:rsidRPr="00404B9F">
        <w:rPr>
          <w:color w:val="auto"/>
        </w:rPr>
        <w:t>,</w:t>
      </w:r>
      <w:r w:rsidR="00635299" w:rsidRPr="00404B9F">
        <w:rPr>
          <w:color w:val="auto"/>
        </w:rPr>
        <w:t>5</w:t>
      </w:r>
      <w:r w:rsidR="00531EA1" w:rsidRPr="00404B9F">
        <w:rPr>
          <w:color w:val="auto"/>
        </w:rPr>
        <w:t xml:space="preserve"> года, мужчины</w:t>
      </w:r>
      <w:r w:rsidR="00635299" w:rsidRPr="00404B9F">
        <w:rPr>
          <w:color w:val="auto"/>
        </w:rPr>
        <w:t xml:space="preserve"> -38</w:t>
      </w:r>
      <w:r w:rsidR="00404B9F" w:rsidRPr="00404B9F">
        <w:rPr>
          <w:color w:val="auto"/>
        </w:rPr>
        <w:t>,1 года.</w:t>
      </w:r>
    </w:p>
    <w:p w:rsidR="00BB32A0" w:rsidRPr="00975702" w:rsidRDefault="005F2458" w:rsidP="00975702">
      <w:pPr>
        <w:pStyle w:val="Default"/>
        <w:ind w:firstLine="708"/>
        <w:jc w:val="both"/>
        <w:rPr>
          <w:rFonts w:eastAsia="Times New Roman"/>
          <w:color w:val="auto"/>
          <w:lang w:eastAsia="ru-RU"/>
        </w:rPr>
      </w:pPr>
      <w:r w:rsidRPr="00635299">
        <w:rPr>
          <w:color w:val="auto"/>
        </w:rPr>
        <w:t xml:space="preserve">Средний возраст женщин выше, чем мужчин за счет более высокой продолжительности жизни женщин, а также за счет их преобладания во всем населении, особенно в старших возрастах. </w:t>
      </w:r>
    </w:p>
    <w:p w:rsidR="003D6943" w:rsidRDefault="003D6943" w:rsidP="00975702">
      <w:pPr>
        <w:pStyle w:val="Default"/>
        <w:jc w:val="center"/>
        <w:rPr>
          <w:rFonts w:eastAsia="Times New Roman"/>
          <w:b/>
          <w:color w:val="auto"/>
          <w:lang w:eastAsia="ru-RU"/>
        </w:rPr>
      </w:pPr>
      <w:r w:rsidRPr="00D26DA5">
        <w:rPr>
          <w:rFonts w:eastAsia="Times New Roman"/>
          <w:b/>
          <w:color w:val="auto"/>
          <w:lang w:eastAsia="ru-RU"/>
        </w:rPr>
        <w:t>Динамика</w:t>
      </w:r>
      <w:r w:rsidR="005F2458" w:rsidRPr="00D26DA5">
        <w:rPr>
          <w:rFonts w:eastAsia="Times New Roman"/>
          <w:b/>
          <w:color w:val="auto"/>
          <w:lang w:eastAsia="ru-RU"/>
        </w:rPr>
        <w:t xml:space="preserve"> возрастной структуры</w:t>
      </w:r>
    </w:p>
    <w:p w:rsidR="00975702" w:rsidRPr="00975702" w:rsidRDefault="00975702" w:rsidP="00975702">
      <w:pPr>
        <w:pStyle w:val="Default"/>
        <w:jc w:val="center"/>
        <w:rPr>
          <w:rFonts w:eastAsia="Times New Roman"/>
          <w:b/>
          <w:color w:val="auto"/>
          <w:lang w:eastAsia="ru-RU"/>
        </w:rPr>
      </w:pPr>
    </w:p>
    <w:tbl>
      <w:tblPr>
        <w:tblW w:w="10036" w:type="dxa"/>
        <w:tblInd w:w="-5" w:type="dxa"/>
        <w:tblLayout w:type="fixed"/>
        <w:tblLook w:val="0000" w:firstRow="0" w:lastRow="0" w:firstColumn="0" w:lastColumn="0" w:noHBand="0" w:noVBand="0"/>
      </w:tblPr>
      <w:tblGrid>
        <w:gridCol w:w="1247"/>
        <w:gridCol w:w="1134"/>
        <w:gridCol w:w="850"/>
        <w:gridCol w:w="1134"/>
        <w:gridCol w:w="851"/>
        <w:gridCol w:w="992"/>
        <w:gridCol w:w="851"/>
        <w:gridCol w:w="992"/>
        <w:gridCol w:w="993"/>
        <w:gridCol w:w="992"/>
      </w:tblGrid>
      <w:tr w:rsidR="005F2458" w:rsidRPr="009F7A15" w:rsidTr="00BB7E9F">
        <w:trPr>
          <w:tblHeader/>
        </w:trPr>
        <w:tc>
          <w:tcPr>
            <w:tcW w:w="1247" w:type="dxa"/>
            <w:vMerge w:val="restart"/>
            <w:tcBorders>
              <w:top w:val="single" w:sz="4" w:space="0" w:color="000000"/>
              <w:left w:val="single" w:sz="4" w:space="0" w:color="000000"/>
              <w:bottom w:val="single" w:sz="4" w:space="0" w:color="000000"/>
            </w:tcBorders>
            <w:shd w:val="clear" w:color="auto" w:fill="auto"/>
          </w:tcPr>
          <w:p w:rsidR="005F2458" w:rsidRPr="00D26DA5" w:rsidRDefault="005F2458" w:rsidP="003F567B">
            <w:pPr>
              <w:pStyle w:val="Default"/>
              <w:jc w:val="both"/>
              <w:rPr>
                <w:rFonts w:eastAsia="Times New Roman"/>
                <w:color w:val="auto"/>
                <w:lang w:eastAsia="ru-RU"/>
              </w:rPr>
            </w:pPr>
            <w:r w:rsidRPr="00D26DA5">
              <w:rPr>
                <w:rFonts w:eastAsia="Times New Roman"/>
                <w:color w:val="auto"/>
                <w:lang w:eastAsia="ru-RU"/>
              </w:rPr>
              <w:t>Годы</w:t>
            </w:r>
          </w:p>
        </w:tc>
        <w:tc>
          <w:tcPr>
            <w:tcW w:w="1984" w:type="dxa"/>
            <w:gridSpan w:val="2"/>
            <w:tcBorders>
              <w:top w:val="single" w:sz="4" w:space="0" w:color="000000"/>
              <w:left w:val="single" w:sz="4" w:space="0" w:color="000000"/>
              <w:bottom w:val="single" w:sz="4" w:space="0" w:color="000000"/>
            </w:tcBorders>
            <w:shd w:val="clear" w:color="auto" w:fill="auto"/>
          </w:tcPr>
          <w:p w:rsidR="005F2458" w:rsidRPr="00D26DA5" w:rsidRDefault="005F2458" w:rsidP="003F567B">
            <w:pPr>
              <w:pStyle w:val="Default"/>
              <w:jc w:val="both"/>
              <w:rPr>
                <w:rFonts w:eastAsia="Times New Roman"/>
                <w:color w:val="auto"/>
                <w:lang w:eastAsia="ru-RU"/>
              </w:rPr>
            </w:pPr>
            <w:r w:rsidRPr="00D26DA5">
              <w:rPr>
                <w:rFonts w:eastAsia="Times New Roman"/>
                <w:color w:val="auto"/>
                <w:lang w:eastAsia="ru-RU"/>
              </w:rPr>
              <w:t>Трудоспособный возраст</w:t>
            </w:r>
          </w:p>
        </w:tc>
        <w:tc>
          <w:tcPr>
            <w:tcW w:w="1985" w:type="dxa"/>
            <w:gridSpan w:val="2"/>
            <w:tcBorders>
              <w:top w:val="single" w:sz="4" w:space="0" w:color="000000"/>
              <w:left w:val="single" w:sz="4" w:space="0" w:color="000000"/>
              <w:bottom w:val="single" w:sz="4" w:space="0" w:color="000000"/>
            </w:tcBorders>
            <w:shd w:val="clear" w:color="auto" w:fill="auto"/>
          </w:tcPr>
          <w:p w:rsidR="005F2458" w:rsidRPr="00D26DA5" w:rsidRDefault="005F2458" w:rsidP="003F567B">
            <w:pPr>
              <w:pStyle w:val="Default"/>
              <w:jc w:val="both"/>
              <w:rPr>
                <w:rFonts w:eastAsia="Times New Roman"/>
                <w:color w:val="auto"/>
                <w:lang w:eastAsia="ru-RU"/>
              </w:rPr>
            </w:pPr>
            <w:r w:rsidRPr="00D26DA5">
              <w:rPr>
                <w:rFonts w:eastAsia="Times New Roman"/>
                <w:color w:val="auto"/>
                <w:lang w:eastAsia="ru-RU"/>
              </w:rPr>
              <w:t>Моложе трудоспособного возраста</w:t>
            </w:r>
          </w:p>
        </w:tc>
        <w:tc>
          <w:tcPr>
            <w:tcW w:w="1843" w:type="dxa"/>
            <w:gridSpan w:val="2"/>
            <w:tcBorders>
              <w:top w:val="single" w:sz="4" w:space="0" w:color="000000"/>
              <w:left w:val="single" w:sz="4" w:space="0" w:color="000000"/>
              <w:bottom w:val="single" w:sz="4" w:space="0" w:color="000000"/>
            </w:tcBorders>
            <w:shd w:val="clear" w:color="auto" w:fill="auto"/>
          </w:tcPr>
          <w:p w:rsidR="005F2458" w:rsidRPr="00D26DA5" w:rsidRDefault="005F2458" w:rsidP="003F567B">
            <w:pPr>
              <w:pStyle w:val="Default"/>
              <w:jc w:val="both"/>
              <w:rPr>
                <w:rFonts w:eastAsia="Times New Roman"/>
                <w:color w:val="auto"/>
                <w:lang w:eastAsia="ru-RU"/>
              </w:rPr>
            </w:pPr>
            <w:r w:rsidRPr="00D26DA5">
              <w:rPr>
                <w:rFonts w:eastAsia="Times New Roman"/>
                <w:color w:val="auto"/>
                <w:lang w:eastAsia="ru-RU"/>
              </w:rPr>
              <w:t xml:space="preserve">Старше </w:t>
            </w:r>
            <w:proofErr w:type="spellStart"/>
            <w:proofErr w:type="gramStart"/>
            <w:r w:rsidRPr="00D26DA5">
              <w:rPr>
                <w:rFonts w:eastAsia="Times New Roman"/>
                <w:color w:val="auto"/>
                <w:lang w:eastAsia="ru-RU"/>
              </w:rPr>
              <w:t>трудоспособ</w:t>
            </w:r>
            <w:r w:rsidR="0000262E" w:rsidRPr="00D26DA5">
              <w:rPr>
                <w:rFonts w:eastAsia="Times New Roman"/>
                <w:color w:val="auto"/>
                <w:lang w:eastAsia="ru-RU"/>
              </w:rPr>
              <w:t>-</w:t>
            </w:r>
            <w:r w:rsidRPr="00D26DA5">
              <w:rPr>
                <w:rFonts w:eastAsia="Times New Roman"/>
                <w:color w:val="auto"/>
                <w:lang w:eastAsia="ru-RU"/>
              </w:rPr>
              <w:t>ного</w:t>
            </w:r>
            <w:proofErr w:type="spellEnd"/>
            <w:proofErr w:type="gramEnd"/>
            <w:r w:rsidRPr="00D26DA5">
              <w:rPr>
                <w:rFonts w:eastAsia="Times New Roman"/>
                <w:color w:val="auto"/>
                <w:lang w:eastAsia="ru-RU"/>
              </w:rPr>
              <w:t xml:space="preserve"> возраста</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5F2458" w:rsidRPr="00D26DA5" w:rsidRDefault="00531EA1" w:rsidP="0000262E">
            <w:pPr>
              <w:pStyle w:val="Default"/>
              <w:jc w:val="both"/>
              <w:rPr>
                <w:color w:val="auto"/>
              </w:rPr>
            </w:pPr>
            <w:r w:rsidRPr="00D26DA5">
              <w:rPr>
                <w:rFonts w:eastAsia="Times New Roman"/>
                <w:color w:val="auto"/>
                <w:lang w:eastAsia="ru-RU"/>
              </w:rPr>
              <w:t xml:space="preserve">Доля возрастных групп в общей численности населения, </w:t>
            </w:r>
            <w:r w:rsidR="0000262E" w:rsidRPr="00D26DA5">
              <w:rPr>
                <w:rFonts w:eastAsia="Times New Roman"/>
                <w:color w:val="auto"/>
                <w:lang w:eastAsia="ru-RU"/>
              </w:rPr>
              <w:t>%</w:t>
            </w:r>
          </w:p>
        </w:tc>
      </w:tr>
      <w:tr w:rsidR="005F2458" w:rsidRPr="009F7A15" w:rsidTr="00BB7E9F">
        <w:trPr>
          <w:trHeight w:val="1246"/>
          <w:tblHeader/>
        </w:trPr>
        <w:tc>
          <w:tcPr>
            <w:tcW w:w="1247" w:type="dxa"/>
            <w:vMerge/>
            <w:tcBorders>
              <w:top w:val="single" w:sz="4" w:space="0" w:color="000000"/>
              <w:left w:val="single" w:sz="4" w:space="0" w:color="000000"/>
              <w:bottom w:val="single" w:sz="4" w:space="0" w:color="000000"/>
            </w:tcBorders>
            <w:shd w:val="clear" w:color="auto" w:fill="auto"/>
          </w:tcPr>
          <w:p w:rsidR="005F2458" w:rsidRPr="00D26DA5" w:rsidRDefault="005F2458" w:rsidP="003F567B">
            <w:pPr>
              <w:pStyle w:val="Default"/>
              <w:snapToGrid w:val="0"/>
              <w:jc w:val="both"/>
              <w:rPr>
                <w:rFonts w:eastAsia="Times New Roman"/>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tbl>
            <w:tblPr>
              <w:tblW w:w="0" w:type="auto"/>
              <w:tblLayout w:type="fixed"/>
              <w:tblLook w:val="0000" w:firstRow="0" w:lastRow="0" w:firstColumn="0" w:lastColumn="0" w:noHBand="0" w:noVBand="0"/>
            </w:tblPr>
            <w:tblGrid>
              <w:gridCol w:w="1500"/>
              <w:gridCol w:w="239"/>
            </w:tblGrid>
            <w:tr w:rsidR="005F2458" w:rsidRPr="00D26DA5">
              <w:trPr>
                <w:trHeight w:val="307"/>
              </w:trPr>
              <w:tc>
                <w:tcPr>
                  <w:tcW w:w="1500" w:type="dxa"/>
                  <w:shd w:val="clear" w:color="auto" w:fill="auto"/>
                </w:tcPr>
                <w:p w:rsidR="005F2458" w:rsidRPr="00D26DA5" w:rsidRDefault="0000262E" w:rsidP="00D26DA5">
                  <w:pPr>
                    <w:pStyle w:val="Default"/>
                    <w:ind w:left="-74"/>
                    <w:jc w:val="both"/>
                    <w:rPr>
                      <w:color w:val="auto"/>
                    </w:rPr>
                  </w:pPr>
                  <w:r w:rsidRPr="00D26DA5">
                    <w:rPr>
                      <w:color w:val="auto"/>
                    </w:rPr>
                    <w:t>ч</w:t>
                  </w:r>
                  <w:r w:rsidR="005F2458" w:rsidRPr="00D26DA5">
                    <w:rPr>
                      <w:color w:val="auto"/>
                    </w:rPr>
                    <w:t>ислен-</w:t>
                  </w:r>
                </w:p>
                <w:p w:rsidR="00261119" w:rsidRPr="00D26DA5" w:rsidRDefault="005F2458" w:rsidP="00D26DA5">
                  <w:pPr>
                    <w:pStyle w:val="Default"/>
                    <w:ind w:left="-74"/>
                    <w:jc w:val="both"/>
                    <w:rPr>
                      <w:color w:val="auto"/>
                    </w:rPr>
                  </w:pPr>
                  <w:proofErr w:type="spellStart"/>
                  <w:r w:rsidRPr="00D26DA5">
                    <w:rPr>
                      <w:color w:val="auto"/>
                    </w:rPr>
                    <w:t>ность</w:t>
                  </w:r>
                  <w:proofErr w:type="spellEnd"/>
                  <w:r w:rsidRPr="00D26DA5">
                    <w:rPr>
                      <w:color w:val="auto"/>
                    </w:rPr>
                    <w:t xml:space="preserve">, </w:t>
                  </w:r>
                </w:p>
                <w:p w:rsidR="005F2458" w:rsidRPr="00D26DA5" w:rsidRDefault="005F2458" w:rsidP="00D26DA5">
                  <w:pPr>
                    <w:pStyle w:val="Default"/>
                    <w:ind w:left="-74"/>
                    <w:jc w:val="both"/>
                    <w:rPr>
                      <w:color w:val="auto"/>
                    </w:rPr>
                  </w:pPr>
                  <w:r w:rsidRPr="00D26DA5">
                    <w:rPr>
                      <w:color w:val="auto"/>
                    </w:rPr>
                    <w:t xml:space="preserve">чел. </w:t>
                  </w:r>
                </w:p>
              </w:tc>
              <w:tc>
                <w:tcPr>
                  <w:tcW w:w="239" w:type="dxa"/>
                  <w:shd w:val="clear" w:color="auto" w:fill="auto"/>
                </w:tcPr>
                <w:p w:rsidR="005F2458" w:rsidRPr="00D26DA5" w:rsidRDefault="005F2458" w:rsidP="003F567B">
                  <w:pPr>
                    <w:pStyle w:val="Default"/>
                    <w:snapToGrid w:val="0"/>
                    <w:jc w:val="both"/>
                    <w:rPr>
                      <w:color w:val="auto"/>
                    </w:rPr>
                  </w:pPr>
                </w:p>
              </w:tc>
            </w:tr>
          </w:tbl>
          <w:p w:rsidR="005F2458" w:rsidRPr="00D26DA5" w:rsidRDefault="005F2458" w:rsidP="003F567B">
            <w:pPr>
              <w:pStyle w:val="Default"/>
              <w:jc w:val="both"/>
              <w:rPr>
                <w:rFonts w:eastAsia="Times New Roman"/>
                <w:color w:val="auto"/>
                <w:lang w:eastAsia="ru-RU"/>
              </w:rPr>
            </w:pPr>
          </w:p>
        </w:tc>
        <w:tc>
          <w:tcPr>
            <w:tcW w:w="850" w:type="dxa"/>
            <w:tcBorders>
              <w:top w:val="single" w:sz="4" w:space="0" w:color="000000"/>
              <w:left w:val="single" w:sz="4" w:space="0" w:color="000000"/>
              <w:bottom w:val="single" w:sz="4" w:space="0" w:color="000000"/>
            </w:tcBorders>
            <w:shd w:val="clear" w:color="auto" w:fill="auto"/>
          </w:tcPr>
          <w:p w:rsidR="005F2458" w:rsidRPr="00D26DA5" w:rsidRDefault="0000262E" w:rsidP="003F567B">
            <w:pPr>
              <w:pStyle w:val="Default"/>
              <w:jc w:val="both"/>
              <w:rPr>
                <w:color w:val="auto"/>
              </w:rPr>
            </w:pPr>
            <w:r w:rsidRPr="00D26DA5">
              <w:rPr>
                <w:rFonts w:eastAsia="Times New Roman"/>
                <w:color w:val="auto"/>
                <w:lang w:eastAsia="ru-RU"/>
              </w:rPr>
              <w:t>в</w:t>
            </w:r>
            <w:r w:rsidR="00D26DA5" w:rsidRPr="00D26DA5">
              <w:rPr>
                <w:rFonts w:eastAsia="Times New Roman"/>
                <w:color w:val="auto"/>
                <w:lang w:eastAsia="ru-RU"/>
              </w:rPr>
              <w:t xml:space="preserve"> % к 201</w:t>
            </w:r>
            <w:r w:rsidR="00623A2B">
              <w:rPr>
                <w:rFonts w:eastAsia="Times New Roman"/>
                <w:color w:val="auto"/>
                <w:lang w:eastAsia="ru-RU"/>
              </w:rPr>
              <w:t>1</w:t>
            </w:r>
            <w:r w:rsidR="005F2458" w:rsidRPr="00D26DA5">
              <w:rPr>
                <w:rFonts w:eastAsia="Times New Roman"/>
                <w:color w:val="auto"/>
                <w:lang w:eastAsia="ru-RU"/>
              </w:rPr>
              <w:t>г</w:t>
            </w:r>
          </w:p>
        </w:tc>
        <w:tc>
          <w:tcPr>
            <w:tcW w:w="1134" w:type="dxa"/>
            <w:tcBorders>
              <w:top w:val="single" w:sz="4" w:space="0" w:color="000000"/>
              <w:left w:val="single" w:sz="4" w:space="0" w:color="000000"/>
              <w:bottom w:val="single" w:sz="4" w:space="0" w:color="000000"/>
            </w:tcBorders>
            <w:shd w:val="clear" w:color="auto" w:fill="auto"/>
          </w:tcPr>
          <w:tbl>
            <w:tblPr>
              <w:tblW w:w="0" w:type="auto"/>
              <w:tblLayout w:type="fixed"/>
              <w:tblLook w:val="0000" w:firstRow="0" w:lastRow="0" w:firstColumn="0" w:lastColumn="0" w:noHBand="0" w:noVBand="0"/>
            </w:tblPr>
            <w:tblGrid>
              <w:gridCol w:w="1500"/>
              <w:gridCol w:w="239"/>
            </w:tblGrid>
            <w:tr w:rsidR="005F2458" w:rsidRPr="00D26DA5">
              <w:trPr>
                <w:trHeight w:val="307"/>
              </w:trPr>
              <w:tc>
                <w:tcPr>
                  <w:tcW w:w="1500" w:type="dxa"/>
                  <w:shd w:val="clear" w:color="auto" w:fill="auto"/>
                </w:tcPr>
                <w:p w:rsidR="005F2458" w:rsidRPr="00D26DA5" w:rsidRDefault="0000262E" w:rsidP="003F567B">
                  <w:pPr>
                    <w:pStyle w:val="Default"/>
                    <w:jc w:val="both"/>
                    <w:rPr>
                      <w:color w:val="auto"/>
                    </w:rPr>
                  </w:pPr>
                  <w:proofErr w:type="gramStart"/>
                  <w:r w:rsidRPr="00D26DA5">
                    <w:rPr>
                      <w:color w:val="auto"/>
                    </w:rPr>
                    <w:t>ч</w:t>
                  </w:r>
                  <w:r w:rsidR="005F2458" w:rsidRPr="00D26DA5">
                    <w:rPr>
                      <w:color w:val="auto"/>
                    </w:rPr>
                    <w:t>ислен-</w:t>
                  </w:r>
                  <w:proofErr w:type="spellStart"/>
                  <w:r w:rsidR="005F2458" w:rsidRPr="00D26DA5">
                    <w:rPr>
                      <w:color w:val="auto"/>
                    </w:rPr>
                    <w:t>ность</w:t>
                  </w:r>
                  <w:proofErr w:type="spellEnd"/>
                  <w:proofErr w:type="gramEnd"/>
                  <w:r w:rsidR="005F2458" w:rsidRPr="00D26DA5">
                    <w:rPr>
                      <w:color w:val="auto"/>
                    </w:rPr>
                    <w:t xml:space="preserve">, </w:t>
                  </w:r>
                </w:p>
                <w:p w:rsidR="005F2458" w:rsidRPr="00D26DA5" w:rsidRDefault="005F2458" w:rsidP="003F567B">
                  <w:pPr>
                    <w:pStyle w:val="Default"/>
                    <w:jc w:val="both"/>
                    <w:rPr>
                      <w:color w:val="auto"/>
                    </w:rPr>
                  </w:pPr>
                  <w:r w:rsidRPr="00D26DA5">
                    <w:rPr>
                      <w:color w:val="auto"/>
                    </w:rPr>
                    <w:t xml:space="preserve">чел. </w:t>
                  </w:r>
                </w:p>
              </w:tc>
              <w:tc>
                <w:tcPr>
                  <w:tcW w:w="239" w:type="dxa"/>
                  <w:shd w:val="clear" w:color="auto" w:fill="auto"/>
                </w:tcPr>
                <w:p w:rsidR="005F2458" w:rsidRPr="00D26DA5" w:rsidRDefault="005F2458" w:rsidP="003F567B">
                  <w:pPr>
                    <w:pStyle w:val="Default"/>
                    <w:snapToGrid w:val="0"/>
                    <w:jc w:val="both"/>
                    <w:rPr>
                      <w:color w:val="auto"/>
                    </w:rPr>
                  </w:pPr>
                </w:p>
              </w:tc>
            </w:tr>
          </w:tbl>
          <w:p w:rsidR="005F2458" w:rsidRPr="00D26DA5" w:rsidRDefault="005F2458" w:rsidP="003F567B">
            <w:pPr>
              <w:pStyle w:val="Default"/>
              <w:jc w:val="both"/>
              <w:rPr>
                <w:rFonts w:eastAsia="Times New Roman"/>
                <w:color w:val="auto"/>
                <w:lang w:eastAsia="ru-RU"/>
              </w:rPr>
            </w:pPr>
          </w:p>
        </w:tc>
        <w:tc>
          <w:tcPr>
            <w:tcW w:w="851" w:type="dxa"/>
            <w:tcBorders>
              <w:top w:val="single" w:sz="4" w:space="0" w:color="000000"/>
              <w:left w:val="single" w:sz="4" w:space="0" w:color="000000"/>
              <w:bottom w:val="single" w:sz="4" w:space="0" w:color="000000"/>
            </w:tcBorders>
            <w:shd w:val="clear" w:color="auto" w:fill="auto"/>
          </w:tcPr>
          <w:p w:rsidR="005F2458" w:rsidRPr="00D26DA5" w:rsidRDefault="0000262E" w:rsidP="003F567B">
            <w:pPr>
              <w:pStyle w:val="Default"/>
              <w:jc w:val="both"/>
              <w:rPr>
                <w:color w:val="auto"/>
              </w:rPr>
            </w:pPr>
            <w:r w:rsidRPr="00D26DA5">
              <w:rPr>
                <w:rFonts w:eastAsia="Times New Roman"/>
                <w:color w:val="auto"/>
                <w:lang w:eastAsia="ru-RU"/>
              </w:rPr>
              <w:t>в</w:t>
            </w:r>
            <w:r w:rsidR="00D26DA5" w:rsidRPr="00D26DA5">
              <w:rPr>
                <w:rFonts w:eastAsia="Times New Roman"/>
                <w:color w:val="auto"/>
                <w:lang w:eastAsia="ru-RU"/>
              </w:rPr>
              <w:t xml:space="preserve"> % к 201</w:t>
            </w:r>
            <w:r w:rsidR="00623A2B">
              <w:rPr>
                <w:rFonts w:eastAsia="Times New Roman"/>
                <w:color w:val="auto"/>
                <w:lang w:eastAsia="ru-RU"/>
              </w:rPr>
              <w:t>1</w:t>
            </w:r>
            <w:r w:rsidR="005F2458" w:rsidRPr="00D26DA5">
              <w:rPr>
                <w:rFonts w:eastAsia="Times New Roman"/>
                <w:color w:val="auto"/>
                <w:lang w:eastAsia="ru-RU"/>
              </w:rPr>
              <w:t>г</w:t>
            </w:r>
          </w:p>
        </w:tc>
        <w:tc>
          <w:tcPr>
            <w:tcW w:w="992" w:type="dxa"/>
            <w:tcBorders>
              <w:top w:val="single" w:sz="4" w:space="0" w:color="000000"/>
              <w:left w:val="single" w:sz="4" w:space="0" w:color="000000"/>
              <w:bottom w:val="single" w:sz="4" w:space="0" w:color="000000"/>
            </w:tcBorders>
            <w:shd w:val="clear" w:color="auto" w:fill="auto"/>
          </w:tcPr>
          <w:tbl>
            <w:tblPr>
              <w:tblW w:w="0" w:type="auto"/>
              <w:tblLayout w:type="fixed"/>
              <w:tblLook w:val="0000" w:firstRow="0" w:lastRow="0" w:firstColumn="0" w:lastColumn="0" w:noHBand="0" w:noVBand="0"/>
            </w:tblPr>
            <w:tblGrid>
              <w:gridCol w:w="1500"/>
              <w:gridCol w:w="239"/>
            </w:tblGrid>
            <w:tr w:rsidR="005F2458" w:rsidRPr="00D26DA5">
              <w:trPr>
                <w:trHeight w:val="307"/>
              </w:trPr>
              <w:tc>
                <w:tcPr>
                  <w:tcW w:w="1500" w:type="dxa"/>
                  <w:shd w:val="clear" w:color="auto" w:fill="auto"/>
                </w:tcPr>
                <w:p w:rsidR="005F2458" w:rsidRPr="00D26DA5" w:rsidRDefault="0000262E" w:rsidP="003F567B">
                  <w:pPr>
                    <w:pStyle w:val="Default"/>
                    <w:jc w:val="both"/>
                    <w:rPr>
                      <w:color w:val="auto"/>
                    </w:rPr>
                  </w:pPr>
                  <w:r w:rsidRPr="00D26DA5">
                    <w:rPr>
                      <w:color w:val="auto"/>
                    </w:rPr>
                    <w:t>ч</w:t>
                  </w:r>
                  <w:r w:rsidR="005F2458" w:rsidRPr="00D26DA5">
                    <w:rPr>
                      <w:color w:val="auto"/>
                    </w:rPr>
                    <w:t>исле</w:t>
                  </w:r>
                  <w:r w:rsidRPr="00D26DA5">
                    <w:rPr>
                      <w:color w:val="auto"/>
                    </w:rPr>
                    <w:t>н</w:t>
                  </w:r>
                </w:p>
                <w:p w:rsidR="005F2458" w:rsidRPr="00D26DA5" w:rsidRDefault="005F2458" w:rsidP="003F567B">
                  <w:pPr>
                    <w:pStyle w:val="Default"/>
                    <w:jc w:val="both"/>
                    <w:rPr>
                      <w:rFonts w:eastAsia="Times New Roman"/>
                      <w:color w:val="auto"/>
                    </w:rPr>
                  </w:pPr>
                  <w:proofErr w:type="spellStart"/>
                  <w:r w:rsidRPr="00D26DA5">
                    <w:rPr>
                      <w:color w:val="auto"/>
                    </w:rPr>
                    <w:t>ность</w:t>
                  </w:r>
                  <w:proofErr w:type="spellEnd"/>
                  <w:r w:rsidRPr="00D26DA5">
                    <w:rPr>
                      <w:color w:val="auto"/>
                    </w:rPr>
                    <w:t>,</w:t>
                  </w:r>
                </w:p>
                <w:p w:rsidR="005F2458" w:rsidRPr="00D26DA5" w:rsidRDefault="005F2458" w:rsidP="003F567B">
                  <w:pPr>
                    <w:pStyle w:val="Default"/>
                    <w:jc w:val="both"/>
                    <w:rPr>
                      <w:color w:val="auto"/>
                    </w:rPr>
                  </w:pPr>
                  <w:r w:rsidRPr="00D26DA5">
                    <w:rPr>
                      <w:color w:val="auto"/>
                    </w:rPr>
                    <w:t xml:space="preserve">чел. </w:t>
                  </w:r>
                </w:p>
              </w:tc>
              <w:tc>
                <w:tcPr>
                  <w:tcW w:w="239" w:type="dxa"/>
                  <w:shd w:val="clear" w:color="auto" w:fill="auto"/>
                </w:tcPr>
                <w:p w:rsidR="005F2458" w:rsidRPr="00D26DA5" w:rsidRDefault="005F2458" w:rsidP="003F567B">
                  <w:pPr>
                    <w:pStyle w:val="Default"/>
                    <w:snapToGrid w:val="0"/>
                    <w:jc w:val="both"/>
                    <w:rPr>
                      <w:color w:val="auto"/>
                    </w:rPr>
                  </w:pPr>
                </w:p>
              </w:tc>
            </w:tr>
          </w:tbl>
          <w:p w:rsidR="005F2458" w:rsidRPr="00D26DA5" w:rsidRDefault="005F2458" w:rsidP="003F567B">
            <w:pPr>
              <w:pStyle w:val="Default"/>
              <w:jc w:val="both"/>
              <w:rPr>
                <w:rFonts w:eastAsia="Times New Roman"/>
                <w:color w:val="auto"/>
                <w:lang w:eastAsia="ru-RU"/>
              </w:rPr>
            </w:pPr>
          </w:p>
        </w:tc>
        <w:tc>
          <w:tcPr>
            <w:tcW w:w="851" w:type="dxa"/>
            <w:tcBorders>
              <w:top w:val="single" w:sz="4" w:space="0" w:color="000000"/>
              <w:left w:val="single" w:sz="4" w:space="0" w:color="000000"/>
              <w:bottom w:val="single" w:sz="4" w:space="0" w:color="000000"/>
            </w:tcBorders>
            <w:shd w:val="clear" w:color="auto" w:fill="auto"/>
          </w:tcPr>
          <w:p w:rsidR="005F2458" w:rsidRPr="00D26DA5" w:rsidRDefault="0000262E" w:rsidP="00623A2B">
            <w:pPr>
              <w:pStyle w:val="Default"/>
              <w:jc w:val="both"/>
              <w:rPr>
                <w:rFonts w:eastAsia="Times New Roman"/>
                <w:color w:val="auto"/>
                <w:lang w:eastAsia="ru-RU"/>
              </w:rPr>
            </w:pPr>
            <w:r w:rsidRPr="00D26DA5">
              <w:rPr>
                <w:rFonts w:eastAsia="Times New Roman"/>
                <w:color w:val="auto"/>
                <w:lang w:eastAsia="ru-RU"/>
              </w:rPr>
              <w:t>в</w:t>
            </w:r>
            <w:r w:rsidR="00D26DA5" w:rsidRPr="00D26DA5">
              <w:rPr>
                <w:rFonts w:eastAsia="Times New Roman"/>
                <w:color w:val="auto"/>
                <w:lang w:eastAsia="ru-RU"/>
              </w:rPr>
              <w:t xml:space="preserve"> % к 201</w:t>
            </w:r>
            <w:r w:rsidR="00623A2B">
              <w:rPr>
                <w:rFonts w:eastAsia="Times New Roman"/>
                <w:color w:val="auto"/>
                <w:lang w:eastAsia="ru-RU"/>
              </w:rPr>
              <w:t>1</w:t>
            </w:r>
            <w:r w:rsidR="005F2458" w:rsidRPr="00D26DA5">
              <w:rPr>
                <w:rFonts w:eastAsia="Times New Roman"/>
                <w:color w:val="auto"/>
                <w:lang w:eastAsia="ru-RU"/>
              </w:rPr>
              <w:t>г</w:t>
            </w:r>
          </w:p>
        </w:tc>
        <w:tc>
          <w:tcPr>
            <w:tcW w:w="992" w:type="dxa"/>
            <w:tcBorders>
              <w:top w:val="single" w:sz="4" w:space="0" w:color="000000"/>
              <w:left w:val="single" w:sz="4" w:space="0" w:color="000000"/>
              <w:bottom w:val="single" w:sz="4" w:space="0" w:color="000000"/>
            </w:tcBorders>
            <w:shd w:val="clear" w:color="auto" w:fill="auto"/>
          </w:tcPr>
          <w:p w:rsidR="005F2458" w:rsidRPr="00D26DA5" w:rsidRDefault="0000262E" w:rsidP="003F567B">
            <w:pPr>
              <w:pStyle w:val="Default"/>
              <w:jc w:val="both"/>
              <w:rPr>
                <w:rFonts w:eastAsia="Times New Roman"/>
                <w:color w:val="auto"/>
                <w:lang w:eastAsia="ru-RU"/>
              </w:rPr>
            </w:pPr>
            <w:proofErr w:type="spellStart"/>
            <w:proofErr w:type="gramStart"/>
            <w:r w:rsidRPr="00D26DA5">
              <w:rPr>
                <w:rFonts w:eastAsia="Times New Roman"/>
                <w:color w:val="auto"/>
                <w:lang w:eastAsia="ru-RU"/>
              </w:rPr>
              <w:t>т</w:t>
            </w:r>
            <w:r w:rsidR="00531EA1" w:rsidRPr="00D26DA5">
              <w:rPr>
                <w:rFonts w:eastAsia="Times New Roman"/>
                <w:color w:val="auto"/>
                <w:lang w:eastAsia="ru-RU"/>
              </w:rPr>
              <w:t>рудоспособ</w:t>
            </w:r>
            <w:proofErr w:type="spellEnd"/>
            <w:r w:rsidRPr="00D26DA5">
              <w:rPr>
                <w:rFonts w:eastAsia="Times New Roman"/>
                <w:color w:val="auto"/>
                <w:lang w:eastAsia="ru-RU"/>
              </w:rPr>
              <w:t>-</w:t>
            </w:r>
            <w:r w:rsidR="00531EA1" w:rsidRPr="00D26DA5">
              <w:rPr>
                <w:rFonts w:eastAsia="Times New Roman"/>
                <w:color w:val="auto"/>
                <w:lang w:eastAsia="ru-RU"/>
              </w:rPr>
              <w:t>ном</w:t>
            </w:r>
            <w:proofErr w:type="gramEnd"/>
          </w:p>
        </w:tc>
        <w:tc>
          <w:tcPr>
            <w:tcW w:w="993" w:type="dxa"/>
            <w:tcBorders>
              <w:top w:val="single" w:sz="4" w:space="0" w:color="000000"/>
              <w:left w:val="single" w:sz="4" w:space="0" w:color="000000"/>
              <w:bottom w:val="single" w:sz="4" w:space="0" w:color="000000"/>
            </w:tcBorders>
            <w:shd w:val="clear" w:color="auto" w:fill="auto"/>
          </w:tcPr>
          <w:p w:rsidR="005F2458" w:rsidRPr="00D26DA5" w:rsidRDefault="005F2458" w:rsidP="00BB7E9F">
            <w:pPr>
              <w:pStyle w:val="Default"/>
              <w:ind w:right="-108"/>
              <w:jc w:val="both"/>
              <w:rPr>
                <w:rFonts w:eastAsia="Times New Roman"/>
                <w:color w:val="auto"/>
                <w:lang w:eastAsia="ru-RU"/>
              </w:rPr>
            </w:pPr>
            <w:r w:rsidRPr="00D26DA5">
              <w:rPr>
                <w:rFonts w:eastAsia="Times New Roman"/>
                <w:color w:val="auto"/>
                <w:lang w:eastAsia="ru-RU"/>
              </w:rPr>
              <w:t xml:space="preserve">моложе </w:t>
            </w:r>
            <w:proofErr w:type="spellStart"/>
            <w:r w:rsidRPr="00D26DA5">
              <w:rPr>
                <w:rFonts w:eastAsia="Times New Roman"/>
                <w:color w:val="auto"/>
                <w:lang w:eastAsia="ru-RU"/>
              </w:rPr>
              <w:t>трудо</w:t>
            </w:r>
            <w:proofErr w:type="spellEnd"/>
            <w:r w:rsidR="00BB7E9F">
              <w:rPr>
                <w:rFonts w:eastAsia="Times New Roman"/>
                <w:color w:val="auto"/>
                <w:lang w:eastAsia="ru-RU"/>
              </w:rPr>
              <w:t>-</w:t>
            </w:r>
            <w:r w:rsidRPr="00D26DA5">
              <w:rPr>
                <w:rFonts w:eastAsia="Times New Roman"/>
                <w:color w:val="auto"/>
                <w:lang w:eastAsia="ru-RU"/>
              </w:rPr>
              <w:t>способ</w:t>
            </w:r>
            <w:r w:rsidR="0000262E" w:rsidRPr="00D26DA5">
              <w:rPr>
                <w:rFonts w:eastAsia="Times New Roman"/>
                <w:color w:val="auto"/>
                <w:lang w:eastAsia="ru-RU"/>
              </w:rPr>
              <w:t>-</w:t>
            </w:r>
            <w:proofErr w:type="spellStart"/>
            <w:r w:rsidRPr="00D26DA5">
              <w:rPr>
                <w:rFonts w:eastAsia="Times New Roman"/>
                <w:color w:val="auto"/>
                <w:lang w:eastAsia="ru-RU"/>
              </w:rPr>
              <w:t>ного</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F2458" w:rsidRPr="00D26DA5" w:rsidRDefault="00F53BB1" w:rsidP="00BB7E9F">
            <w:pPr>
              <w:pStyle w:val="Default"/>
              <w:ind w:right="-108"/>
              <w:jc w:val="both"/>
              <w:rPr>
                <w:color w:val="auto"/>
              </w:rPr>
            </w:pPr>
            <w:r w:rsidRPr="00D26DA5">
              <w:rPr>
                <w:rFonts w:eastAsia="Times New Roman"/>
                <w:color w:val="auto"/>
                <w:lang w:eastAsia="ru-RU"/>
              </w:rPr>
              <w:t>с</w:t>
            </w:r>
            <w:r w:rsidR="005F2458" w:rsidRPr="00D26DA5">
              <w:rPr>
                <w:rFonts w:eastAsia="Times New Roman"/>
                <w:color w:val="auto"/>
                <w:lang w:eastAsia="ru-RU"/>
              </w:rPr>
              <w:t xml:space="preserve">тарше </w:t>
            </w:r>
            <w:proofErr w:type="spellStart"/>
            <w:r w:rsidR="005F2458" w:rsidRPr="00D26DA5">
              <w:rPr>
                <w:rFonts w:eastAsia="Times New Roman"/>
                <w:color w:val="auto"/>
                <w:lang w:eastAsia="ru-RU"/>
              </w:rPr>
              <w:t>трудо</w:t>
            </w:r>
            <w:proofErr w:type="spellEnd"/>
            <w:r w:rsidR="00BB7E9F">
              <w:rPr>
                <w:rFonts w:eastAsia="Times New Roman"/>
                <w:color w:val="auto"/>
                <w:lang w:eastAsia="ru-RU"/>
              </w:rPr>
              <w:t>-</w:t>
            </w:r>
            <w:r w:rsidR="005F2458" w:rsidRPr="00D26DA5">
              <w:rPr>
                <w:rFonts w:eastAsia="Times New Roman"/>
                <w:color w:val="auto"/>
                <w:lang w:eastAsia="ru-RU"/>
              </w:rPr>
              <w:t>способ</w:t>
            </w:r>
            <w:r w:rsidR="0000262E" w:rsidRPr="00D26DA5">
              <w:rPr>
                <w:rFonts w:eastAsia="Times New Roman"/>
                <w:color w:val="auto"/>
                <w:lang w:eastAsia="ru-RU"/>
              </w:rPr>
              <w:t>-</w:t>
            </w:r>
            <w:proofErr w:type="spellStart"/>
            <w:r w:rsidR="005F2458" w:rsidRPr="00D26DA5">
              <w:rPr>
                <w:rFonts w:eastAsia="Times New Roman"/>
                <w:color w:val="auto"/>
                <w:lang w:eastAsia="ru-RU"/>
              </w:rPr>
              <w:t>ного</w:t>
            </w:r>
            <w:proofErr w:type="spellEnd"/>
          </w:p>
        </w:tc>
      </w:tr>
      <w:tr w:rsidR="00962284" w:rsidRPr="009F7A15" w:rsidTr="00E45B77">
        <w:tc>
          <w:tcPr>
            <w:tcW w:w="1247" w:type="dxa"/>
            <w:tcBorders>
              <w:top w:val="single" w:sz="4" w:space="0" w:color="000000"/>
              <w:left w:val="single" w:sz="4" w:space="0" w:color="000000"/>
              <w:bottom w:val="single" w:sz="4" w:space="0" w:color="000000"/>
            </w:tcBorders>
            <w:shd w:val="clear" w:color="auto" w:fill="auto"/>
          </w:tcPr>
          <w:p w:rsidR="00962284" w:rsidRPr="009831F9" w:rsidRDefault="00962284" w:rsidP="0000262E">
            <w:pPr>
              <w:pStyle w:val="Default"/>
              <w:rPr>
                <w:rFonts w:eastAsia="Times New Roman"/>
                <w:b/>
                <w:color w:val="auto"/>
                <w:lang w:eastAsia="ru-RU"/>
              </w:rPr>
            </w:pPr>
            <w:r w:rsidRPr="009831F9">
              <w:rPr>
                <w:rFonts w:eastAsia="Times New Roman"/>
                <w:b/>
                <w:color w:val="auto"/>
                <w:lang w:eastAsia="ru-RU"/>
              </w:rPr>
              <w:t>2011</w:t>
            </w:r>
          </w:p>
        </w:tc>
        <w:tc>
          <w:tcPr>
            <w:tcW w:w="1134" w:type="dxa"/>
            <w:tcBorders>
              <w:top w:val="single" w:sz="4" w:space="0" w:color="000000"/>
              <w:left w:val="single" w:sz="4" w:space="0" w:color="000000"/>
              <w:bottom w:val="single" w:sz="4" w:space="0" w:color="000000"/>
            </w:tcBorders>
            <w:shd w:val="clear" w:color="auto" w:fill="auto"/>
            <w:vAlign w:val="center"/>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27091</w:t>
            </w:r>
          </w:p>
        </w:tc>
        <w:tc>
          <w:tcPr>
            <w:tcW w:w="850" w:type="dxa"/>
            <w:tcBorders>
              <w:top w:val="single" w:sz="4" w:space="0" w:color="000000"/>
              <w:left w:val="single" w:sz="4" w:space="0" w:color="000000"/>
              <w:bottom w:val="single" w:sz="4" w:space="0" w:color="000000"/>
            </w:tcBorders>
            <w:shd w:val="clear" w:color="auto" w:fill="auto"/>
            <w:vAlign w:val="center"/>
          </w:tcPr>
          <w:p w:rsidR="00962284" w:rsidRPr="009831F9" w:rsidRDefault="00962284" w:rsidP="007064FC">
            <w:pPr>
              <w:pStyle w:val="Default"/>
              <w:jc w:val="center"/>
              <w:rPr>
                <w:rFonts w:eastAsia="Times New Roman"/>
                <w:b/>
                <w:color w:val="auto"/>
                <w:lang w:eastAsia="ru-RU"/>
              </w:rPr>
            </w:pPr>
            <w:r>
              <w:rPr>
                <w:rFonts w:eastAsia="Times New Roman"/>
                <w:b/>
                <w:color w:val="auto"/>
                <w:lang w:eastAsia="ru-RU"/>
              </w:rPr>
              <w:t>х</w:t>
            </w:r>
          </w:p>
        </w:tc>
        <w:tc>
          <w:tcPr>
            <w:tcW w:w="1134" w:type="dxa"/>
            <w:tcBorders>
              <w:top w:val="single" w:sz="4" w:space="0" w:color="000000"/>
              <w:left w:val="single" w:sz="4" w:space="0" w:color="000000"/>
              <w:bottom w:val="single" w:sz="4" w:space="0" w:color="000000"/>
            </w:tcBorders>
            <w:shd w:val="clear" w:color="auto" w:fill="auto"/>
            <w:vAlign w:val="center"/>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6789</w:t>
            </w:r>
          </w:p>
        </w:tc>
        <w:tc>
          <w:tcPr>
            <w:tcW w:w="851" w:type="dxa"/>
            <w:tcBorders>
              <w:top w:val="single" w:sz="4" w:space="0" w:color="000000"/>
              <w:left w:val="single" w:sz="4" w:space="0" w:color="000000"/>
              <w:bottom w:val="single" w:sz="4" w:space="0" w:color="000000"/>
            </w:tcBorders>
            <w:shd w:val="clear" w:color="auto" w:fill="auto"/>
            <w:vAlign w:val="center"/>
          </w:tcPr>
          <w:p w:rsidR="00962284" w:rsidRPr="009831F9" w:rsidRDefault="00962284" w:rsidP="007064FC">
            <w:pPr>
              <w:pStyle w:val="Default"/>
              <w:jc w:val="center"/>
              <w:rPr>
                <w:rFonts w:eastAsia="Times New Roman"/>
                <w:b/>
                <w:color w:val="auto"/>
                <w:lang w:eastAsia="ru-RU"/>
              </w:rPr>
            </w:pPr>
            <w:r>
              <w:rPr>
                <w:rFonts w:eastAsia="Times New Roman"/>
                <w:b/>
                <w:color w:val="auto"/>
                <w:lang w:eastAsia="ru-RU"/>
              </w:rPr>
              <w:t>х</w:t>
            </w:r>
          </w:p>
        </w:tc>
        <w:tc>
          <w:tcPr>
            <w:tcW w:w="992" w:type="dxa"/>
            <w:tcBorders>
              <w:top w:val="single" w:sz="4" w:space="0" w:color="000000"/>
              <w:left w:val="single" w:sz="4" w:space="0" w:color="000000"/>
              <w:bottom w:val="single" w:sz="4" w:space="0" w:color="000000"/>
            </w:tcBorders>
            <w:shd w:val="clear" w:color="auto" w:fill="auto"/>
            <w:vAlign w:val="center"/>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7932</w:t>
            </w:r>
          </w:p>
        </w:tc>
        <w:tc>
          <w:tcPr>
            <w:tcW w:w="851" w:type="dxa"/>
            <w:tcBorders>
              <w:top w:val="single" w:sz="4" w:space="0" w:color="000000"/>
              <w:left w:val="single" w:sz="4" w:space="0" w:color="000000"/>
              <w:bottom w:val="single" w:sz="4" w:space="0" w:color="000000"/>
            </w:tcBorders>
            <w:shd w:val="clear" w:color="auto" w:fill="auto"/>
            <w:vAlign w:val="center"/>
          </w:tcPr>
          <w:p w:rsidR="00962284" w:rsidRPr="009831F9" w:rsidRDefault="00962284" w:rsidP="007064FC">
            <w:pPr>
              <w:pStyle w:val="Default"/>
              <w:jc w:val="center"/>
              <w:rPr>
                <w:rFonts w:eastAsia="Times New Roman"/>
                <w:b/>
                <w:color w:val="auto"/>
                <w:lang w:eastAsia="ru-RU"/>
              </w:rPr>
            </w:pPr>
            <w:r>
              <w:rPr>
                <w:rFonts w:eastAsia="Times New Roman"/>
                <w:b/>
                <w:color w:val="auto"/>
                <w:lang w:eastAsia="ru-RU"/>
              </w:rPr>
              <w:t>х</w:t>
            </w:r>
          </w:p>
        </w:tc>
        <w:tc>
          <w:tcPr>
            <w:tcW w:w="992" w:type="dxa"/>
            <w:tcBorders>
              <w:top w:val="single" w:sz="4" w:space="0" w:color="000000"/>
              <w:left w:val="single" w:sz="4" w:space="0" w:color="000000"/>
              <w:bottom w:val="single" w:sz="4" w:space="0" w:color="000000"/>
            </w:tcBorders>
            <w:shd w:val="clear" w:color="auto" w:fill="auto"/>
            <w:vAlign w:val="center"/>
          </w:tcPr>
          <w:p w:rsidR="00962284" w:rsidRPr="009831F9" w:rsidRDefault="00962284" w:rsidP="007064FC">
            <w:pPr>
              <w:pStyle w:val="Default"/>
              <w:jc w:val="center"/>
              <w:rPr>
                <w:rFonts w:eastAsia="Times New Roman"/>
                <w:b/>
                <w:color w:val="auto"/>
                <w:lang w:eastAsia="ru-RU"/>
              </w:rPr>
            </w:pPr>
            <w:r>
              <w:rPr>
                <w:rFonts w:eastAsia="Times New Roman"/>
                <w:b/>
                <w:color w:val="auto"/>
                <w:lang w:eastAsia="ru-RU"/>
              </w:rPr>
              <w:t>х</w:t>
            </w:r>
          </w:p>
        </w:tc>
        <w:tc>
          <w:tcPr>
            <w:tcW w:w="993" w:type="dxa"/>
            <w:tcBorders>
              <w:top w:val="single" w:sz="4" w:space="0" w:color="000000"/>
              <w:left w:val="single" w:sz="4" w:space="0" w:color="000000"/>
              <w:bottom w:val="single" w:sz="4" w:space="0" w:color="000000"/>
            </w:tcBorders>
            <w:shd w:val="clear" w:color="auto" w:fill="auto"/>
            <w:vAlign w:val="center"/>
          </w:tcPr>
          <w:p w:rsidR="00962284" w:rsidRPr="009831F9" w:rsidRDefault="00962284" w:rsidP="007064FC">
            <w:pPr>
              <w:pStyle w:val="Default"/>
              <w:jc w:val="center"/>
              <w:rPr>
                <w:rFonts w:eastAsia="Times New Roman"/>
                <w:b/>
                <w:color w:val="auto"/>
                <w:lang w:eastAsia="ru-RU"/>
              </w:rPr>
            </w:pPr>
            <w:r>
              <w:rPr>
                <w:rFonts w:eastAsia="Times New Roman"/>
                <w:b/>
                <w:color w:val="auto"/>
                <w:lang w:eastAsia="ru-RU"/>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284" w:rsidRPr="009831F9" w:rsidRDefault="00962284" w:rsidP="007064FC">
            <w:pPr>
              <w:pStyle w:val="Default"/>
              <w:jc w:val="center"/>
              <w:rPr>
                <w:rFonts w:eastAsia="Times New Roman"/>
                <w:b/>
                <w:color w:val="auto"/>
                <w:lang w:eastAsia="ru-RU"/>
              </w:rPr>
            </w:pPr>
            <w:r>
              <w:rPr>
                <w:rFonts w:eastAsia="Times New Roman"/>
                <w:b/>
                <w:color w:val="auto"/>
                <w:lang w:eastAsia="ru-RU"/>
              </w:rPr>
              <w:t>х</w:t>
            </w: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9831F9" w:rsidRDefault="00962284" w:rsidP="0000262E">
            <w:pPr>
              <w:pStyle w:val="Default"/>
              <w:rPr>
                <w:rFonts w:eastAsia="Times New Roman"/>
                <w:color w:val="auto"/>
                <w:lang w:eastAsia="ru-RU"/>
              </w:rPr>
            </w:pPr>
            <w:r w:rsidRPr="009831F9">
              <w:rPr>
                <w:rFonts w:eastAsia="Times New Roman"/>
                <w:color w:val="auto"/>
                <w:lang w:eastAsia="ru-RU"/>
              </w:rPr>
              <w:lastRenderedPageBreak/>
              <w:t>в т.ч. мужчины</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color w:val="auto"/>
                <w:lang w:eastAsia="ru-RU"/>
              </w:rPr>
            </w:pPr>
            <w:r w:rsidRPr="009831F9">
              <w:rPr>
                <w:rFonts w:eastAsia="Times New Roman"/>
                <w:color w:val="auto"/>
                <w:lang w:eastAsia="ru-RU"/>
              </w:rPr>
              <w:t>13465</w:t>
            </w:r>
          </w:p>
        </w:tc>
        <w:tc>
          <w:tcPr>
            <w:tcW w:w="850"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color w:val="auto"/>
                <w:lang w:eastAsia="ru-RU"/>
              </w:rPr>
            </w:pPr>
            <w:r w:rsidRPr="009831F9">
              <w:rPr>
                <w:rFonts w:eastAsia="Times New Roman"/>
                <w:color w:val="auto"/>
                <w:lang w:eastAsia="ru-RU"/>
              </w:rPr>
              <w:t>3425</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color w:val="auto"/>
                <w:lang w:eastAsia="ru-RU"/>
              </w:rPr>
            </w:pPr>
            <w:r w:rsidRPr="009831F9">
              <w:rPr>
                <w:rFonts w:eastAsia="Times New Roman"/>
                <w:color w:val="auto"/>
                <w:lang w:eastAsia="ru-RU"/>
              </w:rPr>
              <w:t>2085</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9831F9" w:rsidRDefault="00962284" w:rsidP="0000262E">
            <w:pPr>
              <w:pStyle w:val="Default"/>
              <w:rPr>
                <w:rFonts w:eastAsia="Times New Roman"/>
                <w:color w:val="auto"/>
                <w:lang w:eastAsia="ru-RU"/>
              </w:rPr>
            </w:pPr>
            <w:r w:rsidRPr="009831F9">
              <w:rPr>
                <w:rFonts w:eastAsia="Times New Roman"/>
                <w:color w:val="auto"/>
                <w:lang w:eastAsia="ru-RU"/>
              </w:rPr>
              <w:t xml:space="preserve">женщины </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color w:val="auto"/>
                <w:lang w:eastAsia="ru-RU"/>
              </w:rPr>
            </w:pPr>
            <w:r w:rsidRPr="009831F9">
              <w:rPr>
                <w:rFonts w:eastAsia="Times New Roman"/>
                <w:color w:val="auto"/>
                <w:lang w:eastAsia="ru-RU"/>
              </w:rPr>
              <w:t>13626</w:t>
            </w:r>
          </w:p>
        </w:tc>
        <w:tc>
          <w:tcPr>
            <w:tcW w:w="850"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color w:val="auto"/>
                <w:lang w:eastAsia="ru-RU"/>
              </w:rPr>
            </w:pPr>
            <w:r w:rsidRPr="009831F9">
              <w:rPr>
                <w:rFonts w:eastAsia="Times New Roman"/>
                <w:color w:val="auto"/>
                <w:lang w:eastAsia="ru-RU"/>
              </w:rPr>
              <w:t>3364</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color w:val="auto"/>
                <w:lang w:eastAsia="ru-RU"/>
              </w:rPr>
            </w:pPr>
            <w:r w:rsidRPr="009831F9">
              <w:rPr>
                <w:rFonts w:eastAsia="Times New Roman"/>
                <w:color w:val="auto"/>
                <w:lang w:eastAsia="ru-RU"/>
              </w:rPr>
              <w:t>5847</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9831F9" w:rsidRDefault="00962284" w:rsidP="0000262E">
            <w:pPr>
              <w:pStyle w:val="Default"/>
              <w:rPr>
                <w:rFonts w:eastAsia="Times New Roman"/>
                <w:b/>
                <w:color w:val="auto"/>
                <w:lang w:eastAsia="ru-RU"/>
              </w:rPr>
            </w:pPr>
            <w:r w:rsidRPr="009831F9">
              <w:rPr>
                <w:rFonts w:eastAsia="Times New Roman"/>
                <w:b/>
                <w:color w:val="auto"/>
                <w:lang w:eastAsia="ru-RU"/>
              </w:rPr>
              <w:t xml:space="preserve">2012 </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25815</w:t>
            </w:r>
          </w:p>
        </w:tc>
        <w:tc>
          <w:tcPr>
            <w:tcW w:w="850"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81,2</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6734</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85,8</w:t>
            </w: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8424</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113,5</w:t>
            </w: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63</w:t>
            </w:r>
          </w:p>
        </w:tc>
        <w:tc>
          <w:tcPr>
            <w:tcW w:w="993"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16,4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831F9" w:rsidRDefault="00962284" w:rsidP="007064FC">
            <w:pPr>
              <w:pStyle w:val="Default"/>
              <w:jc w:val="center"/>
              <w:rPr>
                <w:color w:val="auto"/>
              </w:rPr>
            </w:pPr>
            <w:r w:rsidRPr="009831F9">
              <w:rPr>
                <w:rFonts w:eastAsia="Times New Roman"/>
                <w:b/>
                <w:color w:val="auto"/>
                <w:lang w:eastAsia="ru-RU"/>
              </w:rPr>
              <w:t>20,6</w:t>
            </w: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9831F9" w:rsidRDefault="00962284" w:rsidP="0000262E">
            <w:pPr>
              <w:pStyle w:val="Default"/>
              <w:rPr>
                <w:rFonts w:eastAsia="Times New Roman"/>
                <w:color w:val="auto"/>
                <w:lang w:eastAsia="ru-RU"/>
              </w:rPr>
            </w:pPr>
            <w:r w:rsidRPr="009831F9">
              <w:rPr>
                <w:rFonts w:eastAsia="Times New Roman"/>
                <w:color w:val="auto"/>
                <w:lang w:eastAsia="ru-RU"/>
              </w:rPr>
              <w:t>в т.ч. мужчины</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color w:val="auto"/>
                <w:lang w:eastAsia="ru-RU"/>
              </w:rPr>
            </w:pPr>
            <w:r w:rsidRPr="009831F9">
              <w:rPr>
                <w:rFonts w:eastAsia="Times New Roman"/>
                <w:color w:val="auto"/>
                <w:lang w:eastAsia="ru-RU"/>
              </w:rPr>
              <w:t>12972</w:t>
            </w:r>
          </w:p>
        </w:tc>
        <w:tc>
          <w:tcPr>
            <w:tcW w:w="850"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color w:val="auto"/>
                <w:lang w:eastAsia="ru-RU"/>
              </w:rPr>
            </w:pPr>
            <w:r w:rsidRPr="009831F9">
              <w:rPr>
                <w:rFonts w:eastAsia="Times New Roman"/>
                <w:color w:val="auto"/>
                <w:lang w:eastAsia="ru-RU"/>
              </w:rPr>
              <w:t>3393</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color w:val="auto"/>
                <w:lang w:eastAsia="ru-RU"/>
              </w:rPr>
            </w:pPr>
            <w:r w:rsidRPr="009831F9">
              <w:rPr>
                <w:rFonts w:eastAsia="Times New Roman"/>
                <w:color w:val="auto"/>
                <w:lang w:eastAsia="ru-RU"/>
              </w:rPr>
              <w:t>2201</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9831F9" w:rsidRDefault="00962284" w:rsidP="0000262E">
            <w:pPr>
              <w:pStyle w:val="Default"/>
              <w:rPr>
                <w:rFonts w:eastAsia="Times New Roman"/>
                <w:color w:val="auto"/>
                <w:lang w:eastAsia="ru-RU"/>
              </w:rPr>
            </w:pPr>
            <w:r w:rsidRPr="009831F9">
              <w:rPr>
                <w:rFonts w:eastAsia="Times New Roman"/>
                <w:color w:val="auto"/>
                <w:lang w:eastAsia="ru-RU"/>
              </w:rPr>
              <w:t>женщины</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color w:val="auto"/>
                <w:lang w:eastAsia="ru-RU"/>
              </w:rPr>
            </w:pPr>
            <w:r w:rsidRPr="009831F9">
              <w:rPr>
                <w:rFonts w:eastAsia="Times New Roman"/>
                <w:color w:val="auto"/>
                <w:lang w:eastAsia="ru-RU"/>
              </w:rPr>
              <w:t>12843</w:t>
            </w:r>
          </w:p>
        </w:tc>
        <w:tc>
          <w:tcPr>
            <w:tcW w:w="850"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color w:val="auto"/>
                <w:lang w:eastAsia="ru-RU"/>
              </w:rPr>
            </w:pPr>
            <w:r w:rsidRPr="009831F9">
              <w:rPr>
                <w:rFonts w:eastAsia="Times New Roman"/>
                <w:color w:val="auto"/>
                <w:lang w:eastAsia="ru-RU"/>
              </w:rPr>
              <w:t>3341</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color w:val="auto"/>
                <w:lang w:eastAsia="ru-RU"/>
              </w:rPr>
            </w:pPr>
            <w:r w:rsidRPr="009831F9">
              <w:rPr>
                <w:rFonts w:eastAsia="Times New Roman"/>
                <w:color w:val="auto"/>
                <w:lang w:eastAsia="ru-RU"/>
              </w:rPr>
              <w:t>6223</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9831F9" w:rsidRDefault="00962284" w:rsidP="0000262E">
            <w:pPr>
              <w:pStyle w:val="Default"/>
              <w:rPr>
                <w:rFonts w:eastAsia="Times New Roman"/>
                <w:b/>
                <w:color w:val="auto"/>
                <w:lang w:eastAsia="ru-RU"/>
              </w:rPr>
            </w:pPr>
            <w:r w:rsidRPr="009831F9">
              <w:rPr>
                <w:rFonts w:eastAsia="Times New Roman"/>
                <w:b/>
                <w:color w:val="auto"/>
                <w:lang w:eastAsia="ru-RU"/>
              </w:rPr>
              <w:t>2013</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24565</w:t>
            </w:r>
          </w:p>
        </w:tc>
        <w:tc>
          <w:tcPr>
            <w:tcW w:w="850"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77,2</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6697</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85,4</w:t>
            </w: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8760</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118</w:t>
            </w: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61,4</w:t>
            </w:r>
          </w:p>
        </w:tc>
        <w:tc>
          <w:tcPr>
            <w:tcW w:w="993"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16,7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831F9" w:rsidRDefault="00962284" w:rsidP="007064FC">
            <w:pPr>
              <w:pStyle w:val="Default"/>
              <w:jc w:val="center"/>
              <w:rPr>
                <w:color w:val="auto"/>
              </w:rPr>
            </w:pPr>
            <w:r w:rsidRPr="009831F9">
              <w:rPr>
                <w:rFonts w:eastAsia="Times New Roman"/>
                <w:b/>
                <w:color w:val="auto"/>
                <w:lang w:eastAsia="ru-RU"/>
              </w:rPr>
              <w:t>21,9</w:t>
            </w: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9831F9" w:rsidRDefault="00962284" w:rsidP="0000262E">
            <w:pPr>
              <w:pStyle w:val="Default"/>
              <w:rPr>
                <w:rFonts w:eastAsia="Times New Roman"/>
                <w:color w:val="auto"/>
                <w:lang w:eastAsia="ru-RU"/>
              </w:rPr>
            </w:pPr>
            <w:r w:rsidRPr="009831F9">
              <w:rPr>
                <w:rFonts w:eastAsia="Times New Roman"/>
                <w:color w:val="auto"/>
                <w:lang w:eastAsia="ru-RU"/>
              </w:rPr>
              <w:t>в т.ч. мужчины</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color w:val="auto"/>
                <w:lang w:eastAsia="ru-RU"/>
              </w:rPr>
            </w:pPr>
            <w:r w:rsidRPr="009831F9">
              <w:rPr>
                <w:rFonts w:eastAsia="Times New Roman"/>
                <w:color w:val="auto"/>
                <w:lang w:eastAsia="ru-RU"/>
              </w:rPr>
              <w:t>12460</w:t>
            </w:r>
          </w:p>
        </w:tc>
        <w:tc>
          <w:tcPr>
            <w:tcW w:w="850"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color w:val="auto"/>
                <w:lang w:eastAsia="ru-RU"/>
              </w:rPr>
            </w:pPr>
            <w:r w:rsidRPr="009831F9">
              <w:rPr>
                <w:rFonts w:eastAsia="Times New Roman"/>
                <w:color w:val="auto"/>
                <w:lang w:eastAsia="ru-RU"/>
              </w:rPr>
              <w:t>3375</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color w:val="auto"/>
                <w:lang w:eastAsia="ru-RU"/>
              </w:rPr>
              <w:t>2287</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9831F9" w:rsidRDefault="00962284" w:rsidP="0000262E">
            <w:pPr>
              <w:pStyle w:val="Default"/>
              <w:rPr>
                <w:rFonts w:eastAsia="Times New Roman"/>
                <w:color w:val="auto"/>
                <w:lang w:eastAsia="ru-RU"/>
              </w:rPr>
            </w:pPr>
            <w:r w:rsidRPr="009831F9">
              <w:rPr>
                <w:rFonts w:eastAsia="Times New Roman"/>
                <w:color w:val="auto"/>
                <w:lang w:eastAsia="ru-RU"/>
              </w:rPr>
              <w:t>женщины</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color w:val="auto"/>
                <w:lang w:eastAsia="ru-RU"/>
              </w:rPr>
            </w:pPr>
            <w:r w:rsidRPr="009831F9">
              <w:rPr>
                <w:rFonts w:eastAsia="Times New Roman"/>
                <w:color w:val="auto"/>
                <w:lang w:eastAsia="ru-RU"/>
              </w:rPr>
              <w:t>12105</w:t>
            </w:r>
          </w:p>
        </w:tc>
        <w:tc>
          <w:tcPr>
            <w:tcW w:w="850"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color w:val="auto"/>
                <w:lang w:eastAsia="ru-RU"/>
              </w:rPr>
            </w:pPr>
            <w:r w:rsidRPr="009831F9">
              <w:rPr>
                <w:rFonts w:eastAsia="Times New Roman"/>
                <w:color w:val="auto"/>
                <w:lang w:eastAsia="ru-RU"/>
              </w:rPr>
              <w:t>3322</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color w:val="auto"/>
                <w:lang w:eastAsia="ru-RU"/>
              </w:rPr>
              <w:t>6473</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9831F9" w:rsidRDefault="00962284" w:rsidP="0000262E">
            <w:pPr>
              <w:pStyle w:val="Default"/>
              <w:rPr>
                <w:rFonts w:eastAsia="Times New Roman"/>
                <w:b/>
                <w:color w:val="auto"/>
                <w:lang w:eastAsia="ru-RU"/>
              </w:rPr>
            </w:pPr>
            <w:r w:rsidRPr="009831F9">
              <w:rPr>
                <w:rFonts w:eastAsia="Times New Roman"/>
                <w:b/>
                <w:color w:val="auto"/>
                <w:lang w:eastAsia="ru-RU"/>
              </w:rPr>
              <w:t>2014</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23514</w:t>
            </w:r>
          </w:p>
        </w:tc>
        <w:tc>
          <w:tcPr>
            <w:tcW w:w="850"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73,9</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6646</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84,8</w:t>
            </w: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9235</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124,5</w:t>
            </w: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59,7</w:t>
            </w:r>
          </w:p>
        </w:tc>
        <w:tc>
          <w:tcPr>
            <w:tcW w:w="993"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16,9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831F9" w:rsidRDefault="00962284" w:rsidP="007064FC">
            <w:pPr>
              <w:pStyle w:val="Default"/>
              <w:jc w:val="center"/>
              <w:rPr>
                <w:color w:val="auto"/>
              </w:rPr>
            </w:pPr>
            <w:r w:rsidRPr="009831F9">
              <w:rPr>
                <w:rFonts w:eastAsia="Times New Roman"/>
                <w:b/>
                <w:color w:val="auto"/>
                <w:lang w:eastAsia="ru-RU"/>
              </w:rPr>
              <w:t>23,4</w:t>
            </w: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9831F9" w:rsidRDefault="00962284" w:rsidP="0000262E">
            <w:pPr>
              <w:pStyle w:val="Default"/>
              <w:rPr>
                <w:rFonts w:eastAsia="Times New Roman"/>
                <w:color w:val="auto"/>
                <w:lang w:eastAsia="ru-RU"/>
              </w:rPr>
            </w:pPr>
            <w:r w:rsidRPr="009831F9">
              <w:rPr>
                <w:rFonts w:eastAsia="Times New Roman"/>
                <w:color w:val="auto"/>
                <w:lang w:eastAsia="ru-RU"/>
              </w:rPr>
              <w:t>в т.ч. мужчины</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color w:val="auto"/>
                <w:lang w:eastAsia="ru-RU"/>
              </w:rPr>
              <w:t>12011</w:t>
            </w:r>
          </w:p>
        </w:tc>
        <w:tc>
          <w:tcPr>
            <w:tcW w:w="850"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color w:val="auto"/>
                <w:lang w:eastAsia="ru-RU"/>
              </w:rPr>
              <w:t>3359</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color w:val="auto"/>
                <w:lang w:eastAsia="ru-RU"/>
              </w:rPr>
              <w:t>2473</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9831F9" w:rsidRDefault="00962284" w:rsidP="0000262E">
            <w:pPr>
              <w:pStyle w:val="Default"/>
              <w:rPr>
                <w:rFonts w:eastAsia="Times New Roman"/>
                <w:color w:val="auto"/>
                <w:lang w:eastAsia="ru-RU"/>
              </w:rPr>
            </w:pPr>
            <w:r w:rsidRPr="009831F9">
              <w:rPr>
                <w:rFonts w:eastAsia="Times New Roman"/>
                <w:color w:val="auto"/>
                <w:lang w:eastAsia="ru-RU"/>
              </w:rPr>
              <w:t>женщины</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color w:val="auto"/>
                <w:lang w:eastAsia="ru-RU"/>
              </w:rPr>
              <w:t>11503</w:t>
            </w:r>
          </w:p>
        </w:tc>
        <w:tc>
          <w:tcPr>
            <w:tcW w:w="850"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color w:val="auto"/>
                <w:lang w:eastAsia="ru-RU"/>
              </w:rPr>
              <w:t>3287</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color w:val="auto"/>
                <w:lang w:eastAsia="ru-RU"/>
              </w:rPr>
              <w:t>6762</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9831F9" w:rsidRDefault="00962284" w:rsidP="0000262E">
            <w:pPr>
              <w:pStyle w:val="Default"/>
              <w:rPr>
                <w:rFonts w:eastAsia="Times New Roman"/>
                <w:b/>
                <w:color w:val="auto"/>
                <w:lang w:eastAsia="ru-RU"/>
              </w:rPr>
            </w:pPr>
            <w:r w:rsidRPr="009831F9">
              <w:rPr>
                <w:rFonts w:eastAsia="Times New Roman"/>
                <w:b/>
                <w:color w:val="auto"/>
                <w:lang w:eastAsia="ru-RU"/>
              </w:rPr>
              <w:t>2015</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22610</w:t>
            </w:r>
          </w:p>
        </w:tc>
        <w:tc>
          <w:tcPr>
            <w:tcW w:w="850"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71,1</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6678</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85,2</w:t>
            </w: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9629</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129,8</w:t>
            </w: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58,1</w:t>
            </w:r>
          </w:p>
        </w:tc>
        <w:tc>
          <w:tcPr>
            <w:tcW w:w="993"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jc w:val="center"/>
              <w:rPr>
                <w:rFonts w:eastAsia="Times New Roman"/>
                <w:b/>
                <w:color w:val="auto"/>
                <w:lang w:eastAsia="ru-RU"/>
              </w:rPr>
            </w:pPr>
            <w:r w:rsidRPr="009831F9">
              <w:rPr>
                <w:rFonts w:eastAsia="Times New Roman"/>
                <w:b/>
                <w:color w:val="auto"/>
                <w:lang w:eastAsia="ru-RU"/>
              </w:rPr>
              <w:t>17,2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831F9" w:rsidRDefault="00962284" w:rsidP="007064FC">
            <w:pPr>
              <w:pStyle w:val="Default"/>
              <w:jc w:val="center"/>
              <w:rPr>
                <w:color w:val="auto"/>
              </w:rPr>
            </w:pPr>
            <w:r w:rsidRPr="009831F9">
              <w:rPr>
                <w:rFonts w:eastAsia="Times New Roman"/>
                <w:b/>
                <w:color w:val="auto"/>
                <w:lang w:eastAsia="ru-RU"/>
              </w:rPr>
              <w:t>24,7</w:t>
            </w: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9831F9" w:rsidRDefault="00962284" w:rsidP="0000262E">
            <w:pPr>
              <w:pStyle w:val="Default"/>
              <w:rPr>
                <w:rFonts w:eastAsia="Times New Roman"/>
                <w:color w:val="auto"/>
                <w:lang w:eastAsia="ru-RU"/>
              </w:rPr>
            </w:pPr>
            <w:r w:rsidRPr="009831F9">
              <w:rPr>
                <w:rFonts w:eastAsia="Times New Roman"/>
                <w:color w:val="auto"/>
                <w:lang w:eastAsia="ru-RU"/>
              </w:rPr>
              <w:t>в т.ч. мужчины</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r w:rsidRPr="009831F9">
              <w:rPr>
                <w:rFonts w:eastAsia="Times New Roman"/>
                <w:color w:val="auto"/>
                <w:lang w:eastAsia="ru-RU"/>
              </w:rPr>
              <w:t>11639</w:t>
            </w:r>
          </w:p>
        </w:tc>
        <w:tc>
          <w:tcPr>
            <w:tcW w:w="850"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r w:rsidRPr="009831F9">
              <w:rPr>
                <w:rFonts w:eastAsia="Times New Roman"/>
                <w:color w:val="auto"/>
                <w:lang w:eastAsia="ru-RU"/>
              </w:rPr>
              <w:t>3385</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r w:rsidRPr="009831F9">
              <w:rPr>
                <w:rFonts w:eastAsia="Times New Roman"/>
                <w:color w:val="auto"/>
                <w:lang w:eastAsia="ru-RU"/>
              </w:rPr>
              <w:t>2603</w:t>
            </w:r>
          </w:p>
        </w:tc>
        <w:tc>
          <w:tcPr>
            <w:tcW w:w="851" w:type="dxa"/>
            <w:tcBorders>
              <w:top w:val="single" w:sz="4" w:space="0" w:color="000000"/>
              <w:left w:val="single" w:sz="4" w:space="0" w:color="000000"/>
              <w:bottom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9831F9" w:rsidRDefault="00962284" w:rsidP="0000262E">
            <w:pPr>
              <w:pStyle w:val="Default"/>
              <w:rPr>
                <w:rFonts w:eastAsia="Times New Roman"/>
                <w:color w:val="auto"/>
                <w:lang w:eastAsia="ru-RU"/>
              </w:rPr>
            </w:pPr>
            <w:r w:rsidRPr="009831F9">
              <w:rPr>
                <w:rFonts w:eastAsia="Times New Roman"/>
                <w:color w:val="auto"/>
                <w:lang w:eastAsia="ru-RU"/>
              </w:rPr>
              <w:t>женщины</w:t>
            </w: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r w:rsidRPr="009831F9">
              <w:rPr>
                <w:rFonts w:eastAsia="Times New Roman"/>
                <w:color w:val="auto"/>
                <w:lang w:eastAsia="ru-RU"/>
              </w:rPr>
              <w:t>10971</w:t>
            </w:r>
          </w:p>
        </w:tc>
        <w:tc>
          <w:tcPr>
            <w:tcW w:w="850"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r w:rsidRPr="009831F9">
              <w:rPr>
                <w:rFonts w:eastAsia="Times New Roman"/>
                <w:color w:val="auto"/>
                <w:lang w:eastAsia="ru-RU"/>
              </w:rPr>
              <w:t>3293</w:t>
            </w:r>
          </w:p>
        </w:tc>
        <w:tc>
          <w:tcPr>
            <w:tcW w:w="851"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831F9" w:rsidRDefault="00962284" w:rsidP="007064FC">
            <w:pPr>
              <w:pStyle w:val="Default"/>
              <w:snapToGrid w:val="0"/>
              <w:jc w:val="center"/>
              <w:rPr>
                <w:rFonts w:eastAsia="Times New Roman"/>
                <w:color w:val="auto"/>
                <w:lang w:eastAsia="ru-RU"/>
              </w:rPr>
            </w:pPr>
            <w:r w:rsidRPr="009831F9">
              <w:rPr>
                <w:rFonts w:eastAsia="Times New Roman"/>
                <w:color w:val="auto"/>
                <w:lang w:eastAsia="ru-RU"/>
              </w:rPr>
              <w:t>7026</w:t>
            </w:r>
          </w:p>
        </w:tc>
        <w:tc>
          <w:tcPr>
            <w:tcW w:w="851" w:type="dxa"/>
            <w:tcBorders>
              <w:top w:val="single" w:sz="4" w:space="0" w:color="000000"/>
              <w:left w:val="single" w:sz="4" w:space="0" w:color="000000"/>
              <w:bottom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9831F9" w:rsidRDefault="00962284" w:rsidP="00D26DA5">
            <w:pPr>
              <w:pStyle w:val="Default"/>
              <w:rPr>
                <w:rFonts w:eastAsia="Times New Roman"/>
                <w:b/>
                <w:color w:val="auto"/>
                <w:lang w:eastAsia="ru-RU"/>
              </w:rPr>
            </w:pPr>
            <w:r w:rsidRPr="009831F9">
              <w:rPr>
                <w:rFonts w:eastAsia="Times New Roman"/>
                <w:b/>
                <w:color w:val="auto"/>
                <w:lang w:eastAsia="ru-RU"/>
              </w:rPr>
              <w:t>2016</w:t>
            </w:r>
          </w:p>
        </w:tc>
        <w:tc>
          <w:tcPr>
            <w:tcW w:w="1134" w:type="dxa"/>
            <w:tcBorders>
              <w:top w:val="single" w:sz="4" w:space="0" w:color="000000"/>
              <w:left w:val="single" w:sz="4" w:space="0" w:color="000000"/>
              <w:bottom w:val="single" w:sz="4" w:space="0" w:color="000000"/>
            </w:tcBorders>
            <w:shd w:val="clear" w:color="auto" w:fill="auto"/>
          </w:tcPr>
          <w:p w:rsidR="00962284" w:rsidRPr="00A65A6E" w:rsidRDefault="00962284" w:rsidP="007064FC">
            <w:pPr>
              <w:pStyle w:val="Default"/>
              <w:snapToGrid w:val="0"/>
              <w:jc w:val="center"/>
              <w:rPr>
                <w:rFonts w:eastAsia="Times New Roman"/>
                <w:b/>
                <w:color w:val="auto"/>
                <w:lang w:eastAsia="ru-RU"/>
              </w:rPr>
            </w:pPr>
            <w:r w:rsidRPr="00A65A6E">
              <w:rPr>
                <w:rFonts w:eastAsia="Times New Roman"/>
                <w:b/>
                <w:color w:val="auto"/>
                <w:lang w:eastAsia="ru-RU"/>
              </w:rPr>
              <w:t>22610</w:t>
            </w:r>
          </w:p>
        </w:tc>
        <w:tc>
          <w:tcPr>
            <w:tcW w:w="850" w:type="dxa"/>
            <w:tcBorders>
              <w:top w:val="single" w:sz="4" w:space="0" w:color="000000"/>
              <w:left w:val="single" w:sz="4" w:space="0" w:color="000000"/>
              <w:bottom w:val="single" w:sz="4" w:space="0" w:color="000000"/>
            </w:tcBorders>
            <w:shd w:val="clear" w:color="auto" w:fill="auto"/>
          </w:tcPr>
          <w:p w:rsidR="00962284" w:rsidRPr="00A65A6E" w:rsidRDefault="009E34F5" w:rsidP="007064FC">
            <w:pPr>
              <w:pStyle w:val="Default"/>
              <w:snapToGrid w:val="0"/>
              <w:jc w:val="center"/>
              <w:rPr>
                <w:rFonts w:eastAsia="Times New Roman"/>
                <w:b/>
                <w:color w:val="auto"/>
                <w:lang w:eastAsia="ru-RU"/>
              </w:rPr>
            </w:pPr>
            <w:r>
              <w:rPr>
                <w:rFonts w:eastAsia="Times New Roman"/>
                <w:b/>
                <w:color w:val="auto"/>
                <w:lang w:eastAsia="ru-RU"/>
              </w:rPr>
              <w:t>83,5</w:t>
            </w:r>
          </w:p>
        </w:tc>
        <w:tc>
          <w:tcPr>
            <w:tcW w:w="1134" w:type="dxa"/>
            <w:tcBorders>
              <w:top w:val="single" w:sz="4" w:space="0" w:color="000000"/>
              <w:left w:val="single" w:sz="4" w:space="0" w:color="000000"/>
              <w:bottom w:val="single" w:sz="4" w:space="0" w:color="000000"/>
            </w:tcBorders>
            <w:shd w:val="clear" w:color="auto" w:fill="auto"/>
          </w:tcPr>
          <w:p w:rsidR="00962284" w:rsidRPr="00A65A6E" w:rsidRDefault="00962284" w:rsidP="007064FC">
            <w:pPr>
              <w:pStyle w:val="Default"/>
              <w:snapToGrid w:val="0"/>
              <w:jc w:val="center"/>
              <w:rPr>
                <w:rFonts w:eastAsia="Times New Roman"/>
                <w:b/>
                <w:color w:val="auto"/>
                <w:lang w:eastAsia="ru-RU"/>
              </w:rPr>
            </w:pPr>
            <w:r w:rsidRPr="00A65A6E">
              <w:rPr>
                <w:rFonts w:eastAsia="Times New Roman"/>
                <w:b/>
                <w:color w:val="auto"/>
                <w:lang w:eastAsia="ru-RU"/>
              </w:rPr>
              <w:t>6678</w:t>
            </w:r>
          </w:p>
        </w:tc>
        <w:tc>
          <w:tcPr>
            <w:tcW w:w="851" w:type="dxa"/>
            <w:tcBorders>
              <w:top w:val="single" w:sz="4" w:space="0" w:color="000000"/>
              <w:left w:val="single" w:sz="4" w:space="0" w:color="000000"/>
              <w:bottom w:val="single" w:sz="4" w:space="0" w:color="000000"/>
            </w:tcBorders>
            <w:shd w:val="clear" w:color="auto" w:fill="auto"/>
          </w:tcPr>
          <w:p w:rsidR="00962284" w:rsidRPr="00A65A6E" w:rsidRDefault="009E34F5" w:rsidP="007064FC">
            <w:pPr>
              <w:pStyle w:val="Default"/>
              <w:snapToGrid w:val="0"/>
              <w:jc w:val="center"/>
              <w:rPr>
                <w:rFonts w:eastAsia="Times New Roman"/>
                <w:b/>
                <w:color w:val="auto"/>
                <w:lang w:eastAsia="ru-RU"/>
              </w:rPr>
            </w:pPr>
            <w:r>
              <w:rPr>
                <w:rFonts w:eastAsia="Times New Roman"/>
                <w:b/>
                <w:color w:val="auto"/>
                <w:lang w:eastAsia="ru-RU"/>
              </w:rPr>
              <w:t>98,4</w:t>
            </w:r>
          </w:p>
        </w:tc>
        <w:tc>
          <w:tcPr>
            <w:tcW w:w="992" w:type="dxa"/>
            <w:tcBorders>
              <w:top w:val="single" w:sz="4" w:space="0" w:color="000000"/>
              <w:left w:val="single" w:sz="4" w:space="0" w:color="000000"/>
              <w:bottom w:val="single" w:sz="4" w:space="0" w:color="000000"/>
            </w:tcBorders>
            <w:shd w:val="clear" w:color="auto" w:fill="auto"/>
          </w:tcPr>
          <w:p w:rsidR="00962284" w:rsidRPr="00A65A6E" w:rsidRDefault="00962284" w:rsidP="007064FC">
            <w:pPr>
              <w:pStyle w:val="Default"/>
              <w:snapToGrid w:val="0"/>
              <w:jc w:val="center"/>
              <w:rPr>
                <w:rFonts w:eastAsia="Times New Roman"/>
                <w:b/>
                <w:color w:val="auto"/>
                <w:lang w:eastAsia="ru-RU"/>
              </w:rPr>
            </w:pPr>
            <w:r w:rsidRPr="00A65A6E">
              <w:rPr>
                <w:rFonts w:eastAsia="Times New Roman"/>
                <w:b/>
                <w:color w:val="auto"/>
                <w:lang w:eastAsia="ru-RU"/>
              </w:rPr>
              <w:t>9629</w:t>
            </w:r>
          </w:p>
        </w:tc>
        <w:tc>
          <w:tcPr>
            <w:tcW w:w="851" w:type="dxa"/>
            <w:tcBorders>
              <w:top w:val="single" w:sz="4" w:space="0" w:color="000000"/>
              <w:left w:val="single" w:sz="4" w:space="0" w:color="000000"/>
              <w:bottom w:val="single" w:sz="4" w:space="0" w:color="000000"/>
            </w:tcBorders>
            <w:shd w:val="clear" w:color="auto" w:fill="auto"/>
          </w:tcPr>
          <w:p w:rsidR="00962284" w:rsidRPr="009E34F5" w:rsidRDefault="009E34F5" w:rsidP="007064FC">
            <w:pPr>
              <w:pStyle w:val="Default"/>
              <w:jc w:val="center"/>
              <w:rPr>
                <w:rFonts w:eastAsia="Times New Roman"/>
                <w:b/>
                <w:color w:val="auto"/>
                <w:lang w:eastAsia="ru-RU"/>
              </w:rPr>
            </w:pPr>
            <w:r w:rsidRPr="009E34F5">
              <w:rPr>
                <w:rFonts w:eastAsia="Times New Roman"/>
                <w:b/>
                <w:color w:val="auto"/>
                <w:lang w:eastAsia="ru-RU"/>
              </w:rPr>
              <w:t>121,4</w:t>
            </w:r>
          </w:p>
        </w:tc>
        <w:tc>
          <w:tcPr>
            <w:tcW w:w="992" w:type="dxa"/>
            <w:tcBorders>
              <w:top w:val="single" w:sz="4" w:space="0" w:color="000000"/>
              <w:left w:val="single" w:sz="4" w:space="0" w:color="000000"/>
              <w:bottom w:val="single" w:sz="4" w:space="0" w:color="000000"/>
            </w:tcBorders>
            <w:shd w:val="clear" w:color="auto" w:fill="auto"/>
          </w:tcPr>
          <w:p w:rsidR="00962284" w:rsidRPr="00F81D0F" w:rsidRDefault="00962284" w:rsidP="007064FC">
            <w:pPr>
              <w:pStyle w:val="Default"/>
              <w:jc w:val="center"/>
              <w:rPr>
                <w:rFonts w:eastAsia="Times New Roman"/>
                <w:b/>
                <w:color w:val="auto"/>
                <w:lang w:eastAsia="ru-RU"/>
              </w:rPr>
            </w:pPr>
            <w:r w:rsidRPr="00F81D0F">
              <w:rPr>
                <w:rFonts w:eastAsia="Times New Roman"/>
                <w:b/>
                <w:color w:val="auto"/>
                <w:lang w:eastAsia="ru-RU"/>
              </w:rPr>
              <w:t>58,1</w:t>
            </w:r>
          </w:p>
        </w:tc>
        <w:tc>
          <w:tcPr>
            <w:tcW w:w="993" w:type="dxa"/>
            <w:tcBorders>
              <w:top w:val="single" w:sz="4" w:space="0" w:color="000000"/>
              <w:left w:val="single" w:sz="4" w:space="0" w:color="000000"/>
              <w:bottom w:val="single" w:sz="4" w:space="0" w:color="000000"/>
            </w:tcBorders>
            <w:shd w:val="clear" w:color="auto" w:fill="auto"/>
          </w:tcPr>
          <w:p w:rsidR="00962284" w:rsidRPr="00F81D0F" w:rsidRDefault="00962284" w:rsidP="007064FC">
            <w:pPr>
              <w:pStyle w:val="Default"/>
              <w:jc w:val="center"/>
              <w:rPr>
                <w:rFonts w:eastAsia="Times New Roman"/>
                <w:b/>
                <w:color w:val="auto"/>
                <w:lang w:eastAsia="ru-RU"/>
              </w:rPr>
            </w:pPr>
            <w:r w:rsidRPr="00F81D0F">
              <w:rPr>
                <w:rFonts w:eastAsia="Times New Roman"/>
                <w:b/>
                <w:color w:val="auto"/>
                <w:lang w:eastAsia="ru-RU"/>
              </w:rPr>
              <w:t>17,2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F81D0F" w:rsidRDefault="00962284" w:rsidP="007064FC">
            <w:pPr>
              <w:pStyle w:val="Default"/>
              <w:jc w:val="center"/>
              <w:rPr>
                <w:rFonts w:eastAsia="Times New Roman"/>
                <w:b/>
                <w:color w:val="auto"/>
                <w:lang w:eastAsia="ru-RU"/>
              </w:rPr>
            </w:pPr>
            <w:r w:rsidRPr="00F81D0F">
              <w:rPr>
                <w:rFonts w:eastAsia="Times New Roman"/>
                <w:b/>
                <w:color w:val="auto"/>
                <w:lang w:eastAsia="ru-RU"/>
              </w:rPr>
              <w:t>27,7</w:t>
            </w: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A65A6E" w:rsidRDefault="00962284" w:rsidP="00D26DA5">
            <w:pPr>
              <w:pStyle w:val="Default"/>
              <w:rPr>
                <w:rFonts w:eastAsia="Times New Roman"/>
                <w:color w:val="auto"/>
                <w:lang w:eastAsia="ru-RU"/>
              </w:rPr>
            </w:pPr>
            <w:r w:rsidRPr="00A65A6E">
              <w:rPr>
                <w:rFonts w:eastAsia="Times New Roman"/>
                <w:color w:val="auto"/>
                <w:lang w:eastAsia="ru-RU"/>
              </w:rPr>
              <w:t>в т.ч. мужчины</w:t>
            </w:r>
          </w:p>
        </w:tc>
        <w:tc>
          <w:tcPr>
            <w:tcW w:w="1134" w:type="dxa"/>
            <w:tcBorders>
              <w:top w:val="single" w:sz="4" w:space="0" w:color="000000"/>
              <w:left w:val="single" w:sz="4" w:space="0" w:color="000000"/>
              <w:bottom w:val="single" w:sz="4" w:space="0" w:color="000000"/>
            </w:tcBorders>
            <w:shd w:val="clear" w:color="auto" w:fill="auto"/>
          </w:tcPr>
          <w:p w:rsidR="00962284" w:rsidRPr="00A65A6E" w:rsidRDefault="00962284" w:rsidP="007064FC">
            <w:pPr>
              <w:pStyle w:val="Default"/>
              <w:snapToGrid w:val="0"/>
              <w:jc w:val="center"/>
              <w:rPr>
                <w:rFonts w:eastAsia="Times New Roman"/>
                <w:color w:val="auto"/>
                <w:lang w:eastAsia="ru-RU"/>
              </w:rPr>
            </w:pPr>
            <w:r w:rsidRPr="00A65A6E">
              <w:rPr>
                <w:rFonts w:eastAsia="Times New Roman"/>
                <w:color w:val="auto"/>
                <w:lang w:eastAsia="ru-RU"/>
              </w:rPr>
              <w:t>11629</w:t>
            </w:r>
          </w:p>
        </w:tc>
        <w:tc>
          <w:tcPr>
            <w:tcW w:w="850" w:type="dxa"/>
            <w:tcBorders>
              <w:top w:val="single" w:sz="4" w:space="0" w:color="000000"/>
              <w:left w:val="single" w:sz="4" w:space="0" w:color="000000"/>
              <w:bottom w:val="single" w:sz="4" w:space="0" w:color="000000"/>
            </w:tcBorders>
            <w:shd w:val="clear" w:color="auto" w:fill="auto"/>
          </w:tcPr>
          <w:p w:rsidR="00962284" w:rsidRPr="00A65A6E" w:rsidRDefault="00962284" w:rsidP="007064FC">
            <w:pPr>
              <w:pStyle w:val="Default"/>
              <w:snapToGrid w:val="0"/>
              <w:jc w:val="center"/>
              <w:rPr>
                <w:rFonts w:eastAsia="Times New Roman"/>
                <w:b/>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A65A6E" w:rsidRDefault="00962284" w:rsidP="007064FC">
            <w:pPr>
              <w:pStyle w:val="Default"/>
              <w:snapToGrid w:val="0"/>
              <w:jc w:val="center"/>
              <w:rPr>
                <w:rFonts w:eastAsia="Times New Roman"/>
                <w:color w:val="auto"/>
                <w:lang w:eastAsia="ru-RU"/>
              </w:rPr>
            </w:pPr>
            <w:r w:rsidRPr="00A65A6E">
              <w:rPr>
                <w:rFonts w:eastAsia="Times New Roman"/>
                <w:color w:val="auto"/>
                <w:lang w:eastAsia="ru-RU"/>
              </w:rPr>
              <w:t>3385</w:t>
            </w:r>
          </w:p>
        </w:tc>
        <w:tc>
          <w:tcPr>
            <w:tcW w:w="851" w:type="dxa"/>
            <w:tcBorders>
              <w:top w:val="single" w:sz="4" w:space="0" w:color="000000"/>
              <w:left w:val="single" w:sz="4" w:space="0" w:color="000000"/>
              <w:bottom w:val="single" w:sz="4" w:space="0" w:color="000000"/>
            </w:tcBorders>
            <w:shd w:val="clear" w:color="auto" w:fill="auto"/>
          </w:tcPr>
          <w:p w:rsidR="00962284" w:rsidRPr="00A65A6E"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A65A6E" w:rsidRDefault="00962284" w:rsidP="007064FC">
            <w:pPr>
              <w:pStyle w:val="Default"/>
              <w:snapToGrid w:val="0"/>
              <w:jc w:val="center"/>
              <w:rPr>
                <w:rFonts w:eastAsia="Times New Roman"/>
                <w:color w:val="auto"/>
                <w:lang w:eastAsia="ru-RU"/>
              </w:rPr>
            </w:pPr>
            <w:r w:rsidRPr="00A65A6E">
              <w:rPr>
                <w:rFonts w:eastAsia="Times New Roman"/>
                <w:color w:val="auto"/>
                <w:lang w:eastAsia="ru-RU"/>
              </w:rPr>
              <w:t>2603</w:t>
            </w:r>
          </w:p>
        </w:tc>
        <w:tc>
          <w:tcPr>
            <w:tcW w:w="851" w:type="dxa"/>
            <w:tcBorders>
              <w:top w:val="single" w:sz="4" w:space="0" w:color="000000"/>
              <w:left w:val="single" w:sz="4" w:space="0" w:color="000000"/>
              <w:bottom w:val="single" w:sz="4" w:space="0" w:color="000000"/>
            </w:tcBorders>
            <w:shd w:val="clear" w:color="auto" w:fill="auto"/>
          </w:tcPr>
          <w:p w:rsidR="00962284" w:rsidRPr="00A65A6E" w:rsidRDefault="00962284" w:rsidP="007064FC">
            <w:pPr>
              <w:pStyle w:val="Default"/>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A65A6E" w:rsidRDefault="00962284" w:rsidP="00D26DA5">
            <w:pPr>
              <w:pStyle w:val="Default"/>
              <w:rPr>
                <w:rFonts w:eastAsia="Times New Roman"/>
                <w:color w:val="auto"/>
                <w:lang w:eastAsia="ru-RU"/>
              </w:rPr>
            </w:pPr>
            <w:r w:rsidRPr="00A65A6E">
              <w:rPr>
                <w:rFonts w:eastAsia="Times New Roman"/>
                <w:color w:val="auto"/>
                <w:lang w:eastAsia="ru-RU"/>
              </w:rPr>
              <w:t>женщины</w:t>
            </w:r>
          </w:p>
        </w:tc>
        <w:tc>
          <w:tcPr>
            <w:tcW w:w="1134" w:type="dxa"/>
            <w:tcBorders>
              <w:top w:val="single" w:sz="4" w:space="0" w:color="000000"/>
              <w:left w:val="single" w:sz="4" w:space="0" w:color="000000"/>
              <w:bottom w:val="single" w:sz="4" w:space="0" w:color="000000"/>
            </w:tcBorders>
            <w:shd w:val="clear" w:color="auto" w:fill="auto"/>
          </w:tcPr>
          <w:p w:rsidR="00962284" w:rsidRPr="00A65A6E" w:rsidRDefault="00962284" w:rsidP="007064FC">
            <w:pPr>
              <w:pStyle w:val="Default"/>
              <w:snapToGrid w:val="0"/>
              <w:jc w:val="center"/>
              <w:rPr>
                <w:rFonts w:eastAsia="Times New Roman"/>
                <w:color w:val="auto"/>
                <w:lang w:eastAsia="ru-RU"/>
              </w:rPr>
            </w:pPr>
            <w:r w:rsidRPr="00A65A6E">
              <w:rPr>
                <w:rFonts w:eastAsia="Times New Roman"/>
                <w:color w:val="auto"/>
                <w:lang w:eastAsia="ru-RU"/>
              </w:rPr>
              <w:t>10981</w:t>
            </w:r>
          </w:p>
        </w:tc>
        <w:tc>
          <w:tcPr>
            <w:tcW w:w="850" w:type="dxa"/>
            <w:tcBorders>
              <w:top w:val="single" w:sz="4" w:space="0" w:color="000000"/>
              <w:left w:val="single" w:sz="4" w:space="0" w:color="000000"/>
              <w:bottom w:val="single" w:sz="4" w:space="0" w:color="000000"/>
            </w:tcBorders>
            <w:shd w:val="clear" w:color="auto" w:fill="auto"/>
          </w:tcPr>
          <w:p w:rsidR="00962284" w:rsidRPr="00A65A6E" w:rsidRDefault="00962284" w:rsidP="007064FC">
            <w:pPr>
              <w:pStyle w:val="Default"/>
              <w:snapToGrid w:val="0"/>
              <w:jc w:val="center"/>
              <w:rPr>
                <w:rFonts w:eastAsia="Times New Roman"/>
                <w:b/>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A65A6E" w:rsidRDefault="00962284" w:rsidP="007064FC">
            <w:pPr>
              <w:pStyle w:val="Default"/>
              <w:snapToGrid w:val="0"/>
              <w:jc w:val="center"/>
              <w:rPr>
                <w:rFonts w:eastAsia="Times New Roman"/>
                <w:color w:val="auto"/>
                <w:lang w:eastAsia="ru-RU"/>
              </w:rPr>
            </w:pPr>
            <w:r w:rsidRPr="00A65A6E">
              <w:rPr>
                <w:rFonts w:eastAsia="Times New Roman"/>
                <w:color w:val="auto"/>
                <w:lang w:eastAsia="ru-RU"/>
              </w:rPr>
              <w:t>3293</w:t>
            </w:r>
          </w:p>
        </w:tc>
        <w:tc>
          <w:tcPr>
            <w:tcW w:w="851" w:type="dxa"/>
            <w:tcBorders>
              <w:top w:val="single" w:sz="4" w:space="0" w:color="000000"/>
              <w:left w:val="single" w:sz="4" w:space="0" w:color="000000"/>
              <w:bottom w:val="single" w:sz="4" w:space="0" w:color="000000"/>
            </w:tcBorders>
            <w:shd w:val="clear" w:color="auto" w:fill="auto"/>
          </w:tcPr>
          <w:p w:rsidR="00962284" w:rsidRPr="00A65A6E"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A65A6E" w:rsidRDefault="00962284" w:rsidP="007064FC">
            <w:pPr>
              <w:pStyle w:val="Default"/>
              <w:snapToGrid w:val="0"/>
              <w:jc w:val="center"/>
              <w:rPr>
                <w:rFonts w:eastAsia="Times New Roman"/>
                <w:color w:val="auto"/>
                <w:lang w:eastAsia="ru-RU"/>
              </w:rPr>
            </w:pPr>
            <w:r w:rsidRPr="00A65A6E">
              <w:rPr>
                <w:rFonts w:eastAsia="Times New Roman"/>
                <w:color w:val="auto"/>
                <w:lang w:eastAsia="ru-RU"/>
              </w:rPr>
              <w:t>7026</w:t>
            </w:r>
          </w:p>
        </w:tc>
        <w:tc>
          <w:tcPr>
            <w:tcW w:w="851" w:type="dxa"/>
            <w:tcBorders>
              <w:top w:val="single" w:sz="4" w:space="0" w:color="000000"/>
              <w:left w:val="single" w:sz="4" w:space="0" w:color="000000"/>
              <w:bottom w:val="single" w:sz="4" w:space="0" w:color="000000"/>
            </w:tcBorders>
            <w:shd w:val="clear" w:color="auto" w:fill="auto"/>
          </w:tcPr>
          <w:p w:rsidR="00962284" w:rsidRPr="00A65A6E" w:rsidRDefault="00962284" w:rsidP="007064FC">
            <w:pPr>
              <w:pStyle w:val="Default"/>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B62BA6" w:rsidRDefault="00962284" w:rsidP="00D26DA5">
            <w:pPr>
              <w:pStyle w:val="Default"/>
              <w:rPr>
                <w:rFonts w:eastAsia="Times New Roman"/>
                <w:b/>
                <w:color w:val="auto"/>
                <w:lang w:eastAsia="ru-RU"/>
              </w:rPr>
            </w:pPr>
            <w:r w:rsidRPr="00B62BA6">
              <w:rPr>
                <w:rFonts w:eastAsia="Times New Roman"/>
                <w:b/>
                <w:color w:val="auto"/>
                <w:lang w:eastAsia="ru-RU"/>
              </w:rPr>
              <w:t>2017</w:t>
            </w:r>
          </w:p>
        </w:tc>
        <w:tc>
          <w:tcPr>
            <w:tcW w:w="1134"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r w:rsidRPr="009E34F5">
              <w:rPr>
                <w:rFonts w:eastAsia="Times New Roman"/>
                <w:b/>
                <w:color w:val="auto"/>
                <w:lang w:eastAsia="ru-RU"/>
              </w:rPr>
              <w:t>22041</w:t>
            </w:r>
          </w:p>
        </w:tc>
        <w:tc>
          <w:tcPr>
            <w:tcW w:w="850" w:type="dxa"/>
            <w:tcBorders>
              <w:top w:val="single" w:sz="4" w:space="0" w:color="000000"/>
              <w:left w:val="single" w:sz="4" w:space="0" w:color="000000"/>
              <w:bottom w:val="single" w:sz="4" w:space="0" w:color="000000"/>
            </w:tcBorders>
            <w:shd w:val="clear" w:color="auto" w:fill="auto"/>
          </w:tcPr>
          <w:p w:rsidR="00962284" w:rsidRPr="009E34F5" w:rsidRDefault="009E34F5" w:rsidP="007064FC">
            <w:pPr>
              <w:pStyle w:val="Default"/>
              <w:snapToGrid w:val="0"/>
              <w:jc w:val="center"/>
              <w:rPr>
                <w:rFonts w:eastAsia="Times New Roman"/>
                <w:b/>
                <w:color w:val="auto"/>
                <w:lang w:eastAsia="ru-RU"/>
              </w:rPr>
            </w:pPr>
            <w:r w:rsidRPr="009E34F5">
              <w:rPr>
                <w:rFonts w:eastAsia="Times New Roman"/>
                <w:b/>
                <w:color w:val="auto"/>
                <w:lang w:eastAsia="ru-RU"/>
              </w:rPr>
              <w:t>81,4</w:t>
            </w:r>
          </w:p>
        </w:tc>
        <w:tc>
          <w:tcPr>
            <w:tcW w:w="1134"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r w:rsidRPr="009E34F5">
              <w:rPr>
                <w:rFonts w:eastAsia="Times New Roman"/>
                <w:b/>
                <w:color w:val="auto"/>
                <w:lang w:eastAsia="ru-RU"/>
              </w:rPr>
              <w:t>6671</w:t>
            </w:r>
          </w:p>
        </w:tc>
        <w:tc>
          <w:tcPr>
            <w:tcW w:w="851" w:type="dxa"/>
            <w:tcBorders>
              <w:top w:val="single" w:sz="4" w:space="0" w:color="000000"/>
              <w:left w:val="single" w:sz="4" w:space="0" w:color="000000"/>
              <w:bottom w:val="single" w:sz="4" w:space="0" w:color="000000"/>
            </w:tcBorders>
            <w:shd w:val="clear" w:color="auto" w:fill="auto"/>
          </w:tcPr>
          <w:p w:rsidR="00962284" w:rsidRPr="009E34F5" w:rsidRDefault="009E34F5" w:rsidP="007064FC">
            <w:pPr>
              <w:pStyle w:val="Default"/>
              <w:snapToGrid w:val="0"/>
              <w:jc w:val="center"/>
              <w:rPr>
                <w:rFonts w:eastAsia="Times New Roman"/>
                <w:b/>
                <w:color w:val="auto"/>
                <w:lang w:eastAsia="ru-RU"/>
              </w:rPr>
            </w:pPr>
            <w:r w:rsidRPr="009E34F5">
              <w:rPr>
                <w:rFonts w:eastAsia="Times New Roman"/>
                <w:b/>
                <w:color w:val="auto"/>
                <w:lang w:eastAsia="ru-RU"/>
              </w:rPr>
              <w:t>98,3</w:t>
            </w:r>
          </w:p>
        </w:tc>
        <w:tc>
          <w:tcPr>
            <w:tcW w:w="992"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r w:rsidRPr="009E34F5">
              <w:rPr>
                <w:rFonts w:eastAsia="Times New Roman"/>
                <w:b/>
                <w:color w:val="auto"/>
                <w:lang w:eastAsia="ru-RU"/>
              </w:rPr>
              <w:t>10064</w:t>
            </w:r>
          </w:p>
        </w:tc>
        <w:tc>
          <w:tcPr>
            <w:tcW w:w="851" w:type="dxa"/>
            <w:tcBorders>
              <w:top w:val="single" w:sz="4" w:space="0" w:color="000000"/>
              <w:left w:val="single" w:sz="4" w:space="0" w:color="000000"/>
              <w:bottom w:val="single" w:sz="4" w:space="0" w:color="000000"/>
            </w:tcBorders>
            <w:shd w:val="clear" w:color="auto" w:fill="auto"/>
          </w:tcPr>
          <w:p w:rsidR="00962284" w:rsidRPr="009E34F5" w:rsidRDefault="009E34F5" w:rsidP="007064FC">
            <w:pPr>
              <w:pStyle w:val="Default"/>
              <w:jc w:val="center"/>
              <w:rPr>
                <w:rFonts w:eastAsia="Times New Roman"/>
                <w:b/>
                <w:color w:val="auto"/>
                <w:lang w:eastAsia="ru-RU"/>
              </w:rPr>
            </w:pPr>
            <w:r w:rsidRPr="009E34F5">
              <w:rPr>
                <w:rFonts w:eastAsia="Times New Roman"/>
                <w:b/>
                <w:color w:val="auto"/>
                <w:lang w:eastAsia="ru-RU"/>
              </w:rPr>
              <w:t>126,9</w:t>
            </w:r>
          </w:p>
        </w:tc>
        <w:tc>
          <w:tcPr>
            <w:tcW w:w="992"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r w:rsidRPr="009E34F5">
              <w:rPr>
                <w:rFonts w:eastAsia="Times New Roman"/>
                <w:b/>
                <w:color w:val="auto"/>
                <w:lang w:eastAsia="ru-RU"/>
              </w:rPr>
              <w:t>56,8</w:t>
            </w:r>
          </w:p>
        </w:tc>
        <w:tc>
          <w:tcPr>
            <w:tcW w:w="993"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r w:rsidRPr="009E34F5">
              <w:rPr>
                <w:rFonts w:eastAsia="Times New Roman"/>
                <w:b/>
                <w:color w:val="auto"/>
                <w:lang w:eastAsia="ru-RU"/>
              </w:rPr>
              <w:t>17,2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r w:rsidRPr="009E34F5">
              <w:rPr>
                <w:rFonts w:eastAsia="Times New Roman"/>
                <w:b/>
                <w:color w:val="auto"/>
                <w:lang w:eastAsia="ru-RU"/>
              </w:rPr>
              <w:t>26</w:t>
            </w: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B62BA6" w:rsidRDefault="00962284" w:rsidP="00D26DA5">
            <w:pPr>
              <w:pStyle w:val="Default"/>
              <w:rPr>
                <w:rFonts w:eastAsia="Times New Roman"/>
                <w:color w:val="auto"/>
                <w:lang w:eastAsia="ru-RU"/>
              </w:rPr>
            </w:pPr>
            <w:r w:rsidRPr="00B62BA6">
              <w:rPr>
                <w:rFonts w:eastAsia="Times New Roman"/>
                <w:color w:val="auto"/>
                <w:lang w:eastAsia="ru-RU"/>
              </w:rPr>
              <w:t>в т.ч. мужчины</w:t>
            </w:r>
          </w:p>
        </w:tc>
        <w:tc>
          <w:tcPr>
            <w:tcW w:w="1134"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color w:val="auto"/>
                <w:lang w:eastAsia="ru-RU"/>
              </w:rPr>
            </w:pPr>
            <w:r w:rsidRPr="009E34F5">
              <w:rPr>
                <w:rFonts w:eastAsia="Times New Roman"/>
                <w:color w:val="auto"/>
                <w:lang w:eastAsia="ru-RU"/>
              </w:rPr>
              <w:t>11367</w:t>
            </w:r>
          </w:p>
        </w:tc>
        <w:tc>
          <w:tcPr>
            <w:tcW w:w="850"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color w:val="auto"/>
                <w:lang w:eastAsia="ru-RU"/>
              </w:rPr>
            </w:pPr>
            <w:r w:rsidRPr="009E34F5">
              <w:rPr>
                <w:rFonts w:eastAsia="Times New Roman"/>
                <w:color w:val="auto"/>
                <w:lang w:eastAsia="ru-RU"/>
              </w:rPr>
              <w:t>3397</w:t>
            </w:r>
          </w:p>
        </w:tc>
        <w:tc>
          <w:tcPr>
            <w:tcW w:w="851"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color w:val="auto"/>
                <w:lang w:eastAsia="ru-RU"/>
              </w:rPr>
            </w:pPr>
            <w:r w:rsidRPr="009E34F5">
              <w:rPr>
                <w:rFonts w:eastAsia="Times New Roman"/>
                <w:color w:val="auto"/>
                <w:lang w:eastAsia="ru-RU"/>
              </w:rPr>
              <w:t>3274</w:t>
            </w:r>
          </w:p>
        </w:tc>
        <w:tc>
          <w:tcPr>
            <w:tcW w:w="851"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B62BA6" w:rsidRDefault="00962284" w:rsidP="00D26DA5">
            <w:pPr>
              <w:pStyle w:val="Default"/>
              <w:rPr>
                <w:rFonts w:eastAsia="Times New Roman"/>
                <w:color w:val="auto"/>
                <w:lang w:eastAsia="ru-RU"/>
              </w:rPr>
            </w:pPr>
            <w:r w:rsidRPr="00B62BA6">
              <w:rPr>
                <w:rFonts w:eastAsia="Times New Roman"/>
                <w:color w:val="auto"/>
                <w:lang w:eastAsia="ru-RU"/>
              </w:rPr>
              <w:t>женщины</w:t>
            </w:r>
          </w:p>
        </w:tc>
        <w:tc>
          <w:tcPr>
            <w:tcW w:w="1134"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color w:val="auto"/>
                <w:lang w:eastAsia="ru-RU"/>
              </w:rPr>
            </w:pPr>
            <w:r w:rsidRPr="009E34F5">
              <w:rPr>
                <w:rFonts w:eastAsia="Times New Roman"/>
                <w:color w:val="auto"/>
                <w:lang w:eastAsia="ru-RU"/>
              </w:rPr>
              <w:t>10674</w:t>
            </w:r>
          </w:p>
        </w:tc>
        <w:tc>
          <w:tcPr>
            <w:tcW w:w="850"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color w:val="auto"/>
                <w:lang w:eastAsia="ru-RU"/>
              </w:rPr>
            </w:pPr>
            <w:r w:rsidRPr="009E34F5">
              <w:rPr>
                <w:rFonts w:eastAsia="Times New Roman"/>
                <w:color w:val="auto"/>
                <w:lang w:eastAsia="ru-RU"/>
              </w:rPr>
              <w:t>2786</w:t>
            </w:r>
          </w:p>
        </w:tc>
        <w:tc>
          <w:tcPr>
            <w:tcW w:w="851"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color w:val="auto"/>
                <w:lang w:eastAsia="ru-RU"/>
              </w:rPr>
            </w:pPr>
            <w:r w:rsidRPr="009E34F5">
              <w:rPr>
                <w:rFonts w:eastAsia="Times New Roman"/>
                <w:color w:val="auto"/>
                <w:lang w:eastAsia="ru-RU"/>
              </w:rPr>
              <w:t>7278</w:t>
            </w:r>
          </w:p>
        </w:tc>
        <w:tc>
          <w:tcPr>
            <w:tcW w:w="851"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CB2622" w:rsidRDefault="00962284" w:rsidP="00D26DA5">
            <w:pPr>
              <w:pStyle w:val="Default"/>
              <w:rPr>
                <w:rFonts w:eastAsia="Times New Roman"/>
                <w:b/>
                <w:color w:val="auto"/>
                <w:lang w:eastAsia="ru-RU"/>
              </w:rPr>
            </w:pPr>
            <w:r w:rsidRPr="00CB2622">
              <w:rPr>
                <w:rFonts w:eastAsia="Times New Roman"/>
                <w:b/>
                <w:color w:val="auto"/>
                <w:lang w:eastAsia="ru-RU"/>
              </w:rPr>
              <w:t>2018</w:t>
            </w:r>
          </w:p>
        </w:tc>
        <w:tc>
          <w:tcPr>
            <w:tcW w:w="1134"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r w:rsidRPr="009E34F5">
              <w:rPr>
                <w:rFonts w:eastAsia="Times New Roman"/>
                <w:b/>
                <w:color w:val="auto"/>
                <w:lang w:eastAsia="ru-RU"/>
              </w:rPr>
              <w:t>21294</w:t>
            </w:r>
          </w:p>
        </w:tc>
        <w:tc>
          <w:tcPr>
            <w:tcW w:w="850" w:type="dxa"/>
            <w:tcBorders>
              <w:top w:val="single" w:sz="4" w:space="0" w:color="000000"/>
              <w:left w:val="single" w:sz="4" w:space="0" w:color="000000"/>
              <w:bottom w:val="single" w:sz="4" w:space="0" w:color="000000"/>
            </w:tcBorders>
            <w:shd w:val="clear" w:color="auto" w:fill="auto"/>
          </w:tcPr>
          <w:p w:rsidR="00962284" w:rsidRPr="009E34F5" w:rsidRDefault="009E34F5" w:rsidP="007064FC">
            <w:pPr>
              <w:pStyle w:val="Default"/>
              <w:snapToGrid w:val="0"/>
              <w:jc w:val="center"/>
              <w:rPr>
                <w:rFonts w:eastAsia="Times New Roman"/>
                <w:b/>
                <w:color w:val="auto"/>
                <w:lang w:eastAsia="ru-RU"/>
              </w:rPr>
            </w:pPr>
            <w:r w:rsidRPr="009E34F5">
              <w:rPr>
                <w:rFonts w:eastAsia="Times New Roman"/>
                <w:b/>
                <w:color w:val="auto"/>
                <w:lang w:eastAsia="ru-RU"/>
              </w:rPr>
              <w:t>78,6</w:t>
            </w:r>
          </w:p>
        </w:tc>
        <w:tc>
          <w:tcPr>
            <w:tcW w:w="1134"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r w:rsidRPr="009E34F5">
              <w:rPr>
                <w:rFonts w:eastAsia="Times New Roman"/>
                <w:b/>
                <w:color w:val="auto"/>
                <w:lang w:eastAsia="ru-RU"/>
              </w:rPr>
              <w:t>6632</w:t>
            </w:r>
          </w:p>
        </w:tc>
        <w:tc>
          <w:tcPr>
            <w:tcW w:w="851" w:type="dxa"/>
            <w:tcBorders>
              <w:top w:val="single" w:sz="4" w:space="0" w:color="000000"/>
              <w:left w:val="single" w:sz="4" w:space="0" w:color="000000"/>
              <w:bottom w:val="single" w:sz="4" w:space="0" w:color="000000"/>
            </w:tcBorders>
            <w:shd w:val="clear" w:color="auto" w:fill="auto"/>
          </w:tcPr>
          <w:p w:rsidR="00962284" w:rsidRPr="009E34F5" w:rsidRDefault="009E34F5" w:rsidP="007064FC">
            <w:pPr>
              <w:pStyle w:val="Default"/>
              <w:snapToGrid w:val="0"/>
              <w:jc w:val="center"/>
              <w:rPr>
                <w:rFonts w:eastAsia="Times New Roman"/>
                <w:b/>
                <w:color w:val="auto"/>
                <w:lang w:eastAsia="ru-RU"/>
              </w:rPr>
            </w:pPr>
            <w:r w:rsidRPr="009E34F5">
              <w:rPr>
                <w:rFonts w:eastAsia="Times New Roman"/>
                <w:b/>
                <w:color w:val="auto"/>
                <w:lang w:eastAsia="ru-RU"/>
              </w:rPr>
              <w:t>97,7</w:t>
            </w:r>
          </w:p>
        </w:tc>
        <w:tc>
          <w:tcPr>
            <w:tcW w:w="992"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r w:rsidRPr="009E34F5">
              <w:rPr>
                <w:rFonts w:eastAsia="Times New Roman"/>
                <w:b/>
                <w:color w:val="auto"/>
                <w:lang w:eastAsia="ru-RU"/>
              </w:rPr>
              <w:t>10418</w:t>
            </w:r>
          </w:p>
        </w:tc>
        <w:tc>
          <w:tcPr>
            <w:tcW w:w="851" w:type="dxa"/>
            <w:tcBorders>
              <w:top w:val="single" w:sz="4" w:space="0" w:color="000000"/>
              <w:left w:val="single" w:sz="4" w:space="0" w:color="000000"/>
              <w:bottom w:val="single" w:sz="4" w:space="0" w:color="000000"/>
            </w:tcBorders>
            <w:shd w:val="clear" w:color="auto" w:fill="auto"/>
          </w:tcPr>
          <w:p w:rsidR="00962284" w:rsidRPr="009E34F5" w:rsidRDefault="009E34F5" w:rsidP="007064FC">
            <w:pPr>
              <w:pStyle w:val="Default"/>
              <w:jc w:val="center"/>
              <w:rPr>
                <w:rFonts w:eastAsia="Times New Roman"/>
                <w:b/>
                <w:color w:val="auto"/>
                <w:lang w:eastAsia="ru-RU"/>
              </w:rPr>
            </w:pPr>
            <w:r w:rsidRPr="009E34F5">
              <w:rPr>
                <w:rFonts w:eastAsia="Times New Roman"/>
                <w:b/>
                <w:color w:val="auto"/>
                <w:lang w:eastAsia="ru-RU"/>
              </w:rPr>
              <w:t>131,3</w:t>
            </w:r>
          </w:p>
        </w:tc>
        <w:tc>
          <w:tcPr>
            <w:tcW w:w="992"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r w:rsidRPr="009E34F5">
              <w:rPr>
                <w:rFonts w:eastAsia="Times New Roman"/>
                <w:b/>
                <w:color w:val="auto"/>
                <w:lang w:eastAsia="ru-RU"/>
              </w:rPr>
              <w:t>55,5</w:t>
            </w:r>
          </w:p>
        </w:tc>
        <w:tc>
          <w:tcPr>
            <w:tcW w:w="993"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r w:rsidRPr="009E34F5">
              <w:rPr>
                <w:rFonts w:eastAsia="Times New Roman"/>
                <w:b/>
                <w:color w:val="auto"/>
                <w:lang w:eastAsia="ru-RU"/>
              </w:rPr>
              <w:t>17,3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r w:rsidRPr="009E34F5">
              <w:rPr>
                <w:rFonts w:eastAsia="Times New Roman"/>
                <w:b/>
                <w:color w:val="auto"/>
                <w:lang w:eastAsia="ru-RU"/>
              </w:rPr>
              <w:t>27,2</w:t>
            </w: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CB2622" w:rsidRDefault="00962284" w:rsidP="00D26DA5">
            <w:pPr>
              <w:pStyle w:val="Default"/>
              <w:rPr>
                <w:rFonts w:eastAsia="Times New Roman"/>
                <w:color w:val="auto"/>
                <w:lang w:eastAsia="ru-RU"/>
              </w:rPr>
            </w:pPr>
            <w:r w:rsidRPr="00CB2622">
              <w:rPr>
                <w:rFonts w:eastAsia="Times New Roman"/>
                <w:color w:val="auto"/>
                <w:lang w:eastAsia="ru-RU"/>
              </w:rPr>
              <w:t>в т.ч. мужчины</w:t>
            </w:r>
          </w:p>
        </w:tc>
        <w:tc>
          <w:tcPr>
            <w:tcW w:w="1134"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color w:val="auto"/>
                <w:lang w:eastAsia="ru-RU"/>
              </w:rPr>
            </w:pPr>
            <w:r w:rsidRPr="009E34F5">
              <w:rPr>
                <w:rFonts w:eastAsia="Times New Roman"/>
                <w:color w:val="auto"/>
                <w:lang w:eastAsia="ru-RU"/>
              </w:rPr>
              <w:t>11038</w:t>
            </w:r>
          </w:p>
        </w:tc>
        <w:tc>
          <w:tcPr>
            <w:tcW w:w="850"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color w:val="auto"/>
                <w:lang w:eastAsia="ru-RU"/>
              </w:rPr>
            </w:pPr>
            <w:r w:rsidRPr="009E34F5">
              <w:rPr>
                <w:rFonts w:eastAsia="Times New Roman"/>
                <w:color w:val="auto"/>
                <w:lang w:eastAsia="ru-RU"/>
              </w:rPr>
              <w:t>3400</w:t>
            </w:r>
          </w:p>
        </w:tc>
        <w:tc>
          <w:tcPr>
            <w:tcW w:w="851"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color w:val="auto"/>
                <w:lang w:eastAsia="ru-RU"/>
              </w:rPr>
            </w:pPr>
            <w:r w:rsidRPr="009E34F5">
              <w:rPr>
                <w:rFonts w:eastAsia="Times New Roman"/>
                <w:color w:val="auto"/>
                <w:lang w:eastAsia="ru-RU"/>
              </w:rPr>
              <w:t>2928</w:t>
            </w:r>
          </w:p>
        </w:tc>
        <w:tc>
          <w:tcPr>
            <w:tcW w:w="851"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CB2622" w:rsidRDefault="00962284" w:rsidP="00D26DA5">
            <w:pPr>
              <w:pStyle w:val="Default"/>
              <w:rPr>
                <w:rFonts w:eastAsia="Times New Roman"/>
                <w:color w:val="auto"/>
                <w:lang w:eastAsia="ru-RU"/>
              </w:rPr>
            </w:pPr>
            <w:r w:rsidRPr="00CB2622">
              <w:rPr>
                <w:rFonts w:eastAsia="Times New Roman"/>
                <w:color w:val="auto"/>
                <w:lang w:eastAsia="ru-RU"/>
              </w:rPr>
              <w:t>женщины</w:t>
            </w:r>
          </w:p>
        </w:tc>
        <w:tc>
          <w:tcPr>
            <w:tcW w:w="1134"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color w:val="auto"/>
                <w:lang w:eastAsia="ru-RU"/>
              </w:rPr>
            </w:pPr>
            <w:r w:rsidRPr="009E34F5">
              <w:rPr>
                <w:rFonts w:eastAsia="Times New Roman"/>
                <w:color w:val="auto"/>
                <w:lang w:eastAsia="ru-RU"/>
              </w:rPr>
              <w:t>10256</w:t>
            </w:r>
          </w:p>
        </w:tc>
        <w:tc>
          <w:tcPr>
            <w:tcW w:w="850"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color w:val="auto"/>
                <w:lang w:eastAsia="ru-RU"/>
              </w:rPr>
            </w:pPr>
            <w:r w:rsidRPr="009E34F5">
              <w:rPr>
                <w:rFonts w:eastAsia="Times New Roman"/>
                <w:color w:val="auto"/>
                <w:lang w:eastAsia="ru-RU"/>
              </w:rPr>
              <w:t>3232</w:t>
            </w:r>
          </w:p>
        </w:tc>
        <w:tc>
          <w:tcPr>
            <w:tcW w:w="851"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color w:val="auto"/>
                <w:lang w:eastAsia="ru-RU"/>
              </w:rPr>
            </w:pPr>
            <w:r w:rsidRPr="009E34F5">
              <w:rPr>
                <w:rFonts w:eastAsia="Times New Roman"/>
                <w:color w:val="auto"/>
                <w:lang w:eastAsia="ru-RU"/>
              </w:rPr>
              <w:t>7490</w:t>
            </w:r>
          </w:p>
        </w:tc>
        <w:tc>
          <w:tcPr>
            <w:tcW w:w="851"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623A2B" w:rsidRDefault="00962284" w:rsidP="00D26DA5">
            <w:pPr>
              <w:pStyle w:val="Default"/>
              <w:rPr>
                <w:rFonts w:eastAsia="Times New Roman"/>
                <w:b/>
                <w:color w:val="auto"/>
                <w:lang w:eastAsia="ru-RU"/>
              </w:rPr>
            </w:pPr>
            <w:r w:rsidRPr="00623A2B">
              <w:rPr>
                <w:rFonts w:eastAsia="Times New Roman"/>
                <w:b/>
                <w:color w:val="auto"/>
                <w:lang w:eastAsia="ru-RU"/>
              </w:rPr>
              <w:t>2019</w:t>
            </w:r>
          </w:p>
        </w:tc>
        <w:tc>
          <w:tcPr>
            <w:tcW w:w="1134"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r w:rsidRPr="009E34F5">
              <w:rPr>
                <w:rFonts w:eastAsia="Times New Roman"/>
                <w:b/>
                <w:color w:val="auto"/>
                <w:lang w:eastAsia="ru-RU"/>
              </w:rPr>
              <w:t>20771</w:t>
            </w:r>
          </w:p>
        </w:tc>
        <w:tc>
          <w:tcPr>
            <w:tcW w:w="850" w:type="dxa"/>
            <w:tcBorders>
              <w:top w:val="single" w:sz="4" w:space="0" w:color="000000"/>
              <w:left w:val="single" w:sz="4" w:space="0" w:color="000000"/>
              <w:bottom w:val="single" w:sz="4" w:space="0" w:color="000000"/>
            </w:tcBorders>
            <w:shd w:val="clear" w:color="auto" w:fill="auto"/>
          </w:tcPr>
          <w:p w:rsidR="00962284" w:rsidRPr="009E34F5" w:rsidRDefault="009E34F5" w:rsidP="007064FC">
            <w:pPr>
              <w:pStyle w:val="Default"/>
              <w:snapToGrid w:val="0"/>
              <w:jc w:val="center"/>
              <w:rPr>
                <w:rFonts w:eastAsia="Times New Roman"/>
                <w:b/>
                <w:color w:val="auto"/>
                <w:lang w:eastAsia="ru-RU"/>
              </w:rPr>
            </w:pPr>
            <w:r w:rsidRPr="009E34F5">
              <w:rPr>
                <w:rFonts w:eastAsia="Times New Roman"/>
                <w:b/>
                <w:color w:val="auto"/>
                <w:lang w:eastAsia="ru-RU"/>
              </w:rPr>
              <w:t>76,7</w:t>
            </w:r>
          </w:p>
        </w:tc>
        <w:tc>
          <w:tcPr>
            <w:tcW w:w="1134"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r w:rsidRPr="009E34F5">
              <w:rPr>
                <w:rFonts w:eastAsia="Times New Roman"/>
                <w:b/>
                <w:color w:val="auto"/>
                <w:lang w:eastAsia="ru-RU"/>
              </w:rPr>
              <w:t>6674</w:t>
            </w:r>
          </w:p>
        </w:tc>
        <w:tc>
          <w:tcPr>
            <w:tcW w:w="851" w:type="dxa"/>
            <w:tcBorders>
              <w:top w:val="single" w:sz="4" w:space="0" w:color="000000"/>
              <w:left w:val="single" w:sz="4" w:space="0" w:color="000000"/>
              <w:bottom w:val="single" w:sz="4" w:space="0" w:color="000000"/>
            </w:tcBorders>
            <w:shd w:val="clear" w:color="auto" w:fill="auto"/>
          </w:tcPr>
          <w:p w:rsidR="00962284" w:rsidRPr="009E34F5" w:rsidRDefault="009E34F5" w:rsidP="007064FC">
            <w:pPr>
              <w:pStyle w:val="Default"/>
              <w:snapToGrid w:val="0"/>
              <w:jc w:val="center"/>
              <w:rPr>
                <w:rFonts w:eastAsia="Times New Roman"/>
                <w:b/>
                <w:color w:val="auto"/>
                <w:lang w:eastAsia="ru-RU"/>
              </w:rPr>
            </w:pPr>
            <w:r w:rsidRPr="009E34F5">
              <w:rPr>
                <w:rFonts w:eastAsia="Times New Roman"/>
                <w:b/>
                <w:color w:val="auto"/>
                <w:lang w:eastAsia="ru-RU"/>
              </w:rPr>
              <w:t>98,3</w:t>
            </w:r>
          </w:p>
        </w:tc>
        <w:tc>
          <w:tcPr>
            <w:tcW w:w="992"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r w:rsidRPr="009E34F5">
              <w:rPr>
                <w:rFonts w:eastAsia="Times New Roman"/>
                <w:b/>
                <w:color w:val="auto"/>
                <w:lang w:eastAsia="ru-RU"/>
              </w:rPr>
              <w:t>10795</w:t>
            </w:r>
          </w:p>
        </w:tc>
        <w:tc>
          <w:tcPr>
            <w:tcW w:w="851" w:type="dxa"/>
            <w:tcBorders>
              <w:top w:val="single" w:sz="4" w:space="0" w:color="000000"/>
              <w:left w:val="single" w:sz="4" w:space="0" w:color="000000"/>
              <w:bottom w:val="single" w:sz="4" w:space="0" w:color="000000"/>
            </w:tcBorders>
            <w:shd w:val="clear" w:color="auto" w:fill="auto"/>
          </w:tcPr>
          <w:p w:rsidR="00962284" w:rsidRPr="009E34F5" w:rsidRDefault="009E34F5" w:rsidP="007064FC">
            <w:pPr>
              <w:pStyle w:val="Default"/>
              <w:jc w:val="center"/>
              <w:rPr>
                <w:rFonts w:eastAsia="Times New Roman"/>
                <w:b/>
                <w:color w:val="auto"/>
                <w:lang w:eastAsia="ru-RU"/>
              </w:rPr>
            </w:pPr>
            <w:r w:rsidRPr="009E34F5">
              <w:rPr>
                <w:rFonts w:eastAsia="Times New Roman"/>
                <w:b/>
                <w:color w:val="auto"/>
                <w:lang w:eastAsia="ru-RU"/>
              </w:rPr>
              <w:t>136,1</w:t>
            </w:r>
          </w:p>
        </w:tc>
        <w:tc>
          <w:tcPr>
            <w:tcW w:w="992"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r w:rsidRPr="009E34F5">
              <w:rPr>
                <w:rFonts w:eastAsia="Times New Roman"/>
                <w:b/>
                <w:color w:val="auto"/>
                <w:lang w:eastAsia="ru-RU"/>
              </w:rPr>
              <w:t>54,3</w:t>
            </w:r>
          </w:p>
        </w:tc>
        <w:tc>
          <w:tcPr>
            <w:tcW w:w="993"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r w:rsidRPr="009E34F5">
              <w:rPr>
                <w:rFonts w:eastAsia="Times New Roman"/>
                <w:b/>
                <w:color w:val="auto"/>
                <w:lang w:eastAsia="ru-RU"/>
              </w:rPr>
              <w:t>17,5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r w:rsidRPr="009E34F5">
              <w:rPr>
                <w:rFonts w:eastAsia="Times New Roman"/>
                <w:b/>
                <w:color w:val="auto"/>
                <w:lang w:eastAsia="ru-RU"/>
              </w:rPr>
              <w:t>28,2</w:t>
            </w: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623A2B" w:rsidRDefault="00962284" w:rsidP="00D26DA5">
            <w:pPr>
              <w:pStyle w:val="Default"/>
              <w:rPr>
                <w:rFonts w:eastAsia="Times New Roman"/>
                <w:color w:val="auto"/>
                <w:lang w:eastAsia="ru-RU"/>
              </w:rPr>
            </w:pPr>
            <w:r w:rsidRPr="00623A2B">
              <w:rPr>
                <w:rFonts w:eastAsia="Times New Roman"/>
                <w:color w:val="auto"/>
                <w:lang w:eastAsia="ru-RU"/>
              </w:rPr>
              <w:t>в т.ч. мужчины</w:t>
            </w:r>
          </w:p>
        </w:tc>
        <w:tc>
          <w:tcPr>
            <w:tcW w:w="1134"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color w:val="auto"/>
                <w:lang w:eastAsia="ru-RU"/>
              </w:rPr>
            </w:pPr>
            <w:r w:rsidRPr="009E34F5">
              <w:rPr>
                <w:rFonts w:eastAsia="Times New Roman"/>
                <w:color w:val="auto"/>
                <w:lang w:eastAsia="ru-RU"/>
              </w:rPr>
              <w:t>10815</w:t>
            </w:r>
          </w:p>
        </w:tc>
        <w:tc>
          <w:tcPr>
            <w:tcW w:w="850"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color w:val="auto"/>
                <w:lang w:eastAsia="ru-RU"/>
              </w:rPr>
            </w:pPr>
            <w:r w:rsidRPr="009E34F5">
              <w:rPr>
                <w:rFonts w:eastAsia="Times New Roman"/>
                <w:color w:val="auto"/>
                <w:lang w:eastAsia="ru-RU"/>
              </w:rPr>
              <w:t>3415</w:t>
            </w:r>
          </w:p>
        </w:tc>
        <w:tc>
          <w:tcPr>
            <w:tcW w:w="851"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snapToGrid w:val="0"/>
              <w:jc w:val="center"/>
              <w:rPr>
                <w:rFonts w:eastAsia="Times New Roman"/>
                <w:color w:val="auto"/>
                <w:lang w:eastAsia="ru-RU"/>
              </w:rPr>
            </w:pPr>
            <w:r w:rsidRPr="009E34F5">
              <w:rPr>
                <w:rFonts w:eastAsia="Times New Roman"/>
                <w:color w:val="auto"/>
                <w:lang w:eastAsia="ru-RU"/>
              </w:rPr>
              <w:t>3088</w:t>
            </w:r>
          </w:p>
        </w:tc>
        <w:tc>
          <w:tcPr>
            <w:tcW w:w="851"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E34F5" w:rsidRDefault="00962284" w:rsidP="007064FC">
            <w:pPr>
              <w:pStyle w:val="Default"/>
              <w:jc w:val="center"/>
              <w:rPr>
                <w:rFonts w:eastAsia="Times New Roman"/>
                <w:b/>
                <w:color w:val="auto"/>
                <w:lang w:eastAsia="ru-RU"/>
              </w:rPr>
            </w:pPr>
          </w:p>
        </w:tc>
      </w:tr>
      <w:tr w:rsidR="00962284" w:rsidRPr="009F7A15" w:rsidTr="00BB7E9F">
        <w:tc>
          <w:tcPr>
            <w:tcW w:w="1247" w:type="dxa"/>
            <w:tcBorders>
              <w:top w:val="single" w:sz="4" w:space="0" w:color="000000"/>
              <w:left w:val="single" w:sz="4" w:space="0" w:color="000000"/>
              <w:bottom w:val="single" w:sz="4" w:space="0" w:color="000000"/>
            </w:tcBorders>
            <w:shd w:val="clear" w:color="auto" w:fill="auto"/>
          </w:tcPr>
          <w:p w:rsidR="00962284" w:rsidRPr="00623A2B" w:rsidRDefault="00962284" w:rsidP="00D26DA5">
            <w:pPr>
              <w:pStyle w:val="Default"/>
              <w:rPr>
                <w:rFonts w:eastAsia="Times New Roman"/>
                <w:color w:val="auto"/>
                <w:lang w:eastAsia="ru-RU"/>
              </w:rPr>
            </w:pPr>
            <w:r w:rsidRPr="00623A2B">
              <w:rPr>
                <w:rFonts w:eastAsia="Times New Roman"/>
                <w:color w:val="auto"/>
                <w:lang w:eastAsia="ru-RU"/>
              </w:rPr>
              <w:t>женщины</w:t>
            </w:r>
          </w:p>
        </w:tc>
        <w:tc>
          <w:tcPr>
            <w:tcW w:w="1134" w:type="dxa"/>
            <w:tcBorders>
              <w:top w:val="single" w:sz="4" w:space="0" w:color="000000"/>
              <w:left w:val="single" w:sz="4" w:space="0" w:color="000000"/>
              <w:bottom w:val="single" w:sz="4" w:space="0" w:color="000000"/>
            </w:tcBorders>
            <w:shd w:val="clear" w:color="auto" w:fill="auto"/>
          </w:tcPr>
          <w:p w:rsidR="00962284" w:rsidRPr="00623A2B" w:rsidRDefault="00962284" w:rsidP="007064FC">
            <w:pPr>
              <w:pStyle w:val="Default"/>
              <w:snapToGrid w:val="0"/>
              <w:jc w:val="center"/>
              <w:rPr>
                <w:rFonts w:eastAsia="Times New Roman"/>
                <w:color w:val="auto"/>
                <w:lang w:eastAsia="ru-RU"/>
              </w:rPr>
            </w:pPr>
            <w:r w:rsidRPr="00623A2B">
              <w:rPr>
                <w:rFonts w:eastAsia="Times New Roman"/>
                <w:color w:val="auto"/>
                <w:lang w:eastAsia="ru-RU"/>
              </w:rPr>
              <w:t>9956</w:t>
            </w:r>
          </w:p>
        </w:tc>
        <w:tc>
          <w:tcPr>
            <w:tcW w:w="850" w:type="dxa"/>
            <w:tcBorders>
              <w:top w:val="single" w:sz="4" w:space="0" w:color="000000"/>
              <w:left w:val="single" w:sz="4" w:space="0" w:color="000000"/>
              <w:bottom w:val="single" w:sz="4" w:space="0" w:color="000000"/>
            </w:tcBorders>
            <w:shd w:val="clear" w:color="auto" w:fill="auto"/>
          </w:tcPr>
          <w:p w:rsidR="00962284" w:rsidRPr="009F7A15" w:rsidRDefault="00962284" w:rsidP="007064FC">
            <w:pPr>
              <w:pStyle w:val="Default"/>
              <w:snapToGrid w:val="0"/>
              <w:jc w:val="center"/>
              <w:rPr>
                <w:rFonts w:eastAsia="Times New Roman"/>
                <w:b/>
                <w:color w:val="FF0000"/>
                <w:lang w:eastAsia="ru-RU"/>
              </w:rPr>
            </w:pPr>
          </w:p>
        </w:tc>
        <w:tc>
          <w:tcPr>
            <w:tcW w:w="1134" w:type="dxa"/>
            <w:tcBorders>
              <w:top w:val="single" w:sz="4" w:space="0" w:color="000000"/>
              <w:left w:val="single" w:sz="4" w:space="0" w:color="000000"/>
              <w:bottom w:val="single" w:sz="4" w:space="0" w:color="000000"/>
            </w:tcBorders>
            <w:shd w:val="clear" w:color="auto" w:fill="auto"/>
          </w:tcPr>
          <w:p w:rsidR="00962284" w:rsidRPr="008C4703" w:rsidRDefault="00962284" w:rsidP="007064FC">
            <w:pPr>
              <w:pStyle w:val="Default"/>
              <w:snapToGrid w:val="0"/>
              <w:jc w:val="center"/>
              <w:rPr>
                <w:rFonts w:eastAsia="Times New Roman"/>
                <w:color w:val="auto"/>
                <w:lang w:eastAsia="ru-RU"/>
              </w:rPr>
            </w:pPr>
            <w:r w:rsidRPr="008C4703">
              <w:rPr>
                <w:rFonts w:eastAsia="Times New Roman"/>
                <w:color w:val="auto"/>
                <w:lang w:eastAsia="ru-RU"/>
              </w:rPr>
              <w:t>3088</w:t>
            </w:r>
          </w:p>
        </w:tc>
        <w:tc>
          <w:tcPr>
            <w:tcW w:w="851" w:type="dxa"/>
            <w:tcBorders>
              <w:top w:val="single" w:sz="4" w:space="0" w:color="000000"/>
              <w:left w:val="single" w:sz="4" w:space="0" w:color="000000"/>
              <w:bottom w:val="single" w:sz="4" w:space="0" w:color="000000"/>
            </w:tcBorders>
            <w:shd w:val="clear" w:color="auto" w:fill="auto"/>
          </w:tcPr>
          <w:p w:rsidR="00962284" w:rsidRPr="009F7A15" w:rsidRDefault="00962284" w:rsidP="007064FC">
            <w:pPr>
              <w:pStyle w:val="Default"/>
              <w:snapToGrid w:val="0"/>
              <w:jc w:val="center"/>
              <w:rPr>
                <w:rFonts w:eastAsia="Times New Roman"/>
                <w:b/>
                <w:color w:val="FF0000"/>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8C4703" w:rsidRDefault="00962284" w:rsidP="007064FC">
            <w:pPr>
              <w:pStyle w:val="Default"/>
              <w:snapToGrid w:val="0"/>
              <w:jc w:val="center"/>
              <w:rPr>
                <w:rFonts w:eastAsia="Times New Roman"/>
                <w:color w:val="auto"/>
                <w:lang w:eastAsia="ru-RU"/>
              </w:rPr>
            </w:pPr>
            <w:r w:rsidRPr="008C4703">
              <w:rPr>
                <w:rFonts w:eastAsia="Times New Roman"/>
                <w:color w:val="auto"/>
                <w:lang w:eastAsia="ru-RU"/>
              </w:rPr>
              <w:t>7707</w:t>
            </w:r>
          </w:p>
        </w:tc>
        <w:tc>
          <w:tcPr>
            <w:tcW w:w="851" w:type="dxa"/>
            <w:tcBorders>
              <w:top w:val="single" w:sz="4" w:space="0" w:color="000000"/>
              <w:left w:val="single" w:sz="4" w:space="0" w:color="000000"/>
              <w:bottom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c>
          <w:tcPr>
            <w:tcW w:w="992" w:type="dxa"/>
            <w:tcBorders>
              <w:top w:val="single" w:sz="4" w:space="0" w:color="000000"/>
              <w:left w:val="single" w:sz="4" w:space="0" w:color="000000"/>
              <w:bottom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c>
          <w:tcPr>
            <w:tcW w:w="993" w:type="dxa"/>
            <w:tcBorders>
              <w:top w:val="single" w:sz="4" w:space="0" w:color="000000"/>
              <w:left w:val="single" w:sz="4" w:space="0" w:color="000000"/>
              <w:bottom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2284" w:rsidRPr="009F7A15" w:rsidRDefault="00962284" w:rsidP="007064FC">
            <w:pPr>
              <w:pStyle w:val="Default"/>
              <w:jc w:val="center"/>
              <w:rPr>
                <w:rFonts w:eastAsia="Times New Roman"/>
                <w:b/>
                <w:color w:val="FF0000"/>
                <w:lang w:eastAsia="ru-RU"/>
              </w:rPr>
            </w:pPr>
          </w:p>
        </w:tc>
      </w:tr>
    </w:tbl>
    <w:p w:rsidR="00404B9F" w:rsidRDefault="00404B9F" w:rsidP="009A2A66">
      <w:pPr>
        <w:spacing w:after="0"/>
        <w:jc w:val="center"/>
        <w:rPr>
          <w:rFonts w:ascii="Times New Roman" w:hAnsi="Times New Roman"/>
          <w:b/>
          <w:sz w:val="24"/>
          <w:szCs w:val="24"/>
        </w:rPr>
      </w:pPr>
    </w:p>
    <w:p w:rsidR="00062344" w:rsidRDefault="00062344" w:rsidP="009A2A66">
      <w:pPr>
        <w:spacing w:after="0"/>
        <w:jc w:val="center"/>
        <w:rPr>
          <w:rFonts w:ascii="Times New Roman" w:hAnsi="Times New Roman"/>
          <w:b/>
          <w:sz w:val="24"/>
          <w:szCs w:val="24"/>
        </w:rPr>
      </w:pPr>
    </w:p>
    <w:p w:rsidR="00062344" w:rsidRDefault="00062344" w:rsidP="009A2A66">
      <w:pPr>
        <w:spacing w:after="0"/>
        <w:jc w:val="center"/>
        <w:rPr>
          <w:rFonts w:ascii="Times New Roman" w:hAnsi="Times New Roman"/>
          <w:b/>
          <w:sz w:val="24"/>
          <w:szCs w:val="24"/>
        </w:rPr>
      </w:pPr>
    </w:p>
    <w:p w:rsidR="00975702" w:rsidRDefault="00975702" w:rsidP="009A2A66">
      <w:pPr>
        <w:spacing w:after="0"/>
        <w:jc w:val="center"/>
        <w:rPr>
          <w:rFonts w:ascii="Times New Roman" w:hAnsi="Times New Roman"/>
          <w:b/>
          <w:sz w:val="24"/>
          <w:szCs w:val="24"/>
        </w:rPr>
      </w:pPr>
    </w:p>
    <w:p w:rsidR="00975702" w:rsidRDefault="00975702" w:rsidP="009A2A66">
      <w:pPr>
        <w:spacing w:after="0"/>
        <w:jc w:val="center"/>
        <w:rPr>
          <w:rFonts w:ascii="Times New Roman" w:hAnsi="Times New Roman"/>
          <w:b/>
          <w:sz w:val="24"/>
          <w:szCs w:val="24"/>
        </w:rPr>
      </w:pPr>
    </w:p>
    <w:p w:rsidR="00BB32A0" w:rsidRDefault="00BB32A0" w:rsidP="009A2A66">
      <w:pPr>
        <w:spacing w:after="0"/>
        <w:jc w:val="center"/>
        <w:rPr>
          <w:rFonts w:ascii="Times New Roman" w:hAnsi="Times New Roman"/>
          <w:b/>
          <w:sz w:val="24"/>
          <w:szCs w:val="24"/>
        </w:rPr>
      </w:pPr>
    </w:p>
    <w:p w:rsidR="00BB32A0" w:rsidRDefault="00BB32A0" w:rsidP="009A2A66">
      <w:pPr>
        <w:spacing w:after="0"/>
        <w:jc w:val="center"/>
        <w:rPr>
          <w:rFonts w:ascii="Times New Roman" w:hAnsi="Times New Roman"/>
          <w:b/>
          <w:sz w:val="24"/>
          <w:szCs w:val="24"/>
        </w:rPr>
      </w:pPr>
    </w:p>
    <w:p w:rsidR="00D15CA5" w:rsidRPr="009A2A66" w:rsidRDefault="00D15CA5" w:rsidP="009A2A66">
      <w:pPr>
        <w:spacing w:after="0"/>
        <w:jc w:val="center"/>
        <w:rPr>
          <w:rFonts w:ascii="Times New Roman" w:hAnsi="Times New Roman"/>
          <w:b/>
          <w:sz w:val="24"/>
          <w:szCs w:val="24"/>
        </w:rPr>
      </w:pPr>
      <w:bookmarkStart w:id="0" w:name="_GoBack"/>
      <w:bookmarkEnd w:id="0"/>
      <w:r w:rsidRPr="009A2A66">
        <w:rPr>
          <w:rFonts w:ascii="Times New Roman" w:hAnsi="Times New Roman"/>
          <w:b/>
          <w:sz w:val="24"/>
          <w:szCs w:val="24"/>
        </w:rPr>
        <w:lastRenderedPageBreak/>
        <w:t>Распределение населения города по возрасту, на 01.01.2020</w:t>
      </w:r>
    </w:p>
    <w:p w:rsidR="00D15CA5" w:rsidRPr="009F7A15" w:rsidRDefault="00D15CA5" w:rsidP="003F567B">
      <w:pPr>
        <w:widowControl w:val="0"/>
        <w:autoSpaceDE w:val="0"/>
        <w:spacing w:after="0" w:line="240" w:lineRule="auto"/>
        <w:ind w:firstLine="540"/>
        <w:jc w:val="both"/>
        <w:rPr>
          <w:rFonts w:ascii="Times New Roman" w:hAnsi="Times New Roman"/>
          <w:color w:val="FF0000"/>
          <w:sz w:val="24"/>
          <w:szCs w:val="24"/>
        </w:rPr>
      </w:pPr>
      <w:r w:rsidRPr="00D15CA5">
        <w:rPr>
          <w:rFonts w:ascii="Times New Roman" w:hAnsi="Times New Roman"/>
          <w:noProof/>
          <w:color w:val="FF0000"/>
          <w:sz w:val="24"/>
          <w:szCs w:val="24"/>
          <w:lang w:eastAsia="ru-RU"/>
        </w:rPr>
        <w:drawing>
          <wp:inline distT="0" distB="0" distL="0" distR="0">
            <wp:extent cx="5828857" cy="1818168"/>
            <wp:effectExtent l="19050" t="0" r="443" b="0"/>
            <wp:docPr id="21"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F2458" w:rsidRPr="009F7A15" w:rsidRDefault="005F2458" w:rsidP="005E47A7">
      <w:pPr>
        <w:widowControl w:val="0"/>
        <w:autoSpaceDE w:val="0"/>
        <w:spacing w:after="0" w:line="240" w:lineRule="auto"/>
        <w:ind w:firstLine="708"/>
        <w:jc w:val="both"/>
        <w:rPr>
          <w:rFonts w:ascii="Times New Roman" w:hAnsi="Times New Roman"/>
          <w:color w:val="FF0000"/>
          <w:sz w:val="24"/>
          <w:szCs w:val="24"/>
        </w:rPr>
      </w:pPr>
      <w:r w:rsidRPr="000C5132">
        <w:rPr>
          <w:rFonts w:ascii="Times New Roman" w:hAnsi="Times New Roman"/>
          <w:sz w:val="24"/>
          <w:szCs w:val="24"/>
        </w:rPr>
        <w:t xml:space="preserve">За анализируемый период </w:t>
      </w:r>
      <w:proofErr w:type="gramStart"/>
      <w:r w:rsidRPr="000C5132">
        <w:rPr>
          <w:rFonts w:ascii="Times New Roman" w:hAnsi="Times New Roman"/>
          <w:sz w:val="24"/>
          <w:szCs w:val="24"/>
        </w:rPr>
        <w:t>наблюдалось  ежегодное</w:t>
      </w:r>
      <w:proofErr w:type="gramEnd"/>
      <w:r w:rsidRPr="000C5132">
        <w:rPr>
          <w:rFonts w:ascii="Times New Roman" w:hAnsi="Times New Roman"/>
          <w:sz w:val="24"/>
          <w:szCs w:val="24"/>
        </w:rPr>
        <w:t xml:space="preserve"> сокращение численности населения трудоспособного возраста и рост численности старше трудоспособного возраста.</w:t>
      </w:r>
      <w:r w:rsidRPr="000C5132">
        <w:rPr>
          <w:rFonts w:ascii="Times New Roman" w:eastAsia="Times New Roman" w:hAnsi="Times New Roman"/>
          <w:sz w:val="24"/>
          <w:szCs w:val="24"/>
          <w:lang w:eastAsia="ru-RU"/>
        </w:rPr>
        <w:t xml:space="preserve">Численность населения в трудоспособном возрасте в г. Курчатове </w:t>
      </w:r>
      <w:r w:rsidRPr="006C7147">
        <w:rPr>
          <w:rFonts w:ascii="Times New Roman" w:eastAsia="Times New Roman" w:hAnsi="Times New Roman"/>
          <w:sz w:val="24"/>
          <w:szCs w:val="24"/>
          <w:lang w:eastAsia="ru-RU"/>
        </w:rPr>
        <w:t>на 01.01.201</w:t>
      </w:r>
      <w:r w:rsidR="000C5132" w:rsidRPr="006C7147">
        <w:rPr>
          <w:rFonts w:ascii="Times New Roman" w:eastAsia="Times New Roman" w:hAnsi="Times New Roman"/>
          <w:sz w:val="24"/>
          <w:szCs w:val="24"/>
          <w:lang w:eastAsia="ru-RU"/>
        </w:rPr>
        <w:t>9</w:t>
      </w:r>
      <w:r w:rsidRPr="006C7147">
        <w:rPr>
          <w:rFonts w:ascii="Times New Roman" w:eastAsia="Times New Roman" w:hAnsi="Times New Roman"/>
          <w:sz w:val="24"/>
          <w:szCs w:val="24"/>
          <w:lang w:eastAsia="ru-RU"/>
        </w:rPr>
        <w:t>г</w:t>
      </w:r>
      <w:r w:rsidR="000C5132" w:rsidRPr="006C7147">
        <w:rPr>
          <w:rFonts w:ascii="Times New Roman" w:eastAsia="Times New Roman" w:hAnsi="Times New Roman"/>
          <w:sz w:val="24"/>
          <w:szCs w:val="24"/>
          <w:lang w:eastAsia="ru-RU"/>
        </w:rPr>
        <w:t>. составила</w:t>
      </w:r>
      <w:r w:rsidR="000C5132" w:rsidRPr="000C5132">
        <w:rPr>
          <w:rFonts w:ascii="Times New Roman" w:eastAsia="Times New Roman" w:hAnsi="Times New Roman"/>
          <w:sz w:val="24"/>
          <w:szCs w:val="24"/>
          <w:lang w:eastAsia="ru-RU"/>
        </w:rPr>
        <w:t>20,8</w:t>
      </w:r>
      <w:r w:rsidRPr="000C5132">
        <w:rPr>
          <w:rFonts w:ascii="Times New Roman" w:eastAsia="Times New Roman" w:hAnsi="Times New Roman"/>
          <w:sz w:val="24"/>
          <w:szCs w:val="24"/>
          <w:lang w:eastAsia="ru-RU"/>
        </w:rPr>
        <w:t xml:space="preserve"> тыс. чел.</w:t>
      </w:r>
      <w:r w:rsidR="000C5132">
        <w:rPr>
          <w:rFonts w:ascii="Times New Roman" w:eastAsia="Times New Roman" w:hAnsi="Times New Roman"/>
          <w:sz w:val="24"/>
          <w:szCs w:val="24"/>
          <w:lang w:eastAsia="ru-RU"/>
        </w:rPr>
        <w:t xml:space="preserve">  и снизилась в сравнении с 2011</w:t>
      </w:r>
      <w:r w:rsidRPr="000C5132">
        <w:rPr>
          <w:rFonts w:ascii="Times New Roman" w:eastAsia="Times New Roman" w:hAnsi="Times New Roman"/>
          <w:sz w:val="24"/>
          <w:szCs w:val="24"/>
          <w:lang w:eastAsia="ru-RU"/>
        </w:rPr>
        <w:t xml:space="preserve"> годом</w:t>
      </w:r>
      <w:r w:rsidR="006C7147" w:rsidRPr="006C7147">
        <w:rPr>
          <w:rFonts w:ascii="Times New Roman" w:eastAsia="Times New Roman" w:hAnsi="Times New Roman"/>
          <w:sz w:val="24"/>
          <w:szCs w:val="24"/>
          <w:lang w:eastAsia="ru-RU"/>
        </w:rPr>
        <w:t>на 6,3</w:t>
      </w:r>
      <w:r w:rsidRPr="006C7147">
        <w:rPr>
          <w:rFonts w:ascii="Times New Roman" w:eastAsia="Times New Roman" w:hAnsi="Times New Roman"/>
          <w:sz w:val="24"/>
          <w:szCs w:val="24"/>
          <w:lang w:eastAsia="ru-RU"/>
        </w:rPr>
        <w:t xml:space="preserve"> тыс. чел., численность населения старше трудоспособного возраста увеличилась на</w:t>
      </w:r>
      <w:r w:rsidR="006C7147" w:rsidRPr="006C7147">
        <w:rPr>
          <w:rFonts w:ascii="Times New Roman" w:eastAsia="Times New Roman" w:hAnsi="Times New Roman"/>
          <w:sz w:val="24"/>
          <w:szCs w:val="24"/>
          <w:lang w:eastAsia="ru-RU"/>
        </w:rPr>
        <w:t>2,86</w:t>
      </w:r>
      <w:r w:rsidRPr="006C7147">
        <w:rPr>
          <w:rFonts w:ascii="Times New Roman" w:eastAsia="Times New Roman" w:hAnsi="Times New Roman"/>
          <w:sz w:val="24"/>
          <w:szCs w:val="24"/>
          <w:lang w:eastAsia="ru-RU"/>
        </w:rPr>
        <w:t>тыс.чел.</w:t>
      </w:r>
      <w:r w:rsidR="006C7147" w:rsidRPr="006C7147">
        <w:rPr>
          <w:rFonts w:ascii="Times New Roman" w:eastAsia="Times New Roman" w:hAnsi="Times New Roman"/>
          <w:sz w:val="24"/>
          <w:szCs w:val="24"/>
          <w:lang w:eastAsia="ru-RU"/>
        </w:rPr>
        <w:t>В 2019</w:t>
      </w:r>
      <w:r w:rsidRPr="006C7147">
        <w:rPr>
          <w:rFonts w:ascii="Times New Roman" w:eastAsia="Times New Roman" w:hAnsi="Times New Roman"/>
          <w:sz w:val="24"/>
          <w:szCs w:val="24"/>
          <w:lang w:eastAsia="ru-RU"/>
        </w:rPr>
        <w:t xml:space="preserve"> году доля возрастных групп в общей численности населения  в трудоспособном возрасте </w:t>
      </w:r>
      <w:r w:rsidR="006C7147">
        <w:rPr>
          <w:rFonts w:ascii="Times New Roman" w:eastAsia="Times New Roman" w:hAnsi="Times New Roman"/>
          <w:sz w:val="24"/>
          <w:szCs w:val="24"/>
          <w:lang w:eastAsia="ru-RU"/>
        </w:rPr>
        <w:t>составила 54,</w:t>
      </w:r>
      <w:r w:rsidR="006C7147" w:rsidRPr="006C7147">
        <w:rPr>
          <w:rFonts w:ascii="Times New Roman" w:eastAsia="Times New Roman" w:hAnsi="Times New Roman"/>
          <w:sz w:val="24"/>
          <w:szCs w:val="24"/>
          <w:lang w:eastAsia="ru-RU"/>
        </w:rPr>
        <w:t>3</w:t>
      </w:r>
      <w:r w:rsidRPr="006C7147">
        <w:rPr>
          <w:rFonts w:ascii="Times New Roman" w:eastAsia="Times New Roman" w:hAnsi="Times New Roman"/>
          <w:sz w:val="24"/>
          <w:szCs w:val="24"/>
          <w:lang w:eastAsia="ru-RU"/>
        </w:rPr>
        <w:t>%, моло</w:t>
      </w:r>
      <w:r w:rsidR="006C7147" w:rsidRPr="006C7147">
        <w:rPr>
          <w:rFonts w:ascii="Times New Roman" w:eastAsia="Times New Roman" w:hAnsi="Times New Roman"/>
          <w:sz w:val="24"/>
          <w:szCs w:val="24"/>
          <w:lang w:eastAsia="ru-RU"/>
        </w:rPr>
        <w:t>же трудоспособного возраста 17,5</w:t>
      </w:r>
      <w:r w:rsidRPr="006C7147">
        <w:rPr>
          <w:rFonts w:ascii="Times New Roman" w:eastAsia="Times New Roman" w:hAnsi="Times New Roman"/>
          <w:sz w:val="24"/>
          <w:szCs w:val="24"/>
          <w:lang w:eastAsia="ru-RU"/>
        </w:rPr>
        <w:t>%, ст</w:t>
      </w:r>
      <w:r w:rsidR="006C7147" w:rsidRPr="006C7147">
        <w:rPr>
          <w:rFonts w:ascii="Times New Roman" w:eastAsia="Times New Roman" w:hAnsi="Times New Roman"/>
          <w:sz w:val="24"/>
          <w:szCs w:val="24"/>
          <w:lang w:eastAsia="ru-RU"/>
        </w:rPr>
        <w:t>арше трудоспособного возраста 28</w:t>
      </w:r>
      <w:r w:rsidRPr="006C7147">
        <w:rPr>
          <w:rFonts w:ascii="Times New Roman" w:eastAsia="Times New Roman" w:hAnsi="Times New Roman"/>
          <w:sz w:val="24"/>
          <w:szCs w:val="24"/>
          <w:lang w:eastAsia="ru-RU"/>
        </w:rPr>
        <w:t>,</w:t>
      </w:r>
      <w:r w:rsidR="006C7147" w:rsidRPr="006C7147">
        <w:rPr>
          <w:rFonts w:ascii="Times New Roman" w:eastAsia="Times New Roman" w:hAnsi="Times New Roman"/>
          <w:sz w:val="24"/>
          <w:szCs w:val="24"/>
          <w:lang w:eastAsia="ru-RU"/>
        </w:rPr>
        <w:t>2</w:t>
      </w:r>
      <w:r w:rsidRPr="006C7147">
        <w:rPr>
          <w:rFonts w:ascii="Times New Roman" w:eastAsia="Times New Roman" w:hAnsi="Times New Roman"/>
          <w:sz w:val="24"/>
          <w:szCs w:val="24"/>
          <w:lang w:eastAsia="ru-RU"/>
        </w:rPr>
        <w:t>%, в 201</w:t>
      </w:r>
      <w:r w:rsidR="006C7147" w:rsidRPr="006C7147">
        <w:rPr>
          <w:rFonts w:ascii="Times New Roman" w:eastAsia="Times New Roman" w:hAnsi="Times New Roman"/>
          <w:sz w:val="24"/>
          <w:szCs w:val="24"/>
          <w:lang w:eastAsia="ru-RU"/>
        </w:rPr>
        <w:t>1</w:t>
      </w:r>
      <w:r w:rsidRPr="006C7147">
        <w:rPr>
          <w:rFonts w:ascii="Times New Roman" w:eastAsia="Times New Roman" w:hAnsi="Times New Roman"/>
          <w:sz w:val="24"/>
          <w:szCs w:val="24"/>
          <w:lang w:eastAsia="ru-RU"/>
        </w:rPr>
        <w:t xml:space="preserve"> году соответственно составля</w:t>
      </w:r>
      <w:r w:rsidR="006C7147" w:rsidRPr="006C7147">
        <w:rPr>
          <w:rFonts w:ascii="Times New Roman" w:eastAsia="Times New Roman" w:hAnsi="Times New Roman"/>
          <w:sz w:val="24"/>
          <w:szCs w:val="24"/>
          <w:lang w:eastAsia="ru-RU"/>
        </w:rPr>
        <w:t>ла 63</w:t>
      </w:r>
      <w:r w:rsidRPr="006C7147">
        <w:rPr>
          <w:rFonts w:ascii="Times New Roman" w:eastAsia="Times New Roman" w:hAnsi="Times New Roman"/>
          <w:sz w:val="24"/>
          <w:szCs w:val="24"/>
          <w:lang w:eastAsia="ru-RU"/>
        </w:rPr>
        <w:t>% , 16,</w:t>
      </w:r>
      <w:r w:rsidR="006C7147" w:rsidRPr="006C7147">
        <w:rPr>
          <w:rFonts w:ascii="Times New Roman" w:eastAsia="Times New Roman" w:hAnsi="Times New Roman"/>
          <w:sz w:val="24"/>
          <w:szCs w:val="24"/>
          <w:lang w:eastAsia="ru-RU"/>
        </w:rPr>
        <w:t>4</w:t>
      </w:r>
      <w:r w:rsidRPr="006C7147">
        <w:rPr>
          <w:rFonts w:ascii="Times New Roman" w:eastAsia="Times New Roman" w:hAnsi="Times New Roman"/>
          <w:sz w:val="24"/>
          <w:szCs w:val="24"/>
          <w:lang w:eastAsia="ru-RU"/>
        </w:rPr>
        <w:t>% и</w:t>
      </w:r>
      <w:r w:rsidR="006C7147" w:rsidRPr="006C7147">
        <w:rPr>
          <w:rFonts w:ascii="Times New Roman" w:eastAsia="Times New Roman" w:hAnsi="Times New Roman"/>
          <w:sz w:val="24"/>
          <w:szCs w:val="24"/>
          <w:lang w:eastAsia="ru-RU"/>
        </w:rPr>
        <w:t xml:space="preserve"> 20,6</w:t>
      </w:r>
      <w:r w:rsidRPr="006C7147">
        <w:rPr>
          <w:rFonts w:ascii="Times New Roman" w:eastAsia="Times New Roman" w:hAnsi="Times New Roman"/>
          <w:sz w:val="24"/>
          <w:szCs w:val="24"/>
          <w:lang w:eastAsia="ru-RU"/>
        </w:rPr>
        <w:t>%.</w:t>
      </w:r>
    </w:p>
    <w:p w:rsidR="005F2458" w:rsidRPr="005E47A7" w:rsidRDefault="005F2458" w:rsidP="005E47A7">
      <w:pPr>
        <w:pStyle w:val="Default"/>
        <w:ind w:firstLine="708"/>
        <w:jc w:val="both"/>
        <w:rPr>
          <w:color w:val="auto"/>
        </w:rPr>
      </w:pPr>
      <w:r w:rsidRPr="005E47A7">
        <w:rPr>
          <w:color w:val="auto"/>
        </w:rPr>
        <w:t>Все рассмотренные возрастные контингенты населения являются следствием изменений в возрастной структуре, которые определены демографическим старением населения. Под старением населения понимают увеличение доли пожилых и старых людей в населении. Старение населения происходит в результате длительных демографических изменений, в соотношении рождаемости и смертности, а также, частично, миграции. Процесс демографическогостарения населения приводит к увеличению нагрузки на трудоспособное население и повышает нагрузку на систему здравоохранения, а также обостряет проблему с выплатами пенсий и социальных пособий.</w:t>
      </w:r>
    </w:p>
    <w:p w:rsidR="00F57446" w:rsidRPr="00F57446" w:rsidRDefault="00605CF9" w:rsidP="00F57446">
      <w:pPr>
        <w:spacing w:after="0" w:line="240" w:lineRule="auto"/>
        <w:ind w:firstLine="709"/>
        <w:contextualSpacing/>
        <w:jc w:val="both"/>
        <w:rPr>
          <w:rFonts w:ascii="Times New Roman" w:hAnsi="Times New Roman"/>
          <w:sz w:val="24"/>
          <w:szCs w:val="24"/>
        </w:rPr>
      </w:pPr>
      <w:r w:rsidRPr="00980760">
        <w:rPr>
          <w:rFonts w:ascii="Times New Roman" w:hAnsi="Times New Roman"/>
          <w:sz w:val="24"/>
          <w:szCs w:val="24"/>
        </w:rPr>
        <w:t xml:space="preserve">Увеличение в возрастном составе жителей города доли лиц старше трудоспособного возраста повлияло на рост коэффициента демографической нагрузки, который исчисляется как отношение численности населения нетрудоспособного возраста к </w:t>
      </w:r>
      <w:r w:rsidRPr="00012F3E">
        <w:rPr>
          <w:rFonts w:ascii="Times New Roman" w:hAnsi="Times New Roman"/>
          <w:sz w:val="24"/>
          <w:szCs w:val="24"/>
        </w:rPr>
        <w:t xml:space="preserve">трудоспособному. В расчёте на 1000 человек трудоспособного возраста нагрузка на него населением нетрудоспособного </w:t>
      </w:r>
      <w:r w:rsidRPr="00F57446">
        <w:rPr>
          <w:rFonts w:ascii="Times New Roman" w:hAnsi="Times New Roman"/>
          <w:sz w:val="24"/>
          <w:szCs w:val="24"/>
        </w:rPr>
        <w:t xml:space="preserve">возраста в </w:t>
      </w:r>
      <w:r w:rsidR="00012F3E" w:rsidRPr="00F57446">
        <w:rPr>
          <w:rFonts w:ascii="Times New Roman" w:hAnsi="Times New Roman"/>
          <w:sz w:val="24"/>
          <w:szCs w:val="24"/>
        </w:rPr>
        <w:t>2011</w:t>
      </w:r>
      <w:r w:rsidRPr="00F57446">
        <w:rPr>
          <w:rFonts w:ascii="Times New Roman" w:hAnsi="Times New Roman"/>
          <w:sz w:val="24"/>
          <w:szCs w:val="24"/>
        </w:rPr>
        <w:t xml:space="preserve"> г. составила в г. Курчатове </w:t>
      </w:r>
      <w:r w:rsidR="00012F3E" w:rsidRPr="00F57446">
        <w:rPr>
          <w:rFonts w:ascii="Times New Roman" w:hAnsi="Times New Roman"/>
          <w:bCs/>
          <w:sz w:val="24"/>
          <w:szCs w:val="24"/>
        </w:rPr>
        <w:t>543</w:t>
      </w:r>
      <w:r w:rsidRPr="00F57446">
        <w:rPr>
          <w:rFonts w:ascii="Times New Roman" w:hAnsi="Times New Roman"/>
          <w:sz w:val="24"/>
          <w:szCs w:val="24"/>
        </w:rPr>
        <w:t xml:space="preserve"> человек</w:t>
      </w:r>
      <w:r w:rsidR="00012F3E" w:rsidRPr="00F57446">
        <w:rPr>
          <w:rFonts w:ascii="Times New Roman" w:hAnsi="Times New Roman"/>
          <w:sz w:val="24"/>
          <w:szCs w:val="24"/>
        </w:rPr>
        <w:t>а</w:t>
      </w:r>
      <w:r w:rsidRPr="00F57446">
        <w:rPr>
          <w:rFonts w:ascii="Times New Roman" w:hAnsi="Times New Roman"/>
          <w:sz w:val="24"/>
          <w:szCs w:val="24"/>
        </w:rPr>
        <w:t xml:space="preserve">, в том числе </w:t>
      </w:r>
      <w:r w:rsidR="00012F3E" w:rsidRPr="00F57446">
        <w:rPr>
          <w:rFonts w:ascii="Times New Roman" w:hAnsi="Times New Roman"/>
          <w:bCs/>
          <w:sz w:val="24"/>
          <w:szCs w:val="24"/>
        </w:rPr>
        <w:t>250,6</w:t>
      </w:r>
      <w:r w:rsidRPr="00F57446">
        <w:rPr>
          <w:rFonts w:ascii="Times New Roman" w:hAnsi="Times New Roman"/>
          <w:sz w:val="24"/>
          <w:szCs w:val="24"/>
        </w:rPr>
        <w:t xml:space="preserve"> – детьми и подростками и </w:t>
      </w:r>
      <w:r w:rsidR="00012F3E" w:rsidRPr="00F57446">
        <w:rPr>
          <w:rFonts w:ascii="Times New Roman" w:hAnsi="Times New Roman"/>
          <w:bCs/>
          <w:sz w:val="24"/>
          <w:szCs w:val="24"/>
        </w:rPr>
        <w:t>292,8</w:t>
      </w:r>
      <w:r w:rsidRPr="00F57446">
        <w:rPr>
          <w:rFonts w:ascii="Times New Roman" w:hAnsi="Times New Roman"/>
          <w:sz w:val="24"/>
          <w:szCs w:val="24"/>
        </w:rPr>
        <w:t xml:space="preserve"> – лицами пенсионного возраста, а в 201</w:t>
      </w:r>
      <w:r w:rsidR="00012F3E" w:rsidRPr="00F57446">
        <w:rPr>
          <w:rFonts w:ascii="Times New Roman" w:hAnsi="Times New Roman"/>
          <w:sz w:val="24"/>
          <w:szCs w:val="24"/>
        </w:rPr>
        <w:t>9</w:t>
      </w:r>
      <w:r w:rsidRPr="00F57446">
        <w:rPr>
          <w:rFonts w:ascii="Times New Roman" w:hAnsi="Times New Roman"/>
          <w:sz w:val="24"/>
          <w:szCs w:val="24"/>
        </w:rPr>
        <w:t xml:space="preserve"> году, соответственно – </w:t>
      </w:r>
      <w:r w:rsidR="00012F3E" w:rsidRPr="00F57446">
        <w:rPr>
          <w:rFonts w:ascii="Times New Roman" w:hAnsi="Times New Roman"/>
          <w:sz w:val="24"/>
          <w:szCs w:val="24"/>
        </w:rPr>
        <w:t>841</w:t>
      </w:r>
      <w:r w:rsidRPr="00F57446">
        <w:rPr>
          <w:rFonts w:ascii="Times New Roman" w:hAnsi="Times New Roman"/>
          <w:sz w:val="24"/>
          <w:szCs w:val="24"/>
        </w:rPr>
        <w:t xml:space="preserve"> чел. всего, в том числе детьми и подростками –</w:t>
      </w:r>
      <w:r w:rsidR="00012F3E" w:rsidRPr="00F57446">
        <w:rPr>
          <w:rFonts w:ascii="Times New Roman" w:hAnsi="Times New Roman"/>
          <w:sz w:val="24"/>
          <w:szCs w:val="24"/>
        </w:rPr>
        <w:t xml:space="preserve"> 321,3 чел.</w:t>
      </w:r>
      <w:r w:rsidRPr="00F57446">
        <w:rPr>
          <w:rFonts w:ascii="Times New Roman" w:hAnsi="Times New Roman"/>
          <w:sz w:val="24"/>
          <w:szCs w:val="24"/>
        </w:rPr>
        <w:t>, л</w:t>
      </w:r>
      <w:r w:rsidR="00012F3E" w:rsidRPr="00F57446">
        <w:rPr>
          <w:rFonts w:ascii="Times New Roman" w:hAnsi="Times New Roman"/>
          <w:sz w:val="24"/>
          <w:szCs w:val="24"/>
        </w:rPr>
        <w:t>ицами пенсионного возраста – 519,7</w:t>
      </w:r>
      <w:r w:rsidRPr="00F57446">
        <w:rPr>
          <w:rFonts w:ascii="Times New Roman" w:hAnsi="Times New Roman"/>
          <w:sz w:val="24"/>
          <w:szCs w:val="24"/>
        </w:rPr>
        <w:t xml:space="preserve"> чел.</w:t>
      </w:r>
    </w:p>
    <w:p w:rsidR="00F57446" w:rsidRPr="00F57446" w:rsidRDefault="00F57446" w:rsidP="00F57446">
      <w:pPr>
        <w:spacing w:after="0" w:line="240" w:lineRule="auto"/>
        <w:ind w:firstLine="709"/>
        <w:contextualSpacing/>
        <w:jc w:val="both"/>
        <w:rPr>
          <w:rFonts w:ascii="Times New Roman" w:hAnsi="Times New Roman"/>
          <w:sz w:val="24"/>
          <w:szCs w:val="24"/>
        </w:rPr>
      </w:pPr>
      <w:r w:rsidRPr="00F57446">
        <w:rPr>
          <w:rFonts w:ascii="Times New Roman" w:hAnsi="Times New Roman"/>
          <w:sz w:val="24"/>
          <w:szCs w:val="24"/>
        </w:rPr>
        <w:t>Сокращается численность такой категории населения, как молодёжь. В 2011 году численность жителей младше трудоспособного возраста в городе составила 6789 человек, в 2019 году – 6674 человек. Тенденция к сокращению численности населения, сложившаяся в 90-е годы, привела к изменениям в половозрастной структуре. Из-за более высокой смертности мужчин изменения произошли в половозрастной структуре населения: численность мужчин постепенно снижалась с 46,4 % (2011 г.) до 45,3 % (2019 г.), а женщин наоборот возросла с 53,6 % (2011 г.) до 54,7% (2019 г.).</w:t>
      </w:r>
    </w:p>
    <w:p w:rsidR="00605CF9" w:rsidRPr="00F57446" w:rsidRDefault="00F57446" w:rsidP="00F57446">
      <w:pPr>
        <w:spacing w:after="0" w:line="240" w:lineRule="auto"/>
        <w:ind w:firstLine="709"/>
        <w:contextualSpacing/>
        <w:jc w:val="both"/>
        <w:rPr>
          <w:rFonts w:ascii="Times New Roman" w:hAnsi="Times New Roman"/>
          <w:sz w:val="24"/>
          <w:szCs w:val="24"/>
        </w:rPr>
      </w:pPr>
      <w:r w:rsidRPr="00F57446">
        <w:rPr>
          <w:rFonts w:ascii="Times New Roman" w:hAnsi="Times New Roman"/>
          <w:sz w:val="24"/>
          <w:szCs w:val="24"/>
        </w:rPr>
        <w:t xml:space="preserve">Кроме того, идёт процесс старения населения: численность населения старше трудоспособного возраста в 2011 году составила 7932 чел., а в 2019 г. – 10795 чел., при этом население в трудоспособном возрасте уменьшается – с 27091 человек в 2011 г. до 20771 человек в 2019 году. Увеличение доли граждан старшего возраста ведёт к дополнительным затратам на создание благоприятных условий для их жизни. Увеличение в возрастном составе жителей города доли лиц старше трудоспособного возраста повлияло на рост коэффициента демографической нагрузки, который исчисляется как отношение численности населения нетрудоспособного возраста к трудоспособному. В расчёте на 1000 человек трудоспособного возраста нагрузка на него населением нетрудоспособного возраста в </w:t>
      </w:r>
      <w:r w:rsidRPr="00F57446">
        <w:rPr>
          <w:rFonts w:ascii="Times New Roman" w:hAnsi="Times New Roman"/>
          <w:sz w:val="24"/>
          <w:szCs w:val="24"/>
        </w:rPr>
        <w:lastRenderedPageBreak/>
        <w:t xml:space="preserve">2011 г. составила в г. Курчатове </w:t>
      </w:r>
      <w:r w:rsidRPr="00F57446">
        <w:rPr>
          <w:rFonts w:ascii="Times New Roman" w:hAnsi="Times New Roman"/>
          <w:bCs/>
          <w:sz w:val="24"/>
          <w:szCs w:val="24"/>
        </w:rPr>
        <w:t>543,4</w:t>
      </w:r>
      <w:r w:rsidRPr="00F57446">
        <w:rPr>
          <w:rFonts w:ascii="Times New Roman" w:hAnsi="Times New Roman"/>
          <w:sz w:val="24"/>
          <w:szCs w:val="24"/>
        </w:rPr>
        <w:t xml:space="preserve"> человек, в том числе </w:t>
      </w:r>
      <w:r w:rsidRPr="00F57446">
        <w:rPr>
          <w:rFonts w:ascii="Times New Roman" w:hAnsi="Times New Roman"/>
          <w:bCs/>
          <w:sz w:val="24"/>
          <w:szCs w:val="24"/>
        </w:rPr>
        <w:t>250,6</w:t>
      </w:r>
      <w:r w:rsidRPr="00F57446">
        <w:rPr>
          <w:rFonts w:ascii="Times New Roman" w:hAnsi="Times New Roman"/>
          <w:sz w:val="24"/>
          <w:szCs w:val="24"/>
        </w:rPr>
        <w:t xml:space="preserve"> – детьми и подростками и </w:t>
      </w:r>
      <w:r w:rsidRPr="00F57446">
        <w:rPr>
          <w:rFonts w:ascii="Times New Roman" w:hAnsi="Times New Roman"/>
          <w:bCs/>
          <w:sz w:val="24"/>
          <w:szCs w:val="24"/>
        </w:rPr>
        <w:t>292,8</w:t>
      </w:r>
      <w:r w:rsidRPr="00F57446">
        <w:rPr>
          <w:rFonts w:ascii="Times New Roman" w:hAnsi="Times New Roman"/>
          <w:sz w:val="24"/>
          <w:szCs w:val="24"/>
        </w:rPr>
        <w:t xml:space="preserve"> – лицами пенсионного возраста, а в 2019 году, соответственно – 841 чел. всего, в том числе детьми и подростками – 321,3, лицами пенсионного возраста – 519,7 чел. </w:t>
      </w:r>
    </w:p>
    <w:p w:rsidR="00A70AAD" w:rsidRPr="00F57446" w:rsidRDefault="00605CF9" w:rsidP="00F57446">
      <w:pPr>
        <w:spacing w:after="0" w:line="240" w:lineRule="auto"/>
        <w:ind w:firstLine="709"/>
        <w:contextualSpacing/>
        <w:jc w:val="both"/>
        <w:rPr>
          <w:rFonts w:ascii="Times New Roman" w:hAnsi="Times New Roman"/>
          <w:sz w:val="24"/>
          <w:szCs w:val="24"/>
        </w:rPr>
      </w:pPr>
      <w:r w:rsidRPr="00F57446">
        <w:rPr>
          <w:rFonts w:ascii="Times New Roman" w:hAnsi="Times New Roman"/>
          <w:sz w:val="24"/>
          <w:szCs w:val="24"/>
        </w:rPr>
        <w:t>Динамика показателей нагрузки на трудоспособное население представ</w:t>
      </w:r>
      <w:r w:rsidR="009E6042" w:rsidRPr="00F57446">
        <w:rPr>
          <w:rFonts w:ascii="Times New Roman" w:hAnsi="Times New Roman"/>
          <w:sz w:val="24"/>
          <w:szCs w:val="24"/>
        </w:rPr>
        <w:t>лены в таблице</w:t>
      </w:r>
      <w:r w:rsidRPr="00F57446">
        <w:rPr>
          <w:rFonts w:ascii="Times New Roman" w:hAnsi="Times New Roman"/>
          <w:sz w:val="24"/>
          <w:szCs w:val="24"/>
        </w:rPr>
        <w:t>.</w:t>
      </w:r>
    </w:p>
    <w:p w:rsidR="00F57446" w:rsidRPr="00677BA6" w:rsidRDefault="00605CF9" w:rsidP="00F57446">
      <w:pPr>
        <w:spacing w:before="240" w:line="240" w:lineRule="auto"/>
        <w:jc w:val="center"/>
        <w:rPr>
          <w:rFonts w:ascii="Times New Roman" w:hAnsi="Times New Roman"/>
          <w:b/>
          <w:sz w:val="24"/>
          <w:szCs w:val="24"/>
        </w:rPr>
      </w:pPr>
      <w:r w:rsidRPr="00F57446">
        <w:rPr>
          <w:rFonts w:ascii="Times New Roman" w:hAnsi="Times New Roman"/>
          <w:b/>
          <w:sz w:val="24"/>
          <w:szCs w:val="24"/>
        </w:rPr>
        <w:t>Коэффициенты нагрузки на трудоспособное</w:t>
      </w:r>
      <w:r w:rsidRPr="00677BA6">
        <w:rPr>
          <w:rFonts w:ascii="Times New Roman" w:hAnsi="Times New Roman"/>
          <w:b/>
          <w:sz w:val="24"/>
          <w:szCs w:val="24"/>
        </w:rPr>
        <w:t xml:space="preserve"> население муниципального образования</w:t>
      </w:r>
      <w:r w:rsidR="009F7A15" w:rsidRPr="00677BA6">
        <w:rPr>
          <w:rFonts w:ascii="Times New Roman" w:hAnsi="Times New Roman"/>
          <w:b/>
          <w:sz w:val="24"/>
          <w:szCs w:val="24"/>
        </w:rPr>
        <w:t>"</w:t>
      </w:r>
      <w:r w:rsidRPr="00677BA6">
        <w:rPr>
          <w:rFonts w:ascii="Times New Roman" w:hAnsi="Times New Roman"/>
          <w:b/>
          <w:sz w:val="24"/>
          <w:szCs w:val="24"/>
        </w:rPr>
        <w:t>Город Курчатов</w:t>
      </w:r>
      <w:r w:rsidR="009F7A15" w:rsidRPr="00677BA6">
        <w:rPr>
          <w:rFonts w:ascii="Times New Roman" w:hAnsi="Times New Roman"/>
          <w:b/>
          <w:sz w:val="24"/>
          <w:szCs w:val="24"/>
        </w:rPr>
        <w:t>"</w:t>
      </w:r>
      <w:r w:rsidRPr="00677BA6">
        <w:rPr>
          <w:rFonts w:ascii="Times New Roman" w:hAnsi="Times New Roman"/>
          <w:b/>
          <w:sz w:val="24"/>
          <w:szCs w:val="24"/>
        </w:rPr>
        <w:t xml:space="preserve"> (на начало года, на 1000 человек трудоспособного населения)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2374"/>
        <w:gridCol w:w="3043"/>
        <w:gridCol w:w="2382"/>
      </w:tblGrid>
      <w:tr w:rsidR="00605CF9" w:rsidRPr="008659F7" w:rsidTr="00404B9F">
        <w:trPr>
          <w:tblHeader/>
        </w:trPr>
        <w:tc>
          <w:tcPr>
            <w:tcW w:w="1276" w:type="dxa"/>
            <w:vMerge w:val="restart"/>
            <w:vAlign w:val="center"/>
          </w:tcPr>
          <w:p w:rsidR="00605CF9" w:rsidRPr="0050200D" w:rsidRDefault="00605CF9" w:rsidP="008659F7">
            <w:pPr>
              <w:spacing w:after="0" w:line="240" w:lineRule="auto"/>
              <w:contextualSpacing/>
              <w:jc w:val="center"/>
              <w:rPr>
                <w:rFonts w:ascii="Times New Roman" w:hAnsi="Times New Roman"/>
                <w:b/>
                <w:bCs/>
                <w:sz w:val="24"/>
                <w:szCs w:val="24"/>
              </w:rPr>
            </w:pPr>
            <w:r w:rsidRPr="0050200D">
              <w:rPr>
                <w:rFonts w:ascii="Times New Roman" w:hAnsi="Times New Roman"/>
                <w:b/>
                <w:bCs/>
                <w:sz w:val="24"/>
                <w:szCs w:val="24"/>
              </w:rPr>
              <w:t>Года</w:t>
            </w:r>
          </w:p>
        </w:tc>
        <w:tc>
          <w:tcPr>
            <w:tcW w:w="2409" w:type="dxa"/>
            <w:vMerge w:val="restart"/>
            <w:vAlign w:val="center"/>
          </w:tcPr>
          <w:p w:rsidR="00605CF9" w:rsidRPr="0050200D" w:rsidRDefault="00605CF9" w:rsidP="008659F7">
            <w:pPr>
              <w:spacing w:after="0" w:line="240" w:lineRule="auto"/>
              <w:contextualSpacing/>
              <w:jc w:val="center"/>
              <w:rPr>
                <w:rFonts w:ascii="Times New Roman" w:hAnsi="Times New Roman"/>
                <w:b/>
                <w:bCs/>
                <w:sz w:val="24"/>
                <w:szCs w:val="24"/>
              </w:rPr>
            </w:pPr>
            <w:r w:rsidRPr="0050200D">
              <w:rPr>
                <w:rFonts w:ascii="Times New Roman" w:hAnsi="Times New Roman"/>
                <w:b/>
                <w:bCs/>
                <w:sz w:val="24"/>
                <w:szCs w:val="24"/>
              </w:rPr>
              <w:t>Коэффициент нагрузки на трудоспособное население</w:t>
            </w:r>
          </w:p>
        </w:tc>
        <w:tc>
          <w:tcPr>
            <w:tcW w:w="5528" w:type="dxa"/>
            <w:gridSpan w:val="2"/>
            <w:vAlign w:val="center"/>
          </w:tcPr>
          <w:p w:rsidR="00605CF9" w:rsidRPr="0050200D" w:rsidRDefault="00605CF9" w:rsidP="008659F7">
            <w:pPr>
              <w:spacing w:after="0" w:line="240" w:lineRule="auto"/>
              <w:contextualSpacing/>
              <w:jc w:val="center"/>
              <w:rPr>
                <w:rFonts w:ascii="Times New Roman" w:hAnsi="Times New Roman"/>
                <w:b/>
                <w:bCs/>
                <w:sz w:val="24"/>
                <w:szCs w:val="24"/>
              </w:rPr>
            </w:pPr>
            <w:r w:rsidRPr="0050200D">
              <w:rPr>
                <w:rFonts w:ascii="Times New Roman" w:hAnsi="Times New Roman"/>
                <w:b/>
                <w:bCs/>
                <w:sz w:val="24"/>
                <w:szCs w:val="24"/>
              </w:rPr>
              <w:t>На 1000 человек трудоспособного населения приходится:</w:t>
            </w:r>
          </w:p>
        </w:tc>
      </w:tr>
      <w:tr w:rsidR="00605CF9" w:rsidRPr="008659F7" w:rsidTr="00404B9F">
        <w:trPr>
          <w:tblHeader/>
        </w:trPr>
        <w:tc>
          <w:tcPr>
            <w:tcW w:w="1276" w:type="dxa"/>
            <w:vMerge/>
            <w:vAlign w:val="center"/>
          </w:tcPr>
          <w:p w:rsidR="00605CF9" w:rsidRPr="0050200D" w:rsidRDefault="00605CF9" w:rsidP="008659F7">
            <w:pPr>
              <w:spacing w:after="0" w:line="240" w:lineRule="auto"/>
              <w:contextualSpacing/>
              <w:jc w:val="center"/>
              <w:rPr>
                <w:rFonts w:ascii="Times New Roman" w:hAnsi="Times New Roman"/>
                <w:b/>
                <w:bCs/>
                <w:sz w:val="24"/>
                <w:szCs w:val="24"/>
              </w:rPr>
            </w:pPr>
          </w:p>
        </w:tc>
        <w:tc>
          <w:tcPr>
            <w:tcW w:w="2409" w:type="dxa"/>
            <w:vMerge/>
            <w:vAlign w:val="center"/>
          </w:tcPr>
          <w:p w:rsidR="00605CF9" w:rsidRPr="0050200D" w:rsidRDefault="00605CF9" w:rsidP="008659F7">
            <w:pPr>
              <w:spacing w:after="0" w:line="240" w:lineRule="auto"/>
              <w:contextualSpacing/>
              <w:jc w:val="center"/>
              <w:rPr>
                <w:rFonts w:ascii="Times New Roman" w:hAnsi="Times New Roman"/>
                <w:b/>
                <w:bCs/>
                <w:sz w:val="24"/>
                <w:szCs w:val="24"/>
              </w:rPr>
            </w:pPr>
          </w:p>
        </w:tc>
        <w:tc>
          <w:tcPr>
            <w:tcW w:w="3119" w:type="dxa"/>
            <w:vAlign w:val="center"/>
          </w:tcPr>
          <w:p w:rsidR="00605CF9" w:rsidRPr="0050200D" w:rsidRDefault="00605CF9" w:rsidP="008659F7">
            <w:pPr>
              <w:spacing w:after="0" w:line="240" w:lineRule="auto"/>
              <w:contextualSpacing/>
              <w:jc w:val="center"/>
              <w:rPr>
                <w:rFonts w:ascii="Times New Roman" w:hAnsi="Times New Roman"/>
                <w:b/>
                <w:bCs/>
                <w:sz w:val="24"/>
                <w:szCs w:val="24"/>
              </w:rPr>
            </w:pPr>
            <w:r w:rsidRPr="0050200D">
              <w:rPr>
                <w:rFonts w:ascii="Times New Roman" w:hAnsi="Times New Roman"/>
                <w:b/>
                <w:bCs/>
                <w:sz w:val="24"/>
                <w:szCs w:val="24"/>
              </w:rPr>
              <w:t>Детей в возрасте младше трудоспособного возраста</w:t>
            </w:r>
          </w:p>
        </w:tc>
        <w:tc>
          <w:tcPr>
            <w:tcW w:w="2409" w:type="dxa"/>
            <w:vAlign w:val="center"/>
          </w:tcPr>
          <w:p w:rsidR="00605CF9" w:rsidRPr="0050200D" w:rsidRDefault="00605CF9" w:rsidP="008659F7">
            <w:pPr>
              <w:spacing w:after="0" w:line="240" w:lineRule="auto"/>
              <w:contextualSpacing/>
              <w:jc w:val="center"/>
              <w:rPr>
                <w:rFonts w:ascii="Times New Roman" w:hAnsi="Times New Roman"/>
                <w:b/>
                <w:bCs/>
                <w:sz w:val="24"/>
                <w:szCs w:val="24"/>
              </w:rPr>
            </w:pPr>
            <w:r w:rsidRPr="0050200D">
              <w:rPr>
                <w:rFonts w:ascii="Times New Roman" w:hAnsi="Times New Roman"/>
                <w:b/>
                <w:bCs/>
                <w:sz w:val="24"/>
                <w:szCs w:val="24"/>
              </w:rPr>
              <w:t>Лиц старше трудоспособного возраста</w:t>
            </w:r>
          </w:p>
        </w:tc>
      </w:tr>
      <w:tr w:rsidR="008659F7" w:rsidRPr="008659F7" w:rsidTr="008659F7">
        <w:tc>
          <w:tcPr>
            <w:tcW w:w="1276" w:type="dxa"/>
            <w:vAlign w:val="center"/>
          </w:tcPr>
          <w:p w:rsidR="008659F7" w:rsidRPr="008659F7" w:rsidRDefault="00012F3E" w:rsidP="008659F7">
            <w:pPr>
              <w:spacing w:after="0" w:line="240" w:lineRule="auto"/>
              <w:contextualSpacing/>
              <w:jc w:val="center"/>
              <w:rPr>
                <w:rFonts w:ascii="Times New Roman" w:hAnsi="Times New Roman"/>
                <w:bCs/>
                <w:sz w:val="24"/>
                <w:szCs w:val="24"/>
              </w:rPr>
            </w:pPr>
            <w:r>
              <w:rPr>
                <w:rFonts w:ascii="Times New Roman" w:hAnsi="Times New Roman"/>
                <w:bCs/>
                <w:sz w:val="24"/>
                <w:szCs w:val="24"/>
              </w:rPr>
              <w:t>2011</w:t>
            </w:r>
          </w:p>
        </w:tc>
        <w:tc>
          <w:tcPr>
            <w:tcW w:w="2409" w:type="dxa"/>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bCs/>
                <w:sz w:val="24"/>
                <w:szCs w:val="24"/>
                <w:lang w:eastAsia="ru-RU"/>
              </w:rPr>
              <w:t>543,4</w:t>
            </w:r>
          </w:p>
        </w:tc>
        <w:tc>
          <w:tcPr>
            <w:tcW w:w="3119" w:type="dxa"/>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bCs/>
                <w:sz w:val="24"/>
                <w:szCs w:val="24"/>
                <w:lang w:eastAsia="ru-RU"/>
              </w:rPr>
              <w:t>250,6</w:t>
            </w:r>
          </w:p>
        </w:tc>
        <w:tc>
          <w:tcPr>
            <w:tcW w:w="2409" w:type="dxa"/>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bCs/>
                <w:sz w:val="24"/>
                <w:szCs w:val="24"/>
                <w:lang w:eastAsia="ru-RU"/>
              </w:rPr>
              <w:t>292,8</w:t>
            </w:r>
          </w:p>
        </w:tc>
      </w:tr>
      <w:tr w:rsidR="008659F7" w:rsidRPr="008659F7" w:rsidTr="008659F7">
        <w:tc>
          <w:tcPr>
            <w:tcW w:w="1276" w:type="dxa"/>
            <w:vAlign w:val="center"/>
          </w:tcPr>
          <w:p w:rsidR="008659F7" w:rsidRPr="008659F7" w:rsidRDefault="00012F3E" w:rsidP="008659F7">
            <w:pPr>
              <w:spacing w:after="0" w:line="240" w:lineRule="auto"/>
              <w:contextualSpacing/>
              <w:jc w:val="center"/>
              <w:rPr>
                <w:rFonts w:ascii="Times New Roman" w:hAnsi="Times New Roman"/>
                <w:bCs/>
                <w:sz w:val="24"/>
                <w:szCs w:val="24"/>
              </w:rPr>
            </w:pPr>
            <w:r>
              <w:rPr>
                <w:rFonts w:ascii="Times New Roman" w:hAnsi="Times New Roman"/>
                <w:bCs/>
                <w:sz w:val="24"/>
                <w:szCs w:val="24"/>
              </w:rPr>
              <w:t>2012</w:t>
            </w:r>
          </w:p>
        </w:tc>
        <w:tc>
          <w:tcPr>
            <w:tcW w:w="2409" w:type="dxa"/>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587,2</w:t>
            </w:r>
          </w:p>
        </w:tc>
        <w:tc>
          <w:tcPr>
            <w:tcW w:w="3119" w:type="dxa"/>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bCs/>
                <w:sz w:val="24"/>
                <w:szCs w:val="24"/>
                <w:lang w:eastAsia="ru-RU"/>
              </w:rPr>
              <w:t>260,9</w:t>
            </w:r>
          </w:p>
        </w:tc>
        <w:tc>
          <w:tcPr>
            <w:tcW w:w="2409" w:type="dxa"/>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bCs/>
                <w:sz w:val="24"/>
                <w:szCs w:val="24"/>
                <w:lang w:eastAsia="ru-RU"/>
              </w:rPr>
              <w:t>326,3</w:t>
            </w:r>
          </w:p>
        </w:tc>
      </w:tr>
      <w:tr w:rsidR="008659F7" w:rsidRPr="008659F7" w:rsidTr="008659F7">
        <w:tc>
          <w:tcPr>
            <w:tcW w:w="1276" w:type="dxa"/>
            <w:vAlign w:val="center"/>
          </w:tcPr>
          <w:p w:rsidR="008659F7" w:rsidRPr="008659F7" w:rsidRDefault="00012F3E" w:rsidP="008659F7">
            <w:pPr>
              <w:spacing w:after="0" w:line="240" w:lineRule="auto"/>
              <w:contextualSpacing/>
              <w:jc w:val="center"/>
              <w:rPr>
                <w:rFonts w:ascii="Times New Roman" w:hAnsi="Times New Roman"/>
                <w:bCs/>
                <w:sz w:val="24"/>
                <w:szCs w:val="24"/>
              </w:rPr>
            </w:pPr>
            <w:r>
              <w:rPr>
                <w:rFonts w:ascii="Times New Roman" w:hAnsi="Times New Roman"/>
                <w:bCs/>
                <w:sz w:val="24"/>
                <w:szCs w:val="24"/>
              </w:rPr>
              <w:t>2013</w:t>
            </w:r>
          </w:p>
        </w:tc>
        <w:tc>
          <w:tcPr>
            <w:tcW w:w="2409" w:type="dxa"/>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629,2</w:t>
            </w:r>
          </w:p>
        </w:tc>
        <w:tc>
          <w:tcPr>
            <w:tcW w:w="3119" w:type="dxa"/>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272,6</w:t>
            </w:r>
          </w:p>
        </w:tc>
        <w:tc>
          <w:tcPr>
            <w:tcW w:w="2409" w:type="dxa"/>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356,6</w:t>
            </w:r>
          </w:p>
        </w:tc>
      </w:tr>
      <w:tr w:rsidR="008659F7" w:rsidRPr="008659F7" w:rsidTr="008659F7">
        <w:tc>
          <w:tcPr>
            <w:tcW w:w="1276" w:type="dxa"/>
            <w:vAlign w:val="center"/>
          </w:tcPr>
          <w:p w:rsidR="008659F7" w:rsidRPr="008659F7" w:rsidRDefault="00012F3E" w:rsidP="008659F7">
            <w:pPr>
              <w:spacing w:after="0" w:line="240" w:lineRule="auto"/>
              <w:contextualSpacing/>
              <w:jc w:val="center"/>
              <w:rPr>
                <w:rFonts w:ascii="Times New Roman" w:hAnsi="Times New Roman"/>
                <w:bCs/>
                <w:sz w:val="24"/>
                <w:szCs w:val="24"/>
              </w:rPr>
            </w:pPr>
            <w:r>
              <w:rPr>
                <w:rFonts w:ascii="Times New Roman" w:hAnsi="Times New Roman"/>
                <w:bCs/>
                <w:sz w:val="24"/>
                <w:szCs w:val="24"/>
              </w:rPr>
              <w:t>2014</w:t>
            </w:r>
          </w:p>
        </w:tc>
        <w:tc>
          <w:tcPr>
            <w:tcW w:w="2409" w:type="dxa"/>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675,4</w:t>
            </w:r>
          </w:p>
        </w:tc>
        <w:tc>
          <w:tcPr>
            <w:tcW w:w="3119" w:type="dxa"/>
            <w:tcBorders>
              <w:bottom w:val="single" w:sz="4" w:space="0" w:color="auto"/>
            </w:tcBorders>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282,6</w:t>
            </w:r>
          </w:p>
        </w:tc>
        <w:tc>
          <w:tcPr>
            <w:tcW w:w="2409" w:type="dxa"/>
            <w:tcBorders>
              <w:bottom w:val="single" w:sz="4" w:space="0" w:color="auto"/>
            </w:tcBorders>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392,7</w:t>
            </w:r>
          </w:p>
        </w:tc>
      </w:tr>
      <w:tr w:rsidR="008659F7" w:rsidRPr="008659F7" w:rsidTr="008659F7">
        <w:tc>
          <w:tcPr>
            <w:tcW w:w="1276" w:type="dxa"/>
            <w:vAlign w:val="center"/>
          </w:tcPr>
          <w:p w:rsidR="008659F7" w:rsidRPr="008659F7" w:rsidRDefault="008659F7" w:rsidP="008659F7">
            <w:pPr>
              <w:spacing w:after="0" w:line="240" w:lineRule="auto"/>
              <w:contextualSpacing/>
              <w:jc w:val="center"/>
              <w:rPr>
                <w:rFonts w:ascii="Times New Roman" w:hAnsi="Times New Roman"/>
                <w:bCs/>
                <w:sz w:val="24"/>
                <w:szCs w:val="24"/>
              </w:rPr>
            </w:pPr>
            <w:r w:rsidRPr="008659F7">
              <w:rPr>
                <w:rFonts w:ascii="Times New Roman" w:hAnsi="Times New Roman"/>
                <w:bCs/>
                <w:sz w:val="24"/>
                <w:szCs w:val="24"/>
              </w:rPr>
              <w:t>2015</w:t>
            </w:r>
          </w:p>
        </w:tc>
        <w:tc>
          <w:tcPr>
            <w:tcW w:w="2409" w:type="dxa"/>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721,2</w:t>
            </w:r>
          </w:p>
        </w:tc>
        <w:tc>
          <w:tcPr>
            <w:tcW w:w="3119" w:type="dxa"/>
            <w:tcBorders>
              <w:top w:val="single" w:sz="4" w:space="0" w:color="auto"/>
              <w:left w:val="nil"/>
              <w:bottom w:val="single" w:sz="4" w:space="0" w:color="auto"/>
              <w:right w:val="single" w:sz="4" w:space="0" w:color="auto"/>
            </w:tcBorders>
            <w:shd w:val="clear" w:color="auto" w:fill="auto"/>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295,4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425,9</w:t>
            </w:r>
          </w:p>
        </w:tc>
      </w:tr>
      <w:tr w:rsidR="008659F7" w:rsidRPr="008659F7" w:rsidTr="008659F7">
        <w:tc>
          <w:tcPr>
            <w:tcW w:w="1276" w:type="dxa"/>
            <w:vAlign w:val="center"/>
          </w:tcPr>
          <w:p w:rsidR="008659F7" w:rsidRPr="008659F7" w:rsidRDefault="008659F7" w:rsidP="008659F7">
            <w:pPr>
              <w:spacing w:after="0" w:line="240" w:lineRule="auto"/>
              <w:contextualSpacing/>
              <w:jc w:val="center"/>
              <w:rPr>
                <w:rFonts w:ascii="Times New Roman" w:hAnsi="Times New Roman"/>
                <w:bCs/>
                <w:sz w:val="24"/>
                <w:szCs w:val="24"/>
              </w:rPr>
            </w:pPr>
            <w:r w:rsidRPr="008659F7">
              <w:rPr>
                <w:rFonts w:ascii="Times New Roman" w:hAnsi="Times New Roman"/>
                <w:bCs/>
                <w:sz w:val="24"/>
                <w:szCs w:val="24"/>
              </w:rPr>
              <w:t>2016</w:t>
            </w:r>
          </w:p>
        </w:tc>
        <w:tc>
          <w:tcPr>
            <w:tcW w:w="2409" w:type="dxa"/>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bCs/>
                <w:sz w:val="24"/>
                <w:szCs w:val="24"/>
                <w:lang w:eastAsia="ru-RU"/>
              </w:rPr>
              <w:t>721,2</w:t>
            </w:r>
          </w:p>
        </w:tc>
        <w:tc>
          <w:tcPr>
            <w:tcW w:w="3119" w:type="dxa"/>
            <w:tcBorders>
              <w:top w:val="single" w:sz="4" w:space="0" w:color="auto"/>
              <w:left w:val="nil"/>
              <w:bottom w:val="single" w:sz="4" w:space="0" w:color="auto"/>
              <w:right w:val="single" w:sz="4" w:space="0" w:color="auto"/>
            </w:tcBorders>
            <w:shd w:val="clear" w:color="auto" w:fill="auto"/>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295,4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425,9</w:t>
            </w:r>
          </w:p>
        </w:tc>
      </w:tr>
      <w:tr w:rsidR="008659F7" w:rsidRPr="008659F7" w:rsidTr="008659F7">
        <w:tc>
          <w:tcPr>
            <w:tcW w:w="1276" w:type="dxa"/>
            <w:vAlign w:val="center"/>
          </w:tcPr>
          <w:p w:rsidR="008659F7" w:rsidRPr="008659F7" w:rsidRDefault="008659F7" w:rsidP="008659F7">
            <w:pPr>
              <w:spacing w:after="0" w:line="240" w:lineRule="auto"/>
              <w:contextualSpacing/>
              <w:jc w:val="center"/>
              <w:rPr>
                <w:rFonts w:ascii="Times New Roman" w:hAnsi="Times New Roman"/>
                <w:bCs/>
                <w:sz w:val="24"/>
                <w:szCs w:val="24"/>
              </w:rPr>
            </w:pPr>
            <w:r w:rsidRPr="008659F7">
              <w:rPr>
                <w:rFonts w:ascii="Times New Roman" w:hAnsi="Times New Roman"/>
                <w:bCs/>
                <w:sz w:val="24"/>
                <w:szCs w:val="24"/>
              </w:rPr>
              <w:t>2017</w:t>
            </w:r>
          </w:p>
        </w:tc>
        <w:tc>
          <w:tcPr>
            <w:tcW w:w="2409" w:type="dxa"/>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bCs/>
                <w:sz w:val="24"/>
                <w:szCs w:val="24"/>
                <w:lang w:eastAsia="ru-RU"/>
              </w:rPr>
              <w:t>759,3</w:t>
            </w:r>
          </w:p>
        </w:tc>
        <w:tc>
          <w:tcPr>
            <w:tcW w:w="3119" w:type="dxa"/>
            <w:tcBorders>
              <w:top w:val="single" w:sz="4" w:space="0" w:color="auto"/>
              <w:left w:val="nil"/>
              <w:bottom w:val="single" w:sz="4" w:space="0" w:color="auto"/>
              <w:right w:val="single" w:sz="4" w:space="0" w:color="auto"/>
            </w:tcBorders>
            <w:shd w:val="clear" w:color="auto" w:fill="auto"/>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302,7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456,6</w:t>
            </w:r>
          </w:p>
        </w:tc>
      </w:tr>
      <w:tr w:rsidR="008659F7" w:rsidRPr="008659F7" w:rsidTr="008659F7">
        <w:tc>
          <w:tcPr>
            <w:tcW w:w="1276" w:type="dxa"/>
            <w:vAlign w:val="center"/>
          </w:tcPr>
          <w:p w:rsidR="008659F7" w:rsidRPr="008659F7" w:rsidRDefault="008659F7" w:rsidP="008659F7">
            <w:pPr>
              <w:spacing w:after="0" w:line="240" w:lineRule="auto"/>
              <w:contextualSpacing/>
              <w:jc w:val="center"/>
              <w:rPr>
                <w:rFonts w:ascii="Times New Roman" w:hAnsi="Times New Roman"/>
                <w:bCs/>
                <w:sz w:val="24"/>
                <w:szCs w:val="24"/>
              </w:rPr>
            </w:pPr>
            <w:r w:rsidRPr="008659F7">
              <w:rPr>
                <w:rFonts w:ascii="Times New Roman" w:hAnsi="Times New Roman"/>
                <w:bCs/>
                <w:sz w:val="24"/>
                <w:szCs w:val="24"/>
              </w:rPr>
              <w:t>2018</w:t>
            </w:r>
          </w:p>
        </w:tc>
        <w:tc>
          <w:tcPr>
            <w:tcW w:w="2409" w:type="dxa"/>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800,7</w:t>
            </w:r>
          </w:p>
        </w:tc>
        <w:tc>
          <w:tcPr>
            <w:tcW w:w="3119" w:type="dxa"/>
            <w:tcBorders>
              <w:top w:val="single" w:sz="4" w:space="0" w:color="auto"/>
              <w:left w:val="nil"/>
              <w:bottom w:val="single" w:sz="4" w:space="0" w:color="auto"/>
              <w:right w:val="single" w:sz="4" w:space="0" w:color="auto"/>
            </w:tcBorders>
            <w:shd w:val="clear" w:color="auto" w:fill="auto"/>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311,4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489,2</w:t>
            </w:r>
          </w:p>
        </w:tc>
      </w:tr>
      <w:tr w:rsidR="008659F7" w:rsidRPr="008659F7" w:rsidTr="008659F7">
        <w:tc>
          <w:tcPr>
            <w:tcW w:w="1276" w:type="dxa"/>
            <w:vAlign w:val="center"/>
          </w:tcPr>
          <w:p w:rsidR="008659F7" w:rsidRPr="008659F7" w:rsidRDefault="008659F7" w:rsidP="008659F7">
            <w:pPr>
              <w:spacing w:after="0" w:line="240" w:lineRule="auto"/>
              <w:contextualSpacing/>
              <w:jc w:val="center"/>
              <w:rPr>
                <w:rFonts w:ascii="Times New Roman" w:hAnsi="Times New Roman"/>
                <w:bCs/>
                <w:sz w:val="24"/>
                <w:szCs w:val="24"/>
              </w:rPr>
            </w:pPr>
            <w:r w:rsidRPr="008659F7">
              <w:rPr>
                <w:rFonts w:ascii="Times New Roman" w:hAnsi="Times New Roman"/>
                <w:bCs/>
                <w:sz w:val="24"/>
                <w:szCs w:val="24"/>
              </w:rPr>
              <w:t>2019</w:t>
            </w:r>
          </w:p>
        </w:tc>
        <w:tc>
          <w:tcPr>
            <w:tcW w:w="2409" w:type="dxa"/>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841,0</w:t>
            </w:r>
          </w:p>
        </w:tc>
        <w:tc>
          <w:tcPr>
            <w:tcW w:w="3119" w:type="dxa"/>
            <w:tcBorders>
              <w:top w:val="single" w:sz="4" w:space="0" w:color="auto"/>
              <w:left w:val="nil"/>
              <w:bottom w:val="single" w:sz="4" w:space="0" w:color="auto"/>
              <w:right w:val="single" w:sz="4" w:space="0" w:color="auto"/>
            </w:tcBorders>
            <w:shd w:val="clear" w:color="auto" w:fill="auto"/>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321,3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8659F7" w:rsidRPr="008659F7" w:rsidRDefault="008659F7" w:rsidP="008659F7">
            <w:pPr>
              <w:spacing w:after="0" w:line="240" w:lineRule="auto"/>
              <w:jc w:val="center"/>
              <w:rPr>
                <w:rFonts w:ascii="Times New Roman" w:eastAsia="Times New Roman" w:hAnsi="Times New Roman"/>
                <w:sz w:val="24"/>
                <w:szCs w:val="24"/>
                <w:lang w:eastAsia="ru-RU"/>
              </w:rPr>
            </w:pPr>
            <w:r w:rsidRPr="008659F7">
              <w:rPr>
                <w:rFonts w:ascii="Times New Roman" w:eastAsia="Times New Roman" w:hAnsi="Times New Roman"/>
                <w:sz w:val="24"/>
                <w:szCs w:val="24"/>
                <w:lang w:eastAsia="ru-RU"/>
              </w:rPr>
              <w:t>519,7</w:t>
            </w:r>
          </w:p>
        </w:tc>
      </w:tr>
    </w:tbl>
    <w:p w:rsidR="00384E3E" w:rsidRDefault="00384E3E" w:rsidP="0041672C">
      <w:pPr>
        <w:widowControl w:val="0"/>
        <w:autoSpaceDE w:val="0"/>
        <w:spacing w:after="0" w:line="240" w:lineRule="auto"/>
        <w:jc w:val="both"/>
        <w:rPr>
          <w:rFonts w:ascii="Times New Roman" w:eastAsia="Times New Roman" w:hAnsi="Times New Roman"/>
          <w:b/>
          <w:color w:val="FF0000"/>
          <w:sz w:val="24"/>
          <w:szCs w:val="24"/>
          <w:lang w:eastAsia="ru-RU"/>
        </w:rPr>
      </w:pPr>
    </w:p>
    <w:p w:rsidR="00244CD2" w:rsidRPr="009F7A15" w:rsidRDefault="00244CD2" w:rsidP="0041672C">
      <w:pPr>
        <w:widowControl w:val="0"/>
        <w:autoSpaceDE w:val="0"/>
        <w:spacing w:after="0" w:line="240" w:lineRule="auto"/>
        <w:jc w:val="both"/>
        <w:rPr>
          <w:rFonts w:ascii="Times New Roman" w:eastAsia="Times New Roman" w:hAnsi="Times New Roman"/>
          <w:b/>
          <w:color w:val="FF0000"/>
          <w:sz w:val="24"/>
          <w:szCs w:val="24"/>
          <w:lang w:eastAsia="ru-RU"/>
        </w:rPr>
      </w:pPr>
    </w:p>
    <w:p w:rsidR="005F2458" w:rsidRPr="00A92704" w:rsidRDefault="005F2458" w:rsidP="0041672C">
      <w:pPr>
        <w:widowControl w:val="0"/>
        <w:autoSpaceDE w:val="0"/>
        <w:spacing w:after="0" w:line="240" w:lineRule="auto"/>
        <w:jc w:val="both"/>
        <w:rPr>
          <w:rFonts w:ascii="Times New Roman" w:eastAsia="Times New Roman" w:hAnsi="Times New Roman"/>
          <w:sz w:val="24"/>
          <w:szCs w:val="24"/>
          <w:u w:val="single"/>
          <w:lang w:eastAsia="ru-RU"/>
        </w:rPr>
      </w:pPr>
      <w:r w:rsidRPr="00A92704">
        <w:rPr>
          <w:rFonts w:ascii="Times New Roman" w:eastAsia="Times New Roman" w:hAnsi="Times New Roman"/>
          <w:b/>
          <w:sz w:val="24"/>
          <w:szCs w:val="24"/>
          <w:u w:val="single"/>
          <w:lang w:eastAsia="ru-RU"/>
        </w:rPr>
        <w:t>Трудовые ресурсы</w:t>
      </w:r>
    </w:p>
    <w:p w:rsidR="003D6943" w:rsidRPr="00635299" w:rsidRDefault="003D6943" w:rsidP="0041672C">
      <w:pPr>
        <w:spacing w:after="0" w:line="240" w:lineRule="auto"/>
        <w:ind w:firstLine="540"/>
        <w:jc w:val="both"/>
        <w:rPr>
          <w:rFonts w:ascii="Times New Roman" w:eastAsia="Times New Roman" w:hAnsi="Times New Roman"/>
          <w:sz w:val="24"/>
          <w:szCs w:val="24"/>
          <w:lang w:eastAsia="ru-RU"/>
        </w:rPr>
      </w:pPr>
    </w:p>
    <w:p w:rsidR="00F5790E" w:rsidRPr="00F5790E" w:rsidRDefault="00F5790E" w:rsidP="00F5790E">
      <w:pPr>
        <w:spacing w:after="0" w:line="240" w:lineRule="auto"/>
        <w:ind w:firstLine="540"/>
        <w:jc w:val="both"/>
        <w:rPr>
          <w:rFonts w:ascii="Times New Roman" w:eastAsia="Times New Roman" w:hAnsi="Times New Roman"/>
          <w:b/>
          <w:sz w:val="24"/>
          <w:szCs w:val="24"/>
          <w:lang w:eastAsia="ru-RU"/>
        </w:rPr>
      </w:pPr>
      <w:r w:rsidRPr="00F5790E">
        <w:rPr>
          <w:rFonts w:ascii="Times New Roman" w:hAnsi="Times New Roman"/>
          <w:sz w:val="24"/>
          <w:szCs w:val="24"/>
        </w:rPr>
        <w:t xml:space="preserve">Муниципальное образование </w:t>
      </w:r>
      <w:r w:rsidR="000D6576">
        <w:rPr>
          <w:rFonts w:ascii="Times New Roman" w:hAnsi="Times New Roman"/>
          <w:sz w:val="24"/>
          <w:szCs w:val="24"/>
        </w:rPr>
        <w:t>"</w:t>
      </w:r>
      <w:r w:rsidRPr="00F5790E">
        <w:rPr>
          <w:rFonts w:ascii="Times New Roman" w:hAnsi="Times New Roman"/>
          <w:sz w:val="24"/>
          <w:szCs w:val="24"/>
        </w:rPr>
        <w:t>Город Курчатов</w:t>
      </w:r>
      <w:r w:rsidR="000D6576">
        <w:rPr>
          <w:rFonts w:ascii="Times New Roman" w:hAnsi="Times New Roman"/>
          <w:sz w:val="24"/>
          <w:szCs w:val="24"/>
        </w:rPr>
        <w:t>"</w:t>
      </w:r>
      <w:r w:rsidRPr="00F5790E">
        <w:rPr>
          <w:rFonts w:ascii="Times New Roman" w:hAnsi="Times New Roman"/>
          <w:sz w:val="24"/>
          <w:szCs w:val="24"/>
        </w:rPr>
        <w:t xml:space="preserve"> Курской области отличается высоким процентом трудовых ресурсов.</w:t>
      </w:r>
      <w:r>
        <w:rPr>
          <w:rFonts w:ascii="Times New Roman" w:hAnsi="Times New Roman"/>
          <w:sz w:val="24"/>
          <w:szCs w:val="24"/>
        </w:rPr>
        <w:t xml:space="preserve"> В 2011 году она </w:t>
      </w:r>
      <w:r w:rsidR="001E38DB">
        <w:rPr>
          <w:rFonts w:ascii="Times New Roman" w:hAnsi="Times New Roman"/>
          <w:sz w:val="24"/>
          <w:szCs w:val="24"/>
        </w:rPr>
        <w:t>составляла</w:t>
      </w:r>
      <w:r>
        <w:rPr>
          <w:rFonts w:ascii="Times New Roman" w:hAnsi="Times New Roman"/>
          <w:sz w:val="24"/>
          <w:szCs w:val="24"/>
        </w:rPr>
        <w:t xml:space="preserve"> 22,9 тыс. чел.</w:t>
      </w:r>
      <w:r w:rsidRPr="00F5790E">
        <w:rPr>
          <w:rFonts w:ascii="Times New Roman" w:hAnsi="Times New Roman"/>
          <w:sz w:val="24"/>
          <w:szCs w:val="24"/>
        </w:rPr>
        <w:t xml:space="preserve"> За период с 2011 по 2017 год численность этой категории населения уменьшилась на 3258 человек (-14%). С 2018 года по 2019 год численность занятых увеличилась на 3667 человек в связи со строительством Курской АЭС-2.В 2019 году численность занятого в экономике населения составила 23,8 тыс. человек.</w:t>
      </w:r>
    </w:p>
    <w:p w:rsidR="00F5790E" w:rsidRDefault="00F5790E" w:rsidP="00A96087">
      <w:pPr>
        <w:spacing w:after="0" w:line="240" w:lineRule="auto"/>
        <w:ind w:firstLine="540"/>
        <w:jc w:val="center"/>
        <w:rPr>
          <w:rFonts w:ascii="Times New Roman" w:eastAsia="Times New Roman" w:hAnsi="Times New Roman"/>
          <w:b/>
          <w:sz w:val="24"/>
          <w:szCs w:val="24"/>
          <w:lang w:eastAsia="ru-RU"/>
        </w:rPr>
      </w:pPr>
    </w:p>
    <w:p w:rsidR="00A96087" w:rsidRDefault="005F2458" w:rsidP="00A96087">
      <w:pPr>
        <w:spacing w:after="0" w:line="240" w:lineRule="auto"/>
        <w:ind w:firstLine="540"/>
        <w:jc w:val="center"/>
        <w:rPr>
          <w:rFonts w:ascii="Times New Roman" w:eastAsia="Times New Roman" w:hAnsi="Times New Roman"/>
          <w:b/>
          <w:sz w:val="24"/>
          <w:szCs w:val="24"/>
          <w:lang w:eastAsia="ru-RU"/>
        </w:rPr>
      </w:pPr>
      <w:r w:rsidRPr="00635299">
        <w:rPr>
          <w:rFonts w:ascii="Times New Roman" w:eastAsia="Times New Roman" w:hAnsi="Times New Roman"/>
          <w:b/>
          <w:sz w:val="24"/>
          <w:szCs w:val="24"/>
          <w:lang w:eastAsia="ru-RU"/>
        </w:rPr>
        <w:t>Показа</w:t>
      </w:r>
      <w:r w:rsidR="003D6943" w:rsidRPr="00635299">
        <w:rPr>
          <w:rFonts w:ascii="Times New Roman" w:eastAsia="Times New Roman" w:hAnsi="Times New Roman"/>
          <w:b/>
          <w:sz w:val="24"/>
          <w:szCs w:val="24"/>
          <w:lang w:eastAsia="ru-RU"/>
        </w:rPr>
        <w:t>тели, характеризующие занятость</w:t>
      </w:r>
      <w:r w:rsidRPr="00635299">
        <w:rPr>
          <w:rFonts w:ascii="Times New Roman" w:eastAsia="Times New Roman" w:hAnsi="Times New Roman"/>
          <w:b/>
          <w:sz w:val="24"/>
          <w:szCs w:val="24"/>
          <w:lang w:eastAsia="ru-RU"/>
        </w:rPr>
        <w:t xml:space="preserve"> в отраслях экономики в</w:t>
      </w:r>
      <w:r w:rsidR="00635299" w:rsidRPr="00635299">
        <w:rPr>
          <w:rFonts w:ascii="Times New Roman" w:eastAsia="Times New Roman" w:hAnsi="Times New Roman"/>
          <w:b/>
          <w:sz w:val="24"/>
          <w:szCs w:val="24"/>
          <w:lang w:eastAsia="ru-RU"/>
        </w:rPr>
        <w:t>201</w:t>
      </w:r>
      <w:r w:rsidR="00F06C8D">
        <w:rPr>
          <w:rFonts w:ascii="Times New Roman" w:eastAsia="Times New Roman" w:hAnsi="Times New Roman"/>
          <w:b/>
          <w:sz w:val="24"/>
          <w:szCs w:val="24"/>
          <w:lang w:eastAsia="ru-RU"/>
        </w:rPr>
        <w:t>1</w:t>
      </w:r>
      <w:r w:rsidR="00635299" w:rsidRPr="00635299">
        <w:rPr>
          <w:rFonts w:ascii="Times New Roman" w:eastAsia="Times New Roman" w:hAnsi="Times New Roman"/>
          <w:b/>
          <w:sz w:val="24"/>
          <w:szCs w:val="24"/>
          <w:lang w:eastAsia="ru-RU"/>
        </w:rPr>
        <w:t>-2019</w:t>
      </w:r>
      <w:r w:rsidRPr="00635299">
        <w:rPr>
          <w:rFonts w:ascii="Times New Roman" w:eastAsia="Times New Roman" w:hAnsi="Times New Roman"/>
          <w:b/>
          <w:sz w:val="24"/>
          <w:szCs w:val="24"/>
          <w:lang w:eastAsia="ru-RU"/>
        </w:rPr>
        <w:t xml:space="preserve"> гг.</w:t>
      </w:r>
    </w:p>
    <w:p w:rsidR="00A96087" w:rsidRPr="00A96087" w:rsidRDefault="00A96087" w:rsidP="00A96087">
      <w:pPr>
        <w:spacing w:after="0" w:line="240" w:lineRule="auto"/>
        <w:ind w:firstLine="540"/>
        <w:jc w:val="center"/>
        <w:rPr>
          <w:rFonts w:ascii="Times New Roman" w:eastAsia="Times New Roman" w:hAnsi="Times New Roman"/>
          <w:b/>
          <w:sz w:val="24"/>
          <w:szCs w:val="24"/>
          <w:lang w:eastAsia="ru-RU"/>
        </w:rPr>
      </w:pP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834"/>
        <w:gridCol w:w="850"/>
        <w:gridCol w:w="851"/>
        <w:gridCol w:w="850"/>
        <w:gridCol w:w="851"/>
        <w:gridCol w:w="850"/>
        <w:gridCol w:w="851"/>
        <w:gridCol w:w="850"/>
        <w:gridCol w:w="850"/>
      </w:tblGrid>
      <w:tr w:rsidR="00A96087" w:rsidRPr="00A96087" w:rsidTr="00404B9F">
        <w:trPr>
          <w:cantSplit/>
          <w:tblHeader/>
          <w:jc w:val="center"/>
        </w:trPr>
        <w:tc>
          <w:tcPr>
            <w:tcW w:w="2632" w:type="dxa"/>
            <w:vMerge w:val="restart"/>
            <w:tcBorders>
              <w:top w:val="single" w:sz="4" w:space="0" w:color="auto"/>
              <w:left w:val="single" w:sz="4" w:space="0" w:color="auto"/>
              <w:bottom w:val="single" w:sz="4" w:space="0" w:color="auto"/>
              <w:right w:val="single" w:sz="4" w:space="0" w:color="auto"/>
            </w:tcBorders>
            <w:vAlign w:val="center"/>
          </w:tcPr>
          <w:p w:rsidR="00A96087" w:rsidRPr="0050200D" w:rsidRDefault="00A96087" w:rsidP="00A96087">
            <w:pPr>
              <w:tabs>
                <w:tab w:val="left" w:pos="1418"/>
              </w:tabs>
              <w:spacing w:after="0" w:line="240" w:lineRule="auto"/>
              <w:jc w:val="center"/>
              <w:rPr>
                <w:rFonts w:ascii="Times New Roman" w:hAnsi="Times New Roman"/>
                <w:b/>
                <w:sz w:val="24"/>
                <w:szCs w:val="24"/>
              </w:rPr>
            </w:pPr>
            <w:r w:rsidRPr="0050200D">
              <w:rPr>
                <w:rFonts w:ascii="Times New Roman" w:hAnsi="Times New Roman"/>
                <w:b/>
                <w:sz w:val="24"/>
                <w:szCs w:val="24"/>
              </w:rPr>
              <w:t>Показатели</w:t>
            </w:r>
          </w:p>
        </w:tc>
        <w:tc>
          <w:tcPr>
            <w:tcW w:w="7637" w:type="dxa"/>
            <w:gridSpan w:val="9"/>
            <w:tcBorders>
              <w:top w:val="single" w:sz="4" w:space="0" w:color="auto"/>
              <w:left w:val="single" w:sz="4" w:space="0" w:color="auto"/>
              <w:bottom w:val="single" w:sz="4" w:space="0" w:color="auto"/>
              <w:right w:val="single" w:sz="4" w:space="0" w:color="auto"/>
            </w:tcBorders>
          </w:tcPr>
          <w:p w:rsidR="00A96087" w:rsidRPr="0050200D" w:rsidRDefault="00A96087" w:rsidP="00A96087">
            <w:pPr>
              <w:tabs>
                <w:tab w:val="left" w:pos="1418"/>
              </w:tabs>
              <w:spacing w:after="0" w:line="240" w:lineRule="auto"/>
              <w:jc w:val="center"/>
              <w:rPr>
                <w:rFonts w:ascii="Times New Roman" w:hAnsi="Times New Roman"/>
                <w:b/>
                <w:sz w:val="24"/>
                <w:szCs w:val="24"/>
              </w:rPr>
            </w:pPr>
            <w:r w:rsidRPr="0050200D">
              <w:rPr>
                <w:rFonts w:ascii="Times New Roman" w:hAnsi="Times New Roman"/>
                <w:b/>
                <w:sz w:val="24"/>
                <w:szCs w:val="24"/>
              </w:rPr>
              <w:t>Год</w:t>
            </w:r>
          </w:p>
        </w:tc>
      </w:tr>
      <w:tr w:rsidR="00A96087" w:rsidRPr="00A96087" w:rsidTr="00404B9F">
        <w:trPr>
          <w:cantSplit/>
          <w:tblHeader/>
          <w:jc w:val="center"/>
        </w:trPr>
        <w:tc>
          <w:tcPr>
            <w:tcW w:w="2632" w:type="dxa"/>
            <w:vMerge/>
            <w:tcBorders>
              <w:top w:val="single" w:sz="4" w:space="0" w:color="auto"/>
              <w:left w:val="single" w:sz="4" w:space="0" w:color="auto"/>
              <w:bottom w:val="single" w:sz="4" w:space="0" w:color="auto"/>
              <w:right w:val="single" w:sz="4" w:space="0" w:color="auto"/>
            </w:tcBorders>
            <w:vAlign w:val="center"/>
          </w:tcPr>
          <w:p w:rsidR="00A96087" w:rsidRPr="0050200D" w:rsidRDefault="00A96087" w:rsidP="00A96087">
            <w:pPr>
              <w:spacing w:after="0" w:line="240" w:lineRule="auto"/>
              <w:rPr>
                <w:rFonts w:ascii="Times New Roman" w:hAnsi="Times New Roman"/>
                <w:b/>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A96087" w:rsidRPr="0050200D" w:rsidRDefault="00A96087" w:rsidP="00A96087">
            <w:pPr>
              <w:tabs>
                <w:tab w:val="left" w:pos="1418"/>
              </w:tabs>
              <w:spacing w:after="0" w:line="240" w:lineRule="auto"/>
              <w:jc w:val="center"/>
              <w:rPr>
                <w:rFonts w:ascii="Times New Roman" w:hAnsi="Times New Roman"/>
                <w:b/>
                <w:sz w:val="24"/>
                <w:szCs w:val="24"/>
              </w:rPr>
            </w:pPr>
            <w:r w:rsidRPr="0050200D">
              <w:rPr>
                <w:rFonts w:ascii="Times New Roman" w:hAnsi="Times New Roman"/>
                <w:b/>
                <w:sz w:val="24"/>
                <w:szCs w:val="24"/>
              </w:rPr>
              <w:t>2011</w:t>
            </w:r>
          </w:p>
        </w:tc>
        <w:tc>
          <w:tcPr>
            <w:tcW w:w="850" w:type="dxa"/>
            <w:tcBorders>
              <w:top w:val="single" w:sz="4" w:space="0" w:color="auto"/>
              <w:left w:val="single" w:sz="4" w:space="0" w:color="auto"/>
              <w:bottom w:val="single" w:sz="4" w:space="0" w:color="auto"/>
              <w:right w:val="single" w:sz="4" w:space="0" w:color="auto"/>
            </w:tcBorders>
            <w:vAlign w:val="center"/>
          </w:tcPr>
          <w:p w:rsidR="00A96087" w:rsidRPr="0050200D" w:rsidRDefault="00A96087" w:rsidP="00A96087">
            <w:pPr>
              <w:tabs>
                <w:tab w:val="left" w:pos="1418"/>
              </w:tabs>
              <w:spacing w:after="0" w:line="240" w:lineRule="auto"/>
              <w:jc w:val="center"/>
              <w:rPr>
                <w:rFonts w:ascii="Times New Roman" w:hAnsi="Times New Roman"/>
                <w:b/>
                <w:sz w:val="24"/>
                <w:szCs w:val="24"/>
              </w:rPr>
            </w:pPr>
            <w:r w:rsidRPr="0050200D">
              <w:rPr>
                <w:rFonts w:ascii="Times New Roman" w:hAnsi="Times New Roman"/>
                <w:b/>
                <w:sz w:val="24"/>
                <w:szCs w:val="24"/>
              </w:rPr>
              <w:t>2012</w:t>
            </w:r>
          </w:p>
        </w:tc>
        <w:tc>
          <w:tcPr>
            <w:tcW w:w="851" w:type="dxa"/>
            <w:tcBorders>
              <w:top w:val="single" w:sz="4" w:space="0" w:color="auto"/>
              <w:left w:val="single" w:sz="4" w:space="0" w:color="auto"/>
              <w:bottom w:val="single" w:sz="4" w:space="0" w:color="auto"/>
              <w:right w:val="single" w:sz="4" w:space="0" w:color="auto"/>
            </w:tcBorders>
            <w:vAlign w:val="center"/>
          </w:tcPr>
          <w:p w:rsidR="00A96087" w:rsidRPr="0050200D" w:rsidRDefault="00A96087" w:rsidP="00A96087">
            <w:pPr>
              <w:tabs>
                <w:tab w:val="left" w:pos="1418"/>
              </w:tabs>
              <w:spacing w:after="0" w:line="240" w:lineRule="auto"/>
              <w:jc w:val="center"/>
              <w:rPr>
                <w:rFonts w:ascii="Times New Roman" w:hAnsi="Times New Roman"/>
                <w:b/>
                <w:sz w:val="24"/>
                <w:szCs w:val="24"/>
              </w:rPr>
            </w:pPr>
            <w:r w:rsidRPr="0050200D">
              <w:rPr>
                <w:rFonts w:ascii="Times New Roman" w:hAnsi="Times New Roman"/>
                <w:b/>
                <w:sz w:val="24"/>
                <w:szCs w:val="24"/>
              </w:rPr>
              <w:t>2013</w:t>
            </w:r>
          </w:p>
        </w:tc>
        <w:tc>
          <w:tcPr>
            <w:tcW w:w="850" w:type="dxa"/>
            <w:tcBorders>
              <w:top w:val="single" w:sz="4" w:space="0" w:color="auto"/>
              <w:left w:val="single" w:sz="4" w:space="0" w:color="auto"/>
              <w:bottom w:val="single" w:sz="4" w:space="0" w:color="auto"/>
              <w:right w:val="single" w:sz="4" w:space="0" w:color="auto"/>
            </w:tcBorders>
            <w:vAlign w:val="center"/>
          </w:tcPr>
          <w:p w:rsidR="00A96087" w:rsidRPr="0050200D" w:rsidRDefault="00A96087" w:rsidP="00A96087">
            <w:pPr>
              <w:tabs>
                <w:tab w:val="left" w:pos="1418"/>
              </w:tabs>
              <w:spacing w:after="0" w:line="240" w:lineRule="auto"/>
              <w:jc w:val="center"/>
              <w:rPr>
                <w:rFonts w:ascii="Times New Roman" w:hAnsi="Times New Roman"/>
                <w:b/>
                <w:sz w:val="24"/>
                <w:szCs w:val="24"/>
              </w:rPr>
            </w:pPr>
            <w:r w:rsidRPr="0050200D">
              <w:rPr>
                <w:rFonts w:ascii="Times New Roman" w:hAnsi="Times New Roman"/>
                <w:b/>
                <w:sz w:val="24"/>
                <w:szCs w:val="24"/>
              </w:rPr>
              <w:t>2014</w:t>
            </w:r>
          </w:p>
        </w:tc>
        <w:tc>
          <w:tcPr>
            <w:tcW w:w="851" w:type="dxa"/>
            <w:tcBorders>
              <w:top w:val="single" w:sz="4" w:space="0" w:color="auto"/>
              <w:left w:val="single" w:sz="4" w:space="0" w:color="auto"/>
              <w:bottom w:val="single" w:sz="4" w:space="0" w:color="auto"/>
              <w:right w:val="single" w:sz="4" w:space="0" w:color="auto"/>
            </w:tcBorders>
            <w:vAlign w:val="center"/>
          </w:tcPr>
          <w:p w:rsidR="00A96087" w:rsidRPr="0050200D" w:rsidRDefault="00A96087" w:rsidP="00A96087">
            <w:pPr>
              <w:tabs>
                <w:tab w:val="left" w:pos="1418"/>
              </w:tabs>
              <w:spacing w:after="0" w:line="240" w:lineRule="auto"/>
              <w:jc w:val="center"/>
              <w:rPr>
                <w:rFonts w:ascii="Times New Roman" w:hAnsi="Times New Roman"/>
                <w:b/>
                <w:sz w:val="24"/>
                <w:szCs w:val="24"/>
              </w:rPr>
            </w:pPr>
            <w:r w:rsidRPr="0050200D">
              <w:rPr>
                <w:rFonts w:ascii="Times New Roman" w:hAnsi="Times New Roman"/>
                <w:b/>
                <w:sz w:val="24"/>
                <w:szCs w:val="24"/>
              </w:rPr>
              <w:t>2015</w:t>
            </w:r>
          </w:p>
        </w:tc>
        <w:tc>
          <w:tcPr>
            <w:tcW w:w="850" w:type="dxa"/>
            <w:tcBorders>
              <w:top w:val="single" w:sz="4" w:space="0" w:color="auto"/>
              <w:left w:val="single" w:sz="4" w:space="0" w:color="auto"/>
              <w:bottom w:val="single" w:sz="4" w:space="0" w:color="auto"/>
              <w:right w:val="single" w:sz="4" w:space="0" w:color="auto"/>
            </w:tcBorders>
            <w:vAlign w:val="center"/>
          </w:tcPr>
          <w:p w:rsidR="00A96087" w:rsidRPr="0050200D" w:rsidRDefault="00A96087" w:rsidP="00A96087">
            <w:pPr>
              <w:tabs>
                <w:tab w:val="left" w:pos="1418"/>
              </w:tabs>
              <w:spacing w:after="0" w:line="240" w:lineRule="auto"/>
              <w:jc w:val="center"/>
              <w:rPr>
                <w:rFonts w:ascii="Times New Roman" w:hAnsi="Times New Roman"/>
                <w:b/>
                <w:sz w:val="24"/>
                <w:szCs w:val="24"/>
              </w:rPr>
            </w:pPr>
            <w:r w:rsidRPr="0050200D">
              <w:rPr>
                <w:rFonts w:ascii="Times New Roman" w:hAnsi="Times New Roman"/>
                <w:b/>
                <w:sz w:val="24"/>
                <w:szCs w:val="24"/>
              </w:rPr>
              <w:t>2016</w:t>
            </w:r>
          </w:p>
        </w:tc>
        <w:tc>
          <w:tcPr>
            <w:tcW w:w="851" w:type="dxa"/>
            <w:tcBorders>
              <w:top w:val="single" w:sz="4" w:space="0" w:color="auto"/>
              <w:left w:val="single" w:sz="4" w:space="0" w:color="auto"/>
              <w:bottom w:val="single" w:sz="4" w:space="0" w:color="auto"/>
              <w:right w:val="single" w:sz="4" w:space="0" w:color="auto"/>
            </w:tcBorders>
            <w:vAlign w:val="center"/>
          </w:tcPr>
          <w:p w:rsidR="00A96087" w:rsidRPr="0050200D" w:rsidRDefault="00A96087" w:rsidP="00A96087">
            <w:pPr>
              <w:tabs>
                <w:tab w:val="left" w:pos="1418"/>
              </w:tabs>
              <w:spacing w:after="0" w:line="240" w:lineRule="auto"/>
              <w:jc w:val="center"/>
              <w:rPr>
                <w:rFonts w:ascii="Times New Roman" w:hAnsi="Times New Roman"/>
                <w:b/>
                <w:sz w:val="24"/>
                <w:szCs w:val="24"/>
              </w:rPr>
            </w:pPr>
            <w:r w:rsidRPr="0050200D">
              <w:rPr>
                <w:rFonts w:ascii="Times New Roman" w:hAnsi="Times New Roman"/>
                <w:b/>
                <w:sz w:val="24"/>
                <w:szCs w:val="24"/>
              </w:rPr>
              <w:t>2017</w:t>
            </w:r>
          </w:p>
        </w:tc>
        <w:tc>
          <w:tcPr>
            <w:tcW w:w="850" w:type="dxa"/>
            <w:tcBorders>
              <w:top w:val="single" w:sz="4" w:space="0" w:color="auto"/>
              <w:left w:val="single" w:sz="4" w:space="0" w:color="auto"/>
              <w:bottom w:val="single" w:sz="4" w:space="0" w:color="auto"/>
              <w:right w:val="single" w:sz="4" w:space="0" w:color="auto"/>
            </w:tcBorders>
            <w:vAlign w:val="center"/>
          </w:tcPr>
          <w:p w:rsidR="00A96087" w:rsidRPr="0050200D" w:rsidRDefault="00A96087" w:rsidP="00A96087">
            <w:pPr>
              <w:tabs>
                <w:tab w:val="left" w:pos="1418"/>
              </w:tabs>
              <w:spacing w:after="0" w:line="240" w:lineRule="auto"/>
              <w:jc w:val="center"/>
              <w:rPr>
                <w:rFonts w:ascii="Times New Roman" w:hAnsi="Times New Roman"/>
                <w:b/>
                <w:sz w:val="24"/>
                <w:szCs w:val="24"/>
              </w:rPr>
            </w:pPr>
            <w:r w:rsidRPr="0050200D">
              <w:rPr>
                <w:rFonts w:ascii="Times New Roman" w:hAnsi="Times New Roman"/>
                <w:b/>
                <w:sz w:val="24"/>
                <w:szCs w:val="24"/>
              </w:rPr>
              <w:t>2018</w:t>
            </w:r>
          </w:p>
        </w:tc>
        <w:tc>
          <w:tcPr>
            <w:tcW w:w="850" w:type="dxa"/>
            <w:tcBorders>
              <w:top w:val="single" w:sz="4" w:space="0" w:color="auto"/>
              <w:left w:val="single" w:sz="4" w:space="0" w:color="auto"/>
              <w:bottom w:val="single" w:sz="4" w:space="0" w:color="auto"/>
              <w:right w:val="single" w:sz="4" w:space="0" w:color="auto"/>
            </w:tcBorders>
            <w:vAlign w:val="center"/>
          </w:tcPr>
          <w:p w:rsidR="00A96087" w:rsidRPr="0050200D" w:rsidRDefault="00A96087" w:rsidP="00A96087">
            <w:pPr>
              <w:tabs>
                <w:tab w:val="left" w:pos="1418"/>
              </w:tabs>
              <w:spacing w:after="0" w:line="240" w:lineRule="auto"/>
              <w:jc w:val="center"/>
              <w:rPr>
                <w:rFonts w:ascii="Times New Roman" w:hAnsi="Times New Roman"/>
                <w:b/>
                <w:sz w:val="24"/>
                <w:szCs w:val="24"/>
              </w:rPr>
            </w:pPr>
            <w:r w:rsidRPr="0050200D">
              <w:rPr>
                <w:rFonts w:ascii="Times New Roman" w:hAnsi="Times New Roman"/>
                <w:b/>
                <w:sz w:val="24"/>
                <w:szCs w:val="24"/>
              </w:rPr>
              <w:t>2019</w:t>
            </w:r>
          </w:p>
        </w:tc>
      </w:tr>
      <w:tr w:rsidR="00A96087" w:rsidRPr="00A96087" w:rsidTr="00404B9F">
        <w:trPr>
          <w:cantSplit/>
          <w:jc w:val="center"/>
        </w:trPr>
        <w:tc>
          <w:tcPr>
            <w:tcW w:w="2632" w:type="dxa"/>
            <w:tcBorders>
              <w:top w:val="single" w:sz="4" w:space="0" w:color="auto"/>
              <w:left w:val="single" w:sz="4" w:space="0" w:color="auto"/>
              <w:bottom w:val="single" w:sz="4" w:space="0" w:color="auto"/>
              <w:right w:val="single" w:sz="4" w:space="0" w:color="auto"/>
            </w:tcBorders>
          </w:tcPr>
          <w:p w:rsidR="00A96087" w:rsidRPr="00A96087" w:rsidRDefault="00A96087" w:rsidP="00A96087">
            <w:pPr>
              <w:tabs>
                <w:tab w:val="left" w:pos="1418"/>
              </w:tabs>
              <w:spacing w:after="0" w:line="240" w:lineRule="auto"/>
              <w:ind w:right="-60"/>
              <w:rPr>
                <w:rFonts w:ascii="Times New Roman" w:hAnsi="Times New Roman"/>
                <w:sz w:val="24"/>
                <w:szCs w:val="24"/>
              </w:rPr>
            </w:pPr>
            <w:r w:rsidRPr="00A96087">
              <w:rPr>
                <w:rFonts w:ascii="Times New Roman" w:hAnsi="Times New Roman"/>
                <w:sz w:val="24"/>
                <w:szCs w:val="24"/>
              </w:rPr>
              <w:t>Среднегодовая численность занятых в экономике (чел.)</w:t>
            </w:r>
          </w:p>
        </w:tc>
        <w:tc>
          <w:tcPr>
            <w:tcW w:w="834"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spacing w:after="0" w:line="240" w:lineRule="auto"/>
              <w:jc w:val="center"/>
              <w:rPr>
                <w:rFonts w:ascii="Times New Roman" w:hAnsi="Times New Roman"/>
                <w:sz w:val="24"/>
                <w:szCs w:val="24"/>
              </w:rPr>
            </w:pPr>
            <w:r w:rsidRPr="00A96087">
              <w:rPr>
                <w:rFonts w:ascii="Times New Roman" w:hAnsi="Times New Roman"/>
                <w:sz w:val="24"/>
                <w:szCs w:val="24"/>
              </w:rPr>
              <w:t>22886</w:t>
            </w:r>
          </w:p>
        </w:tc>
        <w:tc>
          <w:tcPr>
            <w:tcW w:w="850"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spacing w:after="0" w:line="240" w:lineRule="auto"/>
              <w:jc w:val="center"/>
              <w:rPr>
                <w:rFonts w:ascii="Times New Roman" w:hAnsi="Times New Roman"/>
                <w:sz w:val="24"/>
                <w:szCs w:val="24"/>
              </w:rPr>
            </w:pPr>
            <w:r w:rsidRPr="00A96087">
              <w:rPr>
                <w:rFonts w:ascii="Times New Roman" w:hAnsi="Times New Roman"/>
                <w:sz w:val="24"/>
                <w:szCs w:val="24"/>
              </w:rPr>
              <w:t>22228</w:t>
            </w:r>
          </w:p>
        </w:tc>
        <w:tc>
          <w:tcPr>
            <w:tcW w:w="851"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spacing w:after="0" w:line="240" w:lineRule="auto"/>
              <w:jc w:val="center"/>
              <w:rPr>
                <w:rFonts w:ascii="Times New Roman" w:hAnsi="Times New Roman"/>
                <w:sz w:val="24"/>
                <w:szCs w:val="24"/>
              </w:rPr>
            </w:pPr>
            <w:r w:rsidRPr="00A96087">
              <w:rPr>
                <w:rFonts w:ascii="Times New Roman" w:hAnsi="Times New Roman"/>
                <w:sz w:val="24"/>
                <w:szCs w:val="24"/>
              </w:rPr>
              <w:t>21309</w:t>
            </w:r>
          </w:p>
        </w:tc>
        <w:tc>
          <w:tcPr>
            <w:tcW w:w="850"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spacing w:after="0" w:line="240" w:lineRule="auto"/>
              <w:jc w:val="center"/>
              <w:rPr>
                <w:rFonts w:ascii="Times New Roman" w:hAnsi="Times New Roman"/>
                <w:sz w:val="24"/>
                <w:szCs w:val="24"/>
              </w:rPr>
            </w:pPr>
            <w:r w:rsidRPr="00A96087">
              <w:rPr>
                <w:rFonts w:ascii="Times New Roman" w:hAnsi="Times New Roman"/>
                <w:sz w:val="24"/>
                <w:szCs w:val="24"/>
              </w:rPr>
              <w:t>21274</w:t>
            </w:r>
          </w:p>
        </w:tc>
        <w:tc>
          <w:tcPr>
            <w:tcW w:w="851"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spacing w:after="0" w:line="240" w:lineRule="auto"/>
              <w:jc w:val="center"/>
              <w:rPr>
                <w:rFonts w:ascii="Times New Roman" w:hAnsi="Times New Roman"/>
                <w:sz w:val="24"/>
                <w:szCs w:val="24"/>
              </w:rPr>
            </w:pPr>
            <w:r w:rsidRPr="00A96087">
              <w:rPr>
                <w:rFonts w:ascii="Times New Roman" w:hAnsi="Times New Roman"/>
                <w:sz w:val="24"/>
                <w:szCs w:val="24"/>
              </w:rPr>
              <w:t>20321</w:t>
            </w:r>
          </w:p>
        </w:tc>
        <w:tc>
          <w:tcPr>
            <w:tcW w:w="850"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spacing w:after="0" w:line="240" w:lineRule="auto"/>
              <w:jc w:val="center"/>
              <w:rPr>
                <w:rFonts w:ascii="Times New Roman" w:hAnsi="Times New Roman"/>
                <w:sz w:val="24"/>
                <w:szCs w:val="24"/>
              </w:rPr>
            </w:pPr>
            <w:r w:rsidRPr="00A96087">
              <w:rPr>
                <w:rFonts w:ascii="Times New Roman" w:hAnsi="Times New Roman"/>
                <w:sz w:val="24"/>
                <w:szCs w:val="24"/>
              </w:rPr>
              <w:t>19874</w:t>
            </w:r>
          </w:p>
        </w:tc>
        <w:tc>
          <w:tcPr>
            <w:tcW w:w="851"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spacing w:after="0" w:line="240" w:lineRule="auto"/>
              <w:jc w:val="center"/>
              <w:rPr>
                <w:rFonts w:ascii="Times New Roman" w:hAnsi="Times New Roman"/>
                <w:sz w:val="24"/>
                <w:szCs w:val="24"/>
              </w:rPr>
            </w:pPr>
            <w:r w:rsidRPr="00A96087">
              <w:rPr>
                <w:rFonts w:ascii="Times New Roman" w:hAnsi="Times New Roman"/>
                <w:sz w:val="24"/>
                <w:szCs w:val="24"/>
              </w:rPr>
              <w:t>19628</w:t>
            </w:r>
          </w:p>
        </w:tc>
        <w:tc>
          <w:tcPr>
            <w:tcW w:w="850"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spacing w:after="0" w:line="240" w:lineRule="auto"/>
              <w:jc w:val="center"/>
              <w:rPr>
                <w:rFonts w:ascii="Times New Roman" w:hAnsi="Times New Roman"/>
                <w:sz w:val="24"/>
                <w:szCs w:val="24"/>
              </w:rPr>
            </w:pPr>
            <w:r w:rsidRPr="00A96087">
              <w:rPr>
                <w:rFonts w:ascii="Times New Roman" w:hAnsi="Times New Roman"/>
                <w:sz w:val="24"/>
                <w:szCs w:val="24"/>
              </w:rPr>
              <w:t>20133</w:t>
            </w:r>
          </w:p>
        </w:tc>
        <w:tc>
          <w:tcPr>
            <w:tcW w:w="850"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spacing w:after="0" w:line="240" w:lineRule="auto"/>
              <w:jc w:val="center"/>
              <w:rPr>
                <w:rFonts w:ascii="Times New Roman" w:hAnsi="Times New Roman"/>
                <w:sz w:val="24"/>
                <w:szCs w:val="24"/>
              </w:rPr>
            </w:pPr>
            <w:r w:rsidRPr="00A96087">
              <w:rPr>
                <w:rFonts w:ascii="Times New Roman" w:hAnsi="Times New Roman"/>
                <w:sz w:val="24"/>
                <w:szCs w:val="24"/>
              </w:rPr>
              <w:t>23800</w:t>
            </w:r>
          </w:p>
        </w:tc>
      </w:tr>
      <w:tr w:rsidR="00A96087" w:rsidRPr="00A96087" w:rsidTr="00404B9F">
        <w:trPr>
          <w:cantSplit/>
          <w:jc w:val="center"/>
        </w:trPr>
        <w:tc>
          <w:tcPr>
            <w:tcW w:w="2632" w:type="dxa"/>
            <w:tcBorders>
              <w:top w:val="single" w:sz="4" w:space="0" w:color="auto"/>
              <w:left w:val="single" w:sz="4" w:space="0" w:color="auto"/>
              <w:bottom w:val="single" w:sz="4" w:space="0" w:color="auto"/>
              <w:right w:val="single" w:sz="4" w:space="0" w:color="auto"/>
            </w:tcBorders>
          </w:tcPr>
          <w:p w:rsidR="00A96087" w:rsidRPr="00A96087" w:rsidRDefault="00A96087" w:rsidP="00A96087">
            <w:pPr>
              <w:tabs>
                <w:tab w:val="left" w:pos="1418"/>
              </w:tabs>
              <w:spacing w:after="0" w:line="240" w:lineRule="auto"/>
              <w:ind w:right="-60"/>
              <w:rPr>
                <w:rFonts w:ascii="Times New Roman" w:hAnsi="Times New Roman"/>
                <w:sz w:val="24"/>
                <w:szCs w:val="24"/>
              </w:rPr>
            </w:pPr>
            <w:r w:rsidRPr="00A96087">
              <w:rPr>
                <w:rFonts w:ascii="Times New Roman" w:hAnsi="Times New Roman"/>
                <w:sz w:val="24"/>
                <w:szCs w:val="24"/>
              </w:rPr>
              <w:t>Доля среднегодовой численности занятых в экономике города в среднегодовой численности занятых в экономике области (%)</w:t>
            </w:r>
          </w:p>
        </w:tc>
        <w:tc>
          <w:tcPr>
            <w:tcW w:w="834"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3,8</w:t>
            </w:r>
          </w:p>
        </w:tc>
        <w:tc>
          <w:tcPr>
            <w:tcW w:w="850"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spacing w:after="0" w:line="240" w:lineRule="auto"/>
              <w:jc w:val="center"/>
              <w:rPr>
                <w:rFonts w:ascii="Times New Roman" w:hAnsi="Times New Roman"/>
                <w:sz w:val="24"/>
                <w:szCs w:val="24"/>
              </w:rPr>
            </w:pPr>
            <w:r w:rsidRPr="00A96087">
              <w:rPr>
                <w:rFonts w:ascii="Times New Roman" w:hAnsi="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spacing w:after="0" w:line="240" w:lineRule="auto"/>
              <w:jc w:val="center"/>
              <w:rPr>
                <w:rFonts w:ascii="Times New Roman" w:hAnsi="Times New Roman"/>
                <w:sz w:val="24"/>
                <w:szCs w:val="24"/>
              </w:rPr>
            </w:pPr>
            <w:r w:rsidRPr="00A96087">
              <w:rPr>
                <w:rFonts w:ascii="Times New Roman" w:hAnsi="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spacing w:after="0" w:line="240" w:lineRule="auto"/>
              <w:jc w:val="center"/>
              <w:rPr>
                <w:rFonts w:ascii="Times New Roman" w:hAnsi="Times New Roman"/>
                <w:sz w:val="24"/>
                <w:szCs w:val="24"/>
              </w:rPr>
            </w:pPr>
            <w:r w:rsidRPr="00A96087">
              <w:rPr>
                <w:rFonts w:ascii="Times New Roman" w:hAnsi="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spacing w:after="0" w:line="240" w:lineRule="auto"/>
              <w:jc w:val="center"/>
              <w:rPr>
                <w:rFonts w:ascii="Times New Roman" w:hAnsi="Times New Roman"/>
                <w:sz w:val="24"/>
                <w:szCs w:val="24"/>
              </w:rPr>
            </w:pPr>
            <w:r w:rsidRPr="00A96087">
              <w:rPr>
                <w:rFonts w:ascii="Times New Roman" w:hAnsi="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spacing w:after="0" w:line="240" w:lineRule="auto"/>
              <w:jc w:val="center"/>
              <w:rPr>
                <w:rFonts w:ascii="Times New Roman" w:hAnsi="Times New Roman"/>
                <w:sz w:val="24"/>
                <w:szCs w:val="24"/>
              </w:rPr>
            </w:pPr>
            <w:r w:rsidRPr="00A96087">
              <w:rPr>
                <w:rFonts w:ascii="Times New Roman" w:hAnsi="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spacing w:after="0" w:line="240" w:lineRule="auto"/>
              <w:jc w:val="center"/>
              <w:rPr>
                <w:rFonts w:ascii="Times New Roman" w:hAnsi="Times New Roman"/>
                <w:sz w:val="24"/>
                <w:szCs w:val="24"/>
              </w:rPr>
            </w:pPr>
            <w:r w:rsidRPr="00A96087">
              <w:rPr>
                <w:rFonts w:ascii="Times New Roman" w:hAnsi="Times New Roman"/>
                <w:sz w:val="24"/>
                <w:szCs w:val="24"/>
              </w:rPr>
              <w:t>3,8</w:t>
            </w:r>
          </w:p>
        </w:tc>
        <w:tc>
          <w:tcPr>
            <w:tcW w:w="850"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spacing w:after="0" w:line="240" w:lineRule="auto"/>
              <w:jc w:val="center"/>
              <w:rPr>
                <w:rFonts w:ascii="Times New Roman" w:hAnsi="Times New Roman"/>
                <w:sz w:val="24"/>
                <w:szCs w:val="24"/>
              </w:rPr>
            </w:pPr>
            <w:r w:rsidRPr="00A96087">
              <w:rPr>
                <w:rFonts w:ascii="Times New Roman" w:hAnsi="Times New Roman"/>
                <w:sz w:val="24"/>
                <w:szCs w:val="24"/>
              </w:rPr>
              <w:t>3,9</w:t>
            </w:r>
          </w:p>
        </w:tc>
        <w:tc>
          <w:tcPr>
            <w:tcW w:w="850"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spacing w:after="0" w:line="240" w:lineRule="auto"/>
              <w:jc w:val="center"/>
              <w:rPr>
                <w:rFonts w:ascii="Times New Roman" w:hAnsi="Times New Roman"/>
                <w:sz w:val="24"/>
                <w:szCs w:val="24"/>
              </w:rPr>
            </w:pPr>
            <w:r w:rsidRPr="00A96087">
              <w:rPr>
                <w:rFonts w:ascii="Times New Roman" w:hAnsi="Times New Roman"/>
                <w:sz w:val="24"/>
                <w:szCs w:val="24"/>
              </w:rPr>
              <w:t>4,7</w:t>
            </w:r>
          </w:p>
        </w:tc>
      </w:tr>
      <w:tr w:rsidR="00A96087" w:rsidRPr="00A96087" w:rsidTr="00404B9F">
        <w:trPr>
          <w:cantSplit/>
          <w:jc w:val="center"/>
        </w:trPr>
        <w:tc>
          <w:tcPr>
            <w:tcW w:w="2632" w:type="dxa"/>
            <w:tcBorders>
              <w:top w:val="single" w:sz="4" w:space="0" w:color="auto"/>
              <w:left w:val="single" w:sz="4" w:space="0" w:color="auto"/>
              <w:bottom w:val="single" w:sz="4" w:space="0" w:color="auto"/>
              <w:right w:val="single" w:sz="4" w:space="0" w:color="auto"/>
            </w:tcBorders>
          </w:tcPr>
          <w:p w:rsidR="00A96087" w:rsidRPr="00A96087" w:rsidRDefault="00A96087" w:rsidP="00A96087">
            <w:pPr>
              <w:tabs>
                <w:tab w:val="left" w:pos="1418"/>
              </w:tabs>
              <w:spacing w:after="0" w:line="240" w:lineRule="auto"/>
              <w:ind w:right="-60"/>
              <w:rPr>
                <w:rFonts w:ascii="Times New Roman" w:hAnsi="Times New Roman"/>
                <w:sz w:val="24"/>
                <w:szCs w:val="24"/>
              </w:rPr>
            </w:pPr>
            <w:r w:rsidRPr="00A96087">
              <w:rPr>
                <w:rFonts w:ascii="Times New Roman" w:hAnsi="Times New Roman"/>
                <w:sz w:val="24"/>
                <w:szCs w:val="24"/>
              </w:rPr>
              <w:t>Распределение численности занятых на крупных и средних предприятиях по отраслям экономики (чел.)</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18589</w:t>
            </w:r>
          </w:p>
        </w:tc>
        <w:tc>
          <w:tcPr>
            <w:tcW w:w="850" w:type="dxa"/>
            <w:tcBorders>
              <w:top w:val="single" w:sz="4" w:space="0" w:color="auto"/>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17868</w:t>
            </w:r>
          </w:p>
        </w:tc>
        <w:tc>
          <w:tcPr>
            <w:tcW w:w="851" w:type="dxa"/>
            <w:tcBorders>
              <w:top w:val="single" w:sz="4" w:space="0" w:color="auto"/>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17155</w:t>
            </w:r>
          </w:p>
        </w:tc>
        <w:tc>
          <w:tcPr>
            <w:tcW w:w="850" w:type="dxa"/>
            <w:tcBorders>
              <w:top w:val="single" w:sz="4" w:space="0" w:color="auto"/>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16905</w:t>
            </w:r>
          </w:p>
        </w:tc>
        <w:tc>
          <w:tcPr>
            <w:tcW w:w="851" w:type="dxa"/>
            <w:tcBorders>
              <w:top w:val="single" w:sz="4" w:space="0" w:color="auto"/>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16845</w:t>
            </w:r>
          </w:p>
        </w:tc>
        <w:tc>
          <w:tcPr>
            <w:tcW w:w="850" w:type="dxa"/>
            <w:tcBorders>
              <w:top w:val="single" w:sz="4" w:space="0" w:color="auto"/>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16217</w:t>
            </w:r>
          </w:p>
        </w:tc>
        <w:tc>
          <w:tcPr>
            <w:tcW w:w="851" w:type="dxa"/>
            <w:tcBorders>
              <w:top w:val="single" w:sz="4" w:space="0" w:color="auto"/>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16160</w:t>
            </w:r>
          </w:p>
        </w:tc>
        <w:tc>
          <w:tcPr>
            <w:tcW w:w="850" w:type="dxa"/>
            <w:tcBorders>
              <w:top w:val="single" w:sz="4" w:space="0" w:color="auto"/>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17023</w:t>
            </w:r>
          </w:p>
        </w:tc>
        <w:tc>
          <w:tcPr>
            <w:tcW w:w="850"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20564</w:t>
            </w:r>
          </w:p>
        </w:tc>
      </w:tr>
      <w:tr w:rsidR="00A96087" w:rsidRPr="00A96087" w:rsidTr="00404B9F">
        <w:trPr>
          <w:cantSplit/>
          <w:jc w:val="center"/>
        </w:trPr>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A96087" w:rsidRPr="00A96087" w:rsidRDefault="00A96087" w:rsidP="00A96087">
            <w:pPr>
              <w:numPr>
                <w:ilvl w:val="0"/>
                <w:numId w:val="33"/>
              </w:numPr>
              <w:spacing w:after="0" w:line="240" w:lineRule="auto"/>
              <w:ind w:left="429" w:right="-60" w:hanging="211"/>
              <w:rPr>
                <w:rFonts w:ascii="Times New Roman" w:hAnsi="Times New Roman"/>
                <w:sz w:val="24"/>
                <w:szCs w:val="24"/>
              </w:rPr>
            </w:pPr>
            <w:r w:rsidRPr="00A96087">
              <w:rPr>
                <w:rFonts w:ascii="Times New Roman" w:hAnsi="Times New Roman"/>
                <w:sz w:val="24"/>
                <w:szCs w:val="24"/>
              </w:rPr>
              <w:lastRenderedPageBreak/>
              <w:t>производство и распределение электроэнергии, газа и воды</w:t>
            </w:r>
          </w:p>
        </w:tc>
        <w:tc>
          <w:tcPr>
            <w:tcW w:w="834" w:type="dxa"/>
            <w:tcBorders>
              <w:top w:val="single" w:sz="4" w:space="0" w:color="auto"/>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6640</w:t>
            </w:r>
          </w:p>
        </w:tc>
        <w:tc>
          <w:tcPr>
            <w:tcW w:w="850" w:type="dxa"/>
            <w:tcBorders>
              <w:top w:val="single" w:sz="4" w:space="0" w:color="auto"/>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6592</w:t>
            </w:r>
          </w:p>
        </w:tc>
        <w:tc>
          <w:tcPr>
            <w:tcW w:w="851" w:type="dxa"/>
            <w:tcBorders>
              <w:top w:val="single" w:sz="4" w:space="0" w:color="auto"/>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6674</w:t>
            </w:r>
          </w:p>
        </w:tc>
        <w:tc>
          <w:tcPr>
            <w:tcW w:w="850" w:type="dxa"/>
            <w:tcBorders>
              <w:top w:val="single" w:sz="4" w:space="0" w:color="auto"/>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6711</w:t>
            </w:r>
          </w:p>
        </w:tc>
        <w:tc>
          <w:tcPr>
            <w:tcW w:w="851" w:type="dxa"/>
            <w:tcBorders>
              <w:top w:val="single" w:sz="4" w:space="0" w:color="auto"/>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6636</w:t>
            </w:r>
          </w:p>
        </w:tc>
        <w:tc>
          <w:tcPr>
            <w:tcW w:w="850" w:type="dxa"/>
            <w:tcBorders>
              <w:top w:val="single" w:sz="4" w:space="0" w:color="auto"/>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6107</w:t>
            </w:r>
          </w:p>
        </w:tc>
        <w:tc>
          <w:tcPr>
            <w:tcW w:w="851" w:type="dxa"/>
            <w:tcBorders>
              <w:top w:val="single" w:sz="4" w:space="0" w:color="auto"/>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6026</w:t>
            </w:r>
          </w:p>
        </w:tc>
        <w:tc>
          <w:tcPr>
            <w:tcW w:w="850" w:type="dxa"/>
            <w:tcBorders>
              <w:top w:val="single" w:sz="4" w:space="0" w:color="auto"/>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5741</w:t>
            </w:r>
          </w:p>
        </w:tc>
        <w:tc>
          <w:tcPr>
            <w:tcW w:w="850" w:type="dxa"/>
            <w:tcBorders>
              <w:top w:val="single" w:sz="4" w:space="0" w:color="auto"/>
              <w:left w:val="single" w:sz="4" w:space="0" w:color="auto"/>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5883</w:t>
            </w:r>
          </w:p>
        </w:tc>
      </w:tr>
      <w:tr w:rsidR="00A96087" w:rsidRPr="00A96087" w:rsidTr="00404B9F">
        <w:trPr>
          <w:cantSplit/>
          <w:jc w:val="center"/>
        </w:trPr>
        <w:tc>
          <w:tcPr>
            <w:tcW w:w="2632" w:type="dxa"/>
            <w:tcBorders>
              <w:top w:val="nil"/>
              <w:left w:val="single" w:sz="4" w:space="0" w:color="auto"/>
              <w:bottom w:val="single" w:sz="4" w:space="0" w:color="auto"/>
              <w:right w:val="single" w:sz="4" w:space="0" w:color="auto"/>
            </w:tcBorders>
            <w:shd w:val="clear" w:color="auto" w:fill="auto"/>
            <w:vAlign w:val="center"/>
          </w:tcPr>
          <w:p w:rsidR="00A96087" w:rsidRPr="00A96087" w:rsidRDefault="00A96087" w:rsidP="00A96087">
            <w:pPr>
              <w:numPr>
                <w:ilvl w:val="0"/>
                <w:numId w:val="33"/>
              </w:numPr>
              <w:spacing w:after="0" w:line="240" w:lineRule="auto"/>
              <w:ind w:left="429" w:right="-60" w:hanging="211"/>
              <w:rPr>
                <w:rFonts w:ascii="Times New Roman" w:hAnsi="Times New Roman"/>
                <w:sz w:val="24"/>
                <w:szCs w:val="24"/>
              </w:rPr>
            </w:pPr>
            <w:r w:rsidRPr="00A96087">
              <w:rPr>
                <w:rFonts w:ascii="Times New Roman" w:hAnsi="Times New Roman"/>
                <w:sz w:val="24"/>
                <w:szCs w:val="24"/>
              </w:rPr>
              <w:t>обрабатывающее производство</w:t>
            </w:r>
          </w:p>
        </w:tc>
        <w:tc>
          <w:tcPr>
            <w:tcW w:w="834"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1600</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1408</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1366</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1306</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1288</w:t>
            </w:r>
          </w:p>
        </w:tc>
        <w:tc>
          <w:tcPr>
            <w:tcW w:w="850" w:type="dxa"/>
            <w:tcBorders>
              <w:top w:val="nil"/>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1288</w:t>
            </w:r>
          </w:p>
        </w:tc>
        <w:tc>
          <w:tcPr>
            <w:tcW w:w="851" w:type="dxa"/>
            <w:tcBorders>
              <w:top w:val="nil"/>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1097</w:t>
            </w:r>
          </w:p>
        </w:tc>
        <w:tc>
          <w:tcPr>
            <w:tcW w:w="850" w:type="dxa"/>
            <w:tcBorders>
              <w:top w:val="single" w:sz="4" w:space="0" w:color="auto"/>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1152</w:t>
            </w:r>
          </w:p>
        </w:tc>
        <w:tc>
          <w:tcPr>
            <w:tcW w:w="850" w:type="dxa"/>
            <w:tcBorders>
              <w:top w:val="nil"/>
              <w:left w:val="single" w:sz="4" w:space="0" w:color="auto"/>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1117</w:t>
            </w:r>
          </w:p>
        </w:tc>
      </w:tr>
      <w:tr w:rsidR="00A96087" w:rsidRPr="00A96087" w:rsidTr="00404B9F">
        <w:trPr>
          <w:cantSplit/>
          <w:jc w:val="center"/>
        </w:trPr>
        <w:tc>
          <w:tcPr>
            <w:tcW w:w="2632" w:type="dxa"/>
            <w:tcBorders>
              <w:top w:val="nil"/>
              <w:left w:val="single" w:sz="4" w:space="0" w:color="auto"/>
              <w:bottom w:val="single" w:sz="4" w:space="0" w:color="auto"/>
              <w:right w:val="single" w:sz="4" w:space="0" w:color="auto"/>
            </w:tcBorders>
            <w:shd w:val="clear" w:color="auto" w:fill="auto"/>
            <w:vAlign w:val="center"/>
          </w:tcPr>
          <w:p w:rsidR="00A96087" w:rsidRPr="00A96087" w:rsidRDefault="00A96087" w:rsidP="00A96087">
            <w:pPr>
              <w:numPr>
                <w:ilvl w:val="0"/>
                <w:numId w:val="33"/>
              </w:numPr>
              <w:spacing w:after="0" w:line="240" w:lineRule="auto"/>
              <w:ind w:left="429" w:right="-60" w:hanging="211"/>
              <w:rPr>
                <w:rFonts w:ascii="Times New Roman" w:hAnsi="Times New Roman"/>
                <w:sz w:val="24"/>
                <w:szCs w:val="24"/>
              </w:rPr>
            </w:pPr>
            <w:r w:rsidRPr="00A96087">
              <w:rPr>
                <w:rFonts w:ascii="Times New Roman" w:hAnsi="Times New Roman"/>
                <w:sz w:val="24"/>
                <w:szCs w:val="24"/>
              </w:rPr>
              <w:t>строительство</w:t>
            </w:r>
          </w:p>
        </w:tc>
        <w:tc>
          <w:tcPr>
            <w:tcW w:w="834"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3546</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2906</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2301</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2167</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2129</w:t>
            </w:r>
          </w:p>
        </w:tc>
        <w:tc>
          <w:tcPr>
            <w:tcW w:w="850" w:type="dxa"/>
            <w:tcBorders>
              <w:top w:val="nil"/>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1801</w:t>
            </w:r>
          </w:p>
        </w:tc>
        <w:tc>
          <w:tcPr>
            <w:tcW w:w="851" w:type="dxa"/>
            <w:tcBorders>
              <w:top w:val="nil"/>
              <w:left w:val="nil"/>
              <w:bottom w:val="single" w:sz="4" w:space="0" w:color="auto"/>
              <w:right w:val="single" w:sz="4" w:space="0" w:color="auto"/>
            </w:tcBorders>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2058</w:t>
            </w:r>
          </w:p>
        </w:tc>
        <w:tc>
          <w:tcPr>
            <w:tcW w:w="850" w:type="dxa"/>
            <w:tcBorders>
              <w:top w:val="single" w:sz="4" w:space="0" w:color="auto"/>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3051</w:t>
            </w:r>
          </w:p>
        </w:tc>
        <w:tc>
          <w:tcPr>
            <w:tcW w:w="850" w:type="dxa"/>
            <w:tcBorders>
              <w:top w:val="nil"/>
              <w:left w:val="single" w:sz="4" w:space="0" w:color="auto"/>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4944</w:t>
            </w:r>
          </w:p>
        </w:tc>
      </w:tr>
      <w:tr w:rsidR="00A96087" w:rsidRPr="00A96087" w:rsidTr="00404B9F">
        <w:trPr>
          <w:cantSplit/>
          <w:jc w:val="center"/>
        </w:trPr>
        <w:tc>
          <w:tcPr>
            <w:tcW w:w="2632" w:type="dxa"/>
            <w:tcBorders>
              <w:top w:val="nil"/>
              <w:left w:val="single" w:sz="4" w:space="0" w:color="auto"/>
              <w:bottom w:val="single" w:sz="4" w:space="0" w:color="auto"/>
              <w:right w:val="single" w:sz="4" w:space="0" w:color="auto"/>
            </w:tcBorders>
            <w:shd w:val="clear" w:color="auto" w:fill="auto"/>
            <w:vAlign w:val="center"/>
          </w:tcPr>
          <w:p w:rsidR="00A96087" w:rsidRPr="00A96087" w:rsidRDefault="00A96087" w:rsidP="00A96087">
            <w:pPr>
              <w:numPr>
                <w:ilvl w:val="0"/>
                <w:numId w:val="33"/>
              </w:numPr>
              <w:spacing w:after="0" w:line="240" w:lineRule="auto"/>
              <w:ind w:left="429" w:right="-60" w:hanging="211"/>
              <w:rPr>
                <w:rFonts w:ascii="Times New Roman" w:hAnsi="Times New Roman"/>
                <w:sz w:val="24"/>
                <w:szCs w:val="24"/>
              </w:rPr>
            </w:pPr>
            <w:r w:rsidRPr="00A96087">
              <w:rPr>
                <w:rFonts w:ascii="Times New Roman" w:hAnsi="Times New Roman"/>
                <w:sz w:val="24"/>
                <w:szCs w:val="24"/>
              </w:rPr>
              <w:t>сельское и лесное хозяйство</w:t>
            </w:r>
          </w:p>
        </w:tc>
        <w:tc>
          <w:tcPr>
            <w:tcW w:w="834"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396</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390</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388</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371</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365</w:t>
            </w:r>
          </w:p>
        </w:tc>
        <w:tc>
          <w:tcPr>
            <w:tcW w:w="850" w:type="dxa"/>
            <w:tcBorders>
              <w:top w:val="nil"/>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360</w:t>
            </w:r>
          </w:p>
        </w:tc>
        <w:tc>
          <w:tcPr>
            <w:tcW w:w="851" w:type="dxa"/>
            <w:tcBorders>
              <w:top w:val="nil"/>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395</w:t>
            </w:r>
          </w:p>
        </w:tc>
        <w:tc>
          <w:tcPr>
            <w:tcW w:w="850" w:type="dxa"/>
            <w:tcBorders>
              <w:top w:val="single" w:sz="4" w:space="0" w:color="auto"/>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334</w:t>
            </w:r>
          </w:p>
        </w:tc>
        <w:tc>
          <w:tcPr>
            <w:tcW w:w="850" w:type="dxa"/>
            <w:tcBorders>
              <w:top w:val="nil"/>
              <w:left w:val="single" w:sz="4" w:space="0" w:color="auto"/>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331</w:t>
            </w:r>
          </w:p>
        </w:tc>
      </w:tr>
      <w:tr w:rsidR="00A96087" w:rsidRPr="00A96087" w:rsidTr="00404B9F">
        <w:trPr>
          <w:cantSplit/>
          <w:jc w:val="center"/>
        </w:trPr>
        <w:tc>
          <w:tcPr>
            <w:tcW w:w="2632" w:type="dxa"/>
            <w:tcBorders>
              <w:top w:val="nil"/>
              <w:left w:val="single" w:sz="4" w:space="0" w:color="auto"/>
              <w:bottom w:val="single" w:sz="4" w:space="0" w:color="auto"/>
              <w:right w:val="single" w:sz="4" w:space="0" w:color="auto"/>
            </w:tcBorders>
            <w:shd w:val="clear" w:color="auto" w:fill="auto"/>
            <w:vAlign w:val="center"/>
          </w:tcPr>
          <w:p w:rsidR="00A96087" w:rsidRPr="00A96087" w:rsidRDefault="00A96087" w:rsidP="00A96087">
            <w:pPr>
              <w:numPr>
                <w:ilvl w:val="0"/>
                <w:numId w:val="33"/>
              </w:numPr>
              <w:spacing w:after="0" w:line="240" w:lineRule="auto"/>
              <w:ind w:left="429" w:right="-60" w:hanging="211"/>
              <w:rPr>
                <w:rFonts w:ascii="Times New Roman" w:hAnsi="Times New Roman"/>
                <w:sz w:val="24"/>
                <w:szCs w:val="24"/>
              </w:rPr>
            </w:pPr>
            <w:r w:rsidRPr="00A96087">
              <w:rPr>
                <w:rFonts w:ascii="Times New Roman" w:hAnsi="Times New Roman"/>
                <w:sz w:val="24"/>
                <w:szCs w:val="24"/>
              </w:rPr>
              <w:t>торговля</w:t>
            </w:r>
          </w:p>
        </w:tc>
        <w:tc>
          <w:tcPr>
            <w:tcW w:w="834"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378</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367</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392</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434</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483</w:t>
            </w:r>
          </w:p>
        </w:tc>
        <w:tc>
          <w:tcPr>
            <w:tcW w:w="850" w:type="dxa"/>
            <w:tcBorders>
              <w:top w:val="nil"/>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777</w:t>
            </w:r>
          </w:p>
        </w:tc>
        <w:tc>
          <w:tcPr>
            <w:tcW w:w="851" w:type="dxa"/>
            <w:tcBorders>
              <w:top w:val="nil"/>
              <w:left w:val="nil"/>
              <w:bottom w:val="single" w:sz="4" w:space="0" w:color="auto"/>
              <w:right w:val="single" w:sz="4" w:space="0" w:color="auto"/>
            </w:tcBorders>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672</w:t>
            </w:r>
          </w:p>
        </w:tc>
        <w:tc>
          <w:tcPr>
            <w:tcW w:w="850" w:type="dxa"/>
            <w:tcBorders>
              <w:top w:val="single" w:sz="4" w:space="0" w:color="auto"/>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673</w:t>
            </w:r>
          </w:p>
        </w:tc>
        <w:tc>
          <w:tcPr>
            <w:tcW w:w="850" w:type="dxa"/>
            <w:tcBorders>
              <w:top w:val="nil"/>
              <w:left w:val="single" w:sz="4" w:space="0" w:color="auto"/>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684</w:t>
            </w:r>
          </w:p>
        </w:tc>
      </w:tr>
      <w:tr w:rsidR="00A96087" w:rsidRPr="00A96087" w:rsidTr="00404B9F">
        <w:trPr>
          <w:cantSplit/>
          <w:jc w:val="center"/>
        </w:trPr>
        <w:tc>
          <w:tcPr>
            <w:tcW w:w="2632" w:type="dxa"/>
            <w:tcBorders>
              <w:top w:val="nil"/>
              <w:left w:val="single" w:sz="4" w:space="0" w:color="auto"/>
              <w:bottom w:val="single" w:sz="4" w:space="0" w:color="auto"/>
              <w:right w:val="single" w:sz="4" w:space="0" w:color="auto"/>
            </w:tcBorders>
            <w:shd w:val="clear" w:color="auto" w:fill="auto"/>
            <w:vAlign w:val="center"/>
          </w:tcPr>
          <w:p w:rsidR="00A96087" w:rsidRPr="00A96087" w:rsidRDefault="00A96087" w:rsidP="00A96087">
            <w:pPr>
              <w:numPr>
                <w:ilvl w:val="0"/>
                <w:numId w:val="33"/>
              </w:numPr>
              <w:spacing w:after="0" w:line="240" w:lineRule="auto"/>
              <w:ind w:left="429" w:right="-60" w:hanging="211"/>
              <w:rPr>
                <w:rFonts w:ascii="Times New Roman" w:hAnsi="Times New Roman"/>
                <w:sz w:val="24"/>
                <w:szCs w:val="24"/>
              </w:rPr>
            </w:pPr>
            <w:r w:rsidRPr="00A96087">
              <w:rPr>
                <w:rFonts w:ascii="Times New Roman" w:hAnsi="Times New Roman"/>
                <w:sz w:val="24"/>
                <w:szCs w:val="24"/>
              </w:rPr>
              <w:t>транспорт и связь</w:t>
            </w:r>
          </w:p>
        </w:tc>
        <w:tc>
          <w:tcPr>
            <w:tcW w:w="834"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478</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451</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480</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463</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432</w:t>
            </w:r>
          </w:p>
        </w:tc>
        <w:tc>
          <w:tcPr>
            <w:tcW w:w="850" w:type="dxa"/>
            <w:tcBorders>
              <w:top w:val="nil"/>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434</w:t>
            </w:r>
          </w:p>
        </w:tc>
        <w:tc>
          <w:tcPr>
            <w:tcW w:w="851" w:type="dxa"/>
            <w:tcBorders>
              <w:top w:val="nil"/>
              <w:left w:val="nil"/>
              <w:bottom w:val="single" w:sz="4" w:space="0" w:color="auto"/>
              <w:right w:val="single" w:sz="4" w:space="0" w:color="auto"/>
            </w:tcBorders>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229</w:t>
            </w:r>
          </w:p>
        </w:tc>
        <w:tc>
          <w:tcPr>
            <w:tcW w:w="850" w:type="dxa"/>
            <w:tcBorders>
              <w:top w:val="single" w:sz="4" w:space="0" w:color="auto"/>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415</w:t>
            </w:r>
          </w:p>
        </w:tc>
        <w:tc>
          <w:tcPr>
            <w:tcW w:w="850" w:type="dxa"/>
            <w:tcBorders>
              <w:top w:val="nil"/>
              <w:left w:val="single" w:sz="4" w:space="0" w:color="auto"/>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502</w:t>
            </w:r>
          </w:p>
        </w:tc>
      </w:tr>
      <w:tr w:rsidR="00A96087" w:rsidRPr="00A96087" w:rsidTr="00404B9F">
        <w:trPr>
          <w:cantSplit/>
          <w:jc w:val="center"/>
        </w:trPr>
        <w:tc>
          <w:tcPr>
            <w:tcW w:w="2632" w:type="dxa"/>
            <w:tcBorders>
              <w:top w:val="nil"/>
              <w:left w:val="single" w:sz="4" w:space="0" w:color="auto"/>
              <w:bottom w:val="single" w:sz="4" w:space="0" w:color="auto"/>
              <w:right w:val="single" w:sz="4" w:space="0" w:color="auto"/>
            </w:tcBorders>
            <w:shd w:val="clear" w:color="auto" w:fill="auto"/>
            <w:vAlign w:val="center"/>
          </w:tcPr>
          <w:p w:rsidR="00A96087" w:rsidRPr="00A96087" w:rsidRDefault="00A96087" w:rsidP="00A96087">
            <w:pPr>
              <w:numPr>
                <w:ilvl w:val="0"/>
                <w:numId w:val="33"/>
              </w:numPr>
              <w:spacing w:after="0" w:line="240" w:lineRule="auto"/>
              <w:ind w:left="429" w:right="-60" w:hanging="211"/>
              <w:rPr>
                <w:rFonts w:ascii="Times New Roman" w:hAnsi="Times New Roman"/>
                <w:sz w:val="24"/>
                <w:szCs w:val="24"/>
              </w:rPr>
            </w:pPr>
            <w:r w:rsidRPr="00A96087">
              <w:rPr>
                <w:rFonts w:ascii="Times New Roman" w:hAnsi="Times New Roman"/>
                <w:sz w:val="24"/>
                <w:szCs w:val="24"/>
              </w:rPr>
              <w:t>образование, культура и спорт</w:t>
            </w:r>
          </w:p>
        </w:tc>
        <w:tc>
          <w:tcPr>
            <w:tcW w:w="834"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1413</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1421</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1429</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1376</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1323</w:t>
            </w:r>
          </w:p>
        </w:tc>
        <w:tc>
          <w:tcPr>
            <w:tcW w:w="850" w:type="dxa"/>
            <w:tcBorders>
              <w:top w:val="nil"/>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1269</w:t>
            </w:r>
          </w:p>
        </w:tc>
        <w:tc>
          <w:tcPr>
            <w:tcW w:w="851" w:type="dxa"/>
            <w:tcBorders>
              <w:top w:val="nil"/>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1403</w:t>
            </w:r>
          </w:p>
        </w:tc>
        <w:tc>
          <w:tcPr>
            <w:tcW w:w="850" w:type="dxa"/>
            <w:tcBorders>
              <w:top w:val="single" w:sz="4" w:space="0" w:color="auto"/>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1385</w:t>
            </w:r>
          </w:p>
        </w:tc>
        <w:tc>
          <w:tcPr>
            <w:tcW w:w="850" w:type="dxa"/>
            <w:tcBorders>
              <w:top w:val="nil"/>
              <w:left w:val="single" w:sz="4" w:space="0" w:color="auto"/>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1364</w:t>
            </w:r>
          </w:p>
        </w:tc>
      </w:tr>
      <w:tr w:rsidR="00A96087" w:rsidRPr="00A96087" w:rsidTr="00404B9F">
        <w:trPr>
          <w:cantSplit/>
          <w:jc w:val="center"/>
        </w:trPr>
        <w:tc>
          <w:tcPr>
            <w:tcW w:w="2632" w:type="dxa"/>
            <w:tcBorders>
              <w:top w:val="nil"/>
              <w:left w:val="single" w:sz="4" w:space="0" w:color="auto"/>
              <w:bottom w:val="single" w:sz="4" w:space="0" w:color="auto"/>
              <w:right w:val="single" w:sz="4" w:space="0" w:color="auto"/>
            </w:tcBorders>
            <w:shd w:val="clear" w:color="auto" w:fill="auto"/>
            <w:vAlign w:val="center"/>
          </w:tcPr>
          <w:p w:rsidR="00A96087" w:rsidRPr="00A96087" w:rsidRDefault="00A96087" w:rsidP="00A96087">
            <w:pPr>
              <w:numPr>
                <w:ilvl w:val="0"/>
                <w:numId w:val="33"/>
              </w:numPr>
              <w:spacing w:after="0" w:line="240" w:lineRule="auto"/>
              <w:ind w:left="429" w:right="-60" w:hanging="211"/>
              <w:rPr>
                <w:rFonts w:ascii="Times New Roman" w:hAnsi="Times New Roman"/>
                <w:sz w:val="24"/>
                <w:szCs w:val="24"/>
              </w:rPr>
            </w:pPr>
            <w:r w:rsidRPr="00A96087">
              <w:rPr>
                <w:rFonts w:ascii="Times New Roman" w:hAnsi="Times New Roman"/>
                <w:sz w:val="24"/>
                <w:szCs w:val="24"/>
              </w:rPr>
              <w:t>здравоохранение</w:t>
            </w:r>
          </w:p>
        </w:tc>
        <w:tc>
          <w:tcPr>
            <w:tcW w:w="834"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1505</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1422</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1398</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1297</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1214</w:t>
            </w:r>
          </w:p>
        </w:tc>
        <w:tc>
          <w:tcPr>
            <w:tcW w:w="850" w:type="dxa"/>
            <w:tcBorders>
              <w:top w:val="nil"/>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1192</w:t>
            </w:r>
          </w:p>
        </w:tc>
        <w:tc>
          <w:tcPr>
            <w:tcW w:w="851" w:type="dxa"/>
            <w:tcBorders>
              <w:top w:val="nil"/>
              <w:left w:val="nil"/>
              <w:bottom w:val="single" w:sz="4" w:space="0" w:color="auto"/>
              <w:right w:val="single" w:sz="4" w:space="0" w:color="auto"/>
            </w:tcBorders>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1124</w:t>
            </w:r>
          </w:p>
        </w:tc>
        <w:tc>
          <w:tcPr>
            <w:tcW w:w="850" w:type="dxa"/>
            <w:tcBorders>
              <w:top w:val="single" w:sz="4" w:space="0" w:color="auto"/>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1219</w:t>
            </w:r>
          </w:p>
        </w:tc>
        <w:tc>
          <w:tcPr>
            <w:tcW w:w="850" w:type="dxa"/>
            <w:tcBorders>
              <w:top w:val="nil"/>
              <w:left w:val="single" w:sz="4" w:space="0" w:color="auto"/>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1216</w:t>
            </w:r>
          </w:p>
        </w:tc>
      </w:tr>
      <w:tr w:rsidR="00A96087" w:rsidRPr="00A96087" w:rsidTr="00404B9F">
        <w:trPr>
          <w:cantSplit/>
          <w:jc w:val="center"/>
        </w:trPr>
        <w:tc>
          <w:tcPr>
            <w:tcW w:w="2632" w:type="dxa"/>
            <w:tcBorders>
              <w:top w:val="nil"/>
              <w:left w:val="single" w:sz="4" w:space="0" w:color="auto"/>
              <w:bottom w:val="single" w:sz="4" w:space="0" w:color="auto"/>
              <w:right w:val="single" w:sz="4" w:space="0" w:color="auto"/>
            </w:tcBorders>
            <w:shd w:val="clear" w:color="auto" w:fill="auto"/>
            <w:vAlign w:val="center"/>
          </w:tcPr>
          <w:p w:rsidR="00A96087" w:rsidRPr="00A96087" w:rsidRDefault="00A96087" w:rsidP="00A96087">
            <w:pPr>
              <w:numPr>
                <w:ilvl w:val="0"/>
                <w:numId w:val="33"/>
              </w:numPr>
              <w:spacing w:after="0" w:line="240" w:lineRule="auto"/>
              <w:ind w:left="429" w:right="-60" w:hanging="211"/>
              <w:rPr>
                <w:rFonts w:ascii="Times New Roman" w:hAnsi="Times New Roman"/>
                <w:sz w:val="24"/>
                <w:szCs w:val="24"/>
              </w:rPr>
            </w:pPr>
            <w:r w:rsidRPr="00A96087">
              <w:rPr>
                <w:rFonts w:ascii="Times New Roman" w:hAnsi="Times New Roman"/>
                <w:sz w:val="24"/>
                <w:szCs w:val="24"/>
              </w:rPr>
              <w:t>госуправление и оборона</w:t>
            </w:r>
          </w:p>
        </w:tc>
        <w:tc>
          <w:tcPr>
            <w:tcW w:w="834"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1171</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1178</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1168</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1168</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1168</w:t>
            </w:r>
          </w:p>
        </w:tc>
        <w:tc>
          <w:tcPr>
            <w:tcW w:w="850" w:type="dxa"/>
            <w:tcBorders>
              <w:top w:val="nil"/>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1124</w:t>
            </w:r>
          </w:p>
        </w:tc>
        <w:tc>
          <w:tcPr>
            <w:tcW w:w="851" w:type="dxa"/>
            <w:tcBorders>
              <w:top w:val="nil"/>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1093</w:t>
            </w:r>
          </w:p>
        </w:tc>
        <w:tc>
          <w:tcPr>
            <w:tcW w:w="850" w:type="dxa"/>
            <w:tcBorders>
              <w:top w:val="single" w:sz="4" w:space="0" w:color="auto"/>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1067</w:t>
            </w:r>
          </w:p>
        </w:tc>
        <w:tc>
          <w:tcPr>
            <w:tcW w:w="850" w:type="dxa"/>
            <w:tcBorders>
              <w:top w:val="nil"/>
              <w:left w:val="single" w:sz="4" w:space="0" w:color="auto"/>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943</w:t>
            </w:r>
          </w:p>
        </w:tc>
      </w:tr>
      <w:tr w:rsidR="00A96087" w:rsidRPr="00A96087" w:rsidTr="00404B9F">
        <w:trPr>
          <w:cantSplit/>
          <w:jc w:val="center"/>
        </w:trPr>
        <w:tc>
          <w:tcPr>
            <w:tcW w:w="2632" w:type="dxa"/>
            <w:tcBorders>
              <w:top w:val="nil"/>
              <w:left w:val="single" w:sz="4" w:space="0" w:color="auto"/>
              <w:bottom w:val="single" w:sz="4" w:space="0" w:color="auto"/>
              <w:right w:val="single" w:sz="4" w:space="0" w:color="auto"/>
            </w:tcBorders>
            <w:shd w:val="clear" w:color="auto" w:fill="auto"/>
            <w:vAlign w:val="center"/>
          </w:tcPr>
          <w:p w:rsidR="00A96087" w:rsidRPr="00A96087" w:rsidRDefault="00A96087" w:rsidP="00A96087">
            <w:pPr>
              <w:numPr>
                <w:ilvl w:val="0"/>
                <w:numId w:val="33"/>
              </w:numPr>
              <w:spacing w:after="0" w:line="240" w:lineRule="auto"/>
              <w:ind w:left="429" w:right="-60" w:hanging="211"/>
              <w:rPr>
                <w:rFonts w:ascii="Times New Roman" w:hAnsi="Times New Roman"/>
                <w:sz w:val="24"/>
                <w:szCs w:val="24"/>
              </w:rPr>
            </w:pPr>
            <w:r w:rsidRPr="00A96087">
              <w:rPr>
                <w:rFonts w:ascii="Times New Roman" w:hAnsi="Times New Roman"/>
                <w:sz w:val="24"/>
                <w:szCs w:val="24"/>
              </w:rPr>
              <w:t xml:space="preserve">прочие отрасли </w:t>
            </w:r>
          </w:p>
        </w:tc>
        <w:tc>
          <w:tcPr>
            <w:tcW w:w="834"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1462</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1733</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1559</w:t>
            </w:r>
          </w:p>
        </w:tc>
        <w:tc>
          <w:tcPr>
            <w:tcW w:w="850"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1612</w:t>
            </w:r>
          </w:p>
        </w:tc>
        <w:tc>
          <w:tcPr>
            <w:tcW w:w="851" w:type="dxa"/>
            <w:tcBorders>
              <w:top w:val="nil"/>
              <w:left w:val="nil"/>
              <w:bottom w:val="single" w:sz="4" w:space="0" w:color="auto"/>
              <w:right w:val="single" w:sz="4" w:space="0" w:color="auto"/>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1807</w:t>
            </w:r>
          </w:p>
        </w:tc>
        <w:tc>
          <w:tcPr>
            <w:tcW w:w="850" w:type="dxa"/>
            <w:tcBorders>
              <w:top w:val="nil"/>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1865</w:t>
            </w:r>
          </w:p>
        </w:tc>
        <w:tc>
          <w:tcPr>
            <w:tcW w:w="851" w:type="dxa"/>
            <w:tcBorders>
              <w:top w:val="nil"/>
              <w:left w:val="nil"/>
              <w:bottom w:val="single" w:sz="4" w:space="0" w:color="auto"/>
              <w:right w:val="single" w:sz="4" w:space="0" w:color="auto"/>
            </w:tcBorders>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2063</w:t>
            </w:r>
          </w:p>
        </w:tc>
        <w:tc>
          <w:tcPr>
            <w:tcW w:w="850" w:type="dxa"/>
            <w:tcBorders>
              <w:top w:val="single" w:sz="4" w:space="0" w:color="auto"/>
              <w:left w:val="nil"/>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1986</w:t>
            </w:r>
          </w:p>
        </w:tc>
        <w:tc>
          <w:tcPr>
            <w:tcW w:w="850" w:type="dxa"/>
            <w:tcBorders>
              <w:top w:val="nil"/>
              <w:left w:val="single" w:sz="4" w:space="0" w:color="auto"/>
              <w:bottom w:val="single" w:sz="4" w:space="0" w:color="auto"/>
              <w:right w:val="single" w:sz="4" w:space="0" w:color="auto"/>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3580</w:t>
            </w:r>
          </w:p>
        </w:tc>
      </w:tr>
      <w:tr w:rsidR="00A96087" w:rsidRPr="00A96087" w:rsidTr="00404B9F">
        <w:trPr>
          <w:cantSplit/>
          <w:jc w:val="center"/>
        </w:trPr>
        <w:tc>
          <w:tcPr>
            <w:tcW w:w="2632" w:type="dxa"/>
            <w:tcBorders>
              <w:top w:val="single" w:sz="4" w:space="0" w:color="auto"/>
              <w:left w:val="single" w:sz="4" w:space="0" w:color="auto"/>
              <w:bottom w:val="single" w:sz="4" w:space="0" w:color="auto"/>
              <w:right w:val="single" w:sz="4" w:space="0" w:color="auto"/>
            </w:tcBorders>
          </w:tcPr>
          <w:p w:rsidR="00A96087" w:rsidRPr="00A96087" w:rsidRDefault="00A96087" w:rsidP="00A96087">
            <w:pPr>
              <w:tabs>
                <w:tab w:val="left" w:pos="1418"/>
              </w:tabs>
              <w:spacing w:after="0" w:line="240" w:lineRule="auto"/>
              <w:ind w:left="-76" w:right="-60"/>
              <w:rPr>
                <w:rFonts w:ascii="Times New Roman" w:hAnsi="Times New Roman"/>
                <w:sz w:val="24"/>
                <w:szCs w:val="24"/>
              </w:rPr>
            </w:pPr>
            <w:r w:rsidRPr="00A96087">
              <w:rPr>
                <w:rFonts w:ascii="Times New Roman" w:hAnsi="Times New Roman"/>
                <w:sz w:val="24"/>
                <w:szCs w:val="24"/>
              </w:rPr>
              <w:t>Численность занятых в организациях малого бизнеса (чел.)</w:t>
            </w:r>
          </w:p>
        </w:tc>
        <w:tc>
          <w:tcPr>
            <w:tcW w:w="834" w:type="dxa"/>
            <w:tcBorders>
              <w:top w:val="single" w:sz="4" w:space="0" w:color="000000"/>
              <w:left w:val="single" w:sz="4" w:space="0" w:color="000000"/>
              <w:bottom w:val="single" w:sz="4" w:space="0" w:color="000000"/>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3242</w:t>
            </w:r>
          </w:p>
        </w:tc>
        <w:tc>
          <w:tcPr>
            <w:tcW w:w="850" w:type="dxa"/>
            <w:tcBorders>
              <w:top w:val="single" w:sz="4" w:space="0" w:color="000000"/>
              <w:left w:val="single" w:sz="4" w:space="0" w:color="000000"/>
              <w:bottom w:val="single" w:sz="4" w:space="0" w:color="000000"/>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3350</w:t>
            </w:r>
          </w:p>
        </w:tc>
        <w:tc>
          <w:tcPr>
            <w:tcW w:w="851" w:type="dxa"/>
            <w:tcBorders>
              <w:top w:val="single" w:sz="4" w:space="0" w:color="000000"/>
              <w:left w:val="single" w:sz="4" w:space="0" w:color="000000"/>
              <w:bottom w:val="single" w:sz="4" w:space="0" w:color="000000"/>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3357</w:t>
            </w:r>
          </w:p>
        </w:tc>
        <w:tc>
          <w:tcPr>
            <w:tcW w:w="850" w:type="dxa"/>
            <w:tcBorders>
              <w:top w:val="single" w:sz="4" w:space="0" w:color="000000"/>
              <w:left w:val="single" w:sz="4" w:space="0" w:color="000000"/>
              <w:bottom w:val="single" w:sz="4" w:space="0" w:color="000000"/>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3587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2760</w:t>
            </w:r>
          </w:p>
        </w:tc>
        <w:tc>
          <w:tcPr>
            <w:tcW w:w="850" w:type="dxa"/>
            <w:tcBorders>
              <w:top w:val="single" w:sz="4" w:space="0" w:color="000000"/>
              <w:left w:val="single" w:sz="4" w:space="0" w:color="000000"/>
              <w:bottom w:val="single" w:sz="4" w:space="0" w:color="000000"/>
              <w:right w:val="single" w:sz="4" w:space="0" w:color="000000"/>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2841</w:t>
            </w:r>
          </w:p>
        </w:tc>
        <w:tc>
          <w:tcPr>
            <w:tcW w:w="851" w:type="dxa"/>
            <w:tcBorders>
              <w:top w:val="single" w:sz="4" w:space="0" w:color="000000"/>
              <w:left w:val="single" w:sz="4" w:space="0" w:color="000000"/>
              <w:bottom w:val="single" w:sz="4" w:space="0" w:color="000000"/>
              <w:right w:val="single" w:sz="4" w:space="0" w:color="000000"/>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2775</w:t>
            </w:r>
          </w:p>
        </w:tc>
        <w:tc>
          <w:tcPr>
            <w:tcW w:w="850" w:type="dxa"/>
            <w:tcBorders>
              <w:top w:val="single" w:sz="4" w:space="0" w:color="000000"/>
              <w:left w:val="single" w:sz="4" w:space="0" w:color="000000"/>
              <w:bottom w:val="single" w:sz="4" w:space="0" w:color="000000"/>
              <w:right w:val="single" w:sz="4" w:space="0" w:color="000000"/>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2578</w:t>
            </w:r>
          </w:p>
        </w:tc>
        <w:tc>
          <w:tcPr>
            <w:tcW w:w="850" w:type="dxa"/>
            <w:tcBorders>
              <w:top w:val="single" w:sz="4" w:space="0" w:color="000000"/>
              <w:left w:val="single" w:sz="4" w:space="0" w:color="000000"/>
              <w:bottom w:val="single" w:sz="4" w:space="0" w:color="000000"/>
              <w:right w:val="single" w:sz="4" w:space="0" w:color="000000"/>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2650</w:t>
            </w:r>
          </w:p>
        </w:tc>
      </w:tr>
      <w:tr w:rsidR="00A96087" w:rsidRPr="00A96087" w:rsidTr="00404B9F">
        <w:trPr>
          <w:cantSplit/>
          <w:jc w:val="center"/>
        </w:trPr>
        <w:tc>
          <w:tcPr>
            <w:tcW w:w="2632" w:type="dxa"/>
            <w:tcBorders>
              <w:top w:val="single" w:sz="4" w:space="0" w:color="auto"/>
              <w:left w:val="single" w:sz="4" w:space="0" w:color="auto"/>
              <w:bottom w:val="single" w:sz="4" w:space="0" w:color="auto"/>
              <w:right w:val="single" w:sz="4" w:space="0" w:color="auto"/>
            </w:tcBorders>
          </w:tcPr>
          <w:p w:rsidR="00A96087" w:rsidRPr="00A96087" w:rsidRDefault="00A96087" w:rsidP="00A96087">
            <w:pPr>
              <w:tabs>
                <w:tab w:val="left" w:pos="1418"/>
              </w:tabs>
              <w:spacing w:after="0" w:line="240" w:lineRule="auto"/>
              <w:ind w:left="-76" w:right="-60"/>
              <w:rPr>
                <w:rFonts w:ascii="Times New Roman" w:hAnsi="Times New Roman"/>
                <w:sz w:val="24"/>
                <w:szCs w:val="24"/>
              </w:rPr>
            </w:pPr>
            <w:r w:rsidRPr="00A96087">
              <w:rPr>
                <w:rFonts w:ascii="Times New Roman" w:hAnsi="Times New Roman"/>
                <w:sz w:val="24"/>
                <w:szCs w:val="24"/>
              </w:rPr>
              <w:t>Количество предпринимателей без образования юридического лица</w:t>
            </w:r>
          </w:p>
        </w:tc>
        <w:tc>
          <w:tcPr>
            <w:tcW w:w="834" w:type="dxa"/>
            <w:tcBorders>
              <w:top w:val="single" w:sz="4" w:space="0" w:color="000000"/>
              <w:left w:val="single" w:sz="4" w:space="0" w:color="000000"/>
              <w:bottom w:val="single" w:sz="4" w:space="0" w:color="000000"/>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1055</w:t>
            </w:r>
          </w:p>
        </w:tc>
        <w:tc>
          <w:tcPr>
            <w:tcW w:w="850" w:type="dxa"/>
            <w:tcBorders>
              <w:top w:val="single" w:sz="4" w:space="0" w:color="000000"/>
              <w:left w:val="single" w:sz="4" w:space="0" w:color="000000"/>
              <w:bottom w:val="single" w:sz="4" w:space="0" w:color="000000"/>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1010</w:t>
            </w:r>
          </w:p>
        </w:tc>
        <w:tc>
          <w:tcPr>
            <w:tcW w:w="851" w:type="dxa"/>
            <w:tcBorders>
              <w:top w:val="single" w:sz="4" w:space="0" w:color="000000"/>
              <w:left w:val="single" w:sz="4" w:space="0" w:color="000000"/>
              <w:bottom w:val="single" w:sz="4" w:space="0" w:color="000000"/>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797</w:t>
            </w:r>
          </w:p>
        </w:tc>
        <w:tc>
          <w:tcPr>
            <w:tcW w:w="850" w:type="dxa"/>
            <w:tcBorders>
              <w:top w:val="single" w:sz="4" w:space="0" w:color="000000"/>
              <w:left w:val="single" w:sz="4" w:space="0" w:color="000000"/>
              <w:bottom w:val="single" w:sz="4" w:space="0" w:color="000000"/>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782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716</w:t>
            </w:r>
          </w:p>
        </w:tc>
        <w:tc>
          <w:tcPr>
            <w:tcW w:w="850" w:type="dxa"/>
            <w:tcBorders>
              <w:top w:val="single" w:sz="4" w:space="0" w:color="000000"/>
              <w:left w:val="single" w:sz="4" w:space="0" w:color="000000"/>
              <w:bottom w:val="single" w:sz="4" w:space="0" w:color="000000"/>
              <w:right w:val="single" w:sz="4" w:space="0" w:color="000000"/>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816</w:t>
            </w:r>
          </w:p>
        </w:tc>
        <w:tc>
          <w:tcPr>
            <w:tcW w:w="851" w:type="dxa"/>
            <w:tcBorders>
              <w:top w:val="single" w:sz="4" w:space="0" w:color="000000"/>
              <w:left w:val="single" w:sz="4" w:space="0" w:color="000000"/>
              <w:bottom w:val="single" w:sz="4" w:space="0" w:color="000000"/>
              <w:right w:val="single" w:sz="4" w:space="0" w:color="000000"/>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693</w:t>
            </w:r>
          </w:p>
        </w:tc>
        <w:tc>
          <w:tcPr>
            <w:tcW w:w="850" w:type="dxa"/>
            <w:tcBorders>
              <w:top w:val="single" w:sz="4" w:space="0" w:color="000000"/>
              <w:left w:val="single" w:sz="4" w:space="0" w:color="000000"/>
              <w:bottom w:val="single" w:sz="4" w:space="0" w:color="000000"/>
              <w:right w:val="single" w:sz="4" w:space="0" w:color="000000"/>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532</w:t>
            </w:r>
          </w:p>
        </w:tc>
        <w:tc>
          <w:tcPr>
            <w:tcW w:w="850" w:type="dxa"/>
            <w:tcBorders>
              <w:top w:val="single" w:sz="4" w:space="0" w:color="000000"/>
              <w:left w:val="single" w:sz="4" w:space="0" w:color="000000"/>
              <w:bottom w:val="single" w:sz="4" w:space="0" w:color="000000"/>
              <w:right w:val="single" w:sz="4" w:space="0" w:color="000000"/>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586</w:t>
            </w:r>
          </w:p>
        </w:tc>
      </w:tr>
      <w:tr w:rsidR="00A96087" w:rsidRPr="00A96087" w:rsidTr="00404B9F">
        <w:trPr>
          <w:cantSplit/>
          <w:jc w:val="center"/>
        </w:trPr>
        <w:tc>
          <w:tcPr>
            <w:tcW w:w="2632" w:type="dxa"/>
            <w:tcBorders>
              <w:top w:val="single" w:sz="4" w:space="0" w:color="auto"/>
              <w:left w:val="single" w:sz="4" w:space="0" w:color="auto"/>
              <w:bottom w:val="single" w:sz="4" w:space="0" w:color="auto"/>
              <w:right w:val="single" w:sz="4" w:space="0" w:color="auto"/>
            </w:tcBorders>
          </w:tcPr>
          <w:p w:rsidR="00A96087" w:rsidRPr="00A96087" w:rsidRDefault="00A96087" w:rsidP="00A96087">
            <w:pPr>
              <w:tabs>
                <w:tab w:val="left" w:pos="-76"/>
              </w:tabs>
              <w:spacing w:after="0" w:line="240" w:lineRule="auto"/>
              <w:ind w:left="-76"/>
              <w:rPr>
                <w:rFonts w:ascii="Times New Roman" w:hAnsi="Times New Roman"/>
                <w:sz w:val="24"/>
                <w:szCs w:val="24"/>
              </w:rPr>
            </w:pPr>
            <w:r w:rsidRPr="00A96087">
              <w:rPr>
                <w:rFonts w:ascii="Times New Roman" w:hAnsi="Times New Roman"/>
                <w:sz w:val="24"/>
                <w:szCs w:val="24"/>
              </w:rPr>
              <w:t>Численность официально зарегистрированных безработных на конец отчётного периода (чел.)</w:t>
            </w:r>
          </w:p>
        </w:tc>
        <w:tc>
          <w:tcPr>
            <w:tcW w:w="834" w:type="dxa"/>
            <w:tcBorders>
              <w:top w:val="single" w:sz="4" w:space="0" w:color="000000"/>
              <w:left w:val="single" w:sz="4" w:space="0" w:color="000000"/>
              <w:bottom w:val="single" w:sz="4" w:space="0" w:color="000000"/>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414</w:t>
            </w:r>
          </w:p>
        </w:tc>
        <w:tc>
          <w:tcPr>
            <w:tcW w:w="850" w:type="dxa"/>
            <w:tcBorders>
              <w:top w:val="single" w:sz="4" w:space="0" w:color="000000"/>
              <w:left w:val="single" w:sz="4" w:space="0" w:color="000000"/>
              <w:bottom w:val="single" w:sz="4" w:space="0" w:color="000000"/>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359</w:t>
            </w:r>
          </w:p>
        </w:tc>
        <w:tc>
          <w:tcPr>
            <w:tcW w:w="851" w:type="dxa"/>
            <w:tcBorders>
              <w:top w:val="single" w:sz="4" w:space="0" w:color="000000"/>
              <w:left w:val="single" w:sz="4" w:space="0" w:color="000000"/>
              <w:bottom w:val="single" w:sz="4" w:space="0" w:color="000000"/>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346</w:t>
            </w:r>
          </w:p>
        </w:tc>
        <w:tc>
          <w:tcPr>
            <w:tcW w:w="850" w:type="dxa"/>
            <w:tcBorders>
              <w:top w:val="single" w:sz="4" w:space="0" w:color="000000"/>
              <w:left w:val="single" w:sz="4" w:space="0" w:color="000000"/>
              <w:bottom w:val="single" w:sz="4" w:space="0" w:color="000000"/>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313</w:t>
            </w:r>
          </w:p>
        </w:tc>
        <w:tc>
          <w:tcPr>
            <w:tcW w:w="850" w:type="dxa"/>
            <w:tcBorders>
              <w:top w:val="single" w:sz="4" w:space="0" w:color="000000"/>
              <w:left w:val="single" w:sz="4" w:space="0" w:color="000000"/>
              <w:bottom w:val="single" w:sz="4" w:space="0" w:color="000000"/>
              <w:right w:val="single" w:sz="4" w:space="0" w:color="000000"/>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253</w:t>
            </w:r>
          </w:p>
        </w:tc>
        <w:tc>
          <w:tcPr>
            <w:tcW w:w="851" w:type="dxa"/>
            <w:tcBorders>
              <w:top w:val="single" w:sz="4" w:space="0" w:color="000000"/>
              <w:left w:val="single" w:sz="4" w:space="0" w:color="000000"/>
              <w:bottom w:val="single" w:sz="4" w:space="0" w:color="000000"/>
              <w:right w:val="single" w:sz="4" w:space="0" w:color="000000"/>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246</w:t>
            </w:r>
          </w:p>
        </w:tc>
        <w:tc>
          <w:tcPr>
            <w:tcW w:w="850" w:type="dxa"/>
            <w:tcBorders>
              <w:top w:val="single" w:sz="4" w:space="0" w:color="000000"/>
              <w:left w:val="single" w:sz="4" w:space="0" w:color="000000"/>
              <w:bottom w:val="single" w:sz="4" w:space="0" w:color="000000"/>
              <w:right w:val="single" w:sz="4" w:space="0" w:color="000000"/>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130</w:t>
            </w:r>
          </w:p>
        </w:tc>
        <w:tc>
          <w:tcPr>
            <w:tcW w:w="850" w:type="dxa"/>
            <w:tcBorders>
              <w:top w:val="single" w:sz="4" w:space="0" w:color="000000"/>
              <w:left w:val="single" w:sz="4" w:space="0" w:color="000000"/>
              <w:bottom w:val="single" w:sz="4" w:space="0" w:color="000000"/>
              <w:right w:val="single" w:sz="4" w:space="0" w:color="000000"/>
            </w:tcBorders>
            <w:vAlign w:val="center"/>
          </w:tcPr>
          <w:p w:rsidR="00A96087" w:rsidRPr="00A96087" w:rsidRDefault="00A96087" w:rsidP="00A96087">
            <w:pPr>
              <w:tabs>
                <w:tab w:val="left" w:pos="1418"/>
              </w:tabs>
              <w:spacing w:after="0" w:line="240" w:lineRule="auto"/>
              <w:jc w:val="center"/>
              <w:rPr>
                <w:rFonts w:ascii="Times New Roman" w:hAnsi="Times New Roman"/>
                <w:sz w:val="24"/>
                <w:szCs w:val="24"/>
              </w:rPr>
            </w:pPr>
            <w:r w:rsidRPr="00A96087">
              <w:rPr>
                <w:rFonts w:ascii="Times New Roman" w:hAnsi="Times New Roman"/>
                <w:sz w:val="24"/>
                <w:szCs w:val="24"/>
              </w:rPr>
              <w:t>105</w:t>
            </w:r>
          </w:p>
        </w:tc>
      </w:tr>
    </w:tbl>
    <w:p w:rsidR="00A96087" w:rsidRDefault="00A96087" w:rsidP="0041672C">
      <w:pPr>
        <w:spacing w:after="0" w:line="240" w:lineRule="auto"/>
        <w:ind w:firstLine="708"/>
        <w:jc w:val="both"/>
        <w:rPr>
          <w:rFonts w:ascii="Times New Roman" w:eastAsia="Times New Roman" w:hAnsi="Times New Roman"/>
          <w:color w:val="FF0000"/>
          <w:sz w:val="24"/>
          <w:szCs w:val="24"/>
          <w:lang w:eastAsia="ru-RU"/>
        </w:rPr>
      </w:pPr>
    </w:p>
    <w:p w:rsidR="00F06C8D" w:rsidRPr="00F06C8D" w:rsidRDefault="00F06C8D" w:rsidP="00F06C8D">
      <w:pPr>
        <w:spacing w:after="0" w:line="240" w:lineRule="auto"/>
        <w:ind w:firstLine="708"/>
        <w:jc w:val="center"/>
        <w:rPr>
          <w:rFonts w:ascii="Times New Roman" w:eastAsia="Times New Roman" w:hAnsi="Times New Roman"/>
          <w:b/>
          <w:color w:val="FF0000"/>
          <w:sz w:val="24"/>
          <w:szCs w:val="24"/>
          <w:lang w:eastAsia="ru-RU"/>
        </w:rPr>
      </w:pPr>
      <w:r w:rsidRPr="00F06C8D">
        <w:rPr>
          <w:rFonts w:ascii="Times New Roman" w:hAnsi="Times New Roman"/>
          <w:b/>
          <w:sz w:val="24"/>
          <w:szCs w:val="24"/>
        </w:rPr>
        <w:t>Распределение численности занятых на крупных и средних предприятиях по отраслям экономики</w:t>
      </w:r>
      <w:r>
        <w:rPr>
          <w:rFonts w:ascii="Times New Roman" w:hAnsi="Times New Roman"/>
          <w:b/>
          <w:sz w:val="24"/>
          <w:szCs w:val="24"/>
        </w:rPr>
        <w:t xml:space="preserve"> за 2019 год</w:t>
      </w:r>
    </w:p>
    <w:p w:rsidR="00404B9F" w:rsidRDefault="00404B9F" w:rsidP="0041672C">
      <w:pPr>
        <w:spacing w:after="0" w:line="240" w:lineRule="auto"/>
        <w:ind w:firstLine="708"/>
        <w:jc w:val="both"/>
        <w:rPr>
          <w:rFonts w:ascii="Times New Roman" w:eastAsia="Times New Roman" w:hAnsi="Times New Roman"/>
          <w:color w:val="FF0000"/>
          <w:sz w:val="24"/>
          <w:szCs w:val="24"/>
          <w:lang w:eastAsia="ru-RU"/>
        </w:rPr>
      </w:pPr>
    </w:p>
    <w:p w:rsidR="00A96087" w:rsidRPr="009F7A15" w:rsidRDefault="00A96087" w:rsidP="00A96087">
      <w:pPr>
        <w:spacing w:after="0" w:line="240" w:lineRule="auto"/>
        <w:jc w:val="both"/>
        <w:rPr>
          <w:rFonts w:ascii="Times New Roman" w:eastAsia="Times New Roman" w:hAnsi="Times New Roman"/>
          <w:color w:val="FF0000"/>
          <w:sz w:val="24"/>
          <w:szCs w:val="24"/>
          <w:lang w:eastAsia="ru-RU"/>
        </w:rPr>
      </w:pPr>
      <w:r>
        <w:rPr>
          <w:noProof/>
          <w:sz w:val="28"/>
          <w:lang w:eastAsia="ru-RU"/>
        </w:rPr>
        <w:drawing>
          <wp:inline distT="0" distB="0" distL="0" distR="0">
            <wp:extent cx="5772150" cy="2552700"/>
            <wp:effectExtent l="0" t="0" r="0" b="0"/>
            <wp:docPr id="3"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96087" w:rsidRPr="00A96087" w:rsidRDefault="00A96087" w:rsidP="00A96087">
      <w:pPr>
        <w:spacing w:after="0" w:line="240" w:lineRule="auto"/>
        <w:ind w:firstLine="709"/>
        <w:contextualSpacing/>
        <w:jc w:val="both"/>
        <w:rPr>
          <w:rFonts w:ascii="Times New Roman" w:hAnsi="Times New Roman"/>
          <w:sz w:val="24"/>
          <w:szCs w:val="24"/>
        </w:rPr>
      </w:pPr>
      <w:r w:rsidRPr="00A96087">
        <w:rPr>
          <w:rFonts w:ascii="Times New Roman" w:hAnsi="Times New Roman"/>
          <w:sz w:val="24"/>
          <w:szCs w:val="24"/>
        </w:rPr>
        <w:lastRenderedPageBreak/>
        <w:t>Около 34 % всего населения, занятого в экономике, задействовано в промышленном производстве. За 2019 год их численность составила 7 тыс. человек. На втором месте находится отрасль строит</w:t>
      </w:r>
      <w:r w:rsidR="00F06C8D">
        <w:rPr>
          <w:rFonts w:ascii="Times New Roman" w:hAnsi="Times New Roman"/>
          <w:sz w:val="24"/>
          <w:szCs w:val="24"/>
        </w:rPr>
        <w:t>ельства (4,9 тыс. человек или 24</w:t>
      </w:r>
      <w:r w:rsidRPr="00A96087">
        <w:rPr>
          <w:rFonts w:ascii="Times New Roman" w:hAnsi="Times New Roman"/>
          <w:sz w:val="24"/>
          <w:szCs w:val="24"/>
        </w:rPr>
        <w:t xml:space="preserve">%). </w:t>
      </w:r>
    </w:p>
    <w:p w:rsidR="00A96087" w:rsidRPr="00A96087" w:rsidRDefault="00C926DA" w:rsidP="00A9608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Ч</w:t>
      </w:r>
      <w:r w:rsidR="00A96087" w:rsidRPr="00A96087">
        <w:rPr>
          <w:rFonts w:ascii="Times New Roman" w:hAnsi="Times New Roman"/>
          <w:sz w:val="24"/>
          <w:szCs w:val="24"/>
        </w:rPr>
        <w:t>исленность работников на крупных и средних предприятиях города в 2019 году составила 20564 человека. По сравнению с 2011 годом численность работающих на крупных и средних предприятиях увеличилась на 1975 человек (на 10,6 %).</w:t>
      </w:r>
    </w:p>
    <w:p w:rsidR="00A96087" w:rsidRPr="00A96087" w:rsidRDefault="00A96087" w:rsidP="00A96087">
      <w:pPr>
        <w:spacing w:after="0" w:line="240" w:lineRule="auto"/>
        <w:ind w:firstLine="709"/>
        <w:contextualSpacing/>
        <w:jc w:val="both"/>
        <w:rPr>
          <w:rFonts w:ascii="Times New Roman" w:hAnsi="Times New Roman"/>
          <w:sz w:val="24"/>
          <w:szCs w:val="24"/>
        </w:rPr>
      </w:pPr>
      <w:r w:rsidRPr="00A96087">
        <w:rPr>
          <w:rFonts w:ascii="Times New Roman" w:hAnsi="Times New Roman"/>
          <w:bCs/>
          <w:sz w:val="24"/>
          <w:szCs w:val="24"/>
        </w:rPr>
        <w:t xml:space="preserve">Заметно увеличилась занятость населения в строительной отрасли: в 2019 году этот показатель составил 139 % от уровня 2011 г. За этот же период выросла доля занятых в торговле (+ 80,9 %). Остальные отрасли также показали снижение числа занятых. </w:t>
      </w:r>
    </w:p>
    <w:p w:rsidR="00A96087" w:rsidRPr="00A96087" w:rsidRDefault="00A96087" w:rsidP="00A96087">
      <w:pPr>
        <w:spacing w:after="0" w:line="240" w:lineRule="auto"/>
        <w:ind w:firstLine="709"/>
        <w:contextualSpacing/>
        <w:jc w:val="both"/>
        <w:rPr>
          <w:rFonts w:ascii="Times New Roman" w:hAnsi="Times New Roman"/>
          <w:sz w:val="24"/>
          <w:szCs w:val="24"/>
        </w:rPr>
      </w:pPr>
      <w:r w:rsidRPr="00A96087">
        <w:rPr>
          <w:rFonts w:ascii="Times New Roman" w:hAnsi="Times New Roman"/>
          <w:sz w:val="24"/>
          <w:szCs w:val="24"/>
        </w:rPr>
        <w:t xml:space="preserve">Численность безработных граждан, состоящих на учёте в центре занятости на </w:t>
      </w:r>
      <w:proofErr w:type="gramStart"/>
      <w:r w:rsidRPr="00A96087">
        <w:rPr>
          <w:rFonts w:ascii="Times New Roman" w:hAnsi="Times New Roman"/>
          <w:sz w:val="24"/>
          <w:szCs w:val="24"/>
        </w:rPr>
        <w:t>01.01.2020</w:t>
      </w:r>
      <w:proofErr w:type="gramEnd"/>
      <w:r w:rsidRPr="00A96087">
        <w:rPr>
          <w:rFonts w:ascii="Times New Roman" w:hAnsi="Times New Roman"/>
          <w:sz w:val="24"/>
          <w:szCs w:val="24"/>
        </w:rPr>
        <w:t xml:space="preserve"> составила 105 человек, что на 74,6 % меньше, чем на 01.01.2015 (414 человек). Уровень регистрируемой безработицы на 01.01.2020 года относительно трудоспособного населения в трудоспособном возрасте составил 0,52 %. </w:t>
      </w:r>
    </w:p>
    <w:p w:rsidR="00A96087" w:rsidRPr="00A96087" w:rsidRDefault="00A96087" w:rsidP="00A96087">
      <w:pPr>
        <w:autoSpaceDE w:val="0"/>
        <w:autoSpaceDN w:val="0"/>
        <w:adjustRightInd w:val="0"/>
        <w:spacing w:after="0" w:line="240" w:lineRule="auto"/>
        <w:ind w:firstLine="540"/>
        <w:jc w:val="both"/>
        <w:rPr>
          <w:rFonts w:ascii="Times New Roman" w:hAnsi="Times New Roman"/>
          <w:sz w:val="24"/>
          <w:szCs w:val="24"/>
          <w:lang w:bidi="hi-IN"/>
        </w:rPr>
      </w:pPr>
      <w:r w:rsidRPr="00A96087">
        <w:rPr>
          <w:rFonts w:ascii="Times New Roman" w:hAnsi="Times New Roman"/>
          <w:sz w:val="24"/>
          <w:szCs w:val="24"/>
        </w:rPr>
        <w:t xml:space="preserve">В течение 2019 года на территории города Курчатова был реализован комплекс мероприятий по содействию занятости населения, предусмотренный государственной программой  Курской области  </w:t>
      </w:r>
      <w:r w:rsidR="00EB760D">
        <w:rPr>
          <w:rFonts w:ascii="Times New Roman" w:hAnsi="Times New Roman"/>
          <w:sz w:val="24"/>
          <w:szCs w:val="24"/>
        </w:rPr>
        <w:t>"</w:t>
      </w:r>
      <w:r w:rsidRPr="00A96087">
        <w:rPr>
          <w:rFonts w:ascii="Times New Roman" w:hAnsi="Times New Roman"/>
          <w:sz w:val="24"/>
          <w:szCs w:val="24"/>
        </w:rPr>
        <w:t>Содействие занятости населения в Курской области</w:t>
      </w:r>
      <w:r w:rsidR="00EB760D">
        <w:rPr>
          <w:rFonts w:ascii="Times New Roman" w:hAnsi="Times New Roman"/>
          <w:sz w:val="24"/>
          <w:szCs w:val="24"/>
        </w:rPr>
        <w:t>"</w:t>
      </w:r>
      <w:r w:rsidRPr="00A96087">
        <w:rPr>
          <w:rFonts w:ascii="Times New Roman" w:hAnsi="Times New Roman"/>
          <w:sz w:val="24"/>
          <w:szCs w:val="24"/>
        </w:rPr>
        <w:t xml:space="preserve"> утверждённой постановлением от 20.09.2013 №659-па и </w:t>
      </w:r>
      <w:r w:rsidR="00EB760D">
        <w:rPr>
          <w:rFonts w:ascii="Times New Roman" w:hAnsi="Times New Roman"/>
          <w:sz w:val="24"/>
          <w:szCs w:val="24"/>
        </w:rPr>
        <w:t>"</w:t>
      </w:r>
      <w:r w:rsidRPr="00A96087">
        <w:rPr>
          <w:rFonts w:ascii="Times New Roman" w:hAnsi="Times New Roman"/>
          <w:sz w:val="24"/>
          <w:szCs w:val="24"/>
        </w:rPr>
        <w:t>Специальной программой профессионального обучения и дополнительного профессионального образования граждан предпенсионного возраста в Курской области на 2019 год</w:t>
      </w:r>
      <w:r w:rsidR="00EB760D">
        <w:rPr>
          <w:rFonts w:ascii="Times New Roman" w:hAnsi="Times New Roman"/>
          <w:sz w:val="24"/>
          <w:szCs w:val="24"/>
        </w:rPr>
        <w:t>"</w:t>
      </w:r>
      <w:r w:rsidRPr="00A96087">
        <w:rPr>
          <w:rFonts w:ascii="Times New Roman" w:hAnsi="Times New Roman"/>
          <w:sz w:val="24"/>
          <w:szCs w:val="24"/>
        </w:rPr>
        <w:t>, утвержденной постановлением от 07.03.2019 №182-па.</w:t>
      </w:r>
      <w:r w:rsidRPr="00A96087">
        <w:rPr>
          <w:rFonts w:ascii="Times New Roman" w:hAnsi="Times New Roman"/>
          <w:sz w:val="24"/>
          <w:szCs w:val="24"/>
          <w:lang w:bidi="hi-IN"/>
        </w:rPr>
        <w:t xml:space="preserve"> В Специальной программе профессионального обучения и дополнительного профессионального образования граждан предпенсионного возраста прошли обучение 54 городских жителя и 21 житель  Курчатовского района. Это работающие граждане </w:t>
      </w:r>
      <w:proofErr w:type="spellStart"/>
      <w:r w:rsidRPr="00A96087">
        <w:rPr>
          <w:rFonts w:ascii="Times New Roman" w:hAnsi="Times New Roman"/>
          <w:sz w:val="24"/>
          <w:szCs w:val="24"/>
          <w:lang w:bidi="hi-IN"/>
        </w:rPr>
        <w:t>КуАЭС</w:t>
      </w:r>
      <w:proofErr w:type="spellEnd"/>
      <w:r w:rsidRPr="00A96087">
        <w:rPr>
          <w:rFonts w:ascii="Times New Roman" w:hAnsi="Times New Roman"/>
          <w:sz w:val="24"/>
          <w:szCs w:val="24"/>
          <w:lang w:bidi="hi-IN"/>
        </w:rPr>
        <w:t xml:space="preserve">, Курчатовского управления филиала АО </w:t>
      </w:r>
      <w:r w:rsidR="00EB760D">
        <w:rPr>
          <w:rFonts w:ascii="Times New Roman" w:hAnsi="Times New Roman"/>
          <w:sz w:val="24"/>
          <w:szCs w:val="24"/>
          <w:lang w:bidi="hi-IN"/>
        </w:rPr>
        <w:t>"</w:t>
      </w:r>
      <w:r w:rsidRPr="00A96087">
        <w:rPr>
          <w:rFonts w:ascii="Times New Roman" w:hAnsi="Times New Roman"/>
          <w:sz w:val="24"/>
          <w:szCs w:val="24"/>
          <w:lang w:bidi="hi-IN"/>
        </w:rPr>
        <w:t>ЭЦМ</w:t>
      </w:r>
      <w:r w:rsidR="00EB760D">
        <w:rPr>
          <w:rFonts w:ascii="Times New Roman" w:hAnsi="Times New Roman"/>
          <w:sz w:val="24"/>
          <w:szCs w:val="24"/>
          <w:lang w:bidi="hi-IN"/>
        </w:rPr>
        <w:t>"</w:t>
      </w:r>
      <w:r w:rsidRPr="00A96087">
        <w:rPr>
          <w:rFonts w:ascii="Times New Roman" w:hAnsi="Times New Roman"/>
          <w:sz w:val="24"/>
          <w:szCs w:val="24"/>
          <w:lang w:bidi="hi-IN"/>
        </w:rPr>
        <w:t xml:space="preserve">, Комитета образования  г. Курчатова, Управления хозяйственного обслуживания г. Курчатова и других организаций. </w:t>
      </w:r>
    </w:p>
    <w:p w:rsidR="00DA6ADC" w:rsidRPr="00C926DA" w:rsidRDefault="00A96087" w:rsidP="00C926DA">
      <w:pPr>
        <w:spacing w:after="0" w:line="240" w:lineRule="auto"/>
        <w:ind w:firstLine="708"/>
        <w:jc w:val="both"/>
        <w:rPr>
          <w:rFonts w:ascii="Times New Roman" w:hAnsi="Times New Roman"/>
          <w:sz w:val="24"/>
          <w:szCs w:val="24"/>
        </w:rPr>
      </w:pPr>
      <w:r w:rsidRPr="00A96087">
        <w:rPr>
          <w:rFonts w:ascii="Times New Roman" w:hAnsi="Times New Roman"/>
          <w:sz w:val="24"/>
          <w:szCs w:val="24"/>
        </w:rPr>
        <w:t xml:space="preserve">В 2019 году за предоставлением государственных услуг в области содействия занятости населения в ОКУ </w:t>
      </w:r>
      <w:r w:rsidR="00EB760D">
        <w:rPr>
          <w:rFonts w:ascii="Times New Roman" w:hAnsi="Times New Roman"/>
          <w:sz w:val="24"/>
          <w:szCs w:val="24"/>
        </w:rPr>
        <w:t>"</w:t>
      </w:r>
      <w:r w:rsidRPr="00A96087">
        <w:rPr>
          <w:rFonts w:ascii="Times New Roman" w:hAnsi="Times New Roman"/>
          <w:sz w:val="24"/>
          <w:szCs w:val="24"/>
        </w:rPr>
        <w:t>ЦЗН города Курчатова и Курчатовского района</w:t>
      </w:r>
      <w:r w:rsidR="00EB760D">
        <w:rPr>
          <w:rFonts w:ascii="Times New Roman" w:hAnsi="Times New Roman"/>
          <w:sz w:val="24"/>
          <w:szCs w:val="24"/>
        </w:rPr>
        <w:t>"</w:t>
      </w:r>
      <w:r w:rsidRPr="00A96087">
        <w:rPr>
          <w:rFonts w:ascii="Times New Roman" w:hAnsi="Times New Roman"/>
          <w:sz w:val="24"/>
          <w:szCs w:val="24"/>
        </w:rPr>
        <w:t xml:space="preserve"> обратился 731 городской житель, из числа обратившихся статус безработного получили 302 человека. За январь-декабрь 2019 года трудоустроены 266 человек. На профессиональное обучение направлено 44 безработных гражданина, 3 пенсионера, 6 женщин, находящихся в отпуске по уходу за детьми до трех лет. Профориентационные услуги оказаны 746 городским жителям. </w:t>
      </w:r>
      <w:r w:rsidRPr="00A96087">
        <w:rPr>
          <w:rFonts w:ascii="Times New Roman" w:hAnsi="Times New Roman"/>
          <w:bCs/>
          <w:sz w:val="24"/>
          <w:szCs w:val="24"/>
        </w:rPr>
        <w:t xml:space="preserve">В рамках программы по содействию занятости граждан, испытывающих трудности в поиске работы,  трудоустроено </w:t>
      </w:r>
      <w:r w:rsidRPr="00A96087">
        <w:rPr>
          <w:rFonts w:ascii="Times New Roman" w:hAnsi="Times New Roman"/>
          <w:sz w:val="24"/>
          <w:szCs w:val="24"/>
        </w:rPr>
        <w:t xml:space="preserve">5 человек. В оплачиваемых общественных работах участвовало 73 гражданина. Временно трудоустроены 193 подростка в возрасте от 14 до 18 лет. В рамках программы по содействию занятости граждан в возрасте от 18 до 20 лет из числа выпускников учреждений  среднего профессионального образования, ищущих работу впервые, трудоустроены 2 человека. Услуги по социальной адаптации безработных граждан на рынке труда предоставлены 82 гражданам. Психологическая поддержка оказана 34 безработным. </w:t>
      </w:r>
    </w:p>
    <w:p w:rsidR="00E25225" w:rsidRPr="00C926DA" w:rsidRDefault="00E25225" w:rsidP="00C926DA">
      <w:pPr>
        <w:spacing w:after="0" w:line="240" w:lineRule="auto"/>
        <w:ind w:firstLine="709"/>
        <w:contextualSpacing/>
        <w:jc w:val="both"/>
        <w:rPr>
          <w:rFonts w:ascii="Times New Roman" w:hAnsi="Times New Roman"/>
          <w:sz w:val="24"/>
          <w:szCs w:val="24"/>
        </w:rPr>
      </w:pPr>
      <w:r w:rsidRPr="00C926DA">
        <w:rPr>
          <w:rFonts w:ascii="Times New Roman" w:hAnsi="Times New Roman"/>
          <w:sz w:val="24"/>
          <w:szCs w:val="24"/>
        </w:rPr>
        <w:t>Ключевые проблемы в сфере занятости и на рынке труда города:</w:t>
      </w:r>
    </w:p>
    <w:p w:rsidR="00E25225" w:rsidRPr="00C926DA" w:rsidRDefault="00E25225" w:rsidP="0041672C">
      <w:pPr>
        <w:numPr>
          <w:ilvl w:val="0"/>
          <w:numId w:val="9"/>
        </w:numPr>
        <w:tabs>
          <w:tab w:val="left" w:pos="1134"/>
        </w:tabs>
        <w:spacing w:after="0" w:line="240" w:lineRule="auto"/>
        <w:ind w:left="1134"/>
        <w:jc w:val="both"/>
        <w:rPr>
          <w:rFonts w:ascii="Times New Roman" w:hAnsi="Times New Roman"/>
          <w:sz w:val="24"/>
          <w:szCs w:val="24"/>
        </w:rPr>
      </w:pPr>
      <w:r w:rsidRPr="00C926DA">
        <w:rPr>
          <w:rFonts w:ascii="Times New Roman" w:hAnsi="Times New Roman"/>
          <w:sz w:val="24"/>
          <w:szCs w:val="24"/>
        </w:rPr>
        <w:t>низкая активность значительной части официально зарегистрированных безработных в поиске работы в период получения пособия по безработице;</w:t>
      </w:r>
    </w:p>
    <w:p w:rsidR="00E25225" w:rsidRPr="00C926DA" w:rsidRDefault="00E25225" w:rsidP="0041672C">
      <w:pPr>
        <w:numPr>
          <w:ilvl w:val="0"/>
          <w:numId w:val="9"/>
        </w:numPr>
        <w:tabs>
          <w:tab w:val="left" w:pos="1134"/>
        </w:tabs>
        <w:spacing w:after="0" w:line="240" w:lineRule="auto"/>
        <w:ind w:left="1134"/>
        <w:jc w:val="both"/>
        <w:rPr>
          <w:rFonts w:ascii="Times New Roman" w:hAnsi="Times New Roman"/>
          <w:sz w:val="24"/>
          <w:szCs w:val="24"/>
        </w:rPr>
      </w:pPr>
      <w:r w:rsidRPr="00C926DA">
        <w:rPr>
          <w:rFonts w:ascii="Times New Roman" w:hAnsi="Times New Roman"/>
          <w:sz w:val="24"/>
          <w:szCs w:val="24"/>
        </w:rPr>
        <w:t>незначительная занятость в малом бизнесе, низкая самозанятость населения;</w:t>
      </w:r>
    </w:p>
    <w:p w:rsidR="00975702" w:rsidRPr="00596E44" w:rsidRDefault="00E25225" w:rsidP="00596E44">
      <w:pPr>
        <w:numPr>
          <w:ilvl w:val="0"/>
          <w:numId w:val="9"/>
        </w:numPr>
        <w:tabs>
          <w:tab w:val="left" w:pos="1134"/>
        </w:tabs>
        <w:spacing w:after="0" w:line="240" w:lineRule="auto"/>
        <w:ind w:left="1134"/>
        <w:jc w:val="both"/>
        <w:rPr>
          <w:rFonts w:ascii="Times New Roman" w:hAnsi="Times New Roman"/>
          <w:sz w:val="24"/>
          <w:szCs w:val="24"/>
        </w:rPr>
      </w:pPr>
      <w:r w:rsidRPr="00C926DA">
        <w:rPr>
          <w:rFonts w:ascii="Times New Roman" w:hAnsi="Times New Roman"/>
          <w:sz w:val="24"/>
          <w:szCs w:val="24"/>
        </w:rPr>
        <w:t>дисбаланс между спросом и предложением рабочей силы, проявляющийся в превышении спроса на высококвалифицированную рабочую силу над её предложением, а также в несовпадении географии спроса на рабочую силу и ей предложения.</w:t>
      </w:r>
    </w:p>
    <w:p w:rsidR="005F2458" w:rsidRPr="00A92704" w:rsidRDefault="005F2458" w:rsidP="008F2B4E">
      <w:pPr>
        <w:spacing w:before="240" w:after="0" w:line="240" w:lineRule="auto"/>
        <w:jc w:val="both"/>
        <w:rPr>
          <w:rFonts w:ascii="Times New Roman" w:eastAsia="Times New Roman" w:hAnsi="Times New Roman"/>
          <w:b/>
          <w:bCs/>
          <w:sz w:val="24"/>
          <w:szCs w:val="24"/>
          <w:u w:val="single"/>
          <w:lang w:eastAsia="ru-RU"/>
        </w:rPr>
      </w:pPr>
      <w:r w:rsidRPr="00A92704">
        <w:rPr>
          <w:rFonts w:ascii="Times New Roman" w:eastAsia="Times New Roman" w:hAnsi="Times New Roman"/>
          <w:b/>
          <w:bCs/>
          <w:sz w:val="24"/>
          <w:szCs w:val="24"/>
          <w:u w:val="single"/>
          <w:lang w:eastAsia="ru-RU"/>
        </w:rPr>
        <w:t>Экономический потенциал</w:t>
      </w:r>
    </w:p>
    <w:p w:rsidR="005F2458" w:rsidRPr="00C926DA" w:rsidRDefault="005F2458" w:rsidP="0041672C">
      <w:pPr>
        <w:spacing w:after="0" w:line="240" w:lineRule="auto"/>
        <w:jc w:val="both"/>
        <w:rPr>
          <w:rFonts w:ascii="Times New Roman" w:hAnsi="Times New Roman"/>
          <w:sz w:val="24"/>
          <w:szCs w:val="24"/>
        </w:rPr>
      </w:pPr>
    </w:p>
    <w:p w:rsidR="005F2458" w:rsidRPr="00EB63D7" w:rsidRDefault="00C926DA" w:rsidP="00EB63D7">
      <w:pPr>
        <w:pStyle w:val="Default"/>
        <w:jc w:val="both"/>
        <w:rPr>
          <w:rFonts w:eastAsia="Times New Roman"/>
          <w:color w:val="auto"/>
          <w:lang w:eastAsia="ru-RU"/>
        </w:rPr>
      </w:pPr>
      <w:r w:rsidRPr="00C926DA">
        <w:rPr>
          <w:color w:val="auto"/>
        </w:rPr>
        <w:lastRenderedPageBreak/>
        <w:tab/>
      </w:r>
      <w:r w:rsidR="005F2458" w:rsidRPr="00C926DA">
        <w:rPr>
          <w:color w:val="auto"/>
        </w:rPr>
        <w:t>Ведущую роль в формировании экономического потенциала города  играют такие отрасли, как промышленность, основой которой является атомная энергетика, торговля,</w:t>
      </w:r>
      <w:r w:rsidRPr="00C926DA">
        <w:rPr>
          <w:color w:val="auto"/>
        </w:rPr>
        <w:t xml:space="preserve"> строительство, </w:t>
      </w:r>
      <w:r w:rsidRPr="00EB63D7">
        <w:rPr>
          <w:color w:val="auto"/>
        </w:rPr>
        <w:t>транспорт</w:t>
      </w:r>
      <w:r w:rsidR="005F2458" w:rsidRPr="00EB63D7">
        <w:rPr>
          <w:color w:val="auto"/>
        </w:rPr>
        <w:t xml:space="preserve">. </w:t>
      </w:r>
    </w:p>
    <w:p w:rsidR="008F660B" w:rsidRPr="00EB63D7" w:rsidRDefault="005F2458" w:rsidP="00EB63D7">
      <w:pPr>
        <w:spacing w:after="0" w:line="240" w:lineRule="auto"/>
        <w:ind w:firstLine="708"/>
        <w:jc w:val="both"/>
        <w:rPr>
          <w:rFonts w:ascii="Times New Roman" w:hAnsi="Times New Roman"/>
          <w:color w:val="FF0000"/>
          <w:sz w:val="24"/>
          <w:szCs w:val="24"/>
        </w:rPr>
      </w:pPr>
      <w:r w:rsidRPr="00EB63D7">
        <w:rPr>
          <w:rFonts w:ascii="Times New Roman" w:eastAsia="Times New Roman" w:hAnsi="Times New Roman"/>
          <w:sz w:val="24"/>
          <w:szCs w:val="24"/>
          <w:lang w:eastAsia="ru-RU"/>
        </w:rPr>
        <w:t>На 1 января 20</w:t>
      </w:r>
      <w:r w:rsidR="008F660B" w:rsidRPr="00EB63D7">
        <w:rPr>
          <w:rFonts w:ascii="Times New Roman" w:eastAsia="Times New Roman" w:hAnsi="Times New Roman"/>
          <w:sz w:val="24"/>
          <w:szCs w:val="24"/>
          <w:lang w:eastAsia="ru-RU"/>
        </w:rPr>
        <w:t>20</w:t>
      </w:r>
      <w:r w:rsidRPr="00EB63D7">
        <w:rPr>
          <w:rFonts w:ascii="Times New Roman" w:eastAsia="Times New Roman" w:hAnsi="Times New Roman"/>
          <w:sz w:val="24"/>
          <w:szCs w:val="24"/>
          <w:lang w:eastAsia="ru-RU"/>
        </w:rPr>
        <w:t xml:space="preserve"> года общее количество субъектов хозяйственной  деятельности, учитываемых в статистическом регистре хозяйствующих субъектов на территории города составило</w:t>
      </w:r>
      <w:r w:rsidR="008F660B" w:rsidRPr="00EB63D7">
        <w:rPr>
          <w:rFonts w:ascii="Times New Roman" w:eastAsia="Times New Roman" w:hAnsi="Times New Roman"/>
          <w:sz w:val="24"/>
          <w:szCs w:val="24"/>
          <w:lang w:eastAsia="ru-RU"/>
        </w:rPr>
        <w:t>1018</w:t>
      </w:r>
      <w:r w:rsidRPr="00EB63D7">
        <w:rPr>
          <w:rFonts w:ascii="Times New Roman" w:eastAsia="Times New Roman" w:hAnsi="Times New Roman"/>
          <w:sz w:val="24"/>
          <w:szCs w:val="24"/>
          <w:lang w:eastAsia="ru-RU"/>
        </w:rPr>
        <w:t xml:space="preserve"> единиц, из н</w:t>
      </w:r>
      <w:r w:rsidR="008F660B" w:rsidRPr="00EB63D7">
        <w:rPr>
          <w:rFonts w:ascii="Times New Roman" w:eastAsia="Times New Roman" w:hAnsi="Times New Roman"/>
          <w:sz w:val="24"/>
          <w:szCs w:val="24"/>
          <w:lang w:eastAsia="ru-RU"/>
        </w:rPr>
        <w:t>их предприятий и организаций 432</w:t>
      </w:r>
      <w:r w:rsidRPr="00EB63D7">
        <w:rPr>
          <w:rFonts w:ascii="Times New Roman" w:eastAsia="Times New Roman" w:hAnsi="Times New Roman"/>
          <w:sz w:val="24"/>
          <w:szCs w:val="24"/>
          <w:lang w:eastAsia="ru-RU"/>
        </w:rPr>
        <w:t xml:space="preserve"> единиц</w:t>
      </w:r>
      <w:r w:rsidR="008F660B" w:rsidRPr="00EB63D7">
        <w:rPr>
          <w:rFonts w:ascii="Times New Roman" w:eastAsia="Times New Roman" w:hAnsi="Times New Roman"/>
          <w:sz w:val="24"/>
          <w:szCs w:val="24"/>
          <w:lang w:eastAsia="ru-RU"/>
        </w:rPr>
        <w:t>ы</w:t>
      </w:r>
      <w:r w:rsidRPr="00EB63D7">
        <w:rPr>
          <w:rFonts w:ascii="Times New Roman" w:eastAsia="Times New Roman" w:hAnsi="Times New Roman"/>
          <w:sz w:val="24"/>
          <w:szCs w:val="24"/>
          <w:lang w:eastAsia="ru-RU"/>
        </w:rPr>
        <w:t>, индивидуальных предпринимате</w:t>
      </w:r>
      <w:r w:rsidR="008F660B" w:rsidRPr="00EB63D7">
        <w:rPr>
          <w:rFonts w:ascii="Times New Roman" w:eastAsia="Times New Roman" w:hAnsi="Times New Roman"/>
          <w:sz w:val="24"/>
          <w:szCs w:val="24"/>
          <w:lang w:eastAsia="ru-RU"/>
        </w:rPr>
        <w:t>лей - 586</w:t>
      </w:r>
      <w:r w:rsidRPr="00EB63D7">
        <w:rPr>
          <w:rFonts w:ascii="Times New Roman" w:eastAsia="Times New Roman" w:hAnsi="Times New Roman"/>
          <w:sz w:val="24"/>
          <w:szCs w:val="24"/>
          <w:lang w:eastAsia="ru-RU"/>
        </w:rPr>
        <w:t xml:space="preserve"> ед. </w:t>
      </w:r>
      <w:r w:rsidRPr="00EB63D7">
        <w:rPr>
          <w:rFonts w:ascii="Times New Roman" w:hAnsi="Times New Roman"/>
          <w:sz w:val="24"/>
          <w:szCs w:val="24"/>
        </w:rPr>
        <w:t xml:space="preserve">В целом по городу преобладают организации частной формы собственности – </w:t>
      </w:r>
      <w:r w:rsidR="008F660B" w:rsidRPr="00EB63D7">
        <w:rPr>
          <w:rFonts w:ascii="Times New Roman" w:hAnsi="Times New Roman"/>
          <w:sz w:val="24"/>
          <w:szCs w:val="24"/>
        </w:rPr>
        <w:t>70,4</w:t>
      </w:r>
      <w:r w:rsidRPr="00EB63D7">
        <w:rPr>
          <w:rFonts w:ascii="Times New Roman" w:hAnsi="Times New Roman"/>
          <w:sz w:val="24"/>
          <w:szCs w:val="24"/>
        </w:rPr>
        <w:t xml:space="preserve"> % от общего числа организаций.</w:t>
      </w:r>
    </w:p>
    <w:p w:rsidR="00EB63D7" w:rsidRPr="00EB63D7" w:rsidRDefault="005F2458" w:rsidP="00404B9F">
      <w:pPr>
        <w:spacing w:after="0" w:line="240" w:lineRule="auto"/>
        <w:ind w:firstLine="709"/>
        <w:jc w:val="both"/>
        <w:rPr>
          <w:rFonts w:ascii="Times New Roman" w:hAnsi="Times New Roman"/>
          <w:color w:val="FF0000"/>
          <w:sz w:val="24"/>
          <w:szCs w:val="24"/>
        </w:rPr>
      </w:pPr>
      <w:r w:rsidRPr="00EB63D7">
        <w:rPr>
          <w:rFonts w:ascii="Times New Roman" w:eastAsia="Times New Roman" w:hAnsi="Times New Roman"/>
          <w:sz w:val="24"/>
          <w:szCs w:val="24"/>
        </w:rPr>
        <w:t>Город Курчатов вносит весомый вклад в суммарный валовой регио</w:t>
      </w:r>
      <w:r w:rsidR="008F660B" w:rsidRPr="00EB63D7">
        <w:rPr>
          <w:rFonts w:ascii="Times New Roman" w:eastAsia="Times New Roman" w:hAnsi="Times New Roman"/>
          <w:sz w:val="24"/>
          <w:szCs w:val="24"/>
        </w:rPr>
        <w:t xml:space="preserve">нальный продукт Курской </w:t>
      </w:r>
      <w:proofErr w:type="gramStart"/>
      <w:r w:rsidR="00B16F30" w:rsidRPr="00EB63D7">
        <w:rPr>
          <w:rFonts w:ascii="Times New Roman" w:eastAsia="Times New Roman" w:hAnsi="Times New Roman"/>
          <w:sz w:val="24"/>
          <w:szCs w:val="24"/>
        </w:rPr>
        <w:t>области.</w:t>
      </w:r>
      <w:r w:rsidR="00B16F30" w:rsidRPr="00EB63D7">
        <w:rPr>
          <w:rFonts w:ascii="Times New Roman" w:hAnsi="Times New Roman"/>
          <w:sz w:val="24"/>
          <w:szCs w:val="24"/>
        </w:rPr>
        <w:t>По</w:t>
      </w:r>
      <w:proofErr w:type="gramEnd"/>
      <w:r w:rsidR="00EB63D7" w:rsidRPr="00EB63D7">
        <w:rPr>
          <w:rFonts w:ascii="Times New Roman" w:hAnsi="Times New Roman"/>
          <w:sz w:val="24"/>
          <w:szCs w:val="24"/>
        </w:rPr>
        <w:t xml:space="preserve"> итогам 2019 года</w:t>
      </w:r>
      <w:r w:rsidR="00EB63D7" w:rsidRPr="00EB63D7">
        <w:rPr>
          <w:rFonts w:ascii="Times New Roman" w:eastAsia="Times New Roman" w:hAnsi="Times New Roman"/>
          <w:sz w:val="24"/>
          <w:szCs w:val="24"/>
        </w:rPr>
        <w:t xml:space="preserve">удельный вес МО </w:t>
      </w:r>
      <w:r w:rsidR="00EB760D">
        <w:rPr>
          <w:rFonts w:ascii="Times New Roman" w:eastAsia="Times New Roman" w:hAnsi="Times New Roman"/>
          <w:sz w:val="24"/>
          <w:szCs w:val="24"/>
        </w:rPr>
        <w:t>"</w:t>
      </w:r>
      <w:r w:rsidR="00EB63D7" w:rsidRPr="00EB63D7">
        <w:rPr>
          <w:rFonts w:ascii="Times New Roman" w:eastAsia="Times New Roman" w:hAnsi="Times New Roman"/>
          <w:sz w:val="24"/>
          <w:szCs w:val="24"/>
        </w:rPr>
        <w:t>Город Курчатов</w:t>
      </w:r>
      <w:r w:rsidR="00EB760D">
        <w:rPr>
          <w:rFonts w:ascii="Times New Roman" w:eastAsia="Times New Roman" w:hAnsi="Times New Roman"/>
          <w:sz w:val="24"/>
          <w:szCs w:val="24"/>
        </w:rPr>
        <w:t>"</w:t>
      </w:r>
      <w:r w:rsidR="00EB63D7" w:rsidRPr="00EB63D7">
        <w:rPr>
          <w:rFonts w:ascii="Times New Roman" w:eastAsia="Times New Roman" w:hAnsi="Times New Roman"/>
          <w:sz w:val="24"/>
          <w:szCs w:val="24"/>
        </w:rPr>
        <w:t xml:space="preserve"> в обороте организаций Курской области составил 8,15%.</w:t>
      </w:r>
    </w:p>
    <w:p w:rsidR="00FC4758" w:rsidRPr="009F7A15" w:rsidRDefault="00F33EA1" w:rsidP="00512B7A">
      <w:pPr>
        <w:spacing w:after="0" w:line="240" w:lineRule="auto"/>
        <w:jc w:val="both"/>
        <w:rPr>
          <w:rFonts w:ascii="Times New Roman" w:hAnsi="Times New Roman"/>
          <w:color w:val="FF0000"/>
          <w:sz w:val="24"/>
          <w:szCs w:val="24"/>
        </w:rPr>
      </w:pPr>
      <w:r>
        <w:rPr>
          <w:rFonts w:ascii="Times New Roman" w:hAnsi="Times New Roman"/>
          <w:noProof/>
          <w:color w:val="FF0000"/>
          <w:sz w:val="24"/>
          <w:szCs w:val="24"/>
          <w:lang w:eastAsia="ru-RU"/>
        </w:rPr>
        <w:drawing>
          <wp:inline distT="0" distB="0" distL="0" distR="0">
            <wp:extent cx="6049926" cy="2530548"/>
            <wp:effectExtent l="0" t="0" r="0" b="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12B7A" w:rsidRPr="00B673CD" w:rsidRDefault="00B673CD" w:rsidP="0041672C">
      <w:pPr>
        <w:spacing w:after="0" w:line="240" w:lineRule="auto"/>
        <w:rPr>
          <w:rFonts w:ascii="Times New Roman" w:hAnsi="Times New Roman"/>
          <w:sz w:val="24"/>
          <w:szCs w:val="24"/>
        </w:rPr>
      </w:pPr>
      <w:r w:rsidRPr="00B673CD">
        <w:rPr>
          <w:rFonts w:ascii="Times New Roman" w:hAnsi="Times New Roman"/>
          <w:sz w:val="24"/>
          <w:szCs w:val="24"/>
        </w:rPr>
        <w:t>В областных показателях 2019</w:t>
      </w:r>
      <w:r w:rsidR="00512B7A" w:rsidRPr="00B673CD">
        <w:rPr>
          <w:rFonts w:ascii="Times New Roman" w:hAnsi="Times New Roman"/>
          <w:sz w:val="24"/>
          <w:szCs w:val="24"/>
        </w:rPr>
        <w:t xml:space="preserve"> года:</w:t>
      </w:r>
    </w:p>
    <w:p w:rsidR="00512B7A" w:rsidRPr="00420B56" w:rsidRDefault="00512B7A" w:rsidP="00420B56">
      <w:pPr>
        <w:pStyle w:val="af1"/>
        <w:numPr>
          <w:ilvl w:val="3"/>
          <w:numId w:val="6"/>
        </w:numPr>
        <w:spacing w:after="0" w:line="240" w:lineRule="auto"/>
        <w:ind w:left="0" w:firstLine="993"/>
        <w:jc w:val="both"/>
        <w:rPr>
          <w:rFonts w:ascii="Times New Roman" w:hAnsi="Times New Roman"/>
          <w:sz w:val="24"/>
          <w:szCs w:val="24"/>
        </w:rPr>
      </w:pPr>
      <w:r w:rsidRPr="00420B56">
        <w:rPr>
          <w:rFonts w:ascii="Times New Roman" w:hAnsi="Times New Roman"/>
          <w:sz w:val="24"/>
          <w:szCs w:val="24"/>
        </w:rPr>
        <w:t xml:space="preserve">на </w:t>
      </w:r>
      <w:r w:rsidR="00420B56">
        <w:rPr>
          <w:rFonts w:ascii="Times New Roman" w:hAnsi="Times New Roman"/>
          <w:sz w:val="24"/>
          <w:szCs w:val="24"/>
        </w:rPr>
        <w:t>1</w:t>
      </w:r>
      <w:r w:rsidRPr="00420B56">
        <w:rPr>
          <w:rFonts w:ascii="Times New Roman" w:hAnsi="Times New Roman"/>
          <w:sz w:val="24"/>
          <w:szCs w:val="24"/>
        </w:rPr>
        <w:t xml:space="preserve">-м месте  - по </w:t>
      </w:r>
      <w:r w:rsidR="009F7A15" w:rsidRPr="00420B56">
        <w:rPr>
          <w:rFonts w:ascii="Times New Roman" w:hAnsi="Times New Roman"/>
          <w:sz w:val="24"/>
          <w:szCs w:val="24"/>
        </w:rPr>
        <w:t>"</w:t>
      </w:r>
      <w:r w:rsidRPr="00420B56">
        <w:rPr>
          <w:rFonts w:ascii="Times New Roman" w:hAnsi="Times New Roman"/>
          <w:sz w:val="24"/>
          <w:szCs w:val="24"/>
        </w:rPr>
        <w:t>Объёму инвестиций в основной капитал</w:t>
      </w:r>
      <w:r w:rsidR="009F7A15" w:rsidRPr="00420B56">
        <w:rPr>
          <w:rFonts w:ascii="Times New Roman" w:hAnsi="Times New Roman"/>
          <w:sz w:val="24"/>
          <w:szCs w:val="24"/>
        </w:rPr>
        <w:t>"</w:t>
      </w:r>
      <w:r w:rsidRPr="00420B56">
        <w:rPr>
          <w:rFonts w:ascii="Times New Roman" w:hAnsi="Times New Roman"/>
          <w:sz w:val="24"/>
          <w:szCs w:val="24"/>
        </w:rPr>
        <w:t xml:space="preserve">; </w:t>
      </w:r>
    </w:p>
    <w:p w:rsidR="00420B56" w:rsidRPr="00420B56" w:rsidRDefault="00420B56" w:rsidP="00420B56">
      <w:pPr>
        <w:pStyle w:val="af1"/>
        <w:numPr>
          <w:ilvl w:val="3"/>
          <w:numId w:val="6"/>
        </w:numPr>
        <w:spacing w:after="0" w:line="240" w:lineRule="auto"/>
        <w:ind w:left="0" w:firstLine="993"/>
        <w:jc w:val="both"/>
        <w:rPr>
          <w:rFonts w:ascii="Times New Roman" w:hAnsi="Times New Roman"/>
          <w:sz w:val="24"/>
          <w:szCs w:val="24"/>
        </w:rPr>
      </w:pPr>
      <w:r w:rsidRPr="00420B56">
        <w:rPr>
          <w:rFonts w:ascii="Times New Roman" w:hAnsi="Times New Roman"/>
          <w:sz w:val="24"/>
          <w:szCs w:val="24"/>
        </w:rPr>
        <w:t>на 2-м месте  - по "Объёму работ, выполненных по виду деятельности "Строительство"</w:t>
      </w:r>
      <w:r>
        <w:rPr>
          <w:rFonts w:ascii="Times New Roman" w:hAnsi="Times New Roman"/>
          <w:sz w:val="24"/>
          <w:szCs w:val="24"/>
        </w:rPr>
        <w:t>;</w:t>
      </w:r>
    </w:p>
    <w:p w:rsidR="005F2458" w:rsidRPr="005B1F7E" w:rsidRDefault="00512B7A" w:rsidP="005B1F7E">
      <w:pPr>
        <w:pStyle w:val="af1"/>
        <w:numPr>
          <w:ilvl w:val="0"/>
          <w:numId w:val="6"/>
        </w:numPr>
        <w:spacing w:after="0" w:line="240" w:lineRule="auto"/>
        <w:ind w:left="0" w:firstLine="993"/>
        <w:jc w:val="both"/>
        <w:rPr>
          <w:rFonts w:ascii="Times New Roman" w:hAnsi="Times New Roman"/>
          <w:sz w:val="24"/>
          <w:szCs w:val="24"/>
        </w:rPr>
      </w:pPr>
      <w:r w:rsidRPr="00420B56">
        <w:rPr>
          <w:rFonts w:ascii="Times New Roman" w:hAnsi="Times New Roman"/>
          <w:sz w:val="24"/>
          <w:szCs w:val="24"/>
        </w:rPr>
        <w:t xml:space="preserve">на 3-м месте </w:t>
      </w:r>
      <w:proofErr w:type="gramStart"/>
      <w:r w:rsidRPr="00420B56">
        <w:rPr>
          <w:rFonts w:ascii="Times New Roman" w:hAnsi="Times New Roman"/>
          <w:sz w:val="24"/>
          <w:szCs w:val="24"/>
        </w:rPr>
        <w:t xml:space="preserve">по  </w:t>
      </w:r>
      <w:r w:rsidR="009F7A15" w:rsidRPr="00420B56">
        <w:rPr>
          <w:rFonts w:ascii="Times New Roman" w:hAnsi="Times New Roman"/>
          <w:sz w:val="24"/>
          <w:szCs w:val="24"/>
        </w:rPr>
        <w:t>"</w:t>
      </w:r>
      <w:proofErr w:type="gramEnd"/>
      <w:r w:rsidRPr="00420B56">
        <w:rPr>
          <w:rFonts w:ascii="Times New Roman" w:hAnsi="Times New Roman"/>
          <w:sz w:val="24"/>
          <w:szCs w:val="24"/>
        </w:rPr>
        <w:t>Обороту организаций</w:t>
      </w:r>
      <w:r w:rsidR="009F7A15" w:rsidRPr="00420B56">
        <w:rPr>
          <w:rFonts w:ascii="Times New Roman" w:hAnsi="Times New Roman"/>
          <w:sz w:val="24"/>
          <w:szCs w:val="24"/>
        </w:rPr>
        <w:t>"</w:t>
      </w:r>
      <w:r w:rsidRPr="00420B56">
        <w:rPr>
          <w:rFonts w:ascii="Times New Roman" w:hAnsi="Times New Roman"/>
          <w:sz w:val="24"/>
          <w:szCs w:val="24"/>
        </w:rPr>
        <w:t>,</w:t>
      </w:r>
      <w:r w:rsidR="00B673CD" w:rsidRPr="00420B56">
        <w:rPr>
          <w:rFonts w:ascii="Times New Roman" w:hAnsi="Times New Roman"/>
          <w:sz w:val="24"/>
          <w:szCs w:val="24"/>
        </w:rPr>
        <w:t xml:space="preserve"> "Объему отгруженных товаров собственного производства, выполненных работ и услуг собственными силами",</w:t>
      </w:r>
      <w:r w:rsidR="009F7A15" w:rsidRPr="00420B56">
        <w:rPr>
          <w:rFonts w:ascii="Times New Roman" w:hAnsi="Times New Roman"/>
          <w:sz w:val="24"/>
          <w:szCs w:val="24"/>
        </w:rPr>
        <w:t>"</w:t>
      </w:r>
      <w:r w:rsidRPr="00420B56">
        <w:rPr>
          <w:rFonts w:ascii="Times New Roman" w:hAnsi="Times New Roman"/>
          <w:sz w:val="24"/>
          <w:szCs w:val="24"/>
        </w:rPr>
        <w:t>Обороту розничной торговли</w:t>
      </w:r>
      <w:r w:rsidR="009F7A15" w:rsidRPr="00420B56">
        <w:rPr>
          <w:rFonts w:ascii="Times New Roman" w:hAnsi="Times New Roman"/>
          <w:sz w:val="24"/>
          <w:szCs w:val="24"/>
        </w:rPr>
        <w:t>"</w:t>
      </w:r>
      <w:r w:rsidRPr="00420B56">
        <w:rPr>
          <w:rFonts w:ascii="Times New Roman" w:hAnsi="Times New Roman"/>
          <w:sz w:val="24"/>
          <w:szCs w:val="24"/>
        </w:rPr>
        <w:t xml:space="preserve">, </w:t>
      </w:r>
      <w:r w:rsidR="009F7A15" w:rsidRPr="00420B56">
        <w:rPr>
          <w:rFonts w:ascii="Times New Roman" w:hAnsi="Times New Roman"/>
          <w:sz w:val="24"/>
          <w:szCs w:val="24"/>
        </w:rPr>
        <w:t>"</w:t>
      </w:r>
      <w:r w:rsidR="00420B56">
        <w:rPr>
          <w:rFonts w:ascii="Times New Roman" w:hAnsi="Times New Roman"/>
          <w:sz w:val="24"/>
          <w:szCs w:val="24"/>
        </w:rPr>
        <w:t>Обороту общественного питания</w:t>
      </w:r>
      <w:r w:rsidR="009F7A15" w:rsidRPr="00420B56">
        <w:rPr>
          <w:rFonts w:ascii="Times New Roman" w:hAnsi="Times New Roman"/>
          <w:sz w:val="24"/>
          <w:szCs w:val="24"/>
        </w:rPr>
        <w:t>"</w:t>
      </w:r>
      <w:r w:rsidRPr="00420B56">
        <w:rPr>
          <w:rFonts w:ascii="Times New Roman" w:hAnsi="Times New Roman"/>
          <w:sz w:val="24"/>
          <w:szCs w:val="24"/>
        </w:rPr>
        <w:t>.</w:t>
      </w:r>
    </w:p>
    <w:p w:rsidR="005F2458" w:rsidRPr="00420B56" w:rsidRDefault="005F2458" w:rsidP="0041672C">
      <w:pPr>
        <w:spacing w:after="0" w:line="240" w:lineRule="auto"/>
        <w:ind w:firstLine="709"/>
        <w:jc w:val="both"/>
        <w:rPr>
          <w:rFonts w:ascii="Times New Roman" w:hAnsi="Times New Roman"/>
          <w:sz w:val="24"/>
          <w:szCs w:val="24"/>
        </w:rPr>
      </w:pPr>
      <w:r w:rsidRPr="00420B56">
        <w:rPr>
          <w:rFonts w:ascii="Times New Roman" w:eastAsia="Times New Roman" w:hAnsi="Times New Roman"/>
          <w:kern w:val="1"/>
          <w:sz w:val="24"/>
          <w:szCs w:val="24"/>
        </w:rPr>
        <w:t xml:space="preserve">Город Курчатов является монофункциональным городом с особым режимом хозяйственной деятельности. </w:t>
      </w:r>
      <w:r w:rsidRPr="00420B56">
        <w:rPr>
          <w:rFonts w:ascii="Times New Roman" w:hAnsi="Times New Roman"/>
          <w:bCs/>
          <w:sz w:val="24"/>
          <w:szCs w:val="24"/>
        </w:rPr>
        <w:t>В структуре промышленного производства городского округа атомная энергетика является основной отраслью.</w:t>
      </w:r>
      <w:r w:rsidRPr="00420B56">
        <w:rPr>
          <w:rFonts w:ascii="Times New Roman" w:hAnsi="Times New Roman"/>
          <w:sz w:val="24"/>
          <w:szCs w:val="24"/>
        </w:rPr>
        <w:t xml:space="preserve"> Важнейшим видом продукции промышленности является– выработка электро- и теплоэнергии.</w:t>
      </w:r>
    </w:p>
    <w:p w:rsidR="005F2458" w:rsidRPr="005B1F7E" w:rsidRDefault="005F2458" w:rsidP="0041672C">
      <w:pPr>
        <w:spacing w:after="0" w:line="240" w:lineRule="auto"/>
        <w:ind w:firstLine="709"/>
        <w:jc w:val="both"/>
        <w:rPr>
          <w:rFonts w:ascii="Times New Roman" w:eastAsia="Times New Roman" w:hAnsi="Times New Roman"/>
          <w:kern w:val="1"/>
          <w:sz w:val="24"/>
          <w:szCs w:val="24"/>
        </w:rPr>
      </w:pPr>
      <w:r w:rsidRPr="00420B56">
        <w:rPr>
          <w:rFonts w:ascii="Times New Roman" w:hAnsi="Times New Roman"/>
          <w:sz w:val="24"/>
          <w:szCs w:val="24"/>
        </w:rPr>
        <w:t>Кроме того, на территории городского округа производятся хлебобулочные, макарон</w:t>
      </w:r>
      <w:r w:rsidR="001B5300">
        <w:rPr>
          <w:rFonts w:ascii="Times New Roman" w:hAnsi="Times New Roman"/>
          <w:sz w:val="24"/>
          <w:szCs w:val="24"/>
        </w:rPr>
        <w:t>ные, кондитерские изделия,</w:t>
      </w:r>
      <w:r w:rsidRPr="00420B56">
        <w:rPr>
          <w:rFonts w:ascii="Times New Roman" w:hAnsi="Times New Roman"/>
          <w:sz w:val="24"/>
          <w:szCs w:val="24"/>
        </w:rPr>
        <w:t xml:space="preserve"> металлоконструкции и др. виды продукции.</w:t>
      </w:r>
    </w:p>
    <w:p w:rsidR="005F2458" w:rsidRPr="001B5300" w:rsidRDefault="005F2458" w:rsidP="0041672C">
      <w:pPr>
        <w:spacing w:after="0" w:line="240" w:lineRule="auto"/>
        <w:ind w:firstLine="709"/>
        <w:jc w:val="both"/>
        <w:rPr>
          <w:rFonts w:ascii="Times New Roman" w:eastAsia="Times New Roman" w:hAnsi="Times New Roman"/>
          <w:sz w:val="24"/>
          <w:szCs w:val="24"/>
          <w:lang w:eastAsia="ru-RU"/>
        </w:rPr>
      </w:pPr>
      <w:r w:rsidRPr="001B5300">
        <w:rPr>
          <w:rFonts w:ascii="Times New Roman" w:eastAsia="Times New Roman" w:hAnsi="Times New Roman"/>
          <w:kern w:val="1"/>
          <w:sz w:val="24"/>
          <w:szCs w:val="24"/>
        </w:rPr>
        <w:t xml:space="preserve">Ведущей и градообразующей отраслью является атомная энергетика, представленная филиалом АО </w:t>
      </w:r>
      <w:r w:rsidR="009F7A15" w:rsidRPr="001B5300">
        <w:rPr>
          <w:rFonts w:ascii="Times New Roman" w:eastAsia="Times New Roman" w:hAnsi="Times New Roman"/>
          <w:kern w:val="1"/>
          <w:sz w:val="24"/>
          <w:szCs w:val="24"/>
        </w:rPr>
        <w:t>"</w:t>
      </w:r>
      <w:r w:rsidRPr="001B5300">
        <w:rPr>
          <w:rFonts w:ascii="Times New Roman" w:eastAsia="Times New Roman" w:hAnsi="Times New Roman"/>
          <w:kern w:val="1"/>
          <w:sz w:val="24"/>
          <w:szCs w:val="24"/>
        </w:rPr>
        <w:t xml:space="preserve">Концерн </w:t>
      </w:r>
      <w:proofErr w:type="spellStart"/>
      <w:r w:rsidRPr="001B5300">
        <w:rPr>
          <w:rFonts w:ascii="Times New Roman" w:eastAsia="Times New Roman" w:hAnsi="Times New Roman"/>
          <w:kern w:val="1"/>
          <w:sz w:val="24"/>
          <w:szCs w:val="24"/>
        </w:rPr>
        <w:t>Росэнергоатом</w:t>
      </w:r>
      <w:r w:rsidR="009F7A15" w:rsidRPr="001B5300">
        <w:rPr>
          <w:rFonts w:ascii="Times New Roman" w:eastAsia="Times New Roman" w:hAnsi="Times New Roman"/>
          <w:kern w:val="1"/>
          <w:sz w:val="24"/>
          <w:szCs w:val="24"/>
        </w:rPr>
        <w:t>""</w:t>
      </w:r>
      <w:r w:rsidRPr="001B5300">
        <w:rPr>
          <w:rFonts w:ascii="Times New Roman" w:eastAsia="Times New Roman" w:hAnsi="Times New Roman"/>
          <w:kern w:val="1"/>
          <w:sz w:val="24"/>
          <w:szCs w:val="24"/>
        </w:rPr>
        <w:t>Курская</w:t>
      </w:r>
      <w:proofErr w:type="spellEnd"/>
      <w:r w:rsidRPr="001B5300">
        <w:rPr>
          <w:rFonts w:ascii="Times New Roman" w:eastAsia="Times New Roman" w:hAnsi="Times New Roman"/>
          <w:kern w:val="1"/>
          <w:sz w:val="24"/>
          <w:szCs w:val="24"/>
        </w:rPr>
        <w:t xml:space="preserve"> атомная станция</w:t>
      </w:r>
      <w:r w:rsidR="009F7A15" w:rsidRPr="001B5300">
        <w:rPr>
          <w:rFonts w:ascii="Times New Roman" w:eastAsia="Times New Roman" w:hAnsi="Times New Roman"/>
          <w:kern w:val="1"/>
          <w:sz w:val="24"/>
          <w:szCs w:val="24"/>
        </w:rPr>
        <w:t>"</w:t>
      </w:r>
      <w:r w:rsidRPr="001B5300">
        <w:rPr>
          <w:rFonts w:ascii="Times New Roman" w:eastAsia="Times New Roman" w:hAnsi="Times New Roman"/>
          <w:kern w:val="1"/>
          <w:sz w:val="24"/>
          <w:szCs w:val="24"/>
        </w:rPr>
        <w:t xml:space="preserve">, на которой занято около </w:t>
      </w:r>
      <w:r w:rsidR="00EB63D7" w:rsidRPr="00EB63D7">
        <w:rPr>
          <w:rFonts w:ascii="Times New Roman" w:eastAsia="Times New Roman" w:hAnsi="Times New Roman"/>
          <w:kern w:val="1"/>
          <w:sz w:val="24"/>
          <w:szCs w:val="24"/>
        </w:rPr>
        <w:t>22</w:t>
      </w:r>
      <w:r w:rsidRPr="00EB63D7">
        <w:rPr>
          <w:rFonts w:ascii="Times New Roman" w:eastAsia="Times New Roman" w:hAnsi="Times New Roman"/>
          <w:kern w:val="1"/>
          <w:sz w:val="24"/>
          <w:szCs w:val="24"/>
        </w:rPr>
        <w:t>%</w:t>
      </w:r>
      <w:r w:rsidR="00EB63D7">
        <w:rPr>
          <w:rFonts w:ascii="Times New Roman" w:eastAsia="Times New Roman" w:hAnsi="Times New Roman"/>
          <w:kern w:val="1"/>
          <w:sz w:val="24"/>
          <w:szCs w:val="24"/>
        </w:rPr>
        <w:t>работающего</w:t>
      </w:r>
      <w:r w:rsidRPr="001B5300">
        <w:rPr>
          <w:rFonts w:ascii="Times New Roman" w:eastAsia="Times New Roman" w:hAnsi="Times New Roman"/>
          <w:kern w:val="1"/>
          <w:sz w:val="24"/>
          <w:szCs w:val="24"/>
        </w:rPr>
        <w:t xml:space="preserve"> населения. </w:t>
      </w:r>
    </w:p>
    <w:p w:rsidR="005F2458" w:rsidRPr="00EB63D7" w:rsidRDefault="005F2458" w:rsidP="005B1F7E">
      <w:pPr>
        <w:spacing w:after="0" w:line="240" w:lineRule="auto"/>
        <w:ind w:firstLine="709"/>
        <w:jc w:val="both"/>
        <w:rPr>
          <w:rFonts w:ascii="Times New Roman" w:eastAsia="Times New Roman" w:hAnsi="Times New Roman"/>
          <w:sz w:val="24"/>
          <w:szCs w:val="24"/>
          <w:lang w:eastAsia="ru-RU"/>
        </w:rPr>
      </w:pPr>
      <w:r w:rsidRPr="00EB63D7">
        <w:rPr>
          <w:rFonts w:ascii="Times New Roman" w:eastAsia="Times New Roman" w:hAnsi="Times New Roman"/>
          <w:sz w:val="24"/>
          <w:szCs w:val="24"/>
          <w:lang w:eastAsia="ru-RU"/>
        </w:rPr>
        <w:t>Курская АЭС в составе АО "Концерн Росэнергоатом" входит</w:t>
      </w:r>
      <w:r w:rsidR="004A62F4" w:rsidRPr="00EB63D7">
        <w:rPr>
          <w:rFonts w:ascii="Times New Roman" w:eastAsia="Times New Roman" w:hAnsi="Times New Roman"/>
          <w:sz w:val="24"/>
          <w:szCs w:val="24"/>
          <w:lang w:eastAsia="ru-RU"/>
        </w:rPr>
        <w:t xml:space="preserve"> в</w:t>
      </w:r>
      <w:r w:rsidRPr="00EB63D7">
        <w:rPr>
          <w:rFonts w:ascii="Times New Roman" w:eastAsia="Times New Roman" w:hAnsi="Times New Roman"/>
          <w:sz w:val="24"/>
          <w:szCs w:val="24"/>
          <w:lang w:eastAsia="ru-RU"/>
        </w:rPr>
        <w:t xml:space="preserve"> электроэнергетический дивизион Госкорпорации "Росатом".</w:t>
      </w:r>
    </w:p>
    <w:p w:rsidR="005F2458" w:rsidRPr="005B1F7E" w:rsidRDefault="00531EA1" w:rsidP="005B1F7E">
      <w:pPr>
        <w:spacing w:after="0" w:line="240" w:lineRule="auto"/>
        <w:ind w:firstLine="709"/>
        <w:jc w:val="both"/>
        <w:rPr>
          <w:rFonts w:ascii="Times New Roman" w:eastAsia="Times New Roman" w:hAnsi="Times New Roman"/>
          <w:sz w:val="24"/>
          <w:szCs w:val="24"/>
          <w:lang w:eastAsia="ru-RU"/>
        </w:rPr>
      </w:pPr>
      <w:r w:rsidRPr="005B1F7E">
        <w:rPr>
          <w:rFonts w:ascii="Times New Roman" w:eastAsia="Times New Roman" w:hAnsi="Times New Roman"/>
          <w:sz w:val="24"/>
          <w:szCs w:val="24"/>
          <w:lang w:eastAsia="ru-RU"/>
        </w:rPr>
        <w:t xml:space="preserve">На АЭС эксплуатируются четыре энергоблока с канальными реакторами РБМК-1000 общей мощностью 4 млн. кВт. </w:t>
      </w:r>
      <w:r w:rsidR="005F2458" w:rsidRPr="005B1F7E">
        <w:rPr>
          <w:rFonts w:ascii="Times New Roman" w:hAnsi="Times New Roman"/>
          <w:sz w:val="24"/>
          <w:szCs w:val="24"/>
        </w:rPr>
        <w:t>Установленная мощность каждого энергоблока 1 000 МВт (электрических). Энергоблоки сданы в эксплуатацию: 1-й энергоблок — в 1976 году, 2-й — в 1979 году, 3-й — в 1983 году, 4-й — в 1985 году.</w:t>
      </w:r>
    </w:p>
    <w:p w:rsidR="005B1F7E" w:rsidRPr="005B1F7E" w:rsidRDefault="005B1F7E" w:rsidP="005B1F7E">
      <w:pPr>
        <w:spacing w:after="0" w:line="240" w:lineRule="auto"/>
        <w:ind w:firstLine="709"/>
        <w:jc w:val="both"/>
        <w:rPr>
          <w:rFonts w:ascii="Times New Roman" w:hAnsi="Times New Roman"/>
          <w:sz w:val="24"/>
          <w:szCs w:val="24"/>
        </w:rPr>
      </w:pPr>
      <w:r w:rsidRPr="005B1F7E">
        <w:rPr>
          <w:rFonts w:ascii="Times New Roman" w:hAnsi="Times New Roman"/>
          <w:sz w:val="24"/>
          <w:szCs w:val="24"/>
        </w:rPr>
        <w:t>С 2013 года ведется строительство станции замещения Курская АЭС-2 в составе новых самых мощных энергоблоков в России поколения 3+ электрической мощностью 1255 МВт каждый по проекту ВВЭР-ТОИ. Новые энергоблоки КуАЭС-2 соответствуют современным требованиям Международного агентства по атомной энергии в области без</w:t>
      </w:r>
      <w:r w:rsidRPr="005B1F7E">
        <w:rPr>
          <w:rFonts w:ascii="Times New Roman" w:hAnsi="Times New Roman"/>
          <w:sz w:val="24"/>
          <w:szCs w:val="24"/>
        </w:rPr>
        <w:lastRenderedPageBreak/>
        <w:t>опасности и обладают улучшенными технико-экономическими показателями. На площадке сооружения АЭС-2 впервые на российских АЭС запущена в опытную эксплуатацию автоматизированная система управления стоимостью и графиком строительства АЭС.</w:t>
      </w:r>
    </w:p>
    <w:p w:rsidR="005B1F7E" w:rsidRPr="001E3A77" w:rsidRDefault="005B1F7E" w:rsidP="001E3A77">
      <w:pPr>
        <w:pStyle w:val="Style5"/>
        <w:widowControl/>
        <w:spacing w:line="240" w:lineRule="auto"/>
        <w:ind w:right="86" w:firstLine="709"/>
        <w:rPr>
          <w:rFonts w:eastAsia="Times New Roman"/>
        </w:rPr>
      </w:pPr>
      <w:r w:rsidRPr="001E3A77">
        <w:rPr>
          <w:rFonts w:eastAsia="Times New Roman"/>
        </w:rPr>
        <w:t xml:space="preserve">Филиал </w:t>
      </w:r>
      <w:r w:rsidR="00EB760D" w:rsidRPr="001E3A77">
        <w:rPr>
          <w:rFonts w:eastAsia="Times New Roman"/>
        </w:rPr>
        <w:t>"</w:t>
      </w:r>
      <w:r w:rsidRPr="001E3A77">
        <w:rPr>
          <w:rFonts w:eastAsia="Times New Roman"/>
        </w:rPr>
        <w:t>Курская АЭС</w:t>
      </w:r>
      <w:r w:rsidR="00EB760D" w:rsidRPr="001E3A77">
        <w:rPr>
          <w:rFonts w:eastAsia="Times New Roman"/>
        </w:rPr>
        <w:t>"</w:t>
      </w:r>
      <w:r w:rsidRPr="001E3A77">
        <w:rPr>
          <w:rFonts w:eastAsia="Times New Roman"/>
        </w:rPr>
        <w:t xml:space="preserve"> АО </w:t>
      </w:r>
      <w:r w:rsidR="00EB760D" w:rsidRPr="001E3A77">
        <w:rPr>
          <w:rFonts w:eastAsia="Times New Roman"/>
        </w:rPr>
        <w:t>"</w:t>
      </w:r>
      <w:r w:rsidRPr="001E3A77">
        <w:rPr>
          <w:rFonts w:eastAsia="Times New Roman"/>
        </w:rPr>
        <w:t>Концерн Росэнергоатом</w:t>
      </w:r>
      <w:r w:rsidR="00EB760D" w:rsidRPr="001E3A77">
        <w:rPr>
          <w:rFonts w:eastAsia="Times New Roman"/>
        </w:rPr>
        <w:t>"</w:t>
      </w:r>
      <w:r w:rsidRPr="001E3A77">
        <w:rPr>
          <w:rFonts w:eastAsia="Times New Roman"/>
        </w:rPr>
        <w:t xml:space="preserve"> является важнейшим узлом Единой энергетической системы России.</w:t>
      </w:r>
    </w:p>
    <w:p w:rsidR="005B1F7E" w:rsidRPr="001E3A77" w:rsidRDefault="005B1F7E" w:rsidP="001E3A77">
      <w:pPr>
        <w:pStyle w:val="Style5"/>
        <w:widowControl/>
        <w:spacing w:line="240" w:lineRule="auto"/>
        <w:ind w:firstLine="709"/>
        <w:rPr>
          <w:rFonts w:eastAsia="Times New Roman"/>
        </w:rPr>
      </w:pPr>
      <w:r w:rsidRPr="001E3A77">
        <w:rPr>
          <w:rFonts w:eastAsia="Times New Roman"/>
        </w:rPr>
        <w:t>Курская АЭС обеспечивает электроэнергией 90% потребителей Курской области.</w:t>
      </w:r>
    </w:p>
    <w:p w:rsidR="005B1F7E" w:rsidRPr="001E3A77" w:rsidRDefault="005B1F7E" w:rsidP="001E3A77">
      <w:pPr>
        <w:pStyle w:val="Style5"/>
        <w:widowControl/>
        <w:spacing w:line="240" w:lineRule="auto"/>
        <w:ind w:right="86" w:firstLine="709"/>
        <w:rPr>
          <w:rFonts w:eastAsia="Times New Roman"/>
        </w:rPr>
      </w:pPr>
      <w:r w:rsidRPr="001E3A77">
        <w:rPr>
          <w:rFonts w:eastAsia="Times New Roman"/>
        </w:rPr>
        <w:t xml:space="preserve">Выдача мощности Курской АЭС осуществляется потребителям в зоне ОЭС Центра по двум ВЛ 750 кВ (ВЛ 750 кВ Курская АЭС - </w:t>
      </w:r>
      <w:proofErr w:type="spellStart"/>
      <w:r w:rsidRPr="001E3A77">
        <w:rPr>
          <w:rFonts w:eastAsia="Times New Roman"/>
        </w:rPr>
        <w:t>Новобрянская</w:t>
      </w:r>
      <w:proofErr w:type="spellEnd"/>
      <w:r w:rsidRPr="001E3A77">
        <w:rPr>
          <w:rFonts w:eastAsia="Times New Roman"/>
        </w:rPr>
        <w:t xml:space="preserve"> и В Л 750 кВ Курская АЭС - Металлургическая) и четырем ВЛ 330 кВ (ВЛ 330 кВ Курская АЭС - </w:t>
      </w:r>
      <w:proofErr w:type="spellStart"/>
      <w:r w:rsidRPr="001E3A77">
        <w:rPr>
          <w:rFonts w:eastAsia="Times New Roman"/>
        </w:rPr>
        <w:t>Железногорская</w:t>
      </w:r>
      <w:proofErr w:type="spellEnd"/>
      <w:r w:rsidRPr="001E3A77">
        <w:rPr>
          <w:rFonts w:eastAsia="Times New Roman"/>
        </w:rPr>
        <w:t xml:space="preserve">, ВЛ 330 </w:t>
      </w:r>
      <w:proofErr w:type="spellStart"/>
      <w:r w:rsidRPr="001E3A77">
        <w:rPr>
          <w:rFonts w:eastAsia="Times New Roman"/>
        </w:rPr>
        <w:t>кВ</w:t>
      </w:r>
      <w:proofErr w:type="spellEnd"/>
      <w:r w:rsidRPr="001E3A77">
        <w:rPr>
          <w:rFonts w:eastAsia="Times New Roman"/>
        </w:rPr>
        <w:t xml:space="preserve"> Курская АЭС - Южная I цепь, В Л 330 кВ Курская АЭС - Южная II цепь и ВЛ 330 кВ Курская АЭС - Курская) и частично потребителям энергосистемы </w:t>
      </w:r>
      <w:r w:rsidR="00EA508E">
        <w:rPr>
          <w:rFonts w:eastAsia="Times New Roman"/>
        </w:rPr>
        <w:t>государства</w:t>
      </w:r>
      <w:r w:rsidRPr="001E3A77">
        <w:rPr>
          <w:rFonts w:eastAsia="Times New Roman"/>
        </w:rPr>
        <w:t xml:space="preserve"> Украины по одной В Л 750 кВ Курская АЭС — </w:t>
      </w:r>
      <w:proofErr w:type="spellStart"/>
      <w:r w:rsidRPr="001E3A77">
        <w:rPr>
          <w:rFonts w:eastAsia="Times New Roman"/>
        </w:rPr>
        <w:t>Североукраинская</w:t>
      </w:r>
      <w:proofErr w:type="spellEnd"/>
      <w:r w:rsidRPr="001E3A77">
        <w:rPr>
          <w:rFonts w:eastAsia="Times New Roman"/>
        </w:rPr>
        <w:t xml:space="preserve"> и двум В Л 330 кВ (В Л 330 кВ Курская АЭС - Шостка и </w:t>
      </w:r>
      <w:proofErr w:type="spellStart"/>
      <w:r w:rsidR="00B16F30" w:rsidRPr="001E3A77">
        <w:rPr>
          <w:rFonts w:eastAsia="Times New Roman"/>
        </w:rPr>
        <w:t>КурскаяАЭС</w:t>
      </w:r>
      <w:proofErr w:type="spellEnd"/>
      <w:r w:rsidRPr="001E3A77">
        <w:rPr>
          <w:rFonts w:eastAsia="Times New Roman"/>
        </w:rPr>
        <w:t xml:space="preserve"> - Сумы Северная).</w:t>
      </w:r>
    </w:p>
    <w:p w:rsidR="00F62A14" w:rsidRPr="00F04C19" w:rsidRDefault="005F2458" w:rsidP="004328DB">
      <w:pPr>
        <w:widowControl w:val="0"/>
        <w:autoSpaceDE w:val="0"/>
        <w:spacing w:after="0" w:line="240" w:lineRule="auto"/>
        <w:ind w:firstLine="540"/>
        <w:jc w:val="both"/>
        <w:rPr>
          <w:rFonts w:ascii="Times New Roman" w:hAnsi="Times New Roman"/>
          <w:sz w:val="24"/>
          <w:szCs w:val="24"/>
        </w:rPr>
      </w:pPr>
      <w:r w:rsidRPr="001E3A77">
        <w:rPr>
          <w:rFonts w:ascii="Times New Roman" w:eastAsia="Times New Roman" w:hAnsi="Times New Roman"/>
          <w:bCs/>
          <w:sz w:val="24"/>
          <w:szCs w:val="24"/>
          <w:lang w:eastAsia="ru-RU"/>
        </w:rPr>
        <w:t xml:space="preserve">Кроме того, </w:t>
      </w:r>
      <w:r w:rsidRPr="001E3A77">
        <w:rPr>
          <w:rFonts w:ascii="Times New Roman" w:eastAsia="Times New Roman" w:hAnsi="Times New Roman"/>
          <w:sz w:val="24"/>
          <w:szCs w:val="24"/>
          <w:lang w:eastAsia="ru-RU"/>
        </w:rPr>
        <w:t xml:space="preserve">на территории города располагаются предприятия, тесно связанные с Курской АЭС, главным образом, по обеспечению работоспособности станции: </w:t>
      </w:r>
      <w:r w:rsidR="00EB760D" w:rsidRPr="001E3A77">
        <w:rPr>
          <w:rFonts w:ascii="Times New Roman" w:eastAsia="Times New Roman" w:hAnsi="Times New Roman"/>
          <w:sz w:val="24"/>
          <w:szCs w:val="24"/>
          <w:lang w:eastAsia="ru-RU"/>
        </w:rPr>
        <w:t>"</w:t>
      </w:r>
      <w:proofErr w:type="spellStart"/>
      <w:r w:rsidR="00EB760D" w:rsidRPr="001E3A77">
        <w:rPr>
          <w:rFonts w:ascii="Times New Roman" w:eastAsia="Times New Roman" w:hAnsi="Times New Roman"/>
          <w:sz w:val="24"/>
          <w:szCs w:val="24"/>
          <w:lang w:eastAsia="ru-RU"/>
        </w:rPr>
        <w:t>Курскатомэнергоремонт</w:t>
      </w:r>
      <w:proofErr w:type="spellEnd"/>
      <w:r w:rsidR="00EB760D" w:rsidRPr="001E3A77">
        <w:rPr>
          <w:rFonts w:ascii="Times New Roman" w:eastAsia="Times New Roman" w:hAnsi="Times New Roman"/>
          <w:sz w:val="24"/>
          <w:szCs w:val="24"/>
          <w:lang w:eastAsia="ru-RU"/>
        </w:rPr>
        <w:t>" филиал АО "</w:t>
      </w:r>
      <w:proofErr w:type="spellStart"/>
      <w:r w:rsidR="00EB760D" w:rsidRPr="001E3A77">
        <w:rPr>
          <w:rFonts w:ascii="Times New Roman" w:eastAsia="Times New Roman" w:hAnsi="Times New Roman"/>
          <w:sz w:val="24"/>
          <w:szCs w:val="24"/>
          <w:lang w:eastAsia="ru-RU"/>
        </w:rPr>
        <w:t>Атомэнергоремонт</w:t>
      </w:r>
      <w:proofErr w:type="spellEnd"/>
      <w:r w:rsidR="00EB760D" w:rsidRPr="001E3A77">
        <w:rPr>
          <w:rFonts w:ascii="Times New Roman" w:eastAsia="Times New Roman" w:hAnsi="Times New Roman"/>
          <w:sz w:val="24"/>
          <w:szCs w:val="24"/>
          <w:lang w:eastAsia="ru-RU"/>
        </w:rPr>
        <w:t>"</w:t>
      </w:r>
      <w:r w:rsidR="00B95A9D" w:rsidRPr="001E3A77">
        <w:rPr>
          <w:rFonts w:ascii="Times New Roman" w:eastAsia="Times New Roman" w:hAnsi="Times New Roman"/>
          <w:sz w:val="24"/>
          <w:szCs w:val="24"/>
          <w:lang w:eastAsia="ru-RU"/>
        </w:rPr>
        <w:t xml:space="preserve">, </w:t>
      </w:r>
      <w:r w:rsidR="00EB760D" w:rsidRPr="001E3A77">
        <w:rPr>
          <w:rFonts w:ascii="Times New Roman" w:eastAsia="Times New Roman" w:hAnsi="Times New Roman"/>
          <w:sz w:val="24"/>
          <w:szCs w:val="24"/>
          <w:lang w:eastAsia="ru-RU"/>
        </w:rPr>
        <w:t>ООО "Курская АЭС-Сервис"</w:t>
      </w:r>
      <w:r w:rsidR="00B95A9D" w:rsidRPr="001E3A77">
        <w:rPr>
          <w:rFonts w:ascii="Times New Roman" w:eastAsia="Times New Roman" w:hAnsi="Times New Roman"/>
          <w:sz w:val="24"/>
          <w:szCs w:val="24"/>
          <w:lang w:eastAsia="ru-RU"/>
        </w:rPr>
        <w:t xml:space="preserve">, </w:t>
      </w:r>
      <w:r w:rsidR="00EB760D" w:rsidRPr="001E3A77">
        <w:rPr>
          <w:rFonts w:ascii="Times New Roman" w:hAnsi="Times New Roman"/>
          <w:sz w:val="24"/>
          <w:szCs w:val="24"/>
        </w:rPr>
        <w:t>АО "Инжиниринговая компания "АСЭ".</w:t>
      </w:r>
    </w:p>
    <w:p w:rsidR="005F2458" w:rsidRPr="004328DB" w:rsidRDefault="005F2458" w:rsidP="004328DB">
      <w:pPr>
        <w:spacing w:before="240"/>
        <w:jc w:val="both"/>
        <w:rPr>
          <w:rFonts w:ascii="Times New Roman" w:hAnsi="Times New Roman"/>
          <w:b/>
          <w:caps/>
          <w:sz w:val="24"/>
          <w:szCs w:val="24"/>
        </w:rPr>
      </w:pPr>
      <w:r w:rsidRPr="004328DB">
        <w:rPr>
          <w:rFonts w:ascii="Times New Roman" w:hAnsi="Times New Roman"/>
          <w:b/>
          <w:caps/>
          <w:sz w:val="24"/>
          <w:szCs w:val="24"/>
        </w:rPr>
        <w:t>деятельност</w:t>
      </w:r>
      <w:r w:rsidR="00F62A14">
        <w:rPr>
          <w:rFonts w:ascii="Times New Roman" w:hAnsi="Times New Roman"/>
          <w:b/>
          <w:caps/>
          <w:sz w:val="24"/>
          <w:szCs w:val="24"/>
        </w:rPr>
        <w:t>ь</w:t>
      </w:r>
      <w:r w:rsidRPr="004328DB">
        <w:rPr>
          <w:rFonts w:ascii="Times New Roman" w:hAnsi="Times New Roman"/>
          <w:b/>
          <w:caps/>
          <w:sz w:val="24"/>
          <w:szCs w:val="24"/>
        </w:rPr>
        <w:t xml:space="preserve"> Курской АЭС</w:t>
      </w:r>
    </w:p>
    <w:tbl>
      <w:tblPr>
        <w:tblW w:w="9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5"/>
        <w:gridCol w:w="851"/>
        <w:gridCol w:w="850"/>
        <w:gridCol w:w="851"/>
        <w:gridCol w:w="850"/>
        <w:gridCol w:w="850"/>
        <w:gridCol w:w="850"/>
        <w:gridCol w:w="850"/>
        <w:gridCol w:w="850"/>
      </w:tblGrid>
      <w:tr w:rsidR="00A92704" w:rsidRPr="004328DB" w:rsidTr="004B4BFD">
        <w:trPr>
          <w:trHeight w:val="315"/>
          <w:tblHeader/>
        </w:trPr>
        <w:tc>
          <w:tcPr>
            <w:tcW w:w="2268" w:type="dxa"/>
            <w:vMerge w:val="restart"/>
            <w:shd w:val="clear" w:color="auto" w:fill="auto"/>
            <w:vAlign w:val="center"/>
          </w:tcPr>
          <w:p w:rsidR="00A92704" w:rsidRPr="004328DB" w:rsidRDefault="00A92704" w:rsidP="00251A44">
            <w:pPr>
              <w:jc w:val="center"/>
              <w:rPr>
                <w:rFonts w:ascii="Times New Roman" w:hAnsi="Times New Roman"/>
                <w:b/>
                <w:sz w:val="24"/>
                <w:szCs w:val="24"/>
              </w:rPr>
            </w:pPr>
            <w:r w:rsidRPr="004328DB">
              <w:rPr>
                <w:rFonts w:ascii="Times New Roman" w:hAnsi="Times New Roman"/>
                <w:b/>
                <w:sz w:val="24"/>
                <w:szCs w:val="24"/>
              </w:rPr>
              <w:t>Показатель</w:t>
            </w:r>
          </w:p>
        </w:tc>
        <w:tc>
          <w:tcPr>
            <w:tcW w:w="7487" w:type="dxa"/>
            <w:gridSpan w:val="9"/>
            <w:shd w:val="clear" w:color="auto" w:fill="auto"/>
          </w:tcPr>
          <w:p w:rsidR="00A92704" w:rsidRPr="004328DB" w:rsidRDefault="00A92704" w:rsidP="004328DB">
            <w:pPr>
              <w:jc w:val="center"/>
              <w:rPr>
                <w:rFonts w:ascii="Times New Roman" w:hAnsi="Times New Roman"/>
                <w:b/>
                <w:sz w:val="24"/>
                <w:szCs w:val="24"/>
              </w:rPr>
            </w:pPr>
            <w:r>
              <w:rPr>
                <w:rFonts w:ascii="Times New Roman" w:hAnsi="Times New Roman"/>
                <w:b/>
                <w:sz w:val="24"/>
                <w:szCs w:val="24"/>
              </w:rPr>
              <w:t>Год</w:t>
            </w:r>
          </w:p>
        </w:tc>
      </w:tr>
      <w:tr w:rsidR="00A92704" w:rsidRPr="004328DB" w:rsidTr="004B4BFD">
        <w:trPr>
          <w:trHeight w:val="315"/>
          <w:tblHeader/>
        </w:trPr>
        <w:tc>
          <w:tcPr>
            <w:tcW w:w="2268" w:type="dxa"/>
            <w:vMerge/>
            <w:shd w:val="clear" w:color="auto" w:fill="auto"/>
            <w:vAlign w:val="center"/>
          </w:tcPr>
          <w:p w:rsidR="00A92704" w:rsidRPr="004328DB" w:rsidRDefault="00A92704" w:rsidP="00251A44">
            <w:pPr>
              <w:jc w:val="center"/>
              <w:rPr>
                <w:rFonts w:ascii="Times New Roman" w:hAnsi="Times New Roman"/>
                <w:b/>
                <w:sz w:val="24"/>
                <w:szCs w:val="24"/>
              </w:rPr>
            </w:pPr>
          </w:p>
        </w:tc>
        <w:tc>
          <w:tcPr>
            <w:tcW w:w="685" w:type="dxa"/>
            <w:shd w:val="clear" w:color="auto" w:fill="auto"/>
          </w:tcPr>
          <w:p w:rsidR="00A92704" w:rsidRPr="004328DB" w:rsidRDefault="00A92704" w:rsidP="004B4BFD">
            <w:pPr>
              <w:ind w:left="-84" w:right="-132"/>
              <w:jc w:val="center"/>
              <w:rPr>
                <w:rFonts w:ascii="Times New Roman" w:hAnsi="Times New Roman"/>
                <w:b/>
                <w:sz w:val="24"/>
                <w:szCs w:val="24"/>
              </w:rPr>
            </w:pPr>
            <w:r w:rsidRPr="004328DB">
              <w:rPr>
                <w:rFonts w:ascii="Times New Roman" w:hAnsi="Times New Roman"/>
                <w:b/>
                <w:sz w:val="24"/>
                <w:szCs w:val="24"/>
              </w:rPr>
              <w:t>2011</w:t>
            </w:r>
          </w:p>
        </w:tc>
        <w:tc>
          <w:tcPr>
            <w:tcW w:w="851" w:type="dxa"/>
            <w:shd w:val="clear" w:color="auto" w:fill="auto"/>
          </w:tcPr>
          <w:p w:rsidR="00A92704" w:rsidRPr="004328DB" w:rsidRDefault="00A92704" w:rsidP="00251A44">
            <w:pPr>
              <w:jc w:val="center"/>
              <w:rPr>
                <w:rFonts w:ascii="Times New Roman" w:hAnsi="Times New Roman"/>
                <w:b/>
                <w:sz w:val="24"/>
                <w:szCs w:val="24"/>
              </w:rPr>
            </w:pPr>
            <w:r w:rsidRPr="004328DB">
              <w:rPr>
                <w:rFonts w:ascii="Times New Roman" w:hAnsi="Times New Roman"/>
                <w:b/>
                <w:sz w:val="24"/>
                <w:szCs w:val="24"/>
              </w:rPr>
              <w:t>2012</w:t>
            </w:r>
          </w:p>
        </w:tc>
        <w:tc>
          <w:tcPr>
            <w:tcW w:w="850" w:type="dxa"/>
            <w:shd w:val="clear" w:color="auto" w:fill="auto"/>
          </w:tcPr>
          <w:p w:rsidR="00A92704" w:rsidRPr="004328DB" w:rsidRDefault="00A92704" w:rsidP="00251A44">
            <w:pPr>
              <w:jc w:val="center"/>
              <w:rPr>
                <w:rFonts w:ascii="Times New Roman" w:hAnsi="Times New Roman"/>
                <w:b/>
                <w:sz w:val="24"/>
                <w:szCs w:val="24"/>
              </w:rPr>
            </w:pPr>
            <w:r w:rsidRPr="004328DB">
              <w:rPr>
                <w:rFonts w:ascii="Times New Roman" w:hAnsi="Times New Roman"/>
                <w:b/>
                <w:sz w:val="24"/>
                <w:szCs w:val="24"/>
              </w:rPr>
              <w:t>2013</w:t>
            </w:r>
          </w:p>
        </w:tc>
        <w:tc>
          <w:tcPr>
            <w:tcW w:w="851" w:type="dxa"/>
            <w:shd w:val="clear" w:color="auto" w:fill="auto"/>
          </w:tcPr>
          <w:p w:rsidR="00A92704" w:rsidRPr="004328DB" w:rsidRDefault="00A92704" w:rsidP="00251A44">
            <w:pPr>
              <w:jc w:val="center"/>
              <w:rPr>
                <w:rFonts w:ascii="Times New Roman" w:hAnsi="Times New Roman"/>
                <w:b/>
                <w:sz w:val="24"/>
                <w:szCs w:val="24"/>
              </w:rPr>
            </w:pPr>
            <w:r w:rsidRPr="004328DB">
              <w:rPr>
                <w:rFonts w:ascii="Times New Roman" w:hAnsi="Times New Roman"/>
                <w:b/>
                <w:sz w:val="24"/>
                <w:szCs w:val="24"/>
              </w:rPr>
              <w:t>2014</w:t>
            </w:r>
          </w:p>
        </w:tc>
        <w:tc>
          <w:tcPr>
            <w:tcW w:w="850" w:type="dxa"/>
            <w:shd w:val="clear" w:color="auto" w:fill="auto"/>
          </w:tcPr>
          <w:p w:rsidR="00A92704" w:rsidRPr="004328DB" w:rsidRDefault="00A92704" w:rsidP="00251A44">
            <w:pPr>
              <w:jc w:val="center"/>
              <w:rPr>
                <w:rFonts w:ascii="Times New Roman" w:hAnsi="Times New Roman"/>
                <w:sz w:val="24"/>
                <w:szCs w:val="24"/>
              </w:rPr>
            </w:pPr>
            <w:r w:rsidRPr="004328DB">
              <w:rPr>
                <w:rFonts w:ascii="Times New Roman" w:hAnsi="Times New Roman"/>
                <w:b/>
                <w:sz w:val="24"/>
                <w:szCs w:val="24"/>
              </w:rPr>
              <w:t>2015</w:t>
            </w:r>
          </w:p>
        </w:tc>
        <w:tc>
          <w:tcPr>
            <w:tcW w:w="850" w:type="dxa"/>
          </w:tcPr>
          <w:p w:rsidR="00A92704" w:rsidRPr="004328DB" w:rsidRDefault="00A92704" w:rsidP="004328DB">
            <w:pPr>
              <w:jc w:val="center"/>
              <w:rPr>
                <w:rFonts w:ascii="Times New Roman" w:hAnsi="Times New Roman"/>
                <w:sz w:val="24"/>
                <w:szCs w:val="24"/>
              </w:rPr>
            </w:pPr>
            <w:r w:rsidRPr="004328DB">
              <w:rPr>
                <w:rFonts w:ascii="Times New Roman" w:hAnsi="Times New Roman"/>
                <w:b/>
                <w:sz w:val="24"/>
                <w:szCs w:val="24"/>
              </w:rPr>
              <w:t>2016</w:t>
            </w:r>
          </w:p>
        </w:tc>
        <w:tc>
          <w:tcPr>
            <w:tcW w:w="850" w:type="dxa"/>
          </w:tcPr>
          <w:p w:rsidR="00A92704" w:rsidRPr="004328DB" w:rsidRDefault="00A92704" w:rsidP="004328DB">
            <w:pPr>
              <w:jc w:val="center"/>
              <w:rPr>
                <w:rFonts w:ascii="Times New Roman" w:hAnsi="Times New Roman"/>
                <w:sz w:val="24"/>
                <w:szCs w:val="24"/>
              </w:rPr>
            </w:pPr>
            <w:r w:rsidRPr="004328DB">
              <w:rPr>
                <w:rFonts w:ascii="Times New Roman" w:hAnsi="Times New Roman"/>
                <w:b/>
                <w:sz w:val="24"/>
                <w:szCs w:val="24"/>
              </w:rPr>
              <w:t>2017</w:t>
            </w:r>
          </w:p>
        </w:tc>
        <w:tc>
          <w:tcPr>
            <w:tcW w:w="850" w:type="dxa"/>
          </w:tcPr>
          <w:p w:rsidR="00A92704" w:rsidRPr="004328DB" w:rsidRDefault="00A92704" w:rsidP="004328DB">
            <w:pPr>
              <w:jc w:val="center"/>
              <w:rPr>
                <w:rFonts w:ascii="Times New Roman" w:hAnsi="Times New Roman"/>
                <w:sz w:val="24"/>
                <w:szCs w:val="24"/>
              </w:rPr>
            </w:pPr>
            <w:r w:rsidRPr="004328DB">
              <w:rPr>
                <w:rFonts w:ascii="Times New Roman" w:hAnsi="Times New Roman"/>
                <w:b/>
                <w:sz w:val="24"/>
                <w:szCs w:val="24"/>
              </w:rPr>
              <w:t>2018</w:t>
            </w:r>
          </w:p>
        </w:tc>
        <w:tc>
          <w:tcPr>
            <w:tcW w:w="850" w:type="dxa"/>
          </w:tcPr>
          <w:p w:rsidR="00A92704" w:rsidRPr="004328DB" w:rsidRDefault="00A92704" w:rsidP="004328DB">
            <w:pPr>
              <w:jc w:val="center"/>
              <w:rPr>
                <w:rFonts w:ascii="Times New Roman" w:hAnsi="Times New Roman"/>
                <w:sz w:val="24"/>
                <w:szCs w:val="24"/>
              </w:rPr>
            </w:pPr>
            <w:r w:rsidRPr="004328DB">
              <w:rPr>
                <w:rFonts w:ascii="Times New Roman" w:hAnsi="Times New Roman"/>
                <w:b/>
                <w:sz w:val="24"/>
                <w:szCs w:val="24"/>
              </w:rPr>
              <w:t>2019</w:t>
            </w:r>
          </w:p>
        </w:tc>
      </w:tr>
      <w:tr w:rsidR="004328DB" w:rsidRPr="009F7A15" w:rsidTr="004B4BFD">
        <w:trPr>
          <w:trHeight w:val="438"/>
        </w:trPr>
        <w:tc>
          <w:tcPr>
            <w:tcW w:w="2268" w:type="dxa"/>
            <w:shd w:val="clear" w:color="auto" w:fill="auto"/>
            <w:vAlign w:val="center"/>
          </w:tcPr>
          <w:p w:rsidR="004328DB" w:rsidRPr="004328DB" w:rsidRDefault="004328DB" w:rsidP="004328DB">
            <w:pPr>
              <w:spacing w:after="0" w:line="240" w:lineRule="auto"/>
              <w:jc w:val="both"/>
              <w:rPr>
                <w:rFonts w:ascii="Times New Roman" w:hAnsi="Times New Roman"/>
                <w:sz w:val="24"/>
                <w:szCs w:val="24"/>
              </w:rPr>
            </w:pPr>
            <w:r w:rsidRPr="004328DB">
              <w:rPr>
                <w:rFonts w:ascii="Times New Roman" w:hAnsi="Times New Roman"/>
                <w:sz w:val="24"/>
                <w:szCs w:val="24"/>
              </w:rPr>
              <w:t xml:space="preserve">Производство электроэнергии, млрд. </w:t>
            </w:r>
            <w:proofErr w:type="spellStart"/>
            <w:r w:rsidRPr="004328DB">
              <w:rPr>
                <w:rFonts w:ascii="Times New Roman" w:hAnsi="Times New Roman"/>
                <w:sz w:val="24"/>
                <w:szCs w:val="24"/>
              </w:rPr>
              <w:t>кВт.ч</w:t>
            </w:r>
            <w:proofErr w:type="spellEnd"/>
          </w:p>
        </w:tc>
        <w:tc>
          <w:tcPr>
            <w:tcW w:w="685" w:type="dxa"/>
            <w:shd w:val="clear" w:color="auto" w:fill="auto"/>
            <w:vAlign w:val="center"/>
          </w:tcPr>
          <w:p w:rsidR="004328DB" w:rsidRPr="004328DB" w:rsidRDefault="004328DB" w:rsidP="004B4BFD">
            <w:pPr>
              <w:spacing w:after="0"/>
              <w:ind w:left="-84" w:right="-132"/>
              <w:jc w:val="center"/>
              <w:rPr>
                <w:rFonts w:ascii="Times New Roman" w:hAnsi="Times New Roman"/>
                <w:sz w:val="24"/>
                <w:szCs w:val="24"/>
              </w:rPr>
            </w:pPr>
            <w:r w:rsidRPr="004328DB">
              <w:rPr>
                <w:rFonts w:ascii="Times New Roman" w:hAnsi="Times New Roman"/>
                <w:sz w:val="24"/>
                <w:szCs w:val="24"/>
              </w:rPr>
              <w:t>29,03</w:t>
            </w:r>
          </w:p>
        </w:tc>
        <w:tc>
          <w:tcPr>
            <w:tcW w:w="851" w:type="dxa"/>
            <w:shd w:val="clear" w:color="auto" w:fill="auto"/>
            <w:vAlign w:val="center"/>
          </w:tcPr>
          <w:p w:rsidR="004328DB" w:rsidRPr="004328DB" w:rsidRDefault="004328DB" w:rsidP="004328DB">
            <w:pPr>
              <w:spacing w:after="0"/>
              <w:jc w:val="center"/>
              <w:rPr>
                <w:rFonts w:ascii="Times New Roman" w:hAnsi="Times New Roman"/>
                <w:sz w:val="24"/>
                <w:szCs w:val="24"/>
              </w:rPr>
            </w:pPr>
            <w:r w:rsidRPr="004328DB">
              <w:rPr>
                <w:rFonts w:ascii="Times New Roman" w:hAnsi="Times New Roman"/>
                <w:sz w:val="24"/>
                <w:szCs w:val="24"/>
              </w:rPr>
              <w:t>29,04</w:t>
            </w:r>
          </w:p>
        </w:tc>
        <w:tc>
          <w:tcPr>
            <w:tcW w:w="850" w:type="dxa"/>
            <w:shd w:val="clear" w:color="auto" w:fill="auto"/>
            <w:vAlign w:val="center"/>
          </w:tcPr>
          <w:p w:rsidR="004328DB" w:rsidRPr="004328DB" w:rsidRDefault="004328DB" w:rsidP="004328DB">
            <w:pPr>
              <w:spacing w:after="0"/>
              <w:jc w:val="center"/>
              <w:rPr>
                <w:rFonts w:ascii="Times New Roman" w:hAnsi="Times New Roman"/>
                <w:sz w:val="24"/>
                <w:szCs w:val="24"/>
              </w:rPr>
            </w:pPr>
            <w:r w:rsidRPr="004328DB">
              <w:rPr>
                <w:rFonts w:ascii="Times New Roman" w:hAnsi="Times New Roman"/>
                <w:sz w:val="24"/>
                <w:szCs w:val="24"/>
              </w:rPr>
              <w:t>23,56</w:t>
            </w:r>
          </w:p>
        </w:tc>
        <w:tc>
          <w:tcPr>
            <w:tcW w:w="851" w:type="dxa"/>
            <w:shd w:val="clear" w:color="auto" w:fill="auto"/>
            <w:vAlign w:val="center"/>
          </w:tcPr>
          <w:p w:rsidR="004328DB" w:rsidRPr="004328DB" w:rsidRDefault="004328DB" w:rsidP="004328DB">
            <w:pPr>
              <w:spacing w:after="0"/>
              <w:jc w:val="center"/>
              <w:rPr>
                <w:rFonts w:ascii="Times New Roman" w:hAnsi="Times New Roman"/>
                <w:sz w:val="24"/>
                <w:szCs w:val="24"/>
              </w:rPr>
            </w:pPr>
            <w:r w:rsidRPr="004328DB">
              <w:rPr>
                <w:rFonts w:ascii="Times New Roman" w:hAnsi="Times New Roman"/>
                <w:sz w:val="24"/>
                <w:szCs w:val="24"/>
              </w:rPr>
              <w:t>29,22</w:t>
            </w:r>
          </w:p>
        </w:tc>
        <w:tc>
          <w:tcPr>
            <w:tcW w:w="850" w:type="dxa"/>
            <w:shd w:val="clear" w:color="auto" w:fill="auto"/>
            <w:vAlign w:val="center"/>
          </w:tcPr>
          <w:p w:rsidR="004328DB" w:rsidRPr="004328DB" w:rsidRDefault="004328DB" w:rsidP="004328DB">
            <w:pPr>
              <w:snapToGrid w:val="0"/>
              <w:spacing w:after="0"/>
              <w:jc w:val="center"/>
              <w:rPr>
                <w:rFonts w:ascii="Times New Roman" w:hAnsi="Times New Roman"/>
                <w:sz w:val="24"/>
                <w:szCs w:val="24"/>
              </w:rPr>
            </w:pPr>
            <w:r w:rsidRPr="004328DB">
              <w:rPr>
                <w:rFonts w:ascii="Times New Roman" w:hAnsi="Times New Roman"/>
                <w:sz w:val="24"/>
                <w:szCs w:val="24"/>
              </w:rPr>
              <w:t>29,7</w:t>
            </w:r>
            <w:r w:rsidR="00F04C19">
              <w:rPr>
                <w:rFonts w:ascii="Times New Roman" w:hAnsi="Times New Roman"/>
                <w:sz w:val="24"/>
                <w:szCs w:val="24"/>
              </w:rPr>
              <w:t>1</w:t>
            </w:r>
          </w:p>
        </w:tc>
        <w:tc>
          <w:tcPr>
            <w:tcW w:w="850" w:type="dxa"/>
            <w:vAlign w:val="center"/>
          </w:tcPr>
          <w:p w:rsidR="004328DB" w:rsidRPr="004328DB" w:rsidRDefault="00F04C19" w:rsidP="004328DB">
            <w:pPr>
              <w:snapToGrid w:val="0"/>
              <w:spacing w:after="0"/>
              <w:jc w:val="center"/>
              <w:rPr>
                <w:rFonts w:ascii="Times New Roman" w:hAnsi="Times New Roman"/>
                <w:sz w:val="24"/>
                <w:szCs w:val="24"/>
              </w:rPr>
            </w:pPr>
            <w:r>
              <w:rPr>
                <w:rFonts w:ascii="Times New Roman" w:hAnsi="Times New Roman"/>
                <w:sz w:val="24"/>
                <w:szCs w:val="24"/>
              </w:rPr>
              <w:t>27,48</w:t>
            </w:r>
          </w:p>
        </w:tc>
        <w:tc>
          <w:tcPr>
            <w:tcW w:w="850" w:type="dxa"/>
            <w:vAlign w:val="center"/>
          </w:tcPr>
          <w:p w:rsidR="004328DB" w:rsidRPr="004328DB" w:rsidRDefault="004328DB" w:rsidP="004328DB">
            <w:pPr>
              <w:snapToGrid w:val="0"/>
              <w:spacing w:after="0"/>
              <w:jc w:val="center"/>
              <w:rPr>
                <w:rFonts w:ascii="Times New Roman" w:hAnsi="Times New Roman"/>
                <w:sz w:val="24"/>
                <w:szCs w:val="24"/>
              </w:rPr>
            </w:pPr>
            <w:r w:rsidRPr="004328DB">
              <w:rPr>
                <w:rFonts w:ascii="Times New Roman" w:hAnsi="Times New Roman"/>
                <w:sz w:val="24"/>
                <w:szCs w:val="24"/>
              </w:rPr>
              <w:t>28,</w:t>
            </w:r>
            <w:r w:rsidR="00F04C19">
              <w:rPr>
                <w:rFonts w:ascii="Times New Roman" w:hAnsi="Times New Roman"/>
                <w:sz w:val="24"/>
                <w:szCs w:val="24"/>
              </w:rPr>
              <w:t>63</w:t>
            </w:r>
          </w:p>
        </w:tc>
        <w:tc>
          <w:tcPr>
            <w:tcW w:w="850" w:type="dxa"/>
            <w:vAlign w:val="center"/>
          </w:tcPr>
          <w:p w:rsidR="004328DB" w:rsidRPr="004328DB" w:rsidRDefault="004328DB" w:rsidP="004328DB">
            <w:pPr>
              <w:snapToGrid w:val="0"/>
              <w:spacing w:after="0"/>
              <w:jc w:val="center"/>
              <w:rPr>
                <w:rFonts w:ascii="Times New Roman" w:hAnsi="Times New Roman"/>
                <w:sz w:val="24"/>
                <w:szCs w:val="24"/>
                <w:highlight w:val="yellow"/>
              </w:rPr>
            </w:pPr>
            <w:r w:rsidRPr="004328DB">
              <w:rPr>
                <w:rFonts w:ascii="Times New Roman" w:hAnsi="Times New Roman"/>
                <w:sz w:val="24"/>
                <w:szCs w:val="24"/>
              </w:rPr>
              <w:t>2</w:t>
            </w:r>
            <w:r w:rsidR="00F04C19">
              <w:rPr>
                <w:rFonts w:ascii="Times New Roman" w:hAnsi="Times New Roman"/>
                <w:sz w:val="24"/>
                <w:szCs w:val="24"/>
              </w:rPr>
              <w:t>4,77</w:t>
            </w:r>
          </w:p>
        </w:tc>
        <w:tc>
          <w:tcPr>
            <w:tcW w:w="850" w:type="dxa"/>
            <w:vAlign w:val="center"/>
          </w:tcPr>
          <w:p w:rsidR="004328DB" w:rsidRPr="00F04C19" w:rsidRDefault="00F04C19" w:rsidP="004328DB">
            <w:pPr>
              <w:snapToGrid w:val="0"/>
              <w:spacing w:after="0"/>
              <w:jc w:val="center"/>
              <w:rPr>
                <w:rFonts w:ascii="Times New Roman" w:hAnsi="Times New Roman"/>
                <w:sz w:val="24"/>
                <w:szCs w:val="24"/>
                <w:highlight w:val="yellow"/>
              </w:rPr>
            </w:pPr>
            <w:r w:rsidRPr="00F04C19">
              <w:rPr>
                <w:rFonts w:ascii="Times New Roman" w:hAnsi="Times New Roman"/>
                <w:sz w:val="24"/>
                <w:szCs w:val="24"/>
              </w:rPr>
              <w:t>23,8</w:t>
            </w:r>
            <w:r>
              <w:rPr>
                <w:rFonts w:ascii="Times New Roman" w:hAnsi="Times New Roman"/>
                <w:sz w:val="24"/>
                <w:szCs w:val="24"/>
              </w:rPr>
              <w:t>4</w:t>
            </w:r>
          </w:p>
        </w:tc>
      </w:tr>
      <w:tr w:rsidR="00667ECE" w:rsidRPr="009F7A15" w:rsidTr="004B4BFD">
        <w:trPr>
          <w:trHeight w:val="343"/>
        </w:trPr>
        <w:tc>
          <w:tcPr>
            <w:tcW w:w="2268" w:type="dxa"/>
            <w:shd w:val="clear" w:color="auto" w:fill="auto"/>
            <w:vAlign w:val="center"/>
          </w:tcPr>
          <w:p w:rsidR="00667ECE" w:rsidRPr="004328DB" w:rsidRDefault="00667ECE" w:rsidP="004328DB">
            <w:pPr>
              <w:spacing w:after="0" w:line="240" w:lineRule="auto"/>
              <w:jc w:val="both"/>
              <w:rPr>
                <w:rFonts w:ascii="Times New Roman" w:hAnsi="Times New Roman"/>
                <w:sz w:val="24"/>
                <w:szCs w:val="24"/>
              </w:rPr>
            </w:pPr>
            <w:r w:rsidRPr="004328DB">
              <w:rPr>
                <w:rFonts w:ascii="Times New Roman" w:hAnsi="Times New Roman"/>
                <w:sz w:val="24"/>
                <w:szCs w:val="24"/>
              </w:rPr>
              <w:t>Доля предприятия в общегородском объеме промышленного производства, %</w:t>
            </w:r>
          </w:p>
        </w:tc>
        <w:tc>
          <w:tcPr>
            <w:tcW w:w="685" w:type="dxa"/>
            <w:shd w:val="clear" w:color="auto" w:fill="auto"/>
            <w:vAlign w:val="center"/>
          </w:tcPr>
          <w:p w:rsidR="00667ECE" w:rsidRPr="004328DB" w:rsidRDefault="00667ECE" w:rsidP="004B4BFD">
            <w:pPr>
              <w:spacing w:after="0"/>
              <w:ind w:left="-84" w:right="-132"/>
              <w:jc w:val="center"/>
              <w:rPr>
                <w:rFonts w:ascii="Times New Roman" w:hAnsi="Times New Roman"/>
                <w:sz w:val="24"/>
                <w:szCs w:val="24"/>
              </w:rPr>
            </w:pPr>
            <w:r w:rsidRPr="004328DB">
              <w:rPr>
                <w:rFonts w:ascii="Times New Roman" w:hAnsi="Times New Roman"/>
                <w:sz w:val="24"/>
                <w:szCs w:val="24"/>
              </w:rPr>
              <w:t>92,2</w:t>
            </w:r>
          </w:p>
        </w:tc>
        <w:tc>
          <w:tcPr>
            <w:tcW w:w="851" w:type="dxa"/>
            <w:shd w:val="clear" w:color="auto" w:fill="auto"/>
            <w:vAlign w:val="center"/>
          </w:tcPr>
          <w:p w:rsidR="00667ECE" w:rsidRPr="004328DB" w:rsidRDefault="00667ECE" w:rsidP="004328DB">
            <w:pPr>
              <w:spacing w:after="0"/>
              <w:jc w:val="center"/>
              <w:rPr>
                <w:rFonts w:ascii="Times New Roman" w:hAnsi="Times New Roman"/>
                <w:sz w:val="24"/>
                <w:szCs w:val="24"/>
              </w:rPr>
            </w:pPr>
            <w:r w:rsidRPr="004328DB">
              <w:rPr>
                <w:rFonts w:ascii="Times New Roman" w:hAnsi="Times New Roman"/>
                <w:sz w:val="24"/>
                <w:szCs w:val="24"/>
              </w:rPr>
              <w:t>92</w:t>
            </w:r>
          </w:p>
        </w:tc>
        <w:tc>
          <w:tcPr>
            <w:tcW w:w="850" w:type="dxa"/>
            <w:shd w:val="clear" w:color="auto" w:fill="auto"/>
            <w:vAlign w:val="center"/>
          </w:tcPr>
          <w:p w:rsidR="00667ECE" w:rsidRPr="004328DB" w:rsidRDefault="00667ECE" w:rsidP="004328DB">
            <w:pPr>
              <w:spacing w:after="0"/>
              <w:jc w:val="center"/>
              <w:rPr>
                <w:rFonts w:ascii="Times New Roman" w:hAnsi="Times New Roman"/>
                <w:sz w:val="24"/>
                <w:szCs w:val="24"/>
              </w:rPr>
            </w:pPr>
            <w:r w:rsidRPr="004328DB">
              <w:rPr>
                <w:rFonts w:ascii="Times New Roman" w:hAnsi="Times New Roman"/>
                <w:sz w:val="24"/>
                <w:szCs w:val="24"/>
              </w:rPr>
              <w:t>92</w:t>
            </w:r>
          </w:p>
        </w:tc>
        <w:tc>
          <w:tcPr>
            <w:tcW w:w="851" w:type="dxa"/>
            <w:shd w:val="clear" w:color="auto" w:fill="auto"/>
            <w:vAlign w:val="center"/>
          </w:tcPr>
          <w:p w:rsidR="00667ECE" w:rsidRPr="004328DB" w:rsidRDefault="00667ECE" w:rsidP="004328DB">
            <w:pPr>
              <w:spacing w:after="0"/>
              <w:jc w:val="center"/>
              <w:rPr>
                <w:rFonts w:ascii="Times New Roman" w:hAnsi="Times New Roman"/>
                <w:sz w:val="24"/>
                <w:szCs w:val="24"/>
              </w:rPr>
            </w:pPr>
            <w:r w:rsidRPr="004328DB">
              <w:rPr>
                <w:rFonts w:ascii="Times New Roman" w:hAnsi="Times New Roman"/>
                <w:sz w:val="24"/>
                <w:szCs w:val="24"/>
              </w:rPr>
              <w:t>93,6</w:t>
            </w:r>
          </w:p>
        </w:tc>
        <w:tc>
          <w:tcPr>
            <w:tcW w:w="850" w:type="dxa"/>
            <w:shd w:val="clear" w:color="auto" w:fill="auto"/>
            <w:vAlign w:val="center"/>
          </w:tcPr>
          <w:p w:rsidR="00667ECE" w:rsidRPr="004328DB" w:rsidRDefault="00667ECE" w:rsidP="004328DB">
            <w:pPr>
              <w:snapToGrid w:val="0"/>
              <w:spacing w:after="0"/>
              <w:jc w:val="center"/>
              <w:rPr>
                <w:rFonts w:ascii="Times New Roman" w:hAnsi="Times New Roman"/>
                <w:sz w:val="24"/>
                <w:szCs w:val="24"/>
              </w:rPr>
            </w:pPr>
            <w:r w:rsidRPr="004328DB">
              <w:rPr>
                <w:rFonts w:ascii="Times New Roman" w:hAnsi="Times New Roman"/>
                <w:sz w:val="24"/>
                <w:szCs w:val="24"/>
              </w:rPr>
              <w:t>93,0</w:t>
            </w:r>
          </w:p>
        </w:tc>
        <w:tc>
          <w:tcPr>
            <w:tcW w:w="850" w:type="dxa"/>
            <w:vAlign w:val="center"/>
          </w:tcPr>
          <w:p w:rsidR="00667ECE" w:rsidRPr="0059558E" w:rsidRDefault="0059558E" w:rsidP="00667ECE">
            <w:pPr>
              <w:snapToGrid w:val="0"/>
              <w:spacing w:after="0"/>
              <w:jc w:val="center"/>
              <w:rPr>
                <w:rFonts w:ascii="Times New Roman" w:hAnsi="Times New Roman"/>
                <w:sz w:val="24"/>
                <w:szCs w:val="24"/>
              </w:rPr>
            </w:pPr>
            <w:r w:rsidRPr="0059558E">
              <w:rPr>
                <w:rFonts w:ascii="Times New Roman" w:hAnsi="Times New Roman"/>
                <w:sz w:val="24"/>
                <w:szCs w:val="24"/>
              </w:rPr>
              <w:t>92,5</w:t>
            </w:r>
          </w:p>
        </w:tc>
        <w:tc>
          <w:tcPr>
            <w:tcW w:w="850" w:type="dxa"/>
            <w:vAlign w:val="center"/>
          </w:tcPr>
          <w:p w:rsidR="00667ECE" w:rsidRPr="0059558E" w:rsidRDefault="00667ECE" w:rsidP="0059558E">
            <w:pPr>
              <w:snapToGrid w:val="0"/>
              <w:spacing w:after="0"/>
              <w:jc w:val="center"/>
              <w:rPr>
                <w:rFonts w:ascii="Times New Roman" w:hAnsi="Times New Roman"/>
                <w:sz w:val="24"/>
                <w:szCs w:val="24"/>
              </w:rPr>
            </w:pPr>
            <w:r w:rsidRPr="0059558E">
              <w:rPr>
                <w:rFonts w:ascii="Times New Roman" w:hAnsi="Times New Roman"/>
                <w:sz w:val="24"/>
                <w:szCs w:val="24"/>
              </w:rPr>
              <w:t>93,</w:t>
            </w:r>
            <w:r w:rsidR="0059558E" w:rsidRPr="0059558E">
              <w:rPr>
                <w:rFonts w:ascii="Times New Roman" w:hAnsi="Times New Roman"/>
                <w:sz w:val="24"/>
                <w:szCs w:val="24"/>
              </w:rPr>
              <w:t>5</w:t>
            </w:r>
          </w:p>
        </w:tc>
        <w:tc>
          <w:tcPr>
            <w:tcW w:w="850" w:type="dxa"/>
            <w:vAlign w:val="center"/>
          </w:tcPr>
          <w:p w:rsidR="00667ECE" w:rsidRPr="00667ECE" w:rsidRDefault="00667ECE" w:rsidP="00667ECE">
            <w:pPr>
              <w:snapToGrid w:val="0"/>
              <w:spacing w:after="0"/>
              <w:jc w:val="center"/>
              <w:rPr>
                <w:rFonts w:ascii="Times New Roman" w:hAnsi="Times New Roman"/>
                <w:sz w:val="24"/>
                <w:szCs w:val="24"/>
              </w:rPr>
            </w:pPr>
            <w:r>
              <w:rPr>
                <w:rFonts w:ascii="Times New Roman" w:hAnsi="Times New Roman"/>
                <w:sz w:val="24"/>
                <w:szCs w:val="24"/>
              </w:rPr>
              <w:t>91,8</w:t>
            </w:r>
          </w:p>
        </w:tc>
        <w:tc>
          <w:tcPr>
            <w:tcW w:w="850" w:type="dxa"/>
            <w:vAlign w:val="center"/>
          </w:tcPr>
          <w:p w:rsidR="00667ECE" w:rsidRPr="00667ECE" w:rsidRDefault="00667ECE" w:rsidP="00667ECE">
            <w:pPr>
              <w:snapToGrid w:val="0"/>
              <w:spacing w:after="0"/>
              <w:jc w:val="center"/>
              <w:rPr>
                <w:rFonts w:ascii="Times New Roman" w:hAnsi="Times New Roman"/>
                <w:sz w:val="24"/>
                <w:szCs w:val="24"/>
              </w:rPr>
            </w:pPr>
            <w:r>
              <w:rPr>
                <w:rFonts w:ascii="Times New Roman" w:hAnsi="Times New Roman"/>
                <w:sz w:val="24"/>
                <w:szCs w:val="24"/>
              </w:rPr>
              <w:t>91,8</w:t>
            </w:r>
          </w:p>
        </w:tc>
      </w:tr>
      <w:tr w:rsidR="004328DB" w:rsidRPr="009F7A15" w:rsidTr="004B4BFD">
        <w:trPr>
          <w:trHeight w:val="269"/>
        </w:trPr>
        <w:tc>
          <w:tcPr>
            <w:tcW w:w="2268" w:type="dxa"/>
            <w:shd w:val="clear" w:color="auto" w:fill="auto"/>
            <w:vAlign w:val="center"/>
          </w:tcPr>
          <w:p w:rsidR="00F04C19" w:rsidRPr="004328DB" w:rsidRDefault="00F04C19" w:rsidP="004328DB">
            <w:pPr>
              <w:spacing w:after="0" w:line="240" w:lineRule="auto"/>
              <w:jc w:val="both"/>
              <w:rPr>
                <w:rFonts w:ascii="Times New Roman" w:hAnsi="Times New Roman"/>
                <w:sz w:val="24"/>
                <w:szCs w:val="24"/>
              </w:rPr>
            </w:pPr>
            <w:r w:rsidRPr="004328DB">
              <w:rPr>
                <w:rFonts w:ascii="Times New Roman" w:hAnsi="Times New Roman"/>
                <w:sz w:val="24"/>
                <w:szCs w:val="24"/>
              </w:rPr>
              <w:t xml:space="preserve">Доля предприятия в общегородском объеме </w:t>
            </w:r>
            <w:r w:rsidR="004328DB" w:rsidRPr="004328DB">
              <w:rPr>
                <w:rFonts w:ascii="Times New Roman" w:hAnsi="Times New Roman"/>
                <w:sz w:val="24"/>
                <w:szCs w:val="24"/>
              </w:rPr>
              <w:t>инвестиций</w:t>
            </w:r>
            <w:r>
              <w:rPr>
                <w:rFonts w:ascii="Times New Roman" w:hAnsi="Times New Roman"/>
                <w:sz w:val="24"/>
                <w:szCs w:val="24"/>
              </w:rPr>
              <w:t>, %</w:t>
            </w:r>
          </w:p>
        </w:tc>
        <w:tc>
          <w:tcPr>
            <w:tcW w:w="685" w:type="dxa"/>
            <w:shd w:val="clear" w:color="auto" w:fill="auto"/>
            <w:vAlign w:val="center"/>
          </w:tcPr>
          <w:p w:rsidR="004328DB" w:rsidRPr="00F04C19" w:rsidRDefault="004D2A00" w:rsidP="004B4BFD">
            <w:pPr>
              <w:spacing w:after="0"/>
              <w:ind w:left="-84" w:right="-132"/>
              <w:jc w:val="center"/>
              <w:rPr>
                <w:rFonts w:ascii="Times New Roman" w:hAnsi="Times New Roman"/>
                <w:sz w:val="24"/>
                <w:szCs w:val="24"/>
                <w:highlight w:val="yellow"/>
              </w:rPr>
            </w:pPr>
            <w:r w:rsidRPr="004D2A00">
              <w:rPr>
                <w:rFonts w:ascii="Times New Roman" w:hAnsi="Times New Roman"/>
                <w:sz w:val="24"/>
                <w:szCs w:val="24"/>
              </w:rPr>
              <w:t>94,2</w:t>
            </w:r>
          </w:p>
        </w:tc>
        <w:tc>
          <w:tcPr>
            <w:tcW w:w="851" w:type="dxa"/>
            <w:shd w:val="clear" w:color="auto" w:fill="auto"/>
            <w:vAlign w:val="center"/>
          </w:tcPr>
          <w:p w:rsidR="004328DB" w:rsidRPr="00F04C19" w:rsidRDefault="002958C9" w:rsidP="002A4656">
            <w:pPr>
              <w:spacing w:after="0"/>
              <w:jc w:val="center"/>
              <w:rPr>
                <w:rFonts w:ascii="Times New Roman" w:hAnsi="Times New Roman"/>
                <w:sz w:val="24"/>
                <w:szCs w:val="24"/>
                <w:highlight w:val="yellow"/>
              </w:rPr>
            </w:pPr>
            <w:r w:rsidRPr="002958C9">
              <w:rPr>
                <w:rFonts w:ascii="Times New Roman" w:hAnsi="Times New Roman"/>
                <w:sz w:val="24"/>
                <w:szCs w:val="24"/>
              </w:rPr>
              <w:t>95,5</w:t>
            </w:r>
          </w:p>
        </w:tc>
        <w:tc>
          <w:tcPr>
            <w:tcW w:w="850" w:type="dxa"/>
            <w:shd w:val="clear" w:color="auto" w:fill="auto"/>
            <w:vAlign w:val="center"/>
          </w:tcPr>
          <w:p w:rsidR="004328DB" w:rsidRPr="00F04C19" w:rsidRDefault="002958C9" w:rsidP="002A4656">
            <w:pPr>
              <w:spacing w:after="0"/>
              <w:jc w:val="center"/>
              <w:rPr>
                <w:rFonts w:ascii="Times New Roman" w:hAnsi="Times New Roman"/>
                <w:sz w:val="24"/>
                <w:szCs w:val="24"/>
                <w:highlight w:val="yellow"/>
              </w:rPr>
            </w:pPr>
            <w:r w:rsidRPr="002958C9">
              <w:rPr>
                <w:rFonts w:ascii="Times New Roman" w:hAnsi="Times New Roman"/>
                <w:sz w:val="24"/>
                <w:szCs w:val="24"/>
              </w:rPr>
              <w:t>93,9</w:t>
            </w:r>
          </w:p>
        </w:tc>
        <w:tc>
          <w:tcPr>
            <w:tcW w:w="851" w:type="dxa"/>
            <w:shd w:val="clear" w:color="auto" w:fill="auto"/>
            <w:vAlign w:val="center"/>
          </w:tcPr>
          <w:p w:rsidR="004328DB" w:rsidRPr="00F04C19" w:rsidRDefault="002A4656" w:rsidP="002A4656">
            <w:pPr>
              <w:spacing w:after="0"/>
              <w:jc w:val="center"/>
              <w:rPr>
                <w:rFonts w:ascii="Times New Roman" w:hAnsi="Times New Roman"/>
                <w:sz w:val="24"/>
                <w:szCs w:val="24"/>
                <w:highlight w:val="yellow"/>
              </w:rPr>
            </w:pPr>
            <w:r w:rsidRPr="002A4656">
              <w:rPr>
                <w:rFonts w:ascii="Times New Roman" w:hAnsi="Times New Roman"/>
                <w:sz w:val="24"/>
                <w:szCs w:val="24"/>
              </w:rPr>
              <w:t>96,3</w:t>
            </w:r>
          </w:p>
        </w:tc>
        <w:tc>
          <w:tcPr>
            <w:tcW w:w="850" w:type="dxa"/>
            <w:shd w:val="clear" w:color="auto" w:fill="auto"/>
            <w:vAlign w:val="center"/>
          </w:tcPr>
          <w:p w:rsidR="004328DB" w:rsidRPr="00F04C19" w:rsidRDefault="00291FDF" w:rsidP="002A4656">
            <w:pPr>
              <w:snapToGrid w:val="0"/>
              <w:spacing w:after="0"/>
              <w:jc w:val="center"/>
              <w:rPr>
                <w:rFonts w:ascii="Times New Roman" w:hAnsi="Times New Roman"/>
                <w:sz w:val="24"/>
                <w:szCs w:val="24"/>
                <w:highlight w:val="yellow"/>
              </w:rPr>
            </w:pPr>
            <w:r w:rsidRPr="00291FDF">
              <w:rPr>
                <w:rFonts w:ascii="Times New Roman" w:hAnsi="Times New Roman"/>
                <w:sz w:val="24"/>
                <w:szCs w:val="24"/>
              </w:rPr>
              <w:t>92,6</w:t>
            </w:r>
          </w:p>
        </w:tc>
        <w:tc>
          <w:tcPr>
            <w:tcW w:w="850" w:type="dxa"/>
            <w:vAlign w:val="center"/>
          </w:tcPr>
          <w:p w:rsidR="004328DB" w:rsidRPr="002A4656" w:rsidRDefault="002A4656" w:rsidP="002A4656">
            <w:pPr>
              <w:snapToGrid w:val="0"/>
              <w:spacing w:after="0"/>
              <w:jc w:val="center"/>
              <w:rPr>
                <w:rFonts w:ascii="Times New Roman" w:hAnsi="Times New Roman"/>
                <w:sz w:val="24"/>
                <w:szCs w:val="24"/>
              </w:rPr>
            </w:pPr>
            <w:r w:rsidRPr="002A4656">
              <w:rPr>
                <w:rFonts w:ascii="Times New Roman" w:hAnsi="Times New Roman"/>
                <w:sz w:val="24"/>
                <w:szCs w:val="24"/>
              </w:rPr>
              <w:t>93,0</w:t>
            </w:r>
          </w:p>
        </w:tc>
        <w:tc>
          <w:tcPr>
            <w:tcW w:w="850" w:type="dxa"/>
            <w:vAlign w:val="center"/>
          </w:tcPr>
          <w:p w:rsidR="004328DB" w:rsidRPr="002A4656" w:rsidRDefault="002A4656" w:rsidP="002A4656">
            <w:pPr>
              <w:snapToGrid w:val="0"/>
              <w:spacing w:after="0"/>
              <w:jc w:val="center"/>
              <w:rPr>
                <w:rFonts w:ascii="Times New Roman" w:hAnsi="Times New Roman"/>
                <w:sz w:val="24"/>
                <w:szCs w:val="24"/>
              </w:rPr>
            </w:pPr>
            <w:r w:rsidRPr="002A4656">
              <w:rPr>
                <w:rFonts w:ascii="Times New Roman" w:hAnsi="Times New Roman"/>
                <w:sz w:val="24"/>
                <w:szCs w:val="24"/>
              </w:rPr>
              <w:t>98,6</w:t>
            </w:r>
          </w:p>
        </w:tc>
        <w:tc>
          <w:tcPr>
            <w:tcW w:w="850" w:type="dxa"/>
            <w:vAlign w:val="center"/>
          </w:tcPr>
          <w:p w:rsidR="004328DB" w:rsidRPr="002A4656" w:rsidRDefault="002A4656" w:rsidP="002A4656">
            <w:pPr>
              <w:snapToGrid w:val="0"/>
              <w:spacing w:after="0"/>
              <w:jc w:val="center"/>
              <w:rPr>
                <w:rFonts w:ascii="Times New Roman" w:hAnsi="Times New Roman"/>
                <w:sz w:val="24"/>
                <w:szCs w:val="24"/>
              </w:rPr>
            </w:pPr>
            <w:r w:rsidRPr="002A4656">
              <w:rPr>
                <w:rFonts w:ascii="Times New Roman" w:hAnsi="Times New Roman"/>
                <w:sz w:val="24"/>
                <w:szCs w:val="24"/>
              </w:rPr>
              <w:t>98,6</w:t>
            </w:r>
          </w:p>
        </w:tc>
        <w:tc>
          <w:tcPr>
            <w:tcW w:w="850" w:type="dxa"/>
            <w:vAlign w:val="center"/>
          </w:tcPr>
          <w:p w:rsidR="004328DB" w:rsidRPr="002A4656" w:rsidRDefault="002A4656" w:rsidP="002A4656">
            <w:pPr>
              <w:snapToGrid w:val="0"/>
              <w:spacing w:after="0"/>
              <w:jc w:val="center"/>
              <w:rPr>
                <w:rFonts w:ascii="Times New Roman" w:hAnsi="Times New Roman"/>
                <w:sz w:val="24"/>
                <w:szCs w:val="24"/>
              </w:rPr>
            </w:pPr>
            <w:r w:rsidRPr="002A4656">
              <w:rPr>
                <w:rFonts w:ascii="Times New Roman" w:hAnsi="Times New Roman"/>
                <w:sz w:val="24"/>
                <w:szCs w:val="24"/>
              </w:rPr>
              <w:t>96,9</w:t>
            </w:r>
          </w:p>
        </w:tc>
      </w:tr>
      <w:tr w:rsidR="00DB4E29" w:rsidRPr="009F7A15" w:rsidTr="004B4BFD">
        <w:trPr>
          <w:trHeight w:val="272"/>
        </w:trPr>
        <w:tc>
          <w:tcPr>
            <w:tcW w:w="2268" w:type="dxa"/>
            <w:shd w:val="clear" w:color="auto" w:fill="auto"/>
            <w:vAlign w:val="center"/>
          </w:tcPr>
          <w:p w:rsidR="00DB4E29" w:rsidRPr="004328DB" w:rsidRDefault="00DB4E29" w:rsidP="004328DB">
            <w:pPr>
              <w:spacing w:after="0" w:line="240" w:lineRule="auto"/>
              <w:jc w:val="both"/>
              <w:rPr>
                <w:rFonts w:ascii="Times New Roman" w:hAnsi="Times New Roman"/>
                <w:sz w:val="24"/>
                <w:szCs w:val="24"/>
              </w:rPr>
            </w:pPr>
            <w:r w:rsidRPr="004328DB">
              <w:rPr>
                <w:rFonts w:ascii="Times New Roman" w:hAnsi="Times New Roman"/>
                <w:sz w:val="24"/>
                <w:szCs w:val="24"/>
              </w:rPr>
              <w:t>Среднесписочное число занятых, чел.</w:t>
            </w:r>
          </w:p>
        </w:tc>
        <w:tc>
          <w:tcPr>
            <w:tcW w:w="685" w:type="dxa"/>
            <w:shd w:val="clear" w:color="auto" w:fill="auto"/>
            <w:vAlign w:val="center"/>
          </w:tcPr>
          <w:p w:rsidR="00DB4E29" w:rsidRPr="004328DB" w:rsidRDefault="00DB4E29" w:rsidP="004B4BFD">
            <w:pPr>
              <w:spacing w:after="0"/>
              <w:ind w:left="-84" w:right="-132"/>
              <w:jc w:val="center"/>
              <w:rPr>
                <w:rFonts w:ascii="Times New Roman" w:hAnsi="Times New Roman"/>
                <w:sz w:val="24"/>
                <w:szCs w:val="24"/>
              </w:rPr>
            </w:pPr>
            <w:r w:rsidRPr="004328DB">
              <w:rPr>
                <w:rFonts w:ascii="Times New Roman" w:hAnsi="Times New Roman"/>
                <w:sz w:val="24"/>
                <w:szCs w:val="24"/>
              </w:rPr>
              <w:t>4785</w:t>
            </w:r>
          </w:p>
        </w:tc>
        <w:tc>
          <w:tcPr>
            <w:tcW w:w="851" w:type="dxa"/>
            <w:shd w:val="clear" w:color="auto" w:fill="auto"/>
            <w:vAlign w:val="center"/>
          </w:tcPr>
          <w:p w:rsidR="00DB4E29" w:rsidRPr="004328DB" w:rsidRDefault="00DB4E29" w:rsidP="004328DB">
            <w:pPr>
              <w:spacing w:after="0"/>
              <w:jc w:val="center"/>
              <w:rPr>
                <w:rFonts w:ascii="Times New Roman" w:hAnsi="Times New Roman"/>
                <w:sz w:val="24"/>
                <w:szCs w:val="24"/>
              </w:rPr>
            </w:pPr>
            <w:r w:rsidRPr="004328DB">
              <w:rPr>
                <w:rFonts w:ascii="Times New Roman" w:hAnsi="Times New Roman"/>
                <w:sz w:val="24"/>
                <w:szCs w:val="24"/>
              </w:rPr>
              <w:t>4519</w:t>
            </w:r>
          </w:p>
        </w:tc>
        <w:tc>
          <w:tcPr>
            <w:tcW w:w="850" w:type="dxa"/>
            <w:shd w:val="clear" w:color="auto" w:fill="auto"/>
            <w:vAlign w:val="center"/>
          </w:tcPr>
          <w:p w:rsidR="00DB4E29" w:rsidRPr="004328DB" w:rsidRDefault="00DB4E29" w:rsidP="004D2A00">
            <w:pPr>
              <w:spacing w:after="0"/>
              <w:jc w:val="center"/>
              <w:rPr>
                <w:rFonts w:ascii="Times New Roman" w:hAnsi="Times New Roman"/>
                <w:sz w:val="24"/>
                <w:szCs w:val="24"/>
              </w:rPr>
            </w:pPr>
            <w:r w:rsidRPr="004328DB">
              <w:rPr>
                <w:rFonts w:ascii="Times New Roman" w:hAnsi="Times New Roman"/>
                <w:sz w:val="24"/>
                <w:szCs w:val="24"/>
              </w:rPr>
              <w:t>4647</w:t>
            </w:r>
          </w:p>
        </w:tc>
        <w:tc>
          <w:tcPr>
            <w:tcW w:w="851" w:type="dxa"/>
            <w:shd w:val="clear" w:color="auto" w:fill="auto"/>
            <w:vAlign w:val="center"/>
          </w:tcPr>
          <w:p w:rsidR="00DB4E29" w:rsidRPr="004328DB" w:rsidRDefault="00DB4E29" w:rsidP="004328DB">
            <w:pPr>
              <w:spacing w:after="0"/>
              <w:jc w:val="center"/>
              <w:rPr>
                <w:rFonts w:ascii="Times New Roman" w:hAnsi="Times New Roman"/>
                <w:sz w:val="24"/>
                <w:szCs w:val="24"/>
              </w:rPr>
            </w:pPr>
            <w:r>
              <w:rPr>
                <w:rFonts w:ascii="Times New Roman" w:hAnsi="Times New Roman"/>
                <w:sz w:val="24"/>
                <w:szCs w:val="24"/>
              </w:rPr>
              <w:t>4831</w:t>
            </w:r>
          </w:p>
        </w:tc>
        <w:tc>
          <w:tcPr>
            <w:tcW w:w="850" w:type="dxa"/>
            <w:shd w:val="clear" w:color="auto" w:fill="auto"/>
            <w:vAlign w:val="center"/>
          </w:tcPr>
          <w:p w:rsidR="00DB4E29" w:rsidRPr="004328DB" w:rsidRDefault="00DB4E29" w:rsidP="004328DB">
            <w:pPr>
              <w:snapToGrid w:val="0"/>
              <w:spacing w:after="0"/>
              <w:jc w:val="center"/>
              <w:rPr>
                <w:rFonts w:ascii="Times New Roman" w:hAnsi="Times New Roman"/>
                <w:sz w:val="24"/>
                <w:szCs w:val="24"/>
              </w:rPr>
            </w:pPr>
            <w:r w:rsidRPr="004328DB">
              <w:rPr>
                <w:rFonts w:ascii="Times New Roman" w:hAnsi="Times New Roman"/>
                <w:sz w:val="24"/>
                <w:szCs w:val="24"/>
              </w:rPr>
              <w:t>4562</w:t>
            </w:r>
          </w:p>
        </w:tc>
        <w:tc>
          <w:tcPr>
            <w:tcW w:w="850" w:type="dxa"/>
            <w:vAlign w:val="center"/>
          </w:tcPr>
          <w:p w:rsidR="00DB4E29" w:rsidRPr="00787D5D" w:rsidRDefault="00535446" w:rsidP="00787D5D">
            <w:pPr>
              <w:snapToGrid w:val="0"/>
              <w:spacing w:after="0"/>
              <w:jc w:val="center"/>
              <w:rPr>
                <w:rFonts w:ascii="Times New Roman" w:hAnsi="Times New Roman"/>
                <w:sz w:val="24"/>
                <w:szCs w:val="24"/>
              </w:rPr>
            </w:pPr>
            <w:r w:rsidRPr="00787D5D">
              <w:rPr>
                <w:rFonts w:ascii="Times New Roman" w:hAnsi="Times New Roman"/>
                <w:sz w:val="24"/>
                <w:szCs w:val="24"/>
              </w:rPr>
              <w:t>431</w:t>
            </w:r>
            <w:r w:rsidR="00787D5D" w:rsidRPr="00787D5D">
              <w:rPr>
                <w:rFonts w:ascii="Times New Roman" w:hAnsi="Times New Roman"/>
                <w:sz w:val="24"/>
                <w:szCs w:val="24"/>
              </w:rPr>
              <w:t>5</w:t>
            </w:r>
          </w:p>
        </w:tc>
        <w:tc>
          <w:tcPr>
            <w:tcW w:w="850" w:type="dxa"/>
            <w:vAlign w:val="center"/>
          </w:tcPr>
          <w:p w:rsidR="00DB4E29" w:rsidRPr="00787D5D" w:rsidRDefault="00535446" w:rsidP="00787D5D">
            <w:pPr>
              <w:snapToGrid w:val="0"/>
              <w:spacing w:after="0"/>
              <w:jc w:val="center"/>
              <w:rPr>
                <w:rFonts w:ascii="Times New Roman" w:hAnsi="Times New Roman"/>
                <w:sz w:val="24"/>
                <w:szCs w:val="24"/>
              </w:rPr>
            </w:pPr>
            <w:r w:rsidRPr="00787D5D">
              <w:rPr>
                <w:rFonts w:ascii="Times New Roman" w:hAnsi="Times New Roman"/>
                <w:sz w:val="24"/>
                <w:szCs w:val="24"/>
              </w:rPr>
              <w:t>41</w:t>
            </w:r>
            <w:r w:rsidR="00787D5D" w:rsidRPr="00787D5D">
              <w:rPr>
                <w:rFonts w:ascii="Times New Roman" w:hAnsi="Times New Roman"/>
                <w:sz w:val="24"/>
                <w:szCs w:val="24"/>
              </w:rPr>
              <w:t>58</w:t>
            </w:r>
          </w:p>
        </w:tc>
        <w:tc>
          <w:tcPr>
            <w:tcW w:w="850" w:type="dxa"/>
            <w:vAlign w:val="center"/>
          </w:tcPr>
          <w:p w:rsidR="00DB4E29" w:rsidRPr="00787D5D" w:rsidRDefault="00787D5D" w:rsidP="00787D5D">
            <w:pPr>
              <w:snapToGrid w:val="0"/>
              <w:spacing w:after="0"/>
              <w:jc w:val="center"/>
              <w:rPr>
                <w:rFonts w:ascii="Times New Roman" w:hAnsi="Times New Roman"/>
                <w:sz w:val="24"/>
                <w:szCs w:val="24"/>
              </w:rPr>
            </w:pPr>
            <w:r w:rsidRPr="00787D5D">
              <w:rPr>
                <w:rFonts w:ascii="Times New Roman" w:hAnsi="Times New Roman"/>
                <w:sz w:val="24"/>
                <w:szCs w:val="24"/>
              </w:rPr>
              <w:t>4182</w:t>
            </w:r>
          </w:p>
        </w:tc>
        <w:tc>
          <w:tcPr>
            <w:tcW w:w="850" w:type="dxa"/>
            <w:vAlign w:val="center"/>
          </w:tcPr>
          <w:p w:rsidR="00DB4E29" w:rsidRPr="00787D5D" w:rsidRDefault="00787D5D" w:rsidP="00787D5D">
            <w:pPr>
              <w:snapToGrid w:val="0"/>
              <w:spacing w:after="0"/>
              <w:jc w:val="center"/>
              <w:rPr>
                <w:rFonts w:ascii="Times New Roman" w:hAnsi="Times New Roman"/>
                <w:sz w:val="24"/>
                <w:szCs w:val="24"/>
              </w:rPr>
            </w:pPr>
            <w:r w:rsidRPr="00787D5D">
              <w:rPr>
                <w:rFonts w:ascii="Times New Roman" w:hAnsi="Times New Roman"/>
                <w:sz w:val="24"/>
                <w:szCs w:val="24"/>
              </w:rPr>
              <w:t>4329</w:t>
            </w:r>
          </w:p>
        </w:tc>
      </w:tr>
      <w:tr w:rsidR="005451E0" w:rsidRPr="009F7A15" w:rsidTr="004B4BFD">
        <w:trPr>
          <w:trHeight w:val="350"/>
        </w:trPr>
        <w:tc>
          <w:tcPr>
            <w:tcW w:w="2268" w:type="dxa"/>
            <w:shd w:val="clear" w:color="auto" w:fill="auto"/>
            <w:vAlign w:val="center"/>
          </w:tcPr>
          <w:p w:rsidR="005451E0" w:rsidRPr="00F31E5B" w:rsidRDefault="005451E0" w:rsidP="004328DB">
            <w:pPr>
              <w:spacing w:after="0" w:line="240" w:lineRule="auto"/>
              <w:jc w:val="both"/>
              <w:rPr>
                <w:rFonts w:ascii="Times New Roman" w:hAnsi="Times New Roman"/>
                <w:sz w:val="24"/>
                <w:szCs w:val="24"/>
              </w:rPr>
            </w:pPr>
            <w:r w:rsidRPr="00F31E5B">
              <w:rPr>
                <w:rFonts w:ascii="Times New Roman" w:hAnsi="Times New Roman"/>
                <w:sz w:val="24"/>
                <w:szCs w:val="24"/>
              </w:rPr>
              <w:t>Доля предприятия в общем числе трудоспособного населения города, %</w:t>
            </w:r>
          </w:p>
        </w:tc>
        <w:tc>
          <w:tcPr>
            <w:tcW w:w="685" w:type="dxa"/>
            <w:shd w:val="clear" w:color="auto" w:fill="auto"/>
            <w:vAlign w:val="center"/>
          </w:tcPr>
          <w:p w:rsidR="005451E0" w:rsidRPr="005451E0" w:rsidRDefault="005451E0" w:rsidP="004B4BFD">
            <w:pPr>
              <w:ind w:left="-84" w:right="-132"/>
              <w:jc w:val="center"/>
              <w:rPr>
                <w:rFonts w:ascii="Times New Roman" w:hAnsi="Times New Roman"/>
                <w:color w:val="000000"/>
              </w:rPr>
            </w:pPr>
            <w:r w:rsidRPr="005451E0">
              <w:rPr>
                <w:rFonts w:ascii="Times New Roman" w:hAnsi="Times New Roman"/>
                <w:color w:val="000000"/>
              </w:rPr>
              <w:t>17,7</w:t>
            </w:r>
          </w:p>
        </w:tc>
        <w:tc>
          <w:tcPr>
            <w:tcW w:w="851" w:type="dxa"/>
            <w:shd w:val="clear" w:color="auto" w:fill="auto"/>
            <w:vAlign w:val="center"/>
          </w:tcPr>
          <w:p w:rsidR="005451E0" w:rsidRPr="005451E0" w:rsidRDefault="005451E0" w:rsidP="005451E0">
            <w:pPr>
              <w:jc w:val="center"/>
              <w:rPr>
                <w:rFonts w:ascii="Times New Roman" w:hAnsi="Times New Roman"/>
                <w:color w:val="000000"/>
              </w:rPr>
            </w:pPr>
            <w:r w:rsidRPr="005451E0">
              <w:rPr>
                <w:rFonts w:ascii="Times New Roman" w:hAnsi="Times New Roman"/>
                <w:color w:val="000000"/>
              </w:rPr>
              <w:t>17,5</w:t>
            </w:r>
          </w:p>
        </w:tc>
        <w:tc>
          <w:tcPr>
            <w:tcW w:w="850" w:type="dxa"/>
            <w:shd w:val="clear" w:color="auto" w:fill="auto"/>
            <w:vAlign w:val="center"/>
          </w:tcPr>
          <w:p w:rsidR="005451E0" w:rsidRPr="005451E0" w:rsidRDefault="005451E0" w:rsidP="005451E0">
            <w:pPr>
              <w:jc w:val="center"/>
              <w:rPr>
                <w:rFonts w:ascii="Times New Roman" w:hAnsi="Times New Roman"/>
                <w:color w:val="000000"/>
              </w:rPr>
            </w:pPr>
            <w:r w:rsidRPr="005451E0">
              <w:rPr>
                <w:rFonts w:ascii="Times New Roman" w:hAnsi="Times New Roman"/>
                <w:color w:val="000000"/>
              </w:rPr>
              <w:t>18,0</w:t>
            </w:r>
          </w:p>
        </w:tc>
        <w:tc>
          <w:tcPr>
            <w:tcW w:w="851" w:type="dxa"/>
            <w:shd w:val="clear" w:color="auto" w:fill="auto"/>
            <w:vAlign w:val="center"/>
          </w:tcPr>
          <w:p w:rsidR="005451E0" w:rsidRPr="005451E0" w:rsidRDefault="005451E0" w:rsidP="005451E0">
            <w:pPr>
              <w:jc w:val="center"/>
              <w:rPr>
                <w:rFonts w:ascii="Times New Roman" w:hAnsi="Times New Roman"/>
                <w:color w:val="000000"/>
              </w:rPr>
            </w:pPr>
            <w:r w:rsidRPr="005451E0">
              <w:rPr>
                <w:rFonts w:ascii="Times New Roman" w:hAnsi="Times New Roman"/>
                <w:color w:val="000000"/>
              </w:rPr>
              <w:t>19,7</w:t>
            </w:r>
          </w:p>
        </w:tc>
        <w:tc>
          <w:tcPr>
            <w:tcW w:w="850" w:type="dxa"/>
            <w:shd w:val="clear" w:color="auto" w:fill="auto"/>
            <w:vAlign w:val="center"/>
          </w:tcPr>
          <w:p w:rsidR="005451E0" w:rsidRPr="005451E0" w:rsidRDefault="005451E0" w:rsidP="005451E0">
            <w:pPr>
              <w:jc w:val="center"/>
              <w:rPr>
                <w:rFonts w:ascii="Times New Roman" w:hAnsi="Times New Roman"/>
                <w:color w:val="000000"/>
              </w:rPr>
            </w:pPr>
            <w:r w:rsidRPr="005451E0">
              <w:rPr>
                <w:rFonts w:ascii="Times New Roman" w:hAnsi="Times New Roman"/>
                <w:color w:val="000000"/>
              </w:rPr>
              <w:t>19,4</w:t>
            </w:r>
          </w:p>
        </w:tc>
        <w:tc>
          <w:tcPr>
            <w:tcW w:w="850" w:type="dxa"/>
            <w:vAlign w:val="center"/>
          </w:tcPr>
          <w:p w:rsidR="005451E0" w:rsidRPr="005451E0" w:rsidRDefault="005451E0" w:rsidP="005451E0">
            <w:pPr>
              <w:jc w:val="center"/>
              <w:rPr>
                <w:rFonts w:ascii="Times New Roman" w:hAnsi="Times New Roman"/>
                <w:color w:val="000000"/>
              </w:rPr>
            </w:pPr>
            <w:r w:rsidRPr="005451E0">
              <w:rPr>
                <w:rFonts w:ascii="Times New Roman" w:hAnsi="Times New Roman"/>
                <w:color w:val="000000"/>
              </w:rPr>
              <w:t>19,1</w:t>
            </w:r>
          </w:p>
        </w:tc>
        <w:tc>
          <w:tcPr>
            <w:tcW w:w="850" w:type="dxa"/>
            <w:vAlign w:val="center"/>
          </w:tcPr>
          <w:p w:rsidR="005451E0" w:rsidRPr="005451E0" w:rsidRDefault="005451E0" w:rsidP="005451E0">
            <w:pPr>
              <w:jc w:val="center"/>
              <w:rPr>
                <w:rFonts w:ascii="Times New Roman" w:hAnsi="Times New Roman"/>
                <w:color w:val="000000"/>
              </w:rPr>
            </w:pPr>
            <w:r w:rsidRPr="005451E0">
              <w:rPr>
                <w:rFonts w:ascii="Times New Roman" w:hAnsi="Times New Roman"/>
                <w:color w:val="000000"/>
              </w:rPr>
              <w:t>18,9</w:t>
            </w:r>
          </w:p>
        </w:tc>
        <w:tc>
          <w:tcPr>
            <w:tcW w:w="850" w:type="dxa"/>
            <w:vAlign w:val="center"/>
          </w:tcPr>
          <w:p w:rsidR="005451E0" w:rsidRPr="005451E0" w:rsidRDefault="005451E0" w:rsidP="005451E0">
            <w:pPr>
              <w:jc w:val="center"/>
              <w:rPr>
                <w:rFonts w:ascii="Times New Roman" w:hAnsi="Times New Roman"/>
                <w:color w:val="000000"/>
              </w:rPr>
            </w:pPr>
            <w:r w:rsidRPr="005451E0">
              <w:rPr>
                <w:rFonts w:ascii="Times New Roman" w:hAnsi="Times New Roman"/>
                <w:color w:val="000000"/>
              </w:rPr>
              <w:t>19,6</w:t>
            </w:r>
          </w:p>
        </w:tc>
        <w:tc>
          <w:tcPr>
            <w:tcW w:w="850" w:type="dxa"/>
            <w:vAlign w:val="center"/>
          </w:tcPr>
          <w:p w:rsidR="005451E0" w:rsidRPr="005451E0" w:rsidRDefault="005451E0" w:rsidP="005451E0">
            <w:pPr>
              <w:jc w:val="center"/>
              <w:rPr>
                <w:rFonts w:ascii="Times New Roman" w:hAnsi="Times New Roman"/>
                <w:color w:val="000000"/>
              </w:rPr>
            </w:pPr>
            <w:r w:rsidRPr="005451E0">
              <w:rPr>
                <w:rFonts w:ascii="Times New Roman" w:hAnsi="Times New Roman"/>
                <w:color w:val="000000"/>
              </w:rPr>
              <w:t>20,8</w:t>
            </w:r>
          </w:p>
        </w:tc>
      </w:tr>
      <w:tr w:rsidR="004B4BFD" w:rsidRPr="009F7A15" w:rsidTr="004B4BFD">
        <w:trPr>
          <w:trHeight w:val="227"/>
        </w:trPr>
        <w:tc>
          <w:tcPr>
            <w:tcW w:w="2268" w:type="dxa"/>
            <w:shd w:val="clear" w:color="auto" w:fill="auto"/>
            <w:vAlign w:val="center"/>
          </w:tcPr>
          <w:p w:rsidR="004B4BFD" w:rsidRPr="004B4BFD" w:rsidRDefault="004B4BFD" w:rsidP="004328DB">
            <w:pPr>
              <w:spacing w:after="0" w:line="240" w:lineRule="auto"/>
              <w:jc w:val="both"/>
              <w:rPr>
                <w:rFonts w:ascii="Times New Roman" w:hAnsi="Times New Roman"/>
                <w:sz w:val="24"/>
                <w:szCs w:val="24"/>
              </w:rPr>
            </w:pPr>
            <w:r w:rsidRPr="004B4BFD">
              <w:rPr>
                <w:rFonts w:ascii="Times New Roman" w:hAnsi="Times New Roman"/>
                <w:sz w:val="24"/>
                <w:szCs w:val="24"/>
              </w:rPr>
              <w:t>Доля предприятия в налоговых поступлениях в бюджет города, %</w:t>
            </w:r>
          </w:p>
        </w:tc>
        <w:tc>
          <w:tcPr>
            <w:tcW w:w="685" w:type="dxa"/>
            <w:shd w:val="clear" w:color="auto" w:fill="auto"/>
            <w:vAlign w:val="center"/>
          </w:tcPr>
          <w:p w:rsidR="004B4BFD" w:rsidRPr="004B4BFD" w:rsidRDefault="004B4BFD" w:rsidP="004B4BFD">
            <w:pPr>
              <w:spacing w:after="0"/>
              <w:ind w:left="-84" w:right="-132"/>
              <w:jc w:val="center"/>
              <w:rPr>
                <w:rFonts w:ascii="Times New Roman" w:hAnsi="Times New Roman"/>
                <w:sz w:val="24"/>
                <w:szCs w:val="24"/>
              </w:rPr>
            </w:pPr>
            <w:r w:rsidRPr="004B4BFD">
              <w:rPr>
                <w:rFonts w:ascii="Times New Roman" w:hAnsi="Times New Roman"/>
                <w:sz w:val="24"/>
                <w:szCs w:val="24"/>
              </w:rPr>
              <w:t>35,7</w:t>
            </w:r>
          </w:p>
        </w:tc>
        <w:tc>
          <w:tcPr>
            <w:tcW w:w="851" w:type="dxa"/>
            <w:shd w:val="clear" w:color="auto" w:fill="auto"/>
            <w:vAlign w:val="center"/>
          </w:tcPr>
          <w:p w:rsidR="004B4BFD" w:rsidRPr="004B4BFD" w:rsidRDefault="004B4BFD" w:rsidP="004328DB">
            <w:pPr>
              <w:spacing w:after="0"/>
              <w:jc w:val="center"/>
              <w:rPr>
                <w:rFonts w:ascii="Times New Roman" w:hAnsi="Times New Roman"/>
                <w:sz w:val="24"/>
                <w:szCs w:val="24"/>
              </w:rPr>
            </w:pPr>
            <w:r w:rsidRPr="004B4BFD">
              <w:rPr>
                <w:rFonts w:ascii="Times New Roman" w:hAnsi="Times New Roman"/>
                <w:sz w:val="24"/>
                <w:szCs w:val="24"/>
              </w:rPr>
              <w:t>35,9</w:t>
            </w:r>
          </w:p>
        </w:tc>
        <w:tc>
          <w:tcPr>
            <w:tcW w:w="850" w:type="dxa"/>
            <w:shd w:val="clear" w:color="auto" w:fill="auto"/>
            <w:vAlign w:val="center"/>
          </w:tcPr>
          <w:p w:rsidR="004B4BFD" w:rsidRPr="004B4BFD" w:rsidRDefault="004B4BFD" w:rsidP="004328DB">
            <w:pPr>
              <w:spacing w:after="0"/>
              <w:jc w:val="center"/>
              <w:rPr>
                <w:rFonts w:ascii="Times New Roman" w:hAnsi="Times New Roman"/>
                <w:sz w:val="24"/>
                <w:szCs w:val="24"/>
              </w:rPr>
            </w:pPr>
            <w:r w:rsidRPr="004B4BFD">
              <w:rPr>
                <w:rFonts w:ascii="Times New Roman" w:hAnsi="Times New Roman"/>
                <w:sz w:val="24"/>
                <w:szCs w:val="24"/>
              </w:rPr>
              <w:t>43,8</w:t>
            </w:r>
          </w:p>
        </w:tc>
        <w:tc>
          <w:tcPr>
            <w:tcW w:w="851" w:type="dxa"/>
            <w:shd w:val="clear" w:color="auto" w:fill="auto"/>
            <w:vAlign w:val="center"/>
          </w:tcPr>
          <w:p w:rsidR="004B4BFD" w:rsidRPr="004B4BFD" w:rsidRDefault="004B4BFD" w:rsidP="004328DB">
            <w:pPr>
              <w:spacing w:after="0"/>
              <w:jc w:val="center"/>
              <w:rPr>
                <w:rFonts w:ascii="Times New Roman" w:hAnsi="Times New Roman"/>
                <w:sz w:val="24"/>
                <w:szCs w:val="24"/>
              </w:rPr>
            </w:pPr>
            <w:r w:rsidRPr="004B4BFD">
              <w:rPr>
                <w:rFonts w:ascii="Times New Roman" w:hAnsi="Times New Roman"/>
                <w:sz w:val="24"/>
                <w:szCs w:val="24"/>
              </w:rPr>
              <w:t>38,9</w:t>
            </w:r>
          </w:p>
        </w:tc>
        <w:tc>
          <w:tcPr>
            <w:tcW w:w="850" w:type="dxa"/>
            <w:shd w:val="clear" w:color="auto" w:fill="auto"/>
            <w:vAlign w:val="center"/>
          </w:tcPr>
          <w:p w:rsidR="004B4BFD" w:rsidRPr="004B4BFD" w:rsidRDefault="004B4BFD" w:rsidP="004328DB">
            <w:pPr>
              <w:snapToGrid w:val="0"/>
              <w:spacing w:after="0"/>
              <w:jc w:val="center"/>
              <w:rPr>
                <w:rFonts w:ascii="Times New Roman" w:hAnsi="Times New Roman"/>
                <w:sz w:val="24"/>
                <w:szCs w:val="24"/>
              </w:rPr>
            </w:pPr>
            <w:r w:rsidRPr="004B4BFD">
              <w:rPr>
                <w:rFonts w:ascii="Times New Roman" w:hAnsi="Times New Roman"/>
                <w:sz w:val="24"/>
                <w:szCs w:val="24"/>
              </w:rPr>
              <w:t>37,5</w:t>
            </w:r>
          </w:p>
        </w:tc>
        <w:tc>
          <w:tcPr>
            <w:tcW w:w="850" w:type="dxa"/>
            <w:vAlign w:val="center"/>
          </w:tcPr>
          <w:p w:rsidR="004B4BFD" w:rsidRPr="004B4BFD" w:rsidRDefault="004B4BFD" w:rsidP="00E0169E">
            <w:pPr>
              <w:spacing w:after="0"/>
              <w:ind w:left="-84" w:right="-132"/>
              <w:jc w:val="center"/>
              <w:rPr>
                <w:rFonts w:ascii="Times New Roman" w:hAnsi="Times New Roman"/>
                <w:sz w:val="24"/>
                <w:szCs w:val="24"/>
              </w:rPr>
            </w:pPr>
            <w:r w:rsidRPr="004B4BFD">
              <w:rPr>
                <w:rFonts w:ascii="Times New Roman" w:hAnsi="Times New Roman"/>
                <w:sz w:val="24"/>
                <w:szCs w:val="24"/>
              </w:rPr>
              <w:t>25,7</w:t>
            </w:r>
          </w:p>
        </w:tc>
        <w:tc>
          <w:tcPr>
            <w:tcW w:w="850" w:type="dxa"/>
            <w:vAlign w:val="center"/>
          </w:tcPr>
          <w:p w:rsidR="004B4BFD" w:rsidRPr="004B4BFD" w:rsidRDefault="004B4BFD" w:rsidP="00E0169E">
            <w:pPr>
              <w:spacing w:after="0"/>
              <w:ind w:left="-84" w:right="-132"/>
              <w:jc w:val="center"/>
              <w:rPr>
                <w:rFonts w:ascii="Times New Roman" w:hAnsi="Times New Roman"/>
                <w:sz w:val="24"/>
                <w:szCs w:val="24"/>
              </w:rPr>
            </w:pPr>
            <w:r w:rsidRPr="004B4BFD">
              <w:rPr>
                <w:rFonts w:ascii="Times New Roman" w:hAnsi="Times New Roman"/>
                <w:sz w:val="24"/>
                <w:szCs w:val="24"/>
              </w:rPr>
              <w:t>24,4</w:t>
            </w:r>
          </w:p>
        </w:tc>
        <w:tc>
          <w:tcPr>
            <w:tcW w:w="850" w:type="dxa"/>
            <w:vAlign w:val="center"/>
          </w:tcPr>
          <w:p w:rsidR="004B4BFD" w:rsidRPr="004B4BFD" w:rsidRDefault="004B4BFD" w:rsidP="00E0169E">
            <w:pPr>
              <w:spacing w:after="0"/>
              <w:ind w:left="-84" w:right="-132"/>
              <w:jc w:val="center"/>
              <w:rPr>
                <w:rFonts w:ascii="Times New Roman" w:hAnsi="Times New Roman"/>
                <w:sz w:val="24"/>
                <w:szCs w:val="24"/>
              </w:rPr>
            </w:pPr>
            <w:r w:rsidRPr="004B4BFD">
              <w:rPr>
                <w:rFonts w:ascii="Times New Roman" w:hAnsi="Times New Roman"/>
                <w:sz w:val="24"/>
                <w:szCs w:val="24"/>
              </w:rPr>
              <w:t>32,6</w:t>
            </w:r>
          </w:p>
        </w:tc>
        <w:tc>
          <w:tcPr>
            <w:tcW w:w="850" w:type="dxa"/>
            <w:vAlign w:val="center"/>
          </w:tcPr>
          <w:p w:rsidR="004B4BFD" w:rsidRPr="004B4BFD" w:rsidRDefault="004B4BFD" w:rsidP="00E0169E">
            <w:pPr>
              <w:spacing w:after="0"/>
              <w:ind w:left="-84" w:right="-132"/>
              <w:jc w:val="center"/>
              <w:rPr>
                <w:rFonts w:ascii="Times New Roman" w:hAnsi="Times New Roman"/>
                <w:sz w:val="24"/>
                <w:szCs w:val="24"/>
              </w:rPr>
            </w:pPr>
            <w:r w:rsidRPr="004B4BFD">
              <w:rPr>
                <w:rFonts w:ascii="Times New Roman" w:hAnsi="Times New Roman"/>
                <w:sz w:val="24"/>
                <w:szCs w:val="24"/>
              </w:rPr>
              <w:t>27,4</w:t>
            </w:r>
          </w:p>
        </w:tc>
      </w:tr>
    </w:tbl>
    <w:p w:rsidR="00F62A14" w:rsidRPr="009F7A15" w:rsidRDefault="00F62A14" w:rsidP="004328DB">
      <w:pPr>
        <w:widowControl w:val="0"/>
        <w:autoSpaceDE w:val="0"/>
        <w:spacing w:after="0"/>
        <w:ind w:firstLine="540"/>
        <w:jc w:val="both"/>
        <w:rPr>
          <w:rFonts w:ascii="Times New Roman" w:hAnsi="Times New Roman"/>
          <w:color w:val="FF0000"/>
          <w:sz w:val="24"/>
          <w:szCs w:val="24"/>
        </w:rPr>
      </w:pPr>
    </w:p>
    <w:p w:rsidR="005F2458" w:rsidRPr="00285AF0" w:rsidRDefault="005F2458" w:rsidP="00A83882">
      <w:pPr>
        <w:widowControl w:val="0"/>
        <w:autoSpaceDE w:val="0"/>
        <w:spacing w:after="0" w:line="240" w:lineRule="auto"/>
        <w:ind w:firstLine="540"/>
        <w:jc w:val="both"/>
        <w:rPr>
          <w:rFonts w:ascii="Times New Roman" w:eastAsia="Times New Roman" w:hAnsi="Times New Roman"/>
          <w:sz w:val="24"/>
          <w:szCs w:val="24"/>
          <w:lang w:eastAsia="ru-RU"/>
        </w:rPr>
      </w:pPr>
      <w:r w:rsidRPr="00285AF0">
        <w:rPr>
          <w:rFonts w:ascii="Times New Roman" w:hAnsi="Times New Roman"/>
          <w:sz w:val="24"/>
          <w:szCs w:val="24"/>
        </w:rPr>
        <w:t>Анализ экономических данных по Курской АЭС показывает сильную зависимость экономики, бюджета и социальной ситуации города Курчатова  от деятельности предприятия.</w:t>
      </w:r>
    </w:p>
    <w:p w:rsidR="005F2458" w:rsidRPr="00285AF0" w:rsidRDefault="009B3742" w:rsidP="00A83882">
      <w:pPr>
        <w:spacing w:after="0" w:line="240" w:lineRule="auto"/>
        <w:ind w:firstLine="708"/>
        <w:jc w:val="both"/>
        <w:rPr>
          <w:rFonts w:ascii="Times New Roman" w:hAnsi="Times New Roman"/>
          <w:sz w:val="24"/>
          <w:szCs w:val="24"/>
        </w:rPr>
      </w:pPr>
      <w:r w:rsidRPr="00285AF0">
        <w:rPr>
          <w:rFonts w:ascii="Times New Roman" w:hAnsi="Times New Roman"/>
          <w:sz w:val="24"/>
          <w:szCs w:val="24"/>
        </w:rPr>
        <w:lastRenderedPageBreak/>
        <w:t xml:space="preserve">Многие </w:t>
      </w:r>
      <w:proofErr w:type="gramStart"/>
      <w:r w:rsidRPr="00285AF0">
        <w:rPr>
          <w:rFonts w:ascii="Times New Roman" w:hAnsi="Times New Roman"/>
          <w:sz w:val="24"/>
          <w:szCs w:val="24"/>
        </w:rPr>
        <w:t>промышленные  предприятия</w:t>
      </w:r>
      <w:proofErr w:type="gramEnd"/>
      <w:r w:rsidRPr="00285AF0">
        <w:rPr>
          <w:rFonts w:ascii="Times New Roman" w:hAnsi="Times New Roman"/>
          <w:sz w:val="24"/>
          <w:szCs w:val="24"/>
        </w:rPr>
        <w:t xml:space="preserve"> города являются филиалами поэтому риск, развития местной промышленности города во многом зависит от решений принимаемых в головных офисах, территориально расположенных в Москве и других регионах.  </w:t>
      </w:r>
    </w:p>
    <w:p w:rsidR="005F2458" w:rsidRPr="00285AF0" w:rsidRDefault="005F2458" w:rsidP="00A83882">
      <w:pPr>
        <w:spacing w:after="0" w:line="240" w:lineRule="auto"/>
        <w:ind w:firstLine="708"/>
        <w:jc w:val="both"/>
        <w:rPr>
          <w:rFonts w:ascii="Times New Roman" w:eastAsia="Times New Roman" w:hAnsi="Times New Roman"/>
          <w:b/>
          <w:bCs/>
          <w:sz w:val="24"/>
          <w:szCs w:val="24"/>
        </w:rPr>
      </w:pPr>
      <w:r w:rsidRPr="00285AF0">
        <w:rPr>
          <w:rFonts w:ascii="Times New Roman" w:hAnsi="Times New Roman"/>
          <w:sz w:val="24"/>
          <w:szCs w:val="24"/>
        </w:rPr>
        <w:t xml:space="preserve">Кроме того на территории  МО </w:t>
      </w:r>
      <w:r w:rsidR="009F7A15" w:rsidRPr="00285AF0">
        <w:rPr>
          <w:rFonts w:ascii="Times New Roman" w:hAnsi="Times New Roman"/>
          <w:sz w:val="24"/>
          <w:szCs w:val="24"/>
        </w:rPr>
        <w:t>"</w:t>
      </w:r>
      <w:r w:rsidRPr="00285AF0">
        <w:rPr>
          <w:rFonts w:ascii="Times New Roman" w:hAnsi="Times New Roman"/>
          <w:sz w:val="24"/>
          <w:szCs w:val="24"/>
        </w:rPr>
        <w:t>Город Курчатов</w:t>
      </w:r>
      <w:r w:rsidR="009F7A15" w:rsidRPr="00285AF0">
        <w:rPr>
          <w:rFonts w:ascii="Times New Roman" w:hAnsi="Times New Roman"/>
          <w:sz w:val="24"/>
          <w:szCs w:val="24"/>
        </w:rPr>
        <w:t>"</w:t>
      </w:r>
      <w:r w:rsidRPr="00285AF0">
        <w:rPr>
          <w:rFonts w:ascii="Times New Roman" w:hAnsi="Times New Roman"/>
          <w:sz w:val="24"/>
          <w:szCs w:val="24"/>
        </w:rPr>
        <w:t xml:space="preserve"> действуют </w:t>
      </w:r>
      <w:r w:rsidR="004A62F4" w:rsidRPr="00285AF0">
        <w:rPr>
          <w:rFonts w:ascii="Times New Roman" w:eastAsia="Times New Roman" w:hAnsi="Times New Roman"/>
          <w:sz w:val="24"/>
          <w:szCs w:val="24"/>
        </w:rPr>
        <w:t>предприятия</w:t>
      </w:r>
      <w:r w:rsidRPr="00285AF0">
        <w:rPr>
          <w:rFonts w:ascii="Times New Roman" w:eastAsia="Times New Roman" w:hAnsi="Times New Roman"/>
          <w:sz w:val="24"/>
          <w:szCs w:val="24"/>
        </w:rPr>
        <w:t xml:space="preserve"> пищевой и перерабатывающей отраслей</w:t>
      </w:r>
      <w:r w:rsidR="004A62F4" w:rsidRPr="00285AF0">
        <w:rPr>
          <w:rFonts w:ascii="Times New Roman" w:eastAsia="Times New Roman" w:hAnsi="Times New Roman"/>
          <w:sz w:val="24"/>
          <w:szCs w:val="24"/>
        </w:rPr>
        <w:t xml:space="preserve"> промышленности -</w:t>
      </w:r>
      <w:r w:rsidRPr="00285AF0">
        <w:rPr>
          <w:rFonts w:ascii="Times New Roman" w:eastAsia="Times New Roman" w:hAnsi="Times New Roman"/>
          <w:sz w:val="24"/>
          <w:szCs w:val="24"/>
        </w:rPr>
        <w:t xml:space="preserve"> ООО </w:t>
      </w:r>
      <w:r w:rsidR="009F7A15" w:rsidRPr="00285AF0">
        <w:rPr>
          <w:rFonts w:ascii="Times New Roman" w:eastAsia="Times New Roman" w:hAnsi="Times New Roman"/>
          <w:sz w:val="24"/>
          <w:szCs w:val="24"/>
        </w:rPr>
        <w:t>"</w:t>
      </w:r>
      <w:r w:rsidRPr="00285AF0">
        <w:rPr>
          <w:rFonts w:ascii="Times New Roman" w:eastAsia="Times New Roman" w:hAnsi="Times New Roman"/>
          <w:sz w:val="24"/>
          <w:szCs w:val="24"/>
        </w:rPr>
        <w:t xml:space="preserve">Макаронная фабрика </w:t>
      </w:r>
      <w:r w:rsidR="009F7A15" w:rsidRPr="00285AF0">
        <w:rPr>
          <w:rFonts w:ascii="Times New Roman" w:eastAsia="Times New Roman" w:hAnsi="Times New Roman"/>
          <w:sz w:val="24"/>
          <w:szCs w:val="24"/>
        </w:rPr>
        <w:t>"</w:t>
      </w:r>
      <w:proofErr w:type="spellStart"/>
      <w:r w:rsidRPr="00285AF0">
        <w:rPr>
          <w:rFonts w:ascii="Times New Roman" w:eastAsia="Times New Roman" w:hAnsi="Times New Roman"/>
          <w:sz w:val="24"/>
          <w:szCs w:val="24"/>
        </w:rPr>
        <w:t>Америя</w:t>
      </w:r>
      <w:proofErr w:type="spellEnd"/>
      <w:r w:rsidR="009F7A15" w:rsidRPr="00285AF0">
        <w:rPr>
          <w:rFonts w:ascii="Times New Roman" w:eastAsia="Times New Roman" w:hAnsi="Times New Roman"/>
          <w:sz w:val="24"/>
          <w:szCs w:val="24"/>
        </w:rPr>
        <w:t>"</w:t>
      </w:r>
      <w:r w:rsidRPr="00285AF0">
        <w:rPr>
          <w:rFonts w:ascii="Times New Roman" w:eastAsia="Times New Roman" w:hAnsi="Times New Roman"/>
          <w:sz w:val="24"/>
          <w:szCs w:val="24"/>
        </w:rPr>
        <w:t xml:space="preserve">, ООО </w:t>
      </w:r>
      <w:r w:rsidR="009F7A15" w:rsidRPr="00285AF0">
        <w:rPr>
          <w:rFonts w:ascii="Times New Roman" w:eastAsia="Times New Roman" w:hAnsi="Times New Roman"/>
          <w:sz w:val="24"/>
          <w:szCs w:val="24"/>
        </w:rPr>
        <w:t>"</w:t>
      </w:r>
      <w:r w:rsidRPr="00285AF0">
        <w:rPr>
          <w:rFonts w:ascii="Times New Roman" w:eastAsia="Times New Roman" w:hAnsi="Times New Roman"/>
          <w:sz w:val="24"/>
          <w:szCs w:val="24"/>
        </w:rPr>
        <w:t>Курчатовский хлебокомбинат</w:t>
      </w:r>
      <w:r w:rsidR="009F7A15" w:rsidRPr="00285AF0">
        <w:rPr>
          <w:rFonts w:ascii="Times New Roman" w:eastAsia="Times New Roman" w:hAnsi="Times New Roman"/>
          <w:sz w:val="24"/>
          <w:szCs w:val="24"/>
        </w:rPr>
        <w:t>"</w:t>
      </w:r>
      <w:r w:rsidRPr="00285AF0">
        <w:rPr>
          <w:rFonts w:ascii="Times New Roman" w:eastAsia="Times New Roman" w:hAnsi="Times New Roman"/>
          <w:sz w:val="24"/>
          <w:szCs w:val="24"/>
        </w:rPr>
        <w:t xml:space="preserve">, ООО АПК </w:t>
      </w:r>
      <w:r w:rsidR="009F7A15" w:rsidRPr="00285AF0">
        <w:rPr>
          <w:rFonts w:ascii="Times New Roman" w:eastAsia="Times New Roman" w:hAnsi="Times New Roman"/>
          <w:sz w:val="24"/>
          <w:szCs w:val="24"/>
        </w:rPr>
        <w:t>"</w:t>
      </w:r>
      <w:r w:rsidRPr="00285AF0">
        <w:rPr>
          <w:rFonts w:ascii="Times New Roman" w:eastAsia="Times New Roman" w:hAnsi="Times New Roman"/>
          <w:sz w:val="24"/>
          <w:szCs w:val="24"/>
        </w:rPr>
        <w:t>Курской АЭС</w:t>
      </w:r>
      <w:r w:rsidR="009F7A15" w:rsidRPr="00285AF0">
        <w:rPr>
          <w:rFonts w:ascii="Times New Roman" w:eastAsia="Times New Roman" w:hAnsi="Times New Roman"/>
          <w:sz w:val="24"/>
          <w:szCs w:val="24"/>
        </w:rPr>
        <w:t>"</w:t>
      </w:r>
      <w:r w:rsidRPr="00285AF0">
        <w:rPr>
          <w:rFonts w:ascii="Times New Roman" w:eastAsia="Times New Roman" w:hAnsi="Times New Roman"/>
          <w:sz w:val="24"/>
          <w:szCs w:val="24"/>
        </w:rPr>
        <w:t xml:space="preserve">,  </w:t>
      </w:r>
      <w:r w:rsidRPr="00285AF0">
        <w:rPr>
          <w:rFonts w:ascii="Times New Roman" w:eastAsia="DejaVu Sans" w:hAnsi="Times New Roman"/>
          <w:kern w:val="1"/>
          <w:sz w:val="24"/>
          <w:szCs w:val="24"/>
          <w:lang w:eastAsia="hi-IN" w:bidi="hi-IN"/>
        </w:rPr>
        <w:t>обрабатывающей промышленности</w:t>
      </w:r>
      <w:r w:rsidR="004A62F4" w:rsidRPr="00285AF0">
        <w:rPr>
          <w:rFonts w:ascii="Times New Roman" w:eastAsia="DejaVu Sans" w:hAnsi="Times New Roman"/>
          <w:kern w:val="1"/>
          <w:sz w:val="24"/>
          <w:szCs w:val="24"/>
          <w:lang w:eastAsia="hi-IN" w:bidi="hi-IN"/>
        </w:rPr>
        <w:t xml:space="preserve"> -</w:t>
      </w:r>
      <w:r w:rsidRPr="00285AF0">
        <w:rPr>
          <w:rFonts w:ascii="Times New Roman" w:eastAsia="DejaVu Sans" w:hAnsi="Times New Roman"/>
          <w:kern w:val="1"/>
          <w:sz w:val="24"/>
          <w:szCs w:val="24"/>
          <w:lang w:eastAsia="hi-IN" w:bidi="hi-IN"/>
        </w:rPr>
        <w:t xml:space="preserve"> Курчатовский завод </w:t>
      </w:r>
      <w:r w:rsidR="009F7A15" w:rsidRPr="00285AF0">
        <w:rPr>
          <w:rFonts w:ascii="Times New Roman" w:eastAsia="DejaVu Sans" w:hAnsi="Times New Roman"/>
          <w:kern w:val="1"/>
          <w:sz w:val="24"/>
          <w:szCs w:val="24"/>
          <w:lang w:eastAsia="hi-IN" w:bidi="hi-IN"/>
        </w:rPr>
        <w:t>"</w:t>
      </w:r>
      <w:r w:rsidRPr="00285AF0">
        <w:rPr>
          <w:rFonts w:ascii="Times New Roman" w:eastAsia="DejaVu Sans" w:hAnsi="Times New Roman"/>
          <w:kern w:val="1"/>
          <w:sz w:val="24"/>
          <w:szCs w:val="24"/>
          <w:lang w:eastAsia="hi-IN" w:bidi="hi-IN"/>
        </w:rPr>
        <w:t>Вектор</w:t>
      </w:r>
      <w:r w:rsidR="009F7A15" w:rsidRPr="00285AF0">
        <w:rPr>
          <w:rFonts w:ascii="Times New Roman" w:eastAsia="DejaVu Sans" w:hAnsi="Times New Roman"/>
          <w:kern w:val="1"/>
          <w:sz w:val="24"/>
          <w:szCs w:val="24"/>
          <w:lang w:eastAsia="hi-IN" w:bidi="hi-IN"/>
        </w:rPr>
        <w:t>"</w:t>
      </w:r>
      <w:r w:rsidRPr="00285AF0">
        <w:rPr>
          <w:rFonts w:ascii="Times New Roman" w:eastAsia="DejaVu Sans" w:hAnsi="Times New Roman"/>
          <w:kern w:val="1"/>
          <w:sz w:val="24"/>
          <w:szCs w:val="24"/>
          <w:lang w:eastAsia="hi-IN" w:bidi="hi-IN"/>
        </w:rPr>
        <w:t xml:space="preserve"> филиал АО </w:t>
      </w:r>
      <w:r w:rsidR="009F7A15" w:rsidRPr="00285AF0">
        <w:rPr>
          <w:rFonts w:ascii="Times New Roman" w:eastAsia="DejaVu Sans" w:hAnsi="Times New Roman"/>
          <w:kern w:val="1"/>
          <w:sz w:val="24"/>
          <w:szCs w:val="24"/>
          <w:lang w:eastAsia="hi-IN" w:bidi="hi-IN"/>
        </w:rPr>
        <w:t>"</w:t>
      </w:r>
      <w:proofErr w:type="spellStart"/>
      <w:r w:rsidRPr="00285AF0">
        <w:rPr>
          <w:rFonts w:ascii="Times New Roman" w:eastAsia="DejaVu Sans" w:hAnsi="Times New Roman"/>
          <w:kern w:val="1"/>
          <w:sz w:val="24"/>
          <w:szCs w:val="24"/>
          <w:lang w:eastAsia="hi-IN" w:bidi="hi-IN"/>
        </w:rPr>
        <w:t>Электроцентромонтаж</w:t>
      </w:r>
      <w:proofErr w:type="spellEnd"/>
      <w:r w:rsidR="009F7A15" w:rsidRPr="00285AF0">
        <w:rPr>
          <w:rFonts w:ascii="Times New Roman" w:eastAsia="DejaVu Sans" w:hAnsi="Times New Roman"/>
          <w:kern w:val="1"/>
          <w:sz w:val="24"/>
          <w:szCs w:val="24"/>
          <w:lang w:eastAsia="hi-IN" w:bidi="hi-IN"/>
        </w:rPr>
        <w:t>"</w:t>
      </w:r>
      <w:r w:rsidRPr="00285AF0">
        <w:rPr>
          <w:rFonts w:ascii="Times New Roman" w:eastAsia="DejaVu Sans" w:hAnsi="Times New Roman"/>
          <w:kern w:val="1"/>
          <w:sz w:val="24"/>
          <w:szCs w:val="24"/>
          <w:lang w:eastAsia="hi-IN" w:bidi="hi-IN"/>
        </w:rPr>
        <w:t>.</w:t>
      </w:r>
    </w:p>
    <w:p w:rsidR="00F62A14" w:rsidRDefault="00F62A14" w:rsidP="003F567B">
      <w:pPr>
        <w:spacing w:after="0" w:line="240" w:lineRule="auto"/>
        <w:jc w:val="both"/>
        <w:rPr>
          <w:rFonts w:ascii="Times New Roman" w:eastAsia="Times New Roman" w:hAnsi="Times New Roman"/>
          <w:color w:val="FF0000"/>
          <w:sz w:val="24"/>
          <w:szCs w:val="24"/>
        </w:rPr>
      </w:pPr>
    </w:p>
    <w:p w:rsidR="009230DF" w:rsidRPr="00A83882" w:rsidRDefault="00A83882" w:rsidP="009230DF">
      <w:pPr>
        <w:spacing w:after="0" w:line="240" w:lineRule="auto"/>
        <w:jc w:val="center"/>
        <w:rPr>
          <w:rFonts w:ascii="Times New Roman" w:hAnsi="Times New Roman"/>
          <w:b/>
          <w:sz w:val="24"/>
          <w:szCs w:val="24"/>
        </w:rPr>
      </w:pPr>
      <w:r w:rsidRPr="00A83882">
        <w:rPr>
          <w:rFonts w:ascii="Times New Roman" w:eastAsia="Times New Roman" w:hAnsi="Times New Roman"/>
          <w:b/>
          <w:bCs/>
          <w:sz w:val="24"/>
          <w:szCs w:val="24"/>
        </w:rPr>
        <w:t>Основные показатели развития  производства города Курчатова</w:t>
      </w:r>
    </w:p>
    <w:p w:rsidR="009230DF" w:rsidRPr="009230DF" w:rsidRDefault="009230DF" w:rsidP="009230DF">
      <w:pPr>
        <w:spacing w:after="0" w:line="240" w:lineRule="auto"/>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751"/>
        <w:gridCol w:w="911"/>
        <w:gridCol w:w="850"/>
        <w:gridCol w:w="859"/>
        <w:gridCol w:w="911"/>
        <w:gridCol w:w="800"/>
        <w:gridCol w:w="911"/>
        <w:gridCol w:w="911"/>
        <w:gridCol w:w="911"/>
      </w:tblGrid>
      <w:tr w:rsidR="009230DF" w:rsidRPr="009230DF" w:rsidTr="00394B75">
        <w:trPr>
          <w:trHeight w:val="421"/>
          <w:tblHeader/>
          <w:jc w:val="center"/>
        </w:trPr>
        <w:tc>
          <w:tcPr>
            <w:tcW w:w="917" w:type="pct"/>
            <w:vMerge w:val="restart"/>
            <w:shd w:val="clear" w:color="auto" w:fill="auto"/>
            <w:vAlign w:val="center"/>
          </w:tcPr>
          <w:p w:rsidR="009230DF" w:rsidRPr="0050200D" w:rsidRDefault="009230DF" w:rsidP="009230DF">
            <w:pPr>
              <w:jc w:val="center"/>
              <w:rPr>
                <w:rFonts w:ascii="Times New Roman" w:hAnsi="Times New Roman"/>
                <w:b/>
                <w:sz w:val="24"/>
                <w:szCs w:val="24"/>
              </w:rPr>
            </w:pPr>
            <w:r w:rsidRPr="0050200D">
              <w:rPr>
                <w:rFonts w:ascii="Times New Roman" w:hAnsi="Times New Roman"/>
                <w:b/>
                <w:sz w:val="24"/>
                <w:szCs w:val="24"/>
              </w:rPr>
              <w:t>Показатель</w:t>
            </w:r>
          </w:p>
        </w:tc>
        <w:tc>
          <w:tcPr>
            <w:tcW w:w="4083" w:type="pct"/>
            <w:gridSpan w:val="9"/>
            <w:vAlign w:val="center"/>
          </w:tcPr>
          <w:p w:rsidR="009230DF" w:rsidRPr="0050200D" w:rsidRDefault="009230DF" w:rsidP="009230DF">
            <w:pPr>
              <w:spacing w:after="0" w:line="240" w:lineRule="auto"/>
              <w:jc w:val="center"/>
              <w:rPr>
                <w:rFonts w:ascii="Times New Roman" w:hAnsi="Times New Roman"/>
                <w:b/>
                <w:sz w:val="24"/>
                <w:szCs w:val="24"/>
              </w:rPr>
            </w:pPr>
            <w:r w:rsidRPr="0050200D">
              <w:rPr>
                <w:rFonts w:ascii="Times New Roman" w:hAnsi="Times New Roman"/>
                <w:b/>
                <w:sz w:val="24"/>
                <w:szCs w:val="24"/>
              </w:rPr>
              <w:t>Год</w:t>
            </w:r>
          </w:p>
        </w:tc>
      </w:tr>
      <w:tr w:rsidR="00A92704" w:rsidRPr="009230DF" w:rsidTr="00394B75">
        <w:trPr>
          <w:trHeight w:val="555"/>
          <w:tblHeader/>
          <w:jc w:val="center"/>
        </w:trPr>
        <w:tc>
          <w:tcPr>
            <w:tcW w:w="917" w:type="pct"/>
            <w:vMerge/>
            <w:shd w:val="clear" w:color="auto" w:fill="auto"/>
            <w:vAlign w:val="center"/>
          </w:tcPr>
          <w:p w:rsidR="00A92704" w:rsidRPr="0050200D" w:rsidRDefault="00A92704" w:rsidP="009230DF">
            <w:pPr>
              <w:spacing w:after="0" w:line="240" w:lineRule="auto"/>
              <w:jc w:val="center"/>
              <w:rPr>
                <w:rFonts w:ascii="Times New Roman" w:hAnsi="Times New Roman"/>
                <w:b/>
                <w:sz w:val="24"/>
                <w:szCs w:val="24"/>
              </w:rPr>
            </w:pPr>
          </w:p>
        </w:tc>
        <w:tc>
          <w:tcPr>
            <w:tcW w:w="392" w:type="pct"/>
            <w:vAlign w:val="center"/>
          </w:tcPr>
          <w:p w:rsidR="00A92704" w:rsidRPr="0050200D" w:rsidRDefault="00A92704" w:rsidP="009230DF">
            <w:pPr>
              <w:spacing w:after="0" w:line="240" w:lineRule="auto"/>
              <w:jc w:val="center"/>
              <w:rPr>
                <w:rFonts w:ascii="Times New Roman" w:hAnsi="Times New Roman"/>
                <w:b/>
                <w:sz w:val="24"/>
                <w:szCs w:val="24"/>
              </w:rPr>
            </w:pPr>
            <w:r w:rsidRPr="0050200D">
              <w:rPr>
                <w:rFonts w:ascii="Times New Roman" w:hAnsi="Times New Roman"/>
                <w:b/>
                <w:sz w:val="24"/>
                <w:szCs w:val="24"/>
              </w:rPr>
              <w:t>2011</w:t>
            </w:r>
          </w:p>
        </w:tc>
        <w:tc>
          <w:tcPr>
            <w:tcW w:w="476" w:type="pct"/>
            <w:vAlign w:val="center"/>
          </w:tcPr>
          <w:p w:rsidR="00A92704" w:rsidRPr="0050200D" w:rsidRDefault="00A92704" w:rsidP="009230DF">
            <w:pPr>
              <w:spacing w:after="0" w:line="240" w:lineRule="auto"/>
              <w:jc w:val="center"/>
              <w:rPr>
                <w:rFonts w:ascii="Times New Roman" w:hAnsi="Times New Roman"/>
                <w:b/>
                <w:sz w:val="24"/>
                <w:szCs w:val="24"/>
              </w:rPr>
            </w:pPr>
            <w:r w:rsidRPr="0050200D">
              <w:rPr>
                <w:rFonts w:ascii="Times New Roman" w:hAnsi="Times New Roman"/>
                <w:b/>
                <w:sz w:val="24"/>
                <w:szCs w:val="24"/>
              </w:rPr>
              <w:t>2012</w:t>
            </w:r>
          </w:p>
        </w:tc>
        <w:tc>
          <w:tcPr>
            <w:tcW w:w="444" w:type="pct"/>
            <w:vAlign w:val="center"/>
          </w:tcPr>
          <w:p w:rsidR="00A92704" w:rsidRPr="0050200D" w:rsidRDefault="00A92704" w:rsidP="009230DF">
            <w:pPr>
              <w:spacing w:after="0" w:line="240" w:lineRule="auto"/>
              <w:jc w:val="center"/>
              <w:rPr>
                <w:rFonts w:ascii="Times New Roman" w:hAnsi="Times New Roman"/>
                <w:b/>
                <w:sz w:val="24"/>
                <w:szCs w:val="24"/>
              </w:rPr>
            </w:pPr>
            <w:r w:rsidRPr="0050200D">
              <w:rPr>
                <w:rFonts w:ascii="Times New Roman" w:hAnsi="Times New Roman"/>
                <w:b/>
                <w:sz w:val="24"/>
                <w:szCs w:val="24"/>
              </w:rPr>
              <w:t>2013</w:t>
            </w:r>
          </w:p>
        </w:tc>
        <w:tc>
          <w:tcPr>
            <w:tcW w:w="449" w:type="pct"/>
            <w:vAlign w:val="center"/>
          </w:tcPr>
          <w:p w:rsidR="00A92704" w:rsidRPr="0050200D" w:rsidRDefault="00A92704" w:rsidP="009230DF">
            <w:pPr>
              <w:spacing w:after="0" w:line="240" w:lineRule="auto"/>
              <w:jc w:val="center"/>
              <w:rPr>
                <w:rFonts w:ascii="Times New Roman" w:hAnsi="Times New Roman"/>
                <w:b/>
                <w:sz w:val="24"/>
                <w:szCs w:val="24"/>
              </w:rPr>
            </w:pPr>
            <w:r w:rsidRPr="0050200D">
              <w:rPr>
                <w:rFonts w:ascii="Times New Roman" w:hAnsi="Times New Roman"/>
                <w:b/>
                <w:sz w:val="24"/>
                <w:szCs w:val="24"/>
              </w:rPr>
              <w:t>2014</w:t>
            </w:r>
          </w:p>
        </w:tc>
        <w:tc>
          <w:tcPr>
            <w:tcW w:w="476" w:type="pct"/>
            <w:vAlign w:val="center"/>
          </w:tcPr>
          <w:p w:rsidR="00A92704" w:rsidRPr="0050200D" w:rsidRDefault="00A92704" w:rsidP="009230DF">
            <w:pPr>
              <w:spacing w:after="0" w:line="240" w:lineRule="auto"/>
              <w:jc w:val="center"/>
              <w:rPr>
                <w:rFonts w:ascii="Times New Roman" w:hAnsi="Times New Roman"/>
                <w:b/>
                <w:sz w:val="24"/>
                <w:szCs w:val="24"/>
              </w:rPr>
            </w:pPr>
            <w:r w:rsidRPr="0050200D">
              <w:rPr>
                <w:rFonts w:ascii="Times New Roman" w:hAnsi="Times New Roman"/>
                <w:b/>
                <w:sz w:val="24"/>
                <w:szCs w:val="24"/>
              </w:rPr>
              <w:t>2015</w:t>
            </w:r>
          </w:p>
        </w:tc>
        <w:tc>
          <w:tcPr>
            <w:tcW w:w="418" w:type="pct"/>
            <w:shd w:val="clear" w:color="auto" w:fill="auto"/>
            <w:vAlign w:val="center"/>
          </w:tcPr>
          <w:p w:rsidR="00A92704" w:rsidRPr="0050200D" w:rsidRDefault="00A92704" w:rsidP="009230DF">
            <w:pPr>
              <w:spacing w:after="0" w:line="240" w:lineRule="auto"/>
              <w:jc w:val="center"/>
              <w:rPr>
                <w:rFonts w:ascii="Times New Roman" w:hAnsi="Times New Roman"/>
                <w:b/>
                <w:sz w:val="24"/>
                <w:szCs w:val="24"/>
              </w:rPr>
            </w:pPr>
            <w:r w:rsidRPr="0050200D">
              <w:rPr>
                <w:rFonts w:ascii="Times New Roman" w:hAnsi="Times New Roman"/>
                <w:b/>
                <w:sz w:val="24"/>
                <w:szCs w:val="24"/>
              </w:rPr>
              <w:t>2016</w:t>
            </w:r>
          </w:p>
        </w:tc>
        <w:tc>
          <w:tcPr>
            <w:tcW w:w="476" w:type="pct"/>
            <w:shd w:val="clear" w:color="auto" w:fill="auto"/>
            <w:vAlign w:val="center"/>
          </w:tcPr>
          <w:p w:rsidR="00A92704" w:rsidRPr="0050200D" w:rsidRDefault="00A92704" w:rsidP="009230DF">
            <w:pPr>
              <w:spacing w:after="0" w:line="240" w:lineRule="auto"/>
              <w:jc w:val="center"/>
              <w:rPr>
                <w:rFonts w:ascii="Times New Roman" w:hAnsi="Times New Roman"/>
                <w:b/>
                <w:sz w:val="24"/>
                <w:szCs w:val="24"/>
              </w:rPr>
            </w:pPr>
            <w:r w:rsidRPr="0050200D">
              <w:rPr>
                <w:rFonts w:ascii="Times New Roman" w:hAnsi="Times New Roman"/>
                <w:b/>
                <w:sz w:val="24"/>
                <w:szCs w:val="24"/>
              </w:rPr>
              <w:t>2017</w:t>
            </w:r>
          </w:p>
        </w:tc>
        <w:tc>
          <w:tcPr>
            <w:tcW w:w="476" w:type="pct"/>
            <w:shd w:val="clear" w:color="auto" w:fill="auto"/>
            <w:vAlign w:val="center"/>
          </w:tcPr>
          <w:p w:rsidR="00A92704" w:rsidRPr="0050200D" w:rsidRDefault="00A92704" w:rsidP="009230DF">
            <w:pPr>
              <w:spacing w:after="0" w:line="240" w:lineRule="auto"/>
              <w:jc w:val="center"/>
              <w:rPr>
                <w:rFonts w:ascii="Times New Roman" w:hAnsi="Times New Roman"/>
                <w:b/>
                <w:sz w:val="24"/>
                <w:szCs w:val="24"/>
              </w:rPr>
            </w:pPr>
            <w:r w:rsidRPr="0050200D">
              <w:rPr>
                <w:rFonts w:ascii="Times New Roman" w:hAnsi="Times New Roman"/>
                <w:b/>
                <w:sz w:val="24"/>
                <w:szCs w:val="24"/>
              </w:rPr>
              <w:t>2018</w:t>
            </w:r>
          </w:p>
        </w:tc>
        <w:tc>
          <w:tcPr>
            <w:tcW w:w="476" w:type="pct"/>
            <w:vAlign w:val="center"/>
          </w:tcPr>
          <w:p w:rsidR="00A92704" w:rsidRPr="0050200D" w:rsidRDefault="00A92704" w:rsidP="00A92704">
            <w:pPr>
              <w:spacing w:after="0" w:line="240" w:lineRule="auto"/>
              <w:jc w:val="center"/>
              <w:rPr>
                <w:rFonts w:ascii="Times New Roman" w:hAnsi="Times New Roman"/>
                <w:b/>
                <w:sz w:val="24"/>
                <w:szCs w:val="24"/>
              </w:rPr>
            </w:pPr>
            <w:r>
              <w:rPr>
                <w:rFonts w:ascii="Times New Roman" w:hAnsi="Times New Roman"/>
                <w:b/>
                <w:sz w:val="24"/>
                <w:szCs w:val="24"/>
              </w:rPr>
              <w:t>2019</w:t>
            </w:r>
          </w:p>
        </w:tc>
      </w:tr>
      <w:tr w:rsidR="009230DF" w:rsidRPr="009230DF" w:rsidTr="009230DF">
        <w:trPr>
          <w:trHeight w:val="1248"/>
          <w:jc w:val="center"/>
        </w:trPr>
        <w:tc>
          <w:tcPr>
            <w:tcW w:w="917" w:type="pct"/>
            <w:shd w:val="clear" w:color="auto" w:fill="auto"/>
            <w:vAlign w:val="center"/>
          </w:tcPr>
          <w:p w:rsidR="009230DF" w:rsidRPr="002C522D" w:rsidRDefault="009230DF" w:rsidP="009230DF">
            <w:pPr>
              <w:spacing w:after="0" w:line="240" w:lineRule="auto"/>
              <w:ind w:right="-57"/>
              <w:rPr>
                <w:rFonts w:ascii="Times New Roman" w:hAnsi="Times New Roman"/>
                <w:sz w:val="24"/>
                <w:szCs w:val="24"/>
              </w:rPr>
            </w:pPr>
            <w:r w:rsidRPr="002C522D">
              <w:rPr>
                <w:rFonts w:ascii="Times New Roman" w:eastAsia="Times New Roman" w:hAnsi="Times New Roman"/>
                <w:sz w:val="24"/>
                <w:szCs w:val="24"/>
              </w:rPr>
              <w:t>Оборот организаций по крупным и средним организациям, млн. руб.</w:t>
            </w:r>
          </w:p>
        </w:tc>
        <w:tc>
          <w:tcPr>
            <w:tcW w:w="392" w:type="pct"/>
            <w:vAlign w:val="center"/>
          </w:tcPr>
          <w:p w:rsidR="009230DF" w:rsidRPr="002C522D" w:rsidRDefault="009230DF" w:rsidP="009230DF">
            <w:pPr>
              <w:snapToGrid w:val="0"/>
              <w:spacing w:after="0" w:line="240" w:lineRule="auto"/>
              <w:ind w:left="-159" w:right="-113"/>
              <w:jc w:val="center"/>
              <w:rPr>
                <w:rFonts w:ascii="Times New Roman" w:hAnsi="Times New Roman"/>
              </w:rPr>
            </w:pPr>
          </w:p>
          <w:p w:rsidR="009230DF" w:rsidRPr="002C522D" w:rsidRDefault="009230DF" w:rsidP="009230DF">
            <w:pPr>
              <w:spacing w:after="0" w:line="240" w:lineRule="auto"/>
              <w:ind w:left="-159" w:right="-113"/>
              <w:jc w:val="center"/>
              <w:rPr>
                <w:rFonts w:ascii="Times New Roman" w:hAnsi="Times New Roman"/>
              </w:rPr>
            </w:pPr>
            <w:r w:rsidRPr="002C522D">
              <w:rPr>
                <w:rFonts w:ascii="Times New Roman" w:hAnsi="Times New Roman"/>
              </w:rPr>
              <w:t>40696,9</w:t>
            </w:r>
          </w:p>
        </w:tc>
        <w:tc>
          <w:tcPr>
            <w:tcW w:w="476" w:type="pct"/>
            <w:vAlign w:val="center"/>
          </w:tcPr>
          <w:p w:rsidR="009230DF" w:rsidRPr="002C522D" w:rsidRDefault="009230DF" w:rsidP="009230DF">
            <w:pPr>
              <w:snapToGrid w:val="0"/>
              <w:spacing w:after="0" w:line="240" w:lineRule="auto"/>
              <w:ind w:left="-159" w:right="-113"/>
              <w:jc w:val="center"/>
              <w:rPr>
                <w:rFonts w:ascii="Times New Roman" w:hAnsi="Times New Roman"/>
              </w:rPr>
            </w:pPr>
          </w:p>
          <w:p w:rsidR="009230DF" w:rsidRPr="002C522D" w:rsidRDefault="009230DF" w:rsidP="009230DF">
            <w:pPr>
              <w:spacing w:after="0" w:line="240" w:lineRule="auto"/>
              <w:ind w:left="-159" w:right="-113"/>
              <w:jc w:val="center"/>
              <w:rPr>
                <w:rFonts w:ascii="Times New Roman" w:hAnsi="Times New Roman"/>
              </w:rPr>
            </w:pPr>
            <w:r w:rsidRPr="002C522D">
              <w:rPr>
                <w:rFonts w:ascii="Times New Roman" w:hAnsi="Times New Roman"/>
              </w:rPr>
              <w:t>37488,3</w:t>
            </w:r>
          </w:p>
        </w:tc>
        <w:tc>
          <w:tcPr>
            <w:tcW w:w="444" w:type="pct"/>
            <w:vAlign w:val="center"/>
          </w:tcPr>
          <w:p w:rsidR="009230DF" w:rsidRPr="002C522D" w:rsidRDefault="009230DF" w:rsidP="009230DF">
            <w:pPr>
              <w:snapToGrid w:val="0"/>
              <w:spacing w:after="0" w:line="240" w:lineRule="auto"/>
              <w:ind w:left="-159" w:right="-113"/>
              <w:jc w:val="center"/>
              <w:rPr>
                <w:rFonts w:ascii="Times New Roman" w:hAnsi="Times New Roman"/>
              </w:rPr>
            </w:pPr>
          </w:p>
          <w:p w:rsidR="009230DF" w:rsidRPr="002C522D" w:rsidRDefault="009230DF" w:rsidP="009230DF">
            <w:pPr>
              <w:spacing w:after="0" w:line="240" w:lineRule="auto"/>
              <w:ind w:left="-159" w:right="-113"/>
              <w:jc w:val="center"/>
              <w:rPr>
                <w:rFonts w:ascii="Times New Roman" w:hAnsi="Times New Roman"/>
              </w:rPr>
            </w:pPr>
            <w:r w:rsidRPr="002C522D">
              <w:rPr>
                <w:rFonts w:ascii="Times New Roman" w:hAnsi="Times New Roman"/>
              </w:rPr>
              <w:t>39397,4</w:t>
            </w:r>
          </w:p>
        </w:tc>
        <w:tc>
          <w:tcPr>
            <w:tcW w:w="449" w:type="pct"/>
            <w:vAlign w:val="center"/>
          </w:tcPr>
          <w:p w:rsidR="009230DF" w:rsidRPr="002C522D" w:rsidRDefault="009230DF" w:rsidP="009230DF">
            <w:pPr>
              <w:spacing w:after="0" w:line="240" w:lineRule="auto"/>
              <w:ind w:right="-163"/>
              <w:jc w:val="center"/>
              <w:rPr>
                <w:rFonts w:ascii="Times New Roman" w:hAnsi="Times New Roman"/>
              </w:rPr>
            </w:pPr>
          </w:p>
          <w:p w:rsidR="009230DF" w:rsidRPr="002C522D" w:rsidRDefault="009230DF" w:rsidP="009230DF">
            <w:pPr>
              <w:spacing w:after="0" w:line="240" w:lineRule="auto"/>
              <w:ind w:left="-125" w:right="-163"/>
              <w:jc w:val="center"/>
              <w:rPr>
                <w:rFonts w:ascii="Times New Roman" w:hAnsi="Times New Roman"/>
              </w:rPr>
            </w:pPr>
            <w:r w:rsidRPr="002C522D">
              <w:rPr>
                <w:rFonts w:ascii="Times New Roman" w:hAnsi="Times New Roman"/>
              </w:rPr>
              <w:t>47469,6</w:t>
            </w:r>
          </w:p>
        </w:tc>
        <w:tc>
          <w:tcPr>
            <w:tcW w:w="476" w:type="pct"/>
            <w:vAlign w:val="center"/>
          </w:tcPr>
          <w:p w:rsidR="009230DF" w:rsidRPr="002C522D" w:rsidRDefault="009230DF" w:rsidP="009230DF">
            <w:pPr>
              <w:ind w:right="-114"/>
              <w:jc w:val="center"/>
              <w:rPr>
                <w:rFonts w:ascii="Times New Roman" w:hAnsi="Times New Roman"/>
              </w:rPr>
            </w:pPr>
          </w:p>
          <w:p w:rsidR="009230DF" w:rsidRPr="002C522D" w:rsidRDefault="009230DF" w:rsidP="009230DF">
            <w:pPr>
              <w:ind w:right="-114"/>
              <w:jc w:val="center"/>
              <w:rPr>
                <w:rFonts w:ascii="Times New Roman" w:hAnsi="Times New Roman"/>
              </w:rPr>
            </w:pPr>
            <w:r w:rsidRPr="002C522D">
              <w:rPr>
                <w:rFonts w:ascii="Times New Roman" w:hAnsi="Times New Roman"/>
              </w:rPr>
              <w:t>48127,9</w:t>
            </w:r>
          </w:p>
        </w:tc>
        <w:tc>
          <w:tcPr>
            <w:tcW w:w="418" w:type="pct"/>
            <w:shd w:val="clear" w:color="auto" w:fill="auto"/>
            <w:vAlign w:val="center"/>
          </w:tcPr>
          <w:p w:rsidR="009230DF" w:rsidRPr="002C522D" w:rsidRDefault="009230DF" w:rsidP="009230DF">
            <w:pPr>
              <w:ind w:left="-102" w:right="-157" w:firstLine="57"/>
              <w:jc w:val="center"/>
              <w:rPr>
                <w:rFonts w:ascii="Times New Roman" w:hAnsi="Times New Roman"/>
              </w:rPr>
            </w:pPr>
          </w:p>
          <w:p w:rsidR="009230DF" w:rsidRPr="002C522D" w:rsidRDefault="009230DF" w:rsidP="009230DF">
            <w:pPr>
              <w:ind w:left="-102" w:right="-157" w:hanging="56"/>
              <w:jc w:val="center"/>
              <w:rPr>
                <w:rFonts w:ascii="Times New Roman" w:hAnsi="Times New Roman"/>
              </w:rPr>
            </w:pPr>
            <w:r w:rsidRPr="002C522D">
              <w:rPr>
                <w:rFonts w:ascii="Times New Roman" w:hAnsi="Times New Roman"/>
                <w:lang w:val="en-US"/>
              </w:rPr>
              <w:t>52660</w:t>
            </w:r>
            <w:r w:rsidRPr="002C522D">
              <w:rPr>
                <w:rFonts w:ascii="Times New Roman" w:hAnsi="Times New Roman"/>
              </w:rPr>
              <w:t>,6</w:t>
            </w:r>
          </w:p>
        </w:tc>
        <w:tc>
          <w:tcPr>
            <w:tcW w:w="476" w:type="pct"/>
            <w:shd w:val="clear" w:color="auto" w:fill="auto"/>
            <w:vAlign w:val="center"/>
          </w:tcPr>
          <w:p w:rsidR="009230DF" w:rsidRPr="002C522D" w:rsidRDefault="009230DF" w:rsidP="009230DF">
            <w:pPr>
              <w:jc w:val="center"/>
              <w:rPr>
                <w:rFonts w:ascii="Times New Roman" w:hAnsi="Times New Roman"/>
              </w:rPr>
            </w:pPr>
          </w:p>
          <w:p w:rsidR="009230DF" w:rsidRPr="002C522D" w:rsidRDefault="009230DF" w:rsidP="009230DF">
            <w:pPr>
              <w:jc w:val="center"/>
              <w:rPr>
                <w:rFonts w:ascii="Times New Roman" w:hAnsi="Times New Roman"/>
              </w:rPr>
            </w:pPr>
            <w:r w:rsidRPr="002C522D">
              <w:rPr>
                <w:rFonts w:ascii="Times New Roman" w:hAnsi="Times New Roman"/>
              </w:rPr>
              <w:t>50167,3</w:t>
            </w:r>
          </w:p>
        </w:tc>
        <w:tc>
          <w:tcPr>
            <w:tcW w:w="476" w:type="pct"/>
            <w:shd w:val="clear" w:color="auto" w:fill="auto"/>
            <w:vAlign w:val="center"/>
          </w:tcPr>
          <w:p w:rsidR="009230DF" w:rsidRPr="002C522D" w:rsidRDefault="009230DF" w:rsidP="009230DF">
            <w:pPr>
              <w:jc w:val="center"/>
              <w:rPr>
                <w:rFonts w:ascii="Times New Roman" w:hAnsi="Times New Roman"/>
              </w:rPr>
            </w:pPr>
          </w:p>
          <w:p w:rsidR="009230DF" w:rsidRPr="002C522D" w:rsidRDefault="009230DF" w:rsidP="009230DF">
            <w:pPr>
              <w:jc w:val="center"/>
              <w:rPr>
                <w:rFonts w:ascii="Times New Roman" w:hAnsi="Times New Roman"/>
              </w:rPr>
            </w:pPr>
            <w:r w:rsidRPr="002C522D">
              <w:rPr>
                <w:rFonts w:ascii="Times New Roman" w:hAnsi="Times New Roman"/>
              </w:rPr>
              <w:t>50318,6</w:t>
            </w:r>
          </w:p>
        </w:tc>
        <w:tc>
          <w:tcPr>
            <w:tcW w:w="476" w:type="pct"/>
            <w:vAlign w:val="center"/>
          </w:tcPr>
          <w:p w:rsidR="009230DF" w:rsidRPr="002C522D" w:rsidRDefault="009230DF" w:rsidP="009230DF">
            <w:pPr>
              <w:jc w:val="center"/>
              <w:rPr>
                <w:rFonts w:ascii="Times New Roman" w:hAnsi="Times New Roman"/>
              </w:rPr>
            </w:pPr>
          </w:p>
          <w:p w:rsidR="009230DF" w:rsidRPr="002C522D" w:rsidRDefault="009230DF" w:rsidP="009230DF">
            <w:pPr>
              <w:jc w:val="center"/>
              <w:rPr>
                <w:rFonts w:ascii="Times New Roman" w:hAnsi="Times New Roman"/>
              </w:rPr>
            </w:pPr>
            <w:r w:rsidRPr="002C522D">
              <w:rPr>
                <w:rFonts w:ascii="Times New Roman" w:hAnsi="Times New Roman"/>
              </w:rPr>
              <w:t>58246,3</w:t>
            </w:r>
          </w:p>
        </w:tc>
      </w:tr>
      <w:tr w:rsidR="009230DF" w:rsidRPr="009230DF" w:rsidTr="00A83882">
        <w:trPr>
          <w:trHeight w:val="1248"/>
          <w:jc w:val="center"/>
        </w:trPr>
        <w:tc>
          <w:tcPr>
            <w:tcW w:w="917" w:type="pct"/>
            <w:shd w:val="clear" w:color="auto" w:fill="auto"/>
            <w:vAlign w:val="center"/>
          </w:tcPr>
          <w:p w:rsidR="009230DF" w:rsidRPr="002C522D" w:rsidRDefault="009230DF" w:rsidP="009230DF">
            <w:pPr>
              <w:spacing w:after="0" w:line="240" w:lineRule="auto"/>
              <w:ind w:right="-57"/>
              <w:rPr>
                <w:rFonts w:ascii="Times New Roman" w:hAnsi="Times New Roman"/>
                <w:sz w:val="24"/>
                <w:szCs w:val="24"/>
              </w:rPr>
            </w:pPr>
            <w:r w:rsidRPr="002C522D">
              <w:rPr>
                <w:rFonts w:ascii="Times New Roman" w:hAnsi="Times New Roman"/>
                <w:sz w:val="24"/>
                <w:szCs w:val="24"/>
              </w:rPr>
              <w:t xml:space="preserve">Объем отгруженной продукции собственного производства, выполненных (работ, услуг) собственными силами всех видов деятельности, млн. руб. </w:t>
            </w:r>
          </w:p>
        </w:tc>
        <w:tc>
          <w:tcPr>
            <w:tcW w:w="392" w:type="pct"/>
            <w:vAlign w:val="center"/>
          </w:tcPr>
          <w:p w:rsidR="009230DF" w:rsidRPr="002C522D" w:rsidRDefault="009230DF" w:rsidP="009230DF">
            <w:pPr>
              <w:spacing w:after="0" w:line="240" w:lineRule="auto"/>
              <w:ind w:right="-76"/>
              <w:jc w:val="center"/>
              <w:rPr>
                <w:rFonts w:ascii="Times New Roman" w:hAnsi="Times New Roman"/>
              </w:rPr>
            </w:pPr>
            <w:r w:rsidRPr="002C522D">
              <w:rPr>
                <w:rFonts w:ascii="Times New Roman" w:hAnsi="Times New Roman"/>
              </w:rPr>
              <w:t>39452</w:t>
            </w:r>
          </w:p>
        </w:tc>
        <w:tc>
          <w:tcPr>
            <w:tcW w:w="476" w:type="pct"/>
            <w:vAlign w:val="center"/>
          </w:tcPr>
          <w:p w:rsidR="009230DF" w:rsidRPr="002C522D" w:rsidRDefault="009230DF" w:rsidP="009230DF">
            <w:pPr>
              <w:spacing w:after="0" w:line="240" w:lineRule="auto"/>
              <w:ind w:right="-87"/>
              <w:jc w:val="center"/>
              <w:rPr>
                <w:rFonts w:ascii="Times New Roman" w:hAnsi="Times New Roman"/>
              </w:rPr>
            </w:pPr>
            <w:r w:rsidRPr="002C522D">
              <w:rPr>
                <w:rFonts w:ascii="Times New Roman" w:hAnsi="Times New Roman"/>
              </w:rPr>
              <w:t>36207,9</w:t>
            </w:r>
          </w:p>
        </w:tc>
        <w:tc>
          <w:tcPr>
            <w:tcW w:w="444" w:type="pct"/>
            <w:vAlign w:val="center"/>
          </w:tcPr>
          <w:p w:rsidR="009230DF" w:rsidRPr="002C522D" w:rsidRDefault="009230DF" w:rsidP="009230DF">
            <w:pPr>
              <w:spacing w:after="0" w:line="240" w:lineRule="auto"/>
              <w:ind w:left="-22" w:right="-98" w:hanging="8"/>
              <w:jc w:val="center"/>
              <w:rPr>
                <w:rFonts w:ascii="Times New Roman" w:hAnsi="Times New Roman"/>
              </w:rPr>
            </w:pPr>
            <w:r w:rsidRPr="002C522D">
              <w:rPr>
                <w:rFonts w:ascii="Times New Roman" w:hAnsi="Times New Roman"/>
              </w:rPr>
              <w:t>37807,5</w:t>
            </w:r>
          </w:p>
        </w:tc>
        <w:tc>
          <w:tcPr>
            <w:tcW w:w="449" w:type="pct"/>
            <w:vAlign w:val="center"/>
          </w:tcPr>
          <w:p w:rsidR="009230DF" w:rsidRPr="002C522D" w:rsidRDefault="009230DF" w:rsidP="009230DF">
            <w:pPr>
              <w:spacing w:after="0" w:line="240" w:lineRule="auto"/>
              <w:ind w:right="-163"/>
              <w:rPr>
                <w:rFonts w:ascii="Times New Roman" w:hAnsi="Times New Roman"/>
              </w:rPr>
            </w:pPr>
            <w:r w:rsidRPr="002C522D">
              <w:rPr>
                <w:rFonts w:ascii="Times New Roman" w:hAnsi="Times New Roman"/>
              </w:rPr>
              <w:t>45724,7</w:t>
            </w:r>
          </w:p>
        </w:tc>
        <w:tc>
          <w:tcPr>
            <w:tcW w:w="476"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46096</w:t>
            </w:r>
          </w:p>
        </w:tc>
        <w:tc>
          <w:tcPr>
            <w:tcW w:w="418" w:type="pct"/>
            <w:shd w:val="clear" w:color="auto" w:fill="auto"/>
            <w:vAlign w:val="center"/>
          </w:tcPr>
          <w:p w:rsidR="009230DF" w:rsidRPr="002C522D" w:rsidRDefault="009230DF" w:rsidP="009230DF">
            <w:pPr>
              <w:spacing w:after="0" w:line="240" w:lineRule="auto"/>
              <w:ind w:left="-53" w:right="-121"/>
              <w:rPr>
                <w:rFonts w:ascii="Times New Roman" w:hAnsi="Times New Roman"/>
              </w:rPr>
            </w:pPr>
            <w:r w:rsidRPr="002C522D">
              <w:rPr>
                <w:rFonts w:ascii="Times New Roman" w:hAnsi="Times New Roman"/>
              </w:rPr>
              <w:t>49421,3</w:t>
            </w:r>
          </w:p>
        </w:tc>
        <w:tc>
          <w:tcPr>
            <w:tcW w:w="476" w:type="pct"/>
            <w:shd w:val="clear" w:color="auto" w:fill="auto"/>
            <w:vAlign w:val="center"/>
          </w:tcPr>
          <w:p w:rsidR="009230DF" w:rsidRPr="002C522D" w:rsidRDefault="009230DF" w:rsidP="009230DF">
            <w:pPr>
              <w:spacing w:after="0" w:line="240" w:lineRule="auto"/>
              <w:ind w:right="-129"/>
              <w:jc w:val="center"/>
              <w:rPr>
                <w:rFonts w:ascii="Times New Roman" w:hAnsi="Times New Roman"/>
              </w:rPr>
            </w:pPr>
            <w:r w:rsidRPr="002C522D">
              <w:rPr>
                <w:rFonts w:ascii="Times New Roman" w:hAnsi="Times New Roman"/>
                <w:lang w:val="en-US"/>
              </w:rPr>
              <w:t>47315</w:t>
            </w:r>
            <w:r w:rsidRPr="002C522D">
              <w:rPr>
                <w:rFonts w:ascii="Times New Roman" w:hAnsi="Times New Roman"/>
              </w:rPr>
              <w:t>,4</w:t>
            </w:r>
          </w:p>
        </w:tc>
        <w:tc>
          <w:tcPr>
            <w:tcW w:w="476" w:type="pct"/>
            <w:shd w:val="clear" w:color="auto" w:fill="auto"/>
            <w:vAlign w:val="center"/>
          </w:tcPr>
          <w:p w:rsidR="009230DF" w:rsidRPr="002C522D" w:rsidRDefault="009230DF" w:rsidP="009230DF">
            <w:pPr>
              <w:spacing w:after="0" w:line="240" w:lineRule="auto"/>
              <w:ind w:right="-136"/>
              <w:jc w:val="center"/>
              <w:rPr>
                <w:rFonts w:ascii="Times New Roman" w:hAnsi="Times New Roman"/>
              </w:rPr>
            </w:pPr>
            <w:r w:rsidRPr="002C522D">
              <w:rPr>
                <w:rFonts w:ascii="Times New Roman" w:hAnsi="Times New Roman"/>
              </w:rPr>
              <w:t>47089,3</w:t>
            </w:r>
          </w:p>
        </w:tc>
        <w:tc>
          <w:tcPr>
            <w:tcW w:w="476" w:type="pct"/>
            <w:vAlign w:val="center"/>
          </w:tcPr>
          <w:p w:rsidR="009230DF" w:rsidRPr="002C522D" w:rsidRDefault="009230DF" w:rsidP="009230DF">
            <w:pPr>
              <w:spacing w:after="0" w:line="240" w:lineRule="auto"/>
              <w:ind w:right="-143"/>
              <w:jc w:val="center"/>
              <w:rPr>
                <w:rFonts w:ascii="Times New Roman" w:hAnsi="Times New Roman"/>
              </w:rPr>
            </w:pPr>
          </w:p>
          <w:p w:rsidR="009230DF" w:rsidRPr="002C522D" w:rsidRDefault="009230DF" w:rsidP="009230DF">
            <w:pPr>
              <w:spacing w:after="0" w:line="240" w:lineRule="auto"/>
              <w:ind w:right="-143"/>
              <w:jc w:val="center"/>
              <w:rPr>
                <w:rFonts w:ascii="Times New Roman" w:hAnsi="Times New Roman"/>
              </w:rPr>
            </w:pPr>
            <w:r w:rsidRPr="002C522D">
              <w:rPr>
                <w:rFonts w:ascii="Times New Roman" w:hAnsi="Times New Roman"/>
              </w:rPr>
              <w:t>51776,8</w:t>
            </w:r>
          </w:p>
          <w:p w:rsidR="009230DF" w:rsidRPr="002C522D" w:rsidRDefault="009230DF" w:rsidP="009230DF">
            <w:pPr>
              <w:spacing w:after="0" w:line="240" w:lineRule="auto"/>
              <w:jc w:val="center"/>
              <w:rPr>
                <w:rFonts w:ascii="Times New Roman" w:hAnsi="Times New Roman"/>
              </w:rPr>
            </w:pPr>
          </w:p>
        </w:tc>
      </w:tr>
      <w:tr w:rsidR="009230DF" w:rsidRPr="009230DF" w:rsidTr="00A83882">
        <w:trPr>
          <w:trHeight w:val="312"/>
          <w:jc w:val="center"/>
        </w:trPr>
        <w:tc>
          <w:tcPr>
            <w:tcW w:w="917" w:type="pct"/>
            <w:shd w:val="clear" w:color="auto" w:fill="auto"/>
            <w:vAlign w:val="center"/>
          </w:tcPr>
          <w:p w:rsidR="009230DF" w:rsidRPr="002C522D" w:rsidRDefault="009230DF" w:rsidP="009230DF">
            <w:pPr>
              <w:spacing w:after="0" w:line="240" w:lineRule="auto"/>
              <w:ind w:right="-57"/>
              <w:rPr>
                <w:rFonts w:ascii="Times New Roman" w:hAnsi="Times New Roman"/>
                <w:sz w:val="24"/>
                <w:szCs w:val="24"/>
              </w:rPr>
            </w:pPr>
            <w:r w:rsidRPr="002C522D">
              <w:rPr>
                <w:rFonts w:ascii="Times New Roman" w:hAnsi="Times New Roman"/>
                <w:sz w:val="24"/>
                <w:szCs w:val="24"/>
              </w:rPr>
              <w:t>Объем промышленной продукции (работ, услуг), млн. руб.</w:t>
            </w:r>
          </w:p>
        </w:tc>
        <w:tc>
          <w:tcPr>
            <w:tcW w:w="392"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35987</w:t>
            </w:r>
          </w:p>
        </w:tc>
        <w:tc>
          <w:tcPr>
            <w:tcW w:w="476" w:type="pct"/>
            <w:vAlign w:val="center"/>
          </w:tcPr>
          <w:p w:rsidR="009230DF" w:rsidRPr="002C522D" w:rsidRDefault="009230DF" w:rsidP="009230DF">
            <w:pPr>
              <w:spacing w:after="0" w:line="240" w:lineRule="auto"/>
              <w:ind w:right="-39"/>
              <w:jc w:val="center"/>
              <w:rPr>
                <w:rFonts w:ascii="Times New Roman" w:hAnsi="Times New Roman"/>
              </w:rPr>
            </w:pPr>
            <w:r w:rsidRPr="002C522D">
              <w:rPr>
                <w:rFonts w:ascii="Times New Roman" w:hAnsi="Times New Roman"/>
              </w:rPr>
              <w:t>35245,2</w:t>
            </w:r>
          </w:p>
        </w:tc>
        <w:tc>
          <w:tcPr>
            <w:tcW w:w="444" w:type="pct"/>
            <w:vAlign w:val="center"/>
          </w:tcPr>
          <w:p w:rsidR="009230DF" w:rsidRPr="002C522D" w:rsidRDefault="009230DF" w:rsidP="009230DF">
            <w:pPr>
              <w:spacing w:after="0" w:line="240" w:lineRule="auto"/>
              <w:ind w:left="-72" w:right="-70" w:hanging="23"/>
              <w:jc w:val="center"/>
              <w:rPr>
                <w:rFonts w:ascii="Times New Roman" w:hAnsi="Times New Roman"/>
              </w:rPr>
            </w:pPr>
            <w:r w:rsidRPr="002C522D">
              <w:rPr>
                <w:rFonts w:ascii="Times New Roman" w:hAnsi="Times New Roman"/>
              </w:rPr>
              <w:t>34460,8</w:t>
            </w:r>
          </w:p>
        </w:tc>
        <w:tc>
          <w:tcPr>
            <w:tcW w:w="449" w:type="pct"/>
            <w:vAlign w:val="center"/>
          </w:tcPr>
          <w:p w:rsidR="009230DF" w:rsidRPr="002C522D" w:rsidRDefault="009230DF" w:rsidP="009230DF">
            <w:pPr>
              <w:spacing w:after="0" w:line="240" w:lineRule="auto"/>
              <w:ind w:right="-163"/>
              <w:rPr>
                <w:rFonts w:ascii="Times New Roman" w:hAnsi="Times New Roman"/>
              </w:rPr>
            </w:pPr>
            <w:r w:rsidRPr="002C522D">
              <w:rPr>
                <w:rFonts w:ascii="Times New Roman" w:hAnsi="Times New Roman"/>
              </w:rPr>
              <w:t>41011,9</w:t>
            </w:r>
          </w:p>
        </w:tc>
        <w:tc>
          <w:tcPr>
            <w:tcW w:w="476" w:type="pct"/>
            <w:vAlign w:val="center"/>
          </w:tcPr>
          <w:p w:rsidR="009230DF" w:rsidRPr="002C522D" w:rsidRDefault="009230DF" w:rsidP="009230DF">
            <w:pPr>
              <w:spacing w:after="0" w:line="240" w:lineRule="auto"/>
              <w:ind w:right="-163"/>
              <w:rPr>
                <w:rFonts w:ascii="Times New Roman" w:hAnsi="Times New Roman"/>
              </w:rPr>
            </w:pPr>
            <w:r w:rsidRPr="002C522D">
              <w:rPr>
                <w:rFonts w:ascii="Times New Roman" w:hAnsi="Times New Roman"/>
              </w:rPr>
              <w:t>40996,3</w:t>
            </w:r>
          </w:p>
        </w:tc>
        <w:tc>
          <w:tcPr>
            <w:tcW w:w="418" w:type="pct"/>
            <w:shd w:val="clear" w:color="auto" w:fill="auto"/>
            <w:vAlign w:val="center"/>
          </w:tcPr>
          <w:p w:rsidR="009230DF" w:rsidRPr="002C522D" w:rsidRDefault="009230DF" w:rsidP="009230DF">
            <w:pPr>
              <w:spacing w:after="0" w:line="240" w:lineRule="auto"/>
              <w:ind w:left="-34" w:right="-121"/>
              <w:rPr>
                <w:rFonts w:ascii="Times New Roman" w:hAnsi="Times New Roman"/>
                <w:bCs/>
              </w:rPr>
            </w:pPr>
          </w:p>
          <w:p w:rsidR="009230DF" w:rsidRPr="002C522D" w:rsidRDefault="009230DF" w:rsidP="009230DF">
            <w:pPr>
              <w:spacing w:after="0" w:line="240" w:lineRule="auto"/>
              <w:ind w:left="-34" w:right="-121"/>
              <w:rPr>
                <w:rFonts w:ascii="Times New Roman" w:hAnsi="Times New Roman"/>
                <w:bCs/>
              </w:rPr>
            </w:pPr>
            <w:r w:rsidRPr="002C522D">
              <w:rPr>
                <w:rFonts w:ascii="Times New Roman" w:hAnsi="Times New Roman"/>
                <w:bCs/>
              </w:rPr>
              <w:t>40916,7</w:t>
            </w:r>
          </w:p>
          <w:p w:rsidR="009230DF" w:rsidRPr="002C522D" w:rsidRDefault="009230DF" w:rsidP="009230DF">
            <w:pPr>
              <w:spacing w:after="0" w:line="240" w:lineRule="auto"/>
              <w:jc w:val="center"/>
              <w:rPr>
                <w:rFonts w:ascii="Times New Roman" w:hAnsi="Times New Roman"/>
              </w:rPr>
            </w:pPr>
          </w:p>
        </w:tc>
        <w:tc>
          <w:tcPr>
            <w:tcW w:w="476" w:type="pct"/>
            <w:shd w:val="clear" w:color="auto" w:fill="auto"/>
            <w:vAlign w:val="center"/>
          </w:tcPr>
          <w:p w:rsidR="009230DF" w:rsidRPr="002C522D" w:rsidRDefault="009230DF" w:rsidP="009230DF">
            <w:pPr>
              <w:spacing w:after="0" w:line="240" w:lineRule="auto"/>
              <w:ind w:right="-129"/>
              <w:jc w:val="center"/>
              <w:rPr>
                <w:rFonts w:ascii="Times New Roman" w:hAnsi="Times New Roman"/>
                <w:bCs/>
              </w:rPr>
            </w:pPr>
          </w:p>
          <w:p w:rsidR="009230DF" w:rsidRPr="002C522D" w:rsidRDefault="009230DF" w:rsidP="009230DF">
            <w:pPr>
              <w:spacing w:after="0" w:line="240" w:lineRule="auto"/>
              <w:ind w:right="-129"/>
              <w:jc w:val="center"/>
              <w:rPr>
                <w:rFonts w:ascii="Times New Roman" w:hAnsi="Times New Roman"/>
                <w:bCs/>
              </w:rPr>
            </w:pPr>
            <w:r w:rsidRPr="002C522D">
              <w:rPr>
                <w:rFonts w:ascii="Times New Roman" w:hAnsi="Times New Roman"/>
                <w:bCs/>
              </w:rPr>
              <w:t>41503,1</w:t>
            </w:r>
          </w:p>
          <w:p w:rsidR="009230DF" w:rsidRPr="002C522D" w:rsidRDefault="009230DF" w:rsidP="009230DF">
            <w:pPr>
              <w:spacing w:after="0" w:line="240" w:lineRule="auto"/>
              <w:jc w:val="center"/>
              <w:rPr>
                <w:rFonts w:ascii="Times New Roman" w:hAnsi="Times New Roman"/>
              </w:rPr>
            </w:pPr>
          </w:p>
        </w:tc>
        <w:tc>
          <w:tcPr>
            <w:tcW w:w="476" w:type="pct"/>
            <w:shd w:val="clear" w:color="auto" w:fill="auto"/>
            <w:vAlign w:val="center"/>
          </w:tcPr>
          <w:p w:rsidR="009230DF" w:rsidRPr="002C522D" w:rsidRDefault="009230DF" w:rsidP="009230DF">
            <w:pPr>
              <w:spacing w:after="0" w:line="240" w:lineRule="auto"/>
              <w:ind w:right="-136"/>
              <w:jc w:val="center"/>
              <w:rPr>
                <w:rFonts w:ascii="Times New Roman" w:hAnsi="Times New Roman"/>
                <w:bCs/>
              </w:rPr>
            </w:pPr>
          </w:p>
          <w:p w:rsidR="009230DF" w:rsidRPr="002C522D" w:rsidRDefault="009230DF" w:rsidP="009230DF">
            <w:pPr>
              <w:spacing w:after="0" w:line="240" w:lineRule="auto"/>
              <w:ind w:right="-136"/>
              <w:jc w:val="center"/>
              <w:rPr>
                <w:rFonts w:ascii="Times New Roman" w:hAnsi="Times New Roman"/>
                <w:bCs/>
              </w:rPr>
            </w:pPr>
            <w:r w:rsidRPr="002C522D">
              <w:rPr>
                <w:rFonts w:ascii="Times New Roman" w:hAnsi="Times New Roman"/>
                <w:bCs/>
              </w:rPr>
              <w:t>39063,7</w:t>
            </w:r>
          </w:p>
          <w:p w:rsidR="009230DF" w:rsidRPr="002C522D" w:rsidRDefault="009230DF" w:rsidP="009230DF">
            <w:pPr>
              <w:spacing w:after="0" w:line="240" w:lineRule="auto"/>
              <w:jc w:val="center"/>
              <w:rPr>
                <w:rFonts w:ascii="Times New Roman" w:hAnsi="Times New Roman"/>
              </w:rPr>
            </w:pPr>
          </w:p>
        </w:tc>
        <w:tc>
          <w:tcPr>
            <w:tcW w:w="476" w:type="pct"/>
            <w:vAlign w:val="center"/>
          </w:tcPr>
          <w:p w:rsidR="009230DF" w:rsidRPr="002C522D" w:rsidRDefault="009230DF" w:rsidP="00A83882">
            <w:pPr>
              <w:spacing w:after="0" w:line="240" w:lineRule="auto"/>
              <w:ind w:right="-136"/>
              <w:jc w:val="center"/>
              <w:rPr>
                <w:rFonts w:ascii="Times New Roman" w:hAnsi="Times New Roman"/>
                <w:bCs/>
              </w:rPr>
            </w:pPr>
          </w:p>
          <w:p w:rsidR="009230DF" w:rsidRPr="002C522D" w:rsidRDefault="009230DF" w:rsidP="00A83882">
            <w:pPr>
              <w:spacing w:after="0" w:line="240" w:lineRule="auto"/>
              <w:ind w:right="-136"/>
              <w:jc w:val="center"/>
              <w:rPr>
                <w:rFonts w:ascii="Times New Roman" w:hAnsi="Times New Roman"/>
                <w:bCs/>
              </w:rPr>
            </w:pPr>
            <w:r w:rsidRPr="002C522D">
              <w:rPr>
                <w:rFonts w:ascii="Times New Roman" w:hAnsi="Times New Roman"/>
                <w:bCs/>
              </w:rPr>
              <w:t>39336,7</w:t>
            </w:r>
          </w:p>
          <w:p w:rsidR="009230DF" w:rsidRPr="002C522D" w:rsidRDefault="009230DF" w:rsidP="00A83882">
            <w:pPr>
              <w:spacing w:after="0" w:line="240" w:lineRule="auto"/>
              <w:jc w:val="center"/>
              <w:rPr>
                <w:rFonts w:ascii="Times New Roman" w:hAnsi="Times New Roman"/>
              </w:rPr>
            </w:pPr>
          </w:p>
        </w:tc>
      </w:tr>
      <w:tr w:rsidR="009230DF" w:rsidRPr="009230DF" w:rsidTr="00A83882">
        <w:trPr>
          <w:trHeight w:val="578"/>
          <w:jc w:val="center"/>
        </w:trPr>
        <w:tc>
          <w:tcPr>
            <w:tcW w:w="917" w:type="pct"/>
            <w:shd w:val="clear" w:color="auto" w:fill="auto"/>
            <w:vAlign w:val="center"/>
          </w:tcPr>
          <w:p w:rsidR="009230DF" w:rsidRPr="002C522D" w:rsidRDefault="009230DF" w:rsidP="00394B75">
            <w:pPr>
              <w:spacing w:after="0" w:line="240" w:lineRule="auto"/>
              <w:ind w:right="-161"/>
              <w:rPr>
                <w:rFonts w:ascii="Times New Roman" w:hAnsi="Times New Roman"/>
                <w:sz w:val="24"/>
                <w:szCs w:val="24"/>
              </w:rPr>
            </w:pPr>
            <w:r w:rsidRPr="002C522D">
              <w:rPr>
                <w:rFonts w:ascii="Times New Roman" w:hAnsi="Times New Roman"/>
                <w:sz w:val="24"/>
                <w:szCs w:val="24"/>
              </w:rPr>
              <w:t>Объем отгруженной продукции собственного производства, выполненных, (работ, услуг) собственными силами всех видов деятельности на душу населения, тыс. руб.</w:t>
            </w:r>
          </w:p>
        </w:tc>
        <w:tc>
          <w:tcPr>
            <w:tcW w:w="392"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933,9</w:t>
            </w:r>
          </w:p>
        </w:tc>
        <w:tc>
          <w:tcPr>
            <w:tcW w:w="476"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874,8</w:t>
            </w:r>
          </w:p>
        </w:tc>
        <w:tc>
          <w:tcPr>
            <w:tcW w:w="444"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933,6</w:t>
            </w:r>
          </w:p>
        </w:tc>
        <w:tc>
          <w:tcPr>
            <w:tcW w:w="449"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1151,5</w:t>
            </w:r>
          </w:p>
        </w:tc>
        <w:tc>
          <w:tcPr>
            <w:tcW w:w="476"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1177,2</w:t>
            </w:r>
          </w:p>
        </w:tc>
        <w:tc>
          <w:tcPr>
            <w:tcW w:w="418" w:type="pct"/>
            <w:shd w:val="clear" w:color="auto" w:fill="auto"/>
            <w:vAlign w:val="center"/>
          </w:tcPr>
          <w:p w:rsidR="009230DF" w:rsidRPr="002C522D" w:rsidRDefault="009230DF" w:rsidP="009230DF">
            <w:pPr>
              <w:spacing w:after="0" w:line="240" w:lineRule="auto"/>
              <w:ind w:right="-142"/>
              <w:jc w:val="center"/>
              <w:rPr>
                <w:rFonts w:ascii="Times New Roman" w:hAnsi="Times New Roman"/>
              </w:rPr>
            </w:pPr>
            <w:r w:rsidRPr="002C522D">
              <w:rPr>
                <w:rFonts w:ascii="Times New Roman" w:hAnsi="Times New Roman"/>
              </w:rPr>
              <w:t>1272,2</w:t>
            </w:r>
          </w:p>
        </w:tc>
        <w:tc>
          <w:tcPr>
            <w:tcW w:w="476" w:type="pct"/>
            <w:shd w:val="clear" w:color="auto" w:fill="auto"/>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1227,1</w:t>
            </w:r>
          </w:p>
        </w:tc>
        <w:tc>
          <w:tcPr>
            <w:tcW w:w="476" w:type="pct"/>
            <w:shd w:val="clear" w:color="auto" w:fill="auto"/>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1229,7</w:t>
            </w:r>
          </w:p>
        </w:tc>
        <w:tc>
          <w:tcPr>
            <w:tcW w:w="476"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1356</w:t>
            </w:r>
          </w:p>
        </w:tc>
      </w:tr>
      <w:tr w:rsidR="009230DF" w:rsidRPr="009230DF" w:rsidTr="00A83882">
        <w:trPr>
          <w:trHeight w:val="312"/>
          <w:jc w:val="center"/>
        </w:trPr>
        <w:tc>
          <w:tcPr>
            <w:tcW w:w="917" w:type="pct"/>
            <w:shd w:val="clear" w:color="auto" w:fill="auto"/>
            <w:vAlign w:val="center"/>
          </w:tcPr>
          <w:p w:rsidR="009230DF" w:rsidRPr="002C522D" w:rsidRDefault="009230DF" w:rsidP="009230DF">
            <w:pPr>
              <w:spacing w:after="0" w:line="240" w:lineRule="auto"/>
              <w:ind w:right="-57"/>
              <w:rPr>
                <w:rFonts w:ascii="Times New Roman" w:hAnsi="Times New Roman"/>
                <w:sz w:val="24"/>
                <w:szCs w:val="24"/>
              </w:rPr>
            </w:pPr>
            <w:r w:rsidRPr="002C522D">
              <w:rPr>
                <w:rFonts w:ascii="Times New Roman" w:hAnsi="Times New Roman"/>
                <w:sz w:val="24"/>
                <w:szCs w:val="24"/>
              </w:rPr>
              <w:t>Электроэнергия, млн. кВт час</w:t>
            </w:r>
          </w:p>
        </w:tc>
        <w:tc>
          <w:tcPr>
            <w:tcW w:w="392" w:type="pct"/>
            <w:vAlign w:val="center"/>
          </w:tcPr>
          <w:p w:rsidR="009230DF" w:rsidRPr="002C522D" w:rsidRDefault="009230DF" w:rsidP="009230DF">
            <w:pPr>
              <w:spacing w:after="0" w:line="240" w:lineRule="auto"/>
              <w:ind w:right="-64"/>
              <w:jc w:val="center"/>
              <w:rPr>
                <w:rFonts w:ascii="Times New Roman" w:hAnsi="Times New Roman"/>
              </w:rPr>
            </w:pPr>
            <w:r w:rsidRPr="002C522D">
              <w:rPr>
                <w:rFonts w:ascii="Times New Roman" w:hAnsi="Times New Roman"/>
              </w:rPr>
              <w:t>29035</w:t>
            </w:r>
          </w:p>
        </w:tc>
        <w:tc>
          <w:tcPr>
            <w:tcW w:w="476"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29046</w:t>
            </w:r>
          </w:p>
        </w:tc>
        <w:tc>
          <w:tcPr>
            <w:tcW w:w="444" w:type="pct"/>
            <w:vAlign w:val="center"/>
          </w:tcPr>
          <w:p w:rsidR="009230DF" w:rsidRPr="002C522D" w:rsidRDefault="009230DF" w:rsidP="009230DF">
            <w:pPr>
              <w:spacing w:after="0" w:line="240" w:lineRule="auto"/>
              <w:ind w:right="-142"/>
              <w:rPr>
                <w:rFonts w:ascii="Times New Roman" w:hAnsi="Times New Roman"/>
              </w:rPr>
            </w:pPr>
            <w:r w:rsidRPr="002C522D">
              <w:rPr>
                <w:rFonts w:ascii="Times New Roman" w:hAnsi="Times New Roman"/>
              </w:rPr>
              <w:t>23567</w:t>
            </w:r>
          </w:p>
        </w:tc>
        <w:tc>
          <w:tcPr>
            <w:tcW w:w="449"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29224</w:t>
            </w:r>
          </w:p>
        </w:tc>
        <w:tc>
          <w:tcPr>
            <w:tcW w:w="476"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29710</w:t>
            </w:r>
          </w:p>
        </w:tc>
        <w:tc>
          <w:tcPr>
            <w:tcW w:w="418" w:type="pct"/>
            <w:shd w:val="clear" w:color="auto" w:fill="auto"/>
            <w:vAlign w:val="center"/>
          </w:tcPr>
          <w:p w:rsidR="009230DF" w:rsidRPr="002C522D" w:rsidRDefault="009230DF" w:rsidP="009230DF">
            <w:pPr>
              <w:spacing w:after="0" w:line="240" w:lineRule="auto"/>
              <w:ind w:left="-53" w:right="-121"/>
              <w:jc w:val="center"/>
              <w:rPr>
                <w:rFonts w:ascii="Times New Roman" w:hAnsi="Times New Roman"/>
              </w:rPr>
            </w:pPr>
            <w:r w:rsidRPr="002C522D">
              <w:rPr>
                <w:rFonts w:ascii="Times New Roman" w:hAnsi="Times New Roman"/>
              </w:rPr>
              <w:t>27488,7</w:t>
            </w:r>
          </w:p>
        </w:tc>
        <w:tc>
          <w:tcPr>
            <w:tcW w:w="476" w:type="pct"/>
            <w:shd w:val="clear" w:color="auto" w:fill="auto"/>
            <w:vAlign w:val="center"/>
          </w:tcPr>
          <w:p w:rsidR="009230DF" w:rsidRPr="002C522D" w:rsidRDefault="009230DF" w:rsidP="009230DF">
            <w:pPr>
              <w:spacing w:after="0" w:line="240" w:lineRule="auto"/>
              <w:ind w:right="-129"/>
              <w:jc w:val="center"/>
              <w:rPr>
                <w:rFonts w:ascii="Times New Roman" w:hAnsi="Times New Roman"/>
              </w:rPr>
            </w:pPr>
            <w:r w:rsidRPr="002C522D">
              <w:rPr>
                <w:rFonts w:ascii="Times New Roman" w:hAnsi="Times New Roman"/>
              </w:rPr>
              <w:t>28631,8</w:t>
            </w:r>
          </w:p>
        </w:tc>
        <w:tc>
          <w:tcPr>
            <w:tcW w:w="476" w:type="pct"/>
            <w:shd w:val="clear" w:color="auto" w:fill="auto"/>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24773</w:t>
            </w:r>
          </w:p>
        </w:tc>
        <w:tc>
          <w:tcPr>
            <w:tcW w:w="476"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23847</w:t>
            </w:r>
          </w:p>
        </w:tc>
      </w:tr>
      <w:tr w:rsidR="009230DF" w:rsidRPr="009230DF" w:rsidTr="00A83882">
        <w:trPr>
          <w:trHeight w:val="312"/>
          <w:jc w:val="center"/>
        </w:trPr>
        <w:tc>
          <w:tcPr>
            <w:tcW w:w="917" w:type="pct"/>
            <w:shd w:val="clear" w:color="auto" w:fill="auto"/>
            <w:vAlign w:val="center"/>
          </w:tcPr>
          <w:p w:rsidR="009230DF" w:rsidRPr="002C522D" w:rsidRDefault="009230DF" w:rsidP="009230DF">
            <w:pPr>
              <w:spacing w:after="0" w:line="240" w:lineRule="auto"/>
              <w:ind w:right="-57"/>
              <w:rPr>
                <w:rFonts w:ascii="Times New Roman" w:hAnsi="Times New Roman"/>
                <w:sz w:val="24"/>
                <w:szCs w:val="24"/>
              </w:rPr>
            </w:pPr>
            <w:r w:rsidRPr="002C522D">
              <w:rPr>
                <w:rFonts w:ascii="Times New Roman" w:hAnsi="Times New Roman"/>
                <w:sz w:val="24"/>
                <w:szCs w:val="24"/>
              </w:rPr>
              <w:lastRenderedPageBreak/>
              <w:t>Макаронные изделия, т</w:t>
            </w:r>
          </w:p>
        </w:tc>
        <w:tc>
          <w:tcPr>
            <w:tcW w:w="392" w:type="pct"/>
            <w:vAlign w:val="center"/>
          </w:tcPr>
          <w:p w:rsidR="009230DF" w:rsidRPr="002C522D" w:rsidRDefault="009230DF" w:rsidP="009230DF">
            <w:pPr>
              <w:spacing w:after="0" w:line="240" w:lineRule="auto"/>
              <w:ind w:right="-64"/>
              <w:jc w:val="center"/>
              <w:rPr>
                <w:rFonts w:ascii="Times New Roman" w:hAnsi="Times New Roman"/>
              </w:rPr>
            </w:pPr>
            <w:r w:rsidRPr="002C522D">
              <w:rPr>
                <w:rFonts w:ascii="Times New Roman" w:hAnsi="Times New Roman"/>
              </w:rPr>
              <w:t>24395</w:t>
            </w:r>
          </w:p>
        </w:tc>
        <w:tc>
          <w:tcPr>
            <w:tcW w:w="476"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23075</w:t>
            </w:r>
          </w:p>
        </w:tc>
        <w:tc>
          <w:tcPr>
            <w:tcW w:w="444" w:type="pct"/>
            <w:vAlign w:val="center"/>
          </w:tcPr>
          <w:p w:rsidR="009230DF" w:rsidRPr="002C522D" w:rsidRDefault="009230DF" w:rsidP="009230DF">
            <w:pPr>
              <w:spacing w:after="0" w:line="240" w:lineRule="auto"/>
              <w:ind w:right="-142"/>
              <w:rPr>
                <w:rFonts w:ascii="Times New Roman" w:hAnsi="Times New Roman"/>
              </w:rPr>
            </w:pPr>
            <w:r w:rsidRPr="002C522D">
              <w:rPr>
                <w:rFonts w:ascii="Times New Roman" w:hAnsi="Times New Roman"/>
              </w:rPr>
              <w:t>22120</w:t>
            </w:r>
          </w:p>
        </w:tc>
        <w:tc>
          <w:tcPr>
            <w:tcW w:w="449"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23503</w:t>
            </w:r>
          </w:p>
        </w:tc>
        <w:tc>
          <w:tcPr>
            <w:tcW w:w="476"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30590</w:t>
            </w:r>
          </w:p>
        </w:tc>
        <w:tc>
          <w:tcPr>
            <w:tcW w:w="418" w:type="pct"/>
            <w:shd w:val="clear" w:color="auto" w:fill="auto"/>
            <w:vAlign w:val="center"/>
          </w:tcPr>
          <w:p w:rsidR="009230DF" w:rsidRPr="002C522D" w:rsidRDefault="009230DF" w:rsidP="009230DF">
            <w:pPr>
              <w:spacing w:after="0" w:line="240" w:lineRule="auto"/>
              <w:ind w:left="-53" w:right="-121"/>
              <w:jc w:val="center"/>
              <w:rPr>
                <w:rFonts w:ascii="Times New Roman" w:hAnsi="Times New Roman"/>
              </w:rPr>
            </w:pPr>
            <w:r w:rsidRPr="002C522D">
              <w:rPr>
                <w:rFonts w:ascii="Times New Roman" w:hAnsi="Times New Roman"/>
              </w:rPr>
              <w:t>28538,9</w:t>
            </w:r>
          </w:p>
        </w:tc>
        <w:tc>
          <w:tcPr>
            <w:tcW w:w="476" w:type="pct"/>
            <w:shd w:val="clear" w:color="auto" w:fill="auto"/>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23647</w:t>
            </w:r>
          </w:p>
        </w:tc>
        <w:tc>
          <w:tcPr>
            <w:tcW w:w="476" w:type="pct"/>
            <w:shd w:val="clear" w:color="auto" w:fill="auto"/>
            <w:vAlign w:val="center"/>
          </w:tcPr>
          <w:p w:rsidR="009230DF" w:rsidRPr="002C522D" w:rsidRDefault="009230DF" w:rsidP="009230DF">
            <w:pPr>
              <w:spacing w:after="0" w:line="240" w:lineRule="auto"/>
              <w:ind w:right="-136"/>
              <w:jc w:val="center"/>
              <w:rPr>
                <w:rFonts w:ascii="Times New Roman" w:hAnsi="Times New Roman"/>
              </w:rPr>
            </w:pPr>
            <w:r w:rsidRPr="002C522D">
              <w:rPr>
                <w:rFonts w:ascii="Times New Roman" w:hAnsi="Times New Roman"/>
              </w:rPr>
              <w:t>17506,7</w:t>
            </w:r>
          </w:p>
        </w:tc>
        <w:tc>
          <w:tcPr>
            <w:tcW w:w="476"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18790</w:t>
            </w:r>
          </w:p>
        </w:tc>
      </w:tr>
      <w:tr w:rsidR="009230DF" w:rsidRPr="009230DF" w:rsidTr="00A83882">
        <w:trPr>
          <w:trHeight w:val="312"/>
          <w:jc w:val="center"/>
        </w:trPr>
        <w:tc>
          <w:tcPr>
            <w:tcW w:w="917" w:type="pct"/>
            <w:shd w:val="clear" w:color="auto" w:fill="auto"/>
            <w:vAlign w:val="center"/>
          </w:tcPr>
          <w:p w:rsidR="009230DF" w:rsidRPr="002C522D" w:rsidRDefault="009230DF" w:rsidP="009230DF">
            <w:pPr>
              <w:spacing w:after="0" w:line="240" w:lineRule="auto"/>
              <w:ind w:right="-57"/>
              <w:rPr>
                <w:rFonts w:ascii="Times New Roman" w:hAnsi="Times New Roman"/>
                <w:sz w:val="24"/>
                <w:szCs w:val="24"/>
              </w:rPr>
            </w:pPr>
            <w:r w:rsidRPr="002C522D">
              <w:rPr>
                <w:rFonts w:ascii="Times New Roman" w:hAnsi="Times New Roman"/>
                <w:sz w:val="24"/>
                <w:szCs w:val="24"/>
              </w:rPr>
              <w:t>Хлеб и хлебобулочные изделия, т</w:t>
            </w:r>
          </w:p>
        </w:tc>
        <w:tc>
          <w:tcPr>
            <w:tcW w:w="392" w:type="pct"/>
            <w:vAlign w:val="center"/>
          </w:tcPr>
          <w:p w:rsidR="009230DF" w:rsidRPr="002C522D" w:rsidRDefault="009230DF" w:rsidP="009230DF">
            <w:pPr>
              <w:spacing w:after="0" w:line="240" w:lineRule="auto"/>
              <w:ind w:left="-44" w:right="-25" w:hanging="8"/>
              <w:jc w:val="center"/>
              <w:rPr>
                <w:rFonts w:ascii="Times New Roman" w:hAnsi="Times New Roman"/>
              </w:rPr>
            </w:pPr>
            <w:r w:rsidRPr="002C522D">
              <w:rPr>
                <w:rFonts w:ascii="Times New Roman" w:hAnsi="Times New Roman"/>
              </w:rPr>
              <w:t>1342,9</w:t>
            </w:r>
          </w:p>
        </w:tc>
        <w:tc>
          <w:tcPr>
            <w:tcW w:w="476"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1222,9</w:t>
            </w:r>
          </w:p>
        </w:tc>
        <w:tc>
          <w:tcPr>
            <w:tcW w:w="444"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1323</w:t>
            </w:r>
          </w:p>
        </w:tc>
        <w:tc>
          <w:tcPr>
            <w:tcW w:w="449"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1304</w:t>
            </w:r>
          </w:p>
        </w:tc>
        <w:tc>
          <w:tcPr>
            <w:tcW w:w="476"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1254</w:t>
            </w:r>
          </w:p>
        </w:tc>
        <w:tc>
          <w:tcPr>
            <w:tcW w:w="418" w:type="pct"/>
            <w:shd w:val="clear" w:color="auto" w:fill="auto"/>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1230</w:t>
            </w:r>
          </w:p>
        </w:tc>
        <w:tc>
          <w:tcPr>
            <w:tcW w:w="476" w:type="pct"/>
            <w:shd w:val="clear" w:color="auto" w:fill="auto"/>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1176,8</w:t>
            </w:r>
          </w:p>
        </w:tc>
        <w:tc>
          <w:tcPr>
            <w:tcW w:w="476" w:type="pct"/>
            <w:shd w:val="clear" w:color="auto" w:fill="auto"/>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1196,4</w:t>
            </w:r>
          </w:p>
        </w:tc>
        <w:tc>
          <w:tcPr>
            <w:tcW w:w="476" w:type="pct"/>
            <w:vAlign w:val="center"/>
          </w:tcPr>
          <w:p w:rsidR="009230DF" w:rsidRPr="002C522D" w:rsidRDefault="009230DF" w:rsidP="009230DF">
            <w:pPr>
              <w:spacing w:after="0" w:line="240" w:lineRule="auto"/>
              <w:jc w:val="center"/>
              <w:rPr>
                <w:rFonts w:ascii="Times New Roman" w:hAnsi="Times New Roman"/>
              </w:rPr>
            </w:pPr>
            <w:r w:rsidRPr="002C522D">
              <w:rPr>
                <w:rFonts w:ascii="Times New Roman" w:hAnsi="Times New Roman"/>
              </w:rPr>
              <w:t>1167,6</w:t>
            </w:r>
          </w:p>
        </w:tc>
      </w:tr>
    </w:tbl>
    <w:p w:rsidR="00513646" w:rsidRDefault="00513646" w:rsidP="003F567B">
      <w:pPr>
        <w:spacing w:after="0" w:line="240" w:lineRule="auto"/>
        <w:ind w:firstLine="708"/>
        <w:jc w:val="both"/>
        <w:rPr>
          <w:rFonts w:ascii="Times New Roman" w:eastAsia="Times New Roman" w:hAnsi="Times New Roman"/>
          <w:color w:val="FF0000"/>
          <w:sz w:val="24"/>
          <w:szCs w:val="24"/>
        </w:rPr>
      </w:pPr>
    </w:p>
    <w:p w:rsidR="00285AF0" w:rsidRPr="00285AF0" w:rsidRDefault="00285AF0" w:rsidP="00285AF0">
      <w:pPr>
        <w:widowControl w:val="0"/>
        <w:suppressAutoHyphens/>
        <w:spacing w:after="0" w:line="240" w:lineRule="auto"/>
        <w:jc w:val="both"/>
        <w:rPr>
          <w:rFonts w:ascii="Times New Roman" w:eastAsia="DejaVu Sans" w:hAnsi="Times New Roman"/>
          <w:color w:val="FF0000"/>
          <w:kern w:val="1"/>
          <w:sz w:val="24"/>
          <w:szCs w:val="24"/>
          <w:lang w:eastAsia="hi-IN" w:bidi="hi-IN"/>
        </w:rPr>
      </w:pPr>
      <w:r>
        <w:rPr>
          <w:rFonts w:ascii="Times New Roman" w:hAnsi="Times New Roman"/>
          <w:sz w:val="24"/>
          <w:szCs w:val="24"/>
        </w:rPr>
        <w:tab/>
      </w:r>
      <w:r w:rsidRPr="00285AF0">
        <w:rPr>
          <w:rFonts w:ascii="Times New Roman" w:hAnsi="Times New Roman"/>
          <w:sz w:val="24"/>
          <w:szCs w:val="24"/>
        </w:rPr>
        <w:t xml:space="preserve">Объём </w:t>
      </w:r>
      <w:r w:rsidRPr="00285AF0">
        <w:rPr>
          <w:rFonts w:ascii="Times New Roman" w:eastAsia="Times New Roman" w:hAnsi="Times New Roman"/>
          <w:bCs/>
          <w:sz w:val="24"/>
          <w:szCs w:val="24"/>
          <w:lang w:eastAsia="ru-RU"/>
        </w:rPr>
        <w:t xml:space="preserve">отгруженных товаров собственного производства, выполненных работ и услуг собственными силами по крупным и средним организациям города </w:t>
      </w:r>
      <w:proofErr w:type="spellStart"/>
      <w:r w:rsidRPr="00285AF0">
        <w:rPr>
          <w:rFonts w:ascii="Times New Roman" w:eastAsia="Times New Roman" w:hAnsi="Times New Roman"/>
          <w:bCs/>
          <w:sz w:val="24"/>
          <w:szCs w:val="24"/>
          <w:lang w:eastAsia="ru-RU"/>
        </w:rPr>
        <w:t>Курчатова</w:t>
      </w:r>
      <w:r w:rsidRPr="00285AF0">
        <w:rPr>
          <w:rFonts w:ascii="Times New Roman" w:hAnsi="Times New Roman"/>
          <w:sz w:val="24"/>
          <w:szCs w:val="24"/>
        </w:rPr>
        <w:t>в</w:t>
      </w:r>
      <w:proofErr w:type="spellEnd"/>
      <w:r w:rsidRPr="00285AF0">
        <w:rPr>
          <w:rFonts w:ascii="Times New Roman" w:hAnsi="Times New Roman"/>
          <w:sz w:val="24"/>
          <w:szCs w:val="24"/>
        </w:rPr>
        <w:t xml:space="preserve"> 2019 году составил 51776,8 млн. руб., или 109,5% к уровню прошлого года в сопоставимых ценах.</w:t>
      </w:r>
    </w:p>
    <w:p w:rsidR="005F2458" w:rsidRPr="00285AF0" w:rsidRDefault="005F2458" w:rsidP="003F567B">
      <w:pPr>
        <w:spacing w:after="0" w:line="240" w:lineRule="auto"/>
        <w:ind w:firstLine="708"/>
        <w:jc w:val="both"/>
        <w:rPr>
          <w:rFonts w:ascii="Times New Roman" w:eastAsia="Times New Roman" w:hAnsi="Times New Roman"/>
          <w:sz w:val="24"/>
          <w:szCs w:val="24"/>
          <w:lang w:eastAsia="ru-RU"/>
        </w:rPr>
      </w:pPr>
      <w:r w:rsidRPr="00285AF0">
        <w:rPr>
          <w:rFonts w:ascii="Times New Roman" w:eastAsia="Times New Roman" w:hAnsi="Times New Roman"/>
          <w:sz w:val="24"/>
          <w:szCs w:val="24"/>
          <w:lang w:eastAsia="ru-RU"/>
        </w:rPr>
        <w:t xml:space="preserve">В структуре </w:t>
      </w:r>
      <w:r w:rsidR="00285AF0" w:rsidRPr="00285AF0">
        <w:rPr>
          <w:rFonts w:ascii="Times New Roman" w:hAnsi="Times New Roman"/>
          <w:sz w:val="24"/>
          <w:szCs w:val="24"/>
        </w:rPr>
        <w:t>отгруженных товаров собственного производства по городу</w:t>
      </w:r>
      <w:r w:rsidRPr="00285AF0">
        <w:rPr>
          <w:rFonts w:ascii="Times New Roman" w:eastAsia="Times New Roman" w:hAnsi="Times New Roman"/>
          <w:sz w:val="24"/>
          <w:szCs w:val="24"/>
          <w:lang w:eastAsia="ru-RU"/>
        </w:rPr>
        <w:t xml:space="preserve"> преобладает </w:t>
      </w:r>
      <w:r w:rsidR="00513646" w:rsidRPr="00285AF0">
        <w:rPr>
          <w:rFonts w:ascii="Times New Roman" w:hAnsi="Times New Roman"/>
          <w:sz w:val="24"/>
          <w:szCs w:val="24"/>
        </w:rPr>
        <w:t>обеспечение электрической энергией, газом и паром</w:t>
      </w:r>
      <w:r w:rsidR="00555928" w:rsidRPr="00285AF0">
        <w:rPr>
          <w:rFonts w:ascii="Times New Roman" w:eastAsia="Times New Roman" w:hAnsi="Times New Roman"/>
          <w:sz w:val="24"/>
          <w:szCs w:val="24"/>
          <w:lang w:eastAsia="ru-RU"/>
        </w:rPr>
        <w:t>(</w:t>
      </w:r>
      <w:r w:rsidR="00513646" w:rsidRPr="00285AF0">
        <w:rPr>
          <w:rFonts w:ascii="Times New Roman" w:eastAsia="Times New Roman" w:hAnsi="Times New Roman"/>
          <w:sz w:val="24"/>
          <w:szCs w:val="24"/>
          <w:lang w:eastAsia="ru-RU"/>
        </w:rPr>
        <w:t>73</w:t>
      </w:r>
      <w:r w:rsidRPr="00285AF0">
        <w:rPr>
          <w:rFonts w:ascii="Times New Roman" w:eastAsia="Times New Roman" w:hAnsi="Times New Roman"/>
          <w:sz w:val="24"/>
          <w:szCs w:val="24"/>
          <w:lang w:eastAsia="ru-RU"/>
        </w:rPr>
        <w:t xml:space="preserve"> %),на вт</w:t>
      </w:r>
      <w:r w:rsidR="00555928" w:rsidRPr="00285AF0">
        <w:rPr>
          <w:rFonts w:ascii="Times New Roman" w:eastAsia="Times New Roman" w:hAnsi="Times New Roman"/>
          <w:sz w:val="24"/>
          <w:szCs w:val="24"/>
          <w:lang w:eastAsia="ru-RU"/>
        </w:rPr>
        <w:t xml:space="preserve">ором месте  – </w:t>
      </w:r>
      <w:r w:rsidR="00EB3D3E" w:rsidRPr="00285AF0">
        <w:rPr>
          <w:rFonts w:ascii="Times New Roman" w:eastAsia="Times New Roman" w:hAnsi="Times New Roman"/>
          <w:sz w:val="24"/>
          <w:szCs w:val="24"/>
          <w:lang w:eastAsia="ru-RU"/>
        </w:rPr>
        <w:t>строительство (16,9</w:t>
      </w:r>
      <w:r w:rsidR="00600029" w:rsidRPr="00285AF0">
        <w:rPr>
          <w:rFonts w:ascii="Times New Roman" w:eastAsia="Times New Roman" w:hAnsi="Times New Roman"/>
          <w:sz w:val="24"/>
          <w:szCs w:val="24"/>
          <w:lang w:eastAsia="ru-RU"/>
        </w:rPr>
        <w:t xml:space="preserve"> %)</w:t>
      </w:r>
      <w:r w:rsidRPr="00285AF0">
        <w:rPr>
          <w:rFonts w:ascii="Times New Roman" w:eastAsia="Times New Roman" w:hAnsi="Times New Roman"/>
          <w:sz w:val="24"/>
          <w:szCs w:val="24"/>
          <w:lang w:eastAsia="ru-RU"/>
        </w:rPr>
        <w:t xml:space="preserve">,на </w:t>
      </w:r>
      <w:r w:rsidR="00EB3D3E" w:rsidRPr="00285AF0">
        <w:rPr>
          <w:rFonts w:ascii="Times New Roman" w:eastAsia="Times New Roman" w:hAnsi="Times New Roman"/>
          <w:sz w:val="24"/>
          <w:szCs w:val="24"/>
          <w:lang w:eastAsia="ru-RU"/>
        </w:rPr>
        <w:t>третьем</w:t>
      </w:r>
      <w:r w:rsidRPr="00285AF0">
        <w:rPr>
          <w:rFonts w:ascii="Times New Roman" w:eastAsia="Times New Roman" w:hAnsi="Times New Roman"/>
          <w:sz w:val="24"/>
          <w:szCs w:val="24"/>
          <w:lang w:eastAsia="ru-RU"/>
        </w:rPr>
        <w:t xml:space="preserve">  месте – </w:t>
      </w:r>
      <w:r w:rsidR="00555928" w:rsidRPr="00285AF0">
        <w:rPr>
          <w:rFonts w:ascii="Times New Roman" w:eastAsia="Times New Roman" w:hAnsi="Times New Roman"/>
          <w:sz w:val="24"/>
          <w:szCs w:val="24"/>
          <w:lang w:eastAsia="ru-RU"/>
        </w:rPr>
        <w:t>обрабатывающие производст</w:t>
      </w:r>
      <w:r w:rsidR="00EB3D3E" w:rsidRPr="00285AF0">
        <w:rPr>
          <w:rFonts w:ascii="Times New Roman" w:eastAsia="Times New Roman" w:hAnsi="Times New Roman"/>
          <w:sz w:val="24"/>
          <w:szCs w:val="24"/>
          <w:lang w:eastAsia="ru-RU"/>
        </w:rPr>
        <w:t>ва (4,1</w:t>
      </w:r>
      <w:r w:rsidRPr="00285AF0">
        <w:rPr>
          <w:rFonts w:ascii="Times New Roman" w:eastAsia="Times New Roman" w:hAnsi="Times New Roman"/>
          <w:sz w:val="24"/>
          <w:szCs w:val="24"/>
          <w:lang w:eastAsia="ru-RU"/>
        </w:rPr>
        <w:t>%), прочие виды деятельно</w:t>
      </w:r>
      <w:r w:rsidR="00555928" w:rsidRPr="00285AF0">
        <w:rPr>
          <w:rFonts w:ascii="Times New Roman" w:eastAsia="Times New Roman" w:hAnsi="Times New Roman"/>
          <w:sz w:val="24"/>
          <w:szCs w:val="24"/>
          <w:lang w:eastAsia="ru-RU"/>
        </w:rPr>
        <w:t>сти-</w:t>
      </w:r>
      <w:r w:rsidR="00EB3D3E" w:rsidRPr="00285AF0">
        <w:rPr>
          <w:rFonts w:ascii="Times New Roman" w:eastAsia="Times New Roman" w:hAnsi="Times New Roman"/>
          <w:sz w:val="24"/>
          <w:szCs w:val="24"/>
          <w:lang w:eastAsia="ru-RU"/>
        </w:rPr>
        <w:t xml:space="preserve"> 6</w:t>
      </w:r>
      <w:r w:rsidRPr="00285AF0">
        <w:rPr>
          <w:rFonts w:ascii="Times New Roman" w:eastAsia="Times New Roman" w:hAnsi="Times New Roman"/>
          <w:sz w:val="24"/>
          <w:szCs w:val="24"/>
          <w:lang w:eastAsia="ru-RU"/>
        </w:rPr>
        <w:t xml:space="preserve">%. </w:t>
      </w:r>
    </w:p>
    <w:p w:rsidR="00285AF0" w:rsidRPr="004328DB" w:rsidRDefault="002F5F33" w:rsidP="004328DB">
      <w:pPr>
        <w:spacing w:after="0" w:line="240" w:lineRule="auto"/>
        <w:jc w:val="both"/>
      </w:pPr>
      <w:r w:rsidRPr="002F5F33">
        <w:rPr>
          <w:rFonts w:ascii="Times New Roman" w:hAnsi="Times New Roman"/>
          <w:b/>
          <w:bCs/>
          <w:noProof/>
          <w:color w:val="FF0000"/>
          <w:sz w:val="24"/>
          <w:szCs w:val="24"/>
          <w:lang w:eastAsia="ru-RU"/>
        </w:rPr>
        <w:drawing>
          <wp:inline distT="0" distB="0" distL="0" distR="0">
            <wp:extent cx="6155140" cy="4203511"/>
            <wp:effectExtent l="0" t="0" r="0" b="0"/>
            <wp:docPr id="1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13646" w:rsidRPr="00D713BC" w:rsidRDefault="00285AF0" w:rsidP="00D713BC">
      <w:pPr>
        <w:spacing w:after="0" w:line="240" w:lineRule="auto"/>
        <w:ind w:right="-136"/>
        <w:jc w:val="both"/>
        <w:rPr>
          <w:rFonts w:ascii="Times New Roman" w:hAnsi="Times New Roman"/>
          <w:bCs/>
          <w:sz w:val="23"/>
          <w:szCs w:val="23"/>
        </w:rPr>
      </w:pPr>
      <w:r>
        <w:rPr>
          <w:rFonts w:ascii="Times New Roman" w:hAnsi="Times New Roman"/>
          <w:sz w:val="24"/>
          <w:szCs w:val="24"/>
        </w:rPr>
        <w:tab/>
      </w:r>
      <w:r w:rsidR="00513646" w:rsidRPr="00EB3D3E">
        <w:rPr>
          <w:rFonts w:ascii="Times New Roman" w:hAnsi="Times New Roman"/>
          <w:sz w:val="24"/>
          <w:szCs w:val="24"/>
        </w:rPr>
        <w:t>Ведущим сектором экономики города является промышленность. Поэтому темпы развития промышленности являются определяющими для темпов развития экономики города в целом. Объем производства промышленной продукции крупных и средних предприятий города в 2019 году со</w:t>
      </w:r>
      <w:r w:rsidR="00D713BC">
        <w:rPr>
          <w:rFonts w:ascii="Times New Roman" w:hAnsi="Times New Roman"/>
          <w:sz w:val="24"/>
          <w:szCs w:val="24"/>
        </w:rPr>
        <w:t xml:space="preserve">ставил </w:t>
      </w:r>
      <w:r w:rsidR="00D713BC">
        <w:rPr>
          <w:rFonts w:ascii="Times New Roman" w:hAnsi="Times New Roman"/>
          <w:bCs/>
          <w:sz w:val="23"/>
          <w:szCs w:val="23"/>
        </w:rPr>
        <w:t>39336,7</w:t>
      </w:r>
      <w:r w:rsidR="00D713BC">
        <w:rPr>
          <w:rFonts w:ascii="Times New Roman" w:hAnsi="Times New Roman"/>
          <w:sz w:val="24"/>
          <w:szCs w:val="24"/>
        </w:rPr>
        <w:t xml:space="preserve"> млн</w:t>
      </w:r>
      <w:r w:rsidR="00EC2E3B">
        <w:rPr>
          <w:rFonts w:ascii="Times New Roman" w:hAnsi="Times New Roman"/>
          <w:sz w:val="24"/>
          <w:szCs w:val="24"/>
        </w:rPr>
        <w:t>. руб. или 96,3</w:t>
      </w:r>
      <w:r w:rsidR="00513646" w:rsidRPr="00EB3D3E">
        <w:rPr>
          <w:rFonts w:ascii="Times New Roman" w:hAnsi="Times New Roman"/>
          <w:sz w:val="24"/>
          <w:szCs w:val="24"/>
        </w:rPr>
        <w:t>%  в сопоставимых ценах к 2018 году.</w:t>
      </w:r>
    </w:p>
    <w:p w:rsidR="00513646" w:rsidRPr="00513646" w:rsidRDefault="00EB3D3E" w:rsidP="00EB3D3E">
      <w:pPr>
        <w:spacing w:after="0" w:line="240" w:lineRule="auto"/>
        <w:jc w:val="both"/>
        <w:rPr>
          <w:rFonts w:ascii="Times New Roman" w:hAnsi="Times New Roman"/>
          <w:b/>
          <w:bCs/>
          <w:color w:val="FF0000"/>
          <w:sz w:val="24"/>
          <w:szCs w:val="24"/>
        </w:rPr>
      </w:pPr>
      <w:r>
        <w:rPr>
          <w:rFonts w:ascii="Times New Roman" w:hAnsi="Times New Roman"/>
          <w:sz w:val="24"/>
          <w:szCs w:val="24"/>
        </w:rPr>
        <w:tab/>
      </w:r>
      <w:r w:rsidRPr="00EB3D3E">
        <w:rPr>
          <w:rFonts w:ascii="Times New Roman" w:hAnsi="Times New Roman"/>
          <w:sz w:val="24"/>
          <w:szCs w:val="24"/>
        </w:rPr>
        <w:t>В структуре промышленного производства наибольшую долю занимает обеспечение электрической энергией, газом и паром</w:t>
      </w:r>
      <w:r>
        <w:rPr>
          <w:rFonts w:ascii="Times New Roman" w:hAnsi="Times New Roman"/>
          <w:sz w:val="24"/>
          <w:szCs w:val="24"/>
        </w:rPr>
        <w:t>. В</w:t>
      </w:r>
      <w:r w:rsidRPr="00EB3D3E">
        <w:rPr>
          <w:rFonts w:ascii="Times New Roman" w:hAnsi="Times New Roman"/>
          <w:sz w:val="24"/>
          <w:szCs w:val="24"/>
        </w:rPr>
        <w:t xml:space="preserve"> 2019</w:t>
      </w:r>
      <w:r>
        <w:rPr>
          <w:rFonts w:ascii="Times New Roman" w:hAnsi="Times New Roman"/>
          <w:sz w:val="24"/>
          <w:szCs w:val="24"/>
        </w:rPr>
        <w:t xml:space="preserve"> году её удельный вес составил</w:t>
      </w:r>
      <w:r w:rsidR="00CA21DD">
        <w:rPr>
          <w:rFonts w:ascii="Times New Roman" w:hAnsi="Times New Roman"/>
          <w:sz w:val="24"/>
          <w:szCs w:val="24"/>
        </w:rPr>
        <w:t xml:space="preserve"> 97</w:t>
      </w:r>
      <w:r w:rsidRPr="00EB3D3E">
        <w:rPr>
          <w:rFonts w:ascii="Times New Roman" w:hAnsi="Times New Roman"/>
          <w:sz w:val="24"/>
          <w:szCs w:val="24"/>
        </w:rPr>
        <w:t xml:space="preserve"> %.</w:t>
      </w:r>
    </w:p>
    <w:p w:rsidR="005F2458" w:rsidRPr="006B33E0" w:rsidRDefault="00F33EA1" w:rsidP="00CA418B">
      <w:pPr>
        <w:widowControl w:val="0"/>
        <w:suppressAutoHyphens/>
        <w:spacing w:after="0" w:line="240" w:lineRule="auto"/>
        <w:jc w:val="both"/>
        <w:rPr>
          <w:rFonts w:ascii="Times New Roman" w:eastAsia="DejaVu Sans" w:hAnsi="Times New Roman"/>
          <w:bCs/>
          <w:color w:val="FF0000"/>
          <w:kern w:val="1"/>
          <w:sz w:val="24"/>
          <w:szCs w:val="24"/>
          <w:lang w:eastAsia="hi-IN" w:bidi="hi-IN"/>
        </w:rPr>
      </w:pPr>
      <w:r>
        <w:rPr>
          <w:rFonts w:ascii="Times New Roman" w:eastAsia="DejaVu Sans" w:hAnsi="Times New Roman"/>
          <w:noProof/>
          <w:color w:val="FF0000"/>
          <w:kern w:val="1"/>
          <w:sz w:val="24"/>
          <w:szCs w:val="24"/>
          <w:lang w:eastAsia="ru-RU"/>
        </w:rPr>
        <w:lastRenderedPageBreak/>
        <w:drawing>
          <wp:inline distT="0" distB="0" distL="0" distR="0">
            <wp:extent cx="6218762" cy="2381693"/>
            <wp:effectExtent l="1905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F2458" w:rsidRPr="006B33E0" w:rsidRDefault="005F2458" w:rsidP="006B33E0">
      <w:pPr>
        <w:widowControl w:val="0"/>
        <w:suppressAutoHyphens/>
        <w:spacing w:after="0" w:line="240" w:lineRule="auto"/>
        <w:ind w:firstLine="709"/>
        <w:jc w:val="both"/>
        <w:rPr>
          <w:rFonts w:ascii="Times New Roman" w:eastAsia="Times New Roman" w:hAnsi="Times New Roman"/>
          <w:sz w:val="24"/>
          <w:szCs w:val="24"/>
        </w:rPr>
      </w:pPr>
      <w:r w:rsidRPr="006B33E0">
        <w:rPr>
          <w:rFonts w:ascii="Times New Roman" w:eastAsia="DejaVu Sans" w:hAnsi="Times New Roman"/>
          <w:kern w:val="1"/>
          <w:sz w:val="24"/>
          <w:szCs w:val="24"/>
          <w:lang w:eastAsia="hi-IN" w:bidi="hi-IN"/>
        </w:rPr>
        <w:t>Наиболее значимые позиции в структуре обрабатывающей промышленности города оста</w:t>
      </w:r>
      <w:r w:rsidR="00777CAD" w:rsidRPr="006B33E0">
        <w:rPr>
          <w:rFonts w:ascii="Times New Roman" w:eastAsia="DejaVu Sans" w:hAnsi="Times New Roman"/>
          <w:kern w:val="1"/>
          <w:sz w:val="24"/>
          <w:szCs w:val="24"/>
          <w:lang w:eastAsia="hi-IN" w:bidi="hi-IN"/>
        </w:rPr>
        <w:t>ются у пищевой промышленности (</w:t>
      </w:r>
      <w:r w:rsidR="00285AF0" w:rsidRPr="006B33E0">
        <w:rPr>
          <w:rFonts w:ascii="Times New Roman" w:eastAsia="DejaVu Sans" w:hAnsi="Times New Roman"/>
          <w:kern w:val="1"/>
          <w:sz w:val="24"/>
          <w:szCs w:val="24"/>
          <w:lang w:eastAsia="hi-IN" w:bidi="hi-IN"/>
        </w:rPr>
        <w:t>77</w:t>
      </w:r>
      <w:r w:rsidRPr="006B33E0">
        <w:rPr>
          <w:rFonts w:ascii="Times New Roman" w:eastAsia="DejaVu Sans" w:hAnsi="Times New Roman"/>
          <w:kern w:val="1"/>
          <w:sz w:val="24"/>
          <w:szCs w:val="24"/>
          <w:lang w:eastAsia="hi-IN" w:bidi="hi-IN"/>
        </w:rPr>
        <w:t xml:space="preserve">%). </w:t>
      </w:r>
    </w:p>
    <w:p w:rsidR="005F2458" w:rsidRPr="006B33E0" w:rsidRDefault="005F2458" w:rsidP="006B33E0">
      <w:pPr>
        <w:spacing w:after="0" w:line="240" w:lineRule="auto"/>
        <w:ind w:firstLine="708"/>
        <w:jc w:val="both"/>
        <w:rPr>
          <w:rFonts w:ascii="Times New Roman" w:eastAsia="Times New Roman" w:hAnsi="Times New Roman"/>
          <w:sz w:val="24"/>
          <w:szCs w:val="24"/>
        </w:rPr>
      </w:pPr>
      <w:r w:rsidRPr="006B33E0">
        <w:rPr>
          <w:rFonts w:ascii="Times New Roman" w:eastAsia="Times New Roman" w:hAnsi="Times New Roman"/>
          <w:sz w:val="24"/>
          <w:szCs w:val="24"/>
        </w:rPr>
        <w:t xml:space="preserve">Ведущими предприятиями пищевой и перерабатывающей отрасли являются: ООО </w:t>
      </w:r>
      <w:r w:rsidR="009F7A15" w:rsidRPr="006B33E0">
        <w:rPr>
          <w:rFonts w:ascii="Times New Roman" w:eastAsia="Times New Roman" w:hAnsi="Times New Roman"/>
          <w:sz w:val="24"/>
          <w:szCs w:val="24"/>
        </w:rPr>
        <w:t>"</w:t>
      </w:r>
      <w:r w:rsidRPr="006B33E0">
        <w:rPr>
          <w:rFonts w:ascii="Times New Roman" w:eastAsia="Times New Roman" w:hAnsi="Times New Roman"/>
          <w:sz w:val="24"/>
          <w:szCs w:val="24"/>
        </w:rPr>
        <w:t xml:space="preserve">Макаронная фабрика </w:t>
      </w:r>
      <w:r w:rsidR="009F7A15" w:rsidRPr="006B33E0">
        <w:rPr>
          <w:rFonts w:ascii="Times New Roman" w:eastAsia="Times New Roman" w:hAnsi="Times New Roman"/>
          <w:sz w:val="24"/>
          <w:szCs w:val="24"/>
        </w:rPr>
        <w:t>"</w:t>
      </w:r>
      <w:proofErr w:type="spellStart"/>
      <w:r w:rsidRPr="006B33E0">
        <w:rPr>
          <w:rFonts w:ascii="Times New Roman" w:eastAsia="Times New Roman" w:hAnsi="Times New Roman"/>
          <w:sz w:val="24"/>
          <w:szCs w:val="24"/>
        </w:rPr>
        <w:t>Америя</w:t>
      </w:r>
      <w:proofErr w:type="spellEnd"/>
      <w:r w:rsidR="009F7A15" w:rsidRPr="006B33E0">
        <w:rPr>
          <w:rFonts w:ascii="Times New Roman" w:eastAsia="Times New Roman" w:hAnsi="Times New Roman"/>
          <w:sz w:val="24"/>
          <w:szCs w:val="24"/>
        </w:rPr>
        <w:t>"</w:t>
      </w:r>
      <w:r w:rsidRPr="006B33E0">
        <w:rPr>
          <w:rFonts w:ascii="Times New Roman" w:eastAsia="Times New Roman" w:hAnsi="Times New Roman"/>
          <w:sz w:val="24"/>
          <w:szCs w:val="24"/>
        </w:rPr>
        <w:t xml:space="preserve">, ООО </w:t>
      </w:r>
      <w:r w:rsidR="009F7A15" w:rsidRPr="006B33E0">
        <w:rPr>
          <w:rFonts w:ascii="Times New Roman" w:eastAsia="Times New Roman" w:hAnsi="Times New Roman"/>
          <w:sz w:val="24"/>
          <w:szCs w:val="24"/>
        </w:rPr>
        <w:t>"</w:t>
      </w:r>
      <w:proofErr w:type="spellStart"/>
      <w:r w:rsidR="001E38DB" w:rsidRPr="006B33E0">
        <w:rPr>
          <w:rFonts w:ascii="Times New Roman" w:eastAsia="Times New Roman" w:hAnsi="Times New Roman"/>
          <w:sz w:val="24"/>
          <w:szCs w:val="24"/>
        </w:rPr>
        <w:t>Курчатовскийхлебокомбинат</w:t>
      </w:r>
      <w:proofErr w:type="spellEnd"/>
      <w:r w:rsidR="009F7A15" w:rsidRPr="006B33E0">
        <w:rPr>
          <w:rFonts w:ascii="Times New Roman" w:eastAsia="Times New Roman" w:hAnsi="Times New Roman"/>
          <w:sz w:val="24"/>
          <w:szCs w:val="24"/>
        </w:rPr>
        <w:t>"</w:t>
      </w:r>
      <w:r w:rsidRPr="006B33E0">
        <w:rPr>
          <w:rFonts w:ascii="Times New Roman" w:eastAsia="Times New Roman" w:hAnsi="Times New Roman"/>
          <w:sz w:val="24"/>
          <w:szCs w:val="24"/>
        </w:rPr>
        <w:t xml:space="preserve">, ООО </w:t>
      </w:r>
      <w:r w:rsidR="009F7A15" w:rsidRPr="006B33E0">
        <w:rPr>
          <w:rFonts w:ascii="Times New Roman" w:eastAsia="Times New Roman" w:hAnsi="Times New Roman"/>
          <w:sz w:val="24"/>
          <w:szCs w:val="24"/>
        </w:rPr>
        <w:t>"</w:t>
      </w:r>
      <w:r w:rsidR="009B3742" w:rsidRPr="006B33E0">
        <w:rPr>
          <w:rFonts w:ascii="Times New Roman" w:eastAsia="Times New Roman" w:hAnsi="Times New Roman"/>
          <w:sz w:val="24"/>
          <w:szCs w:val="24"/>
        </w:rPr>
        <w:t xml:space="preserve"> Курская </w:t>
      </w:r>
      <w:r w:rsidRPr="006B33E0">
        <w:rPr>
          <w:rFonts w:ascii="Times New Roman" w:eastAsia="Times New Roman" w:hAnsi="Times New Roman"/>
          <w:sz w:val="24"/>
          <w:szCs w:val="24"/>
        </w:rPr>
        <w:t>АЭС-Сервис</w:t>
      </w:r>
      <w:r w:rsidR="009F7A15" w:rsidRPr="006B33E0">
        <w:rPr>
          <w:rFonts w:ascii="Times New Roman" w:eastAsia="Times New Roman" w:hAnsi="Times New Roman"/>
          <w:sz w:val="24"/>
          <w:szCs w:val="24"/>
        </w:rPr>
        <w:t>"</w:t>
      </w:r>
      <w:r w:rsidRPr="006B33E0">
        <w:rPr>
          <w:rFonts w:ascii="Times New Roman" w:eastAsia="Times New Roman" w:hAnsi="Times New Roman"/>
          <w:sz w:val="24"/>
          <w:szCs w:val="24"/>
        </w:rPr>
        <w:t>.</w:t>
      </w:r>
    </w:p>
    <w:p w:rsidR="005F2458" w:rsidRPr="006B33E0" w:rsidRDefault="00285AF0" w:rsidP="006B33E0">
      <w:pPr>
        <w:pStyle w:val="Default"/>
        <w:jc w:val="both"/>
        <w:rPr>
          <w:rFonts w:eastAsia="Times New Roman"/>
          <w:color w:val="auto"/>
        </w:rPr>
      </w:pPr>
      <w:r w:rsidRPr="006B33E0">
        <w:rPr>
          <w:rFonts w:eastAsia="Times New Roman"/>
          <w:color w:val="auto"/>
        </w:rPr>
        <w:tab/>
      </w:r>
      <w:r w:rsidR="005F2458" w:rsidRPr="006B33E0">
        <w:rPr>
          <w:rFonts w:eastAsia="Times New Roman"/>
          <w:color w:val="auto"/>
        </w:rPr>
        <w:t>Однако, несмотря на общий рост объемов отгруженной продукции в промышленности, на ряде предприятий положение оставалось нестабильным. Основными причинами нестабильности являются проблемы с реализацией продукции, ее высокая себестоимость, отсутствие госзаказов и невысокая конкурентоспособность предприятий.</w:t>
      </w:r>
    </w:p>
    <w:p w:rsidR="004309D7" w:rsidRPr="006B33E0" w:rsidRDefault="005F2458" w:rsidP="006B33E0">
      <w:pPr>
        <w:spacing w:after="0" w:line="240" w:lineRule="auto"/>
        <w:ind w:firstLine="708"/>
        <w:jc w:val="both"/>
        <w:rPr>
          <w:rFonts w:ascii="Times New Roman" w:eastAsia="Times New Roman" w:hAnsi="Times New Roman"/>
          <w:sz w:val="24"/>
          <w:szCs w:val="24"/>
        </w:rPr>
      </w:pPr>
      <w:r w:rsidRPr="006B33E0">
        <w:rPr>
          <w:rFonts w:ascii="Times New Roman" w:eastAsia="Times New Roman" w:hAnsi="Times New Roman"/>
          <w:sz w:val="24"/>
          <w:szCs w:val="24"/>
        </w:rPr>
        <w:t xml:space="preserve">Анализ динамики производства основных продуктов питания показывает, что в городе </w:t>
      </w:r>
      <w:r w:rsidR="006B33E0" w:rsidRPr="006B33E0">
        <w:rPr>
          <w:rFonts w:ascii="Times New Roman" w:eastAsia="Times New Roman" w:hAnsi="Times New Roman"/>
          <w:sz w:val="24"/>
          <w:szCs w:val="24"/>
        </w:rPr>
        <w:t xml:space="preserve">в течение последних лет произошло </w:t>
      </w:r>
      <w:r w:rsidRPr="006B33E0">
        <w:rPr>
          <w:rFonts w:ascii="Times New Roman" w:eastAsia="Times New Roman" w:hAnsi="Times New Roman"/>
          <w:sz w:val="24"/>
          <w:szCs w:val="24"/>
        </w:rPr>
        <w:t>сокращение производства колбасных изделий,</w:t>
      </w:r>
      <w:r w:rsidRPr="006B33E0">
        <w:rPr>
          <w:rFonts w:ascii="Times New Roman" w:hAnsi="Times New Roman"/>
          <w:sz w:val="24"/>
          <w:szCs w:val="24"/>
        </w:rPr>
        <w:t xml:space="preserve"> цельномолочной продук</w:t>
      </w:r>
      <w:r w:rsidR="006B33E0" w:rsidRPr="006B33E0">
        <w:rPr>
          <w:rFonts w:ascii="Times New Roman" w:hAnsi="Times New Roman"/>
          <w:sz w:val="24"/>
          <w:szCs w:val="24"/>
        </w:rPr>
        <w:t xml:space="preserve">ции, что </w:t>
      </w:r>
      <w:r w:rsidRPr="006B33E0">
        <w:rPr>
          <w:rFonts w:ascii="Times New Roman" w:eastAsia="Times New Roman" w:hAnsi="Times New Roman"/>
          <w:sz w:val="24"/>
          <w:szCs w:val="24"/>
        </w:rPr>
        <w:t>в большей мере это обусловлено снижением спроса из-за изменения потребительских предпочте</w:t>
      </w:r>
      <w:r w:rsidR="006B33E0" w:rsidRPr="006B33E0">
        <w:rPr>
          <w:rFonts w:ascii="Times New Roman" w:eastAsia="Times New Roman" w:hAnsi="Times New Roman"/>
          <w:sz w:val="24"/>
          <w:szCs w:val="24"/>
        </w:rPr>
        <w:t>ний</w:t>
      </w:r>
      <w:r w:rsidRPr="006B33E0">
        <w:rPr>
          <w:rFonts w:ascii="Times New Roman" w:eastAsia="Times New Roman" w:hAnsi="Times New Roman"/>
          <w:sz w:val="24"/>
          <w:szCs w:val="24"/>
        </w:rPr>
        <w:t>.</w:t>
      </w:r>
    </w:p>
    <w:p w:rsidR="008F2B4E" w:rsidRPr="008F2B4E" w:rsidRDefault="004309D7" w:rsidP="008F2B4E">
      <w:pPr>
        <w:spacing w:after="0" w:line="240" w:lineRule="auto"/>
        <w:jc w:val="both"/>
        <w:rPr>
          <w:rFonts w:ascii="Times New Roman" w:hAnsi="Times New Roman"/>
          <w:sz w:val="24"/>
          <w:szCs w:val="24"/>
        </w:rPr>
      </w:pPr>
      <w:r w:rsidRPr="006B33E0">
        <w:rPr>
          <w:rFonts w:ascii="Times New Roman" w:hAnsi="Times New Roman"/>
          <w:sz w:val="24"/>
          <w:szCs w:val="24"/>
        </w:rPr>
        <w:tab/>
      </w:r>
      <w:r w:rsidR="006B33E0" w:rsidRPr="006B33E0">
        <w:rPr>
          <w:rFonts w:ascii="Times New Roman" w:hAnsi="Times New Roman"/>
          <w:sz w:val="24"/>
          <w:szCs w:val="24"/>
        </w:rPr>
        <w:t xml:space="preserve">Ведущим предприятием в сфере водоснабжения и водоотведения является МУП "ГТС". </w:t>
      </w:r>
      <w:r w:rsidR="006B33E0" w:rsidRPr="006B33E0">
        <w:rPr>
          <w:rFonts w:ascii="Times New Roman" w:hAnsi="Times New Roman"/>
          <w:bCs/>
          <w:sz w:val="24"/>
          <w:szCs w:val="24"/>
        </w:rPr>
        <w:t xml:space="preserve">Наблюдается тенденция снижения объемов  реализации услуг по холодному  водоснабжению. </w:t>
      </w:r>
      <w:r w:rsidR="006B33E0" w:rsidRPr="006B33E0">
        <w:rPr>
          <w:rFonts w:ascii="Times New Roman" w:hAnsi="Times New Roman"/>
          <w:sz w:val="24"/>
          <w:szCs w:val="24"/>
        </w:rPr>
        <w:t xml:space="preserve">Причиной снижения объемов является установка приборов учета холодной и горячей воды населением города, снижение объемов потребления холодной </w:t>
      </w:r>
      <w:proofErr w:type="gramStart"/>
      <w:r w:rsidR="006B33E0" w:rsidRPr="006B33E0">
        <w:rPr>
          <w:rFonts w:ascii="Times New Roman" w:hAnsi="Times New Roman"/>
          <w:sz w:val="24"/>
          <w:szCs w:val="24"/>
        </w:rPr>
        <w:t>воды  филиалом</w:t>
      </w:r>
      <w:proofErr w:type="gramEnd"/>
      <w:r w:rsidR="006B33E0" w:rsidRPr="006B33E0">
        <w:rPr>
          <w:rFonts w:ascii="Times New Roman" w:hAnsi="Times New Roman"/>
          <w:sz w:val="24"/>
          <w:szCs w:val="24"/>
        </w:rPr>
        <w:t xml:space="preserve"> АО "Концерн </w:t>
      </w:r>
      <w:proofErr w:type="spellStart"/>
      <w:r w:rsidR="006B33E0" w:rsidRPr="006B33E0">
        <w:rPr>
          <w:rFonts w:ascii="Times New Roman" w:hAnsi="Times New Roman"/>
          <w:sz w:val="24"/>
          <w:szCs w:val="24"/>
        </w:rPr>
        <w:t>Росэнергоатом</w:t>
      </w:r>
      <w:r w:rsidR="000D6576">
        <w:rPr>
          <w:rFonts w:ascii="Times New Roman" w:hAnsi="Times New Roman"/>
          <w:sz w:val="24"/>
          <w:szCs w:val="24"/>
        </w:rPr>
        <w:t>""</w:t>
      </w:r>
      <w:r w:rsidR="006B33E0" w:rsidRPr="006B33E0">
        <w:rPr>
          <w:rFonts w:ascii="Times New Roman" w:hAnsi="Times New Roman"/>
          <w:sz w:val="24"/>
          <w:szCs w:val="24"/>
        </w:rPr>
        <w:t>Курская</w:t>
      </w:r>
      <w:proofErr w:type="spellEnd"/>
      <w:r w:rsidR="006B33E0" w:rsidRPr="006B33E0">
        <w:rPr>
          <w:rFonts w:ascii="Times New Roman" w:hAnsi="Times New Roman"/>
          <w:sz w:val="24"/>
          <w:szCs w:val="24"/>
        </w:rPr>
        <w:t xml:space="preserve"> атомная станция". </w:t>
      </w:r>
    </w:p>
    <w:p w:rsidR="008F2B4E" w:rsidRDefault="008F2B4E" w:rsidP="00B05873">
      <w:pPr>
        <w:autoSpaceDE w:val="0"/>
        <w:autoSpaceDN w:val="0"/>
        <w:adjustRightInd w:val="0"/>
        <w:spacing w:after="0" w:line="240" w:lineRule="auto"/>
        <w:jc w:val="both"/>
        <w:rPr>
          <w:rFonts w:ascii="Times New Roman" w:eastAsia="Times New Roman" w:hAnsi="Times New Roman"/>
          <w:b/>
          <w:bCs/>
          <w:sz w:val="24"/>
          <w:szCs w:val="24"/>
          <w:lang w:eastAsia="ru-RU"/>
        </w:rPr>
      </w:pPr>
    </w:p>
    <w:p w:rsidR="00FE3E6A" w:rsidRPr="004309D7" w:rsidRDefault="00FE3E6A" w:rsidP="008F2B4E">
      <w:pPr>
        <w:autoSpaceDE w:val="0"/>
        <w:autoSpaceDN w:val="0"/>
        <w:adjustRightInd w:val="0"/>
        <w:spacing w:before="240" w:after="0" w:line="240" w:lineRule="auto"/>
        <w:jc w:val="both"/>
        <w:rPr>
          <w:rFonts w:ascii="Times New Roman" w:eastAsia="Times New Roman" w:hAnsi="Times New Roman"/>
          <w:sz w:val="24"/>
          <w:szCs w:val="24"/>
          <w:lang w:eastAsia="ru-RU"/>
        </w:rPr>
      </w:pPr>
      <w:r w:rsidRPr="004309D7">
        <w:rPr>
          <w:rFonts w:ascii="Times New Roman" w:eastAsia="Times New Roman" w:hAnsi="Times New Roman"/>
          <w:b/>
          <w:bCs/>
          <w:sz w:val="24"/>
          <w:szCs w:val="24"/>
          <w:lang w:eastAsia="ru-RU"/>
        </w:rPr>
        <w:t xml:space="preserve">Анализ конкурентоспособности </w:t>
      </w:r>
    </w:p>
    <w:p w:rsidR="00B97F84" w:rsidRPr="004309D7" w:rsidRDefault="00B97F84" w:rsidP="00FE3E6A">
      <w:pPr>
        <w:autoSpaceDE w:val="0"/>
        <w:autoSpaceDN w:val="0"/>
        <w:adjustRightInd w:val="0"/>
        <w:spacing w:after="0" w:line="240" w:lineRule="auto"/>
        <w:ind w:firstLine="720"/>
        <w:jc w:val="both"/>
        <w:rPr>
          <w:rFonts w:ascii="Times New Roman" w:eastAsia="Times New Roman" w:hAnsi="Times New Roman"/>
          <w:b/>
          <w:bCs/>
          <w:sz w:val="24"/>
          <w:szCs w:val="24"/>
          <w:lang w:eastAsia="ru-RU"/>
        </w:rPr>
      </w:pPr>
    </w:p>
    <w:p w:rsidR="004309D7" w:rsidRPr="004309D7" w:rsidRDefault="00FE3E6A" w:rsidP="004309D7">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309D7">
        <w:rPr>
          <w:rFonts w:ascii="Times New Roman" w:eastAsia="Times New Roman" w:hAnsi="Times New Roman"/>
          <w:b/>
          <w:bCs/>
          <w:sz w:val="24"/>
          <w:szCs w:val="24"/>
          <w:lang w:eastAsia="ru-RU"/>
        </w:rPr>
        <w:t xml:space="preserve">Сильные стороны </w:t>
      </w:r>
    </w:p>
    <w:p w:rsidR="00FE3E6A" w:rsidRPr="004309D7" w:rsidRDefault="00FE3E6A" w:rsidP="004309D7">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309D7">
        <w:rPr>
          <w:rFonts w:ascii="Times New Roman" w:eastAsia="Times New Roman" w:hAnsi="Times New Roman"/>
          <w:sz w:val="24"/>
          <w:szCs w:val="24"/>
          <w:lang w:eastAsia="ru-RU"/>
        </w:rPr>
        <w:t xml:space="preserve">Наличие кадровых ресурсов и высокий уровень жизни. </w:t>
      </w:r>
    </w:p>
    <w:p w:rsidR="00FE3E6A" w:rsidRPr="009F7A15" w:rsidRDefault="00FE3E6A" w:rsidP="00777CAD">
      <w:pPr>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r w:rsidRPr="004309D7">
        <w:rPr>
          <w:rFonts w:ascii="Times New Roman" w:eastAsia="Times New Roman" w:hAnsi="Times New Roman"/>
          <w:sz w:val="24"/>
          <w:szCs w:val="24"/>
          <w:lang w:eastAsia="ru-RU"/>
        </w:rPr>
        <w:t xml:space="preserve">Основную роль в социально-экономическом развитии города играет развитие сферы </w:t>
      </w:r>
      <w:r w:rsidR="009F7A15" w:rsidRPr="004309D7">
        <w:rPr>
          <w:rFonts w:ascii="Times New Roman" w:eastAsia="Times New Roman" w:hAnsi="Times New Roman"/>
          <w:sz w:val="24"/>
          <w:szCs w:val="24"/>
          <w:lang w:eastAsia="ru-RU"/>
        </w:rPr>
        <w:t>"</w:t>
      </w:r>
      <w:r w:rsidRPr="004309D7">
        <w:rPr>
          <w:rFonts w:ascii="Times New Roman" w:eastAsia="Times New Roman" w:hAnsi="Times New Roman"/>
          <w:sz w:val="24"/>
          <w:szCs w:val="24"/>
          <w:lang w:eastAsia="ru-RU"/>
        </w:rPr>
        <w:t>производство электроэнергии</w:t>
      </w:r>
      <w:r w:rsidR="009F7A15" w:rsidRPr="004309D7">
        <w:rPr>
          <w:rFonts w:ascii="Times New Roman" w:eastAsia="Times New Roman" w:hAnsi="Times New Roman"/>
          <w:sz w:val="24"/>
          <w:szCs w:val="24"/>
          <w:lang w:eastAsia="ru-RU"/>
        </w:rPr>
        <w:t>"</w:t>
      </w:r>
      <w:r w:rsidRPr="004309D7">
        <w:rPr>
          <w:rFonts w:ascii="Times New Roman" w:eastAsia="Times New Roman" w:hAnsi="Times New Roman"/>
          <w:sz w:val="24"/>
          <w:szCs w:val="24"/>
          <w:lang w:eastAsia="ru-RU"/>
        </w:rPr>
        <w:t>. Благодаря достаточно высоким показателям производство электроэнергии, в городе сохраняется высокий уровень жизни населения, сохраняется устойчивая динамика роста реальной заработной платы, отсутствует задолженность по заработной плате, невысокий уровень безработицы.</w:t>
      </w:r>
    </w:p>
    <w:p w:rsidR="00FE3E6A" w:rsidRPr="004309D7" w:rsidRDefault="00FE3E6A" w:rsidP="00FE3E6A">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309D7">
        <w:rPr>
          <w:rFonts w:ascii="Times New Roman" w:eastAsia="Times New Roman" w:hAnsi="Times New Roman"/>
          <w:sz w:val="24"/>
          <w:szCs w:val="24"/>
          <w:lang w:eastAsia="ru-RU"/>
        </w:rPr>
        <w:t xml:space="preserve">Достаточно развитый бюджетный сектор. </w:t>
      </w:r>
    </w:p>
    <w:p w:rsidR="00FE3E6A" w:rsidRPr="004309D7" w:rsidRDefault="00531EA1" w:rsidP="00531EA1">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309D7">
        <w:rPr>
          <w:rFonts w:ascii="Times New Roman" w:eastAsia="Times New Roman" w:hAnsi="Times New Roman"/>
          <w:sz w:val="24"/>
          <w:szCs w:val="24"/>
          <w:lang w:eastAsia="ru-RU"/>
        </w:rPr>
        <w:t xml:space="preserve">Образование характеризуется высоким уровнем и разнообразием образовательных программ для обучения и воспитания мотивированных и одарённых детей: развита сеть  гимназических, профильных классов и классов высокого уровня образования, решены вопросы обеспеченности местами в детских садах детей в возрасте от 3-х до 7-ми лет, создана эффективная система дополнительного образования. </w:t>
      </w:r>
    </w:p>
    <w:p w:rsidR="00FE3E6A" w:rsidRPr="004309D7" w:rsidRDefault="00FE3E6A" w:rsidP="00FE3E6A">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309D7">
        <w:rPr>
          <w:rFonts w:ascii="Times New Roman" w:eastAsia="Times New Roman" w:hAnsi="Times New Roman"/>
          <w:sz w:val="24"/>
          <w:szCs w:val="24"/>
          <w:lang w:eastAsia="ru-RU"/>
        </w:rPr>
        <w:t xml:space="preserve">Здравоохранение -обеспеченность современным медицинским оборудованием. </w:t>
      </w:r>
    </w:p>
    <w:p w:rsidR="00FE3E6A" w:rsidRPr="004309D7" w:rsidRDefault="00FE3E6A" w:rsidP="00FE3E6A">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309D7">
        <w:rPr>
          <w:rFonts w:ascii="Times New Roman" w:eastAsia="Times New Roman" w:hAnsi="Times New Roman"/>
          <w:sz w:val="24"/>
          <w:szCs w:val="24"/>
          <w:lang w:eastAsia="ru-RU"/>
        </w:rPr>
        <w:lastRenderedPageBreak/>
        <w:t xml:space="preserve">Культура, спорт и молодежная политика: высокий уровень обеспеченности сетью учреждений услуг культуры, физической культуры и спорта, развиты механизмы привлечения внебюджетных средств для финансирования отрасли. </w:t>
      </w:r>
    </w:p>
    <w:p w:rsidR="00FE3E6A" w:rsidRPr="004309D7" w:rsidRDefault="00FE3E6A" w:rsidP="00FE3E6A">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4309D7">
        <w:rPr>
          <w:rFonts w:ascii="Times New Roman" w:eastAsia="Times New Roman" w:hAnsi="Times New Roman"/>
          <w:sz w:val="24"/>
          <w:szCs w:val="24"/>
          <w:lang w:eastAsia="ru-RU"/>
        </w:rPr>
        <w:t xml:space="preserve">Жилищная сфера и градостроительное регулирование: высокий уровень благоустройства жилищного фонда города, создана оптимальная система управления жилищным фондом.  </w:t>
      </w:r>
      <w:r w:rsidR="00531EA1" w:rsidRPr="004309D7">
        <w:rPr>
          <w:rFonts w:ascii="Times New Roman" w:eastAsia="Times New Roman" w:hAnsi="Times New Roman"/>
          <w:sz w:val="24"/>
          <w:szCs w:val="24"/>
          <w:lang w:eastAsia="ru-RU"/>
        </w:rPr>
        <w:t>Коммунальная</w:t>
      </w:r>
      <w:r w:rsidRPr="004309D7">
        <w:rPr>
          <w:rFonts w:ascii="Times New Roman" w:eastAsia="Times New Roman" w:hAnsi="Times New Roman"/>
          <w:sz w:val="24"/>
          <w:szCs w:val="24"/>
          <w:lang w:eastAsia="ru-RU"/>
        </w:rPr>
        <w:t xml:space="preserve"> инфраструктура, транспорт, связь: наличие современной инфраструктуры коммуникаций (сотовая связь, интернет, телевидение) планомерное проведение мероприятий модернизации и внедрения энергосберегающих технологий в коммунальной инфраструктуре.  </w:t>
      </w:r>
    </w:p>
    <w:p w:rsidR="00FE3E6A" w:rsidRPr="004309D7" w:rsidRDefault="00FE3E6A" w:rsidP="00634B1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309D7">
        <w:rPr>
          <w:rFonts w:ascii="Times New Roman" w:eastAsia="Times New Roman" w:hAnsi="Times New Roman"/>
          <w:b/>
          <w:bCs/>
          <w:sz w:val="24"/>
          <w:szCs w:val="24"/>
          <w:lang w:eastAsia="ru-RU"/>
        </w:rPr>
        <w:t xml:space="preserve">Слабые стороны </w:t>
      </w:r>
    </w:p>
    <w:p w:rsidR="0010204A" w:rsidRPr="004309D7" w:rsidRDefault="004309D7" w:rsidP="0010204A">
      <w:pPr>
        <w:autoSpaceDE w:val="0"/>
        <w:autoSpaceDN w:val="0"/>
        <w:adjustRightInd w:val="0"/>
        <w:spacing w:after="0" w:line="240" w:lineRule="auto"/>
        <w:rPr>
          <w:rFonts w:ascii="Times New Roman" w:eastAsia="Times New Roman" w:hAnsi="Times New Roman"/>
          <w:sz w:val="24"/>
          <w:szCs w:val="24"/>
          <w:lang w:eastAsia="ru-RU"/>
        </w:rPr>
      </w:pPr>
      <w:r w:rsidRPr="004309D7">
        <w:rPr>
          <w:rFonts w:ascii="Times New Roman" w:eastAsia="Times New Roman" w:hAnsi="Times New Roman"/>
          <w:sz w:val="24"/>
          <w:szCs w:val="24"/>
          <w:lang w:eastAsia="ru-RU"/>
        </w:rPr>
        <w:tab/>
      </w:r>
      <w:r w:rsidR="00FE3E6A" w:rsidRPr="004309D7">
        <w:rPr>
          <w:rFonts w:ascii="Times New Roman" w:eastAsia="Times New Roman" w:hAnsi="Times New Roman"/>
          <w:sz w:val="24"/>
          <w:szCs w:val="24"/>
          <w:lang w:eastAsia="ru-RU"/>
        </w:rPr>
        <w:t xml:space="preserve">Снижение общего числа субъектов малого бизнеса, низкая конкурентоспособность предприятий малого бизнеса, в структуре предприятий малого бизнеса практически отсутствует </w:t>
      </w:r>
      <w:r w:rsidR="0010204A" w:rsidRPr="004309D7">
        <w:rPr>
          <w:rFonts w:ascii="Times New Roman" w:eastAsia="Times New Roman" w:hAnsi="Times New Roman"/>
          <w:sz w:val="24"/>
          <w:szCs w:val="24"/>
          <w:lang w:eastAsia="ru-RU"/>
        </w:rPr>
        <w:t xml:space="preserve"> производственный, </w:t>
      </w:r>
      <w:r w:rsidR="00FE3E6A" w:rsidRPr="004309D7">
        <w:rPr>
          <w:rFonts w:ascii="Times New Roman" w:eastAsia="Times New Roman" w:hAnsi="Times New Roman"/>
          <w:sz w:val="24"/>
          <w:szCs w:val="24"/>
          <w:lang w:eastAsia="ru-RU"/>
        </w:rPr>
        <w:t>инновационный сек</w:t>
      </w:r>
      <w:r w:rsidR="0010204A" w:rsidRPr="004309D7">
        <w:rPr>
          <w:rFonts w:ascii="Times New Roman" w:eastAsia="Times New Roman" w:hAnsi="Times New Roman"/>
          <w:sz w:val="24"/>
          <w:szCs w:val="24"/>
          <w:lang w:eastAsia="ru-RU"/>
        </w:rPr>
        <w:t xml:space="preserve">тор. </w:t>
      </w:r>
    </w:p>
    <w:p w:rsidR="0010204A" w:rsidRPr="004309D7" w:rsidRDefault="004309D7" w:rsidP="000176A9">
      <w:pPr>
        <w:autoSpaceDE w:val="0"/>
        <w:autoSpaceDN w:val="0"/>
        <w:adjustRightInd w:val="0"/>
        <w:spacing w:after="0" w:line="240" w:lineRule="auto"/>
        <w:jc w:val="both"/>
        <w:rPr>
          <w:rFonts w:ascii="Times New Roman" w:eastAsia="Times New Roman" w:hAnsi="Times New Roman"/>
          <w:sz w:val="24"/>
          <w:szCs w:val="24"/>
          <w:lang w:eastAsia="ru-RU"/>
        </w:rPr>
      </w:pPr>
      <w:r w:rsidRPr="004309D7">
        <w:rPr>
          <w:rFonts w:ascii="Times New Roman" w:eastAsia="Times New Roman" w:hAnsi="Times New Roman"/>
          <w:sz w:val="24"/>
          <w:szCs w:val="24"/>
          <w:lang w:eastAsia="ru-RU"/>
        </w:rPr>
        <w:tab/>
      </w:r>
      <w:r w:rsidR="0010204A" w:rsidRPr="004309D7">
        <w:rPr>
          <w:rFonts w:ascii="Times New Roman" w:eastAsia="Times New Roman" w:hAnsi="Times New Roman"/>
          <w:sz w:val="24"/>
          <w:szCs w:val="24"/>
          <w:lang w:eastAsia="ru-RU"/>
        </w:rPr>
        <w:t xml:space="preserve">Город сталкивается с высоким уровнем миграции и как следствие </w:t>
      </w:r>
      <w:r w:rsidR="009F7A15" w:rsidRPr="004309D7">
        <w:rPr>
          <w:rFonts w:ascii="Times New Roman" w:eastAsia="Times New Roman" w:hAnsi="Times New Roman"/>
          <w:sz w:val="24"/>
          <w:szCs w:val="24"/>
          <w:lang w:eastAsia="ru-RU"/>
        </w:rPr>
        <w:t>"</w:t>
      </w:r>
      <w:r w:rsidR="0010204A" w:rsidRPr="004309D7">
        <w:rPr>
          <w:rFonts w:ascii="Times New Roman" w:eastAsia="Times New Roman" w:hAnsi="Times New Roman"/>
          <w:sz w:val="24"/>
          <w:szCs w:val="24"/>
          <w:lang w:eastAsia="ru-RU"/>
        </w:rPr>
        <w:t>потерь</w:t>
      </w:r>
      <w:r w:rsidR="009F7A15" w:rsidRPr="004309D7">
        <w:rPr>
          <w:rFonts w:ascii="Times New Roman" w:eastAsia="Times New Roman" w:hAnsi="Times New Roman"/>
          <w:sz w:val="24"/>
          <w:szCs w:val="24"/>
          <w:lang w:eastAsia="ru-RU"/>
        </w:rPr>
        <w:t>"</w:t>
      </w:r>
      <w:r w:rsidR="0010204A" w:rsidRPr="004309D7">
        <w:rPr>
          <w:rFonts w:ascii="Times New Roman" w:eastAsia="Times New Roman" w:hAnsi="Times New Roman"/>
          <w:sz w:val="24"/>
          <w:szCs w:val="24"/>
          <w:lang w:eastAsia="ru-RU"/>
        </w:rPr>
        <w:t xml:space="preserve">  молодежи. В настоящее время молодежь не всегда возвращается вКурчатов после учебы в крупных городах, где больше возможностей найти работу и приобрести жилье. </w:t>
      </w:r>
    </w:p>
    <w:p w:rsidR="00D42FC1" w:rsidRPr="004309D7" w:rsidRDefault="00D42FC1" w:rsidP="00D42FC1">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309D7">
        <w:rPr>
          <w:rFonts w:ascii="Times New Roman" w:eastAsia="Times New Roman" w:hAnsi="Times New Roman"/>
          <w:b/>
          <w:bCs/>
          <w:sz w:val="24"/>
          <w:szCs w:val="24"/>
          <w:lang w:eastAsia="ru-RU"/>
        </w:rPr>
        <w:t xml:space="preserve">Возможности </w:t>
      </w:r>
    </w:p>
    <w:p w:rsidR="00D42FC1" w:rsidRPr="004309D7" w:rsidRDefault="00D42FC1" w:rsidP="00D42FC1">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309D7">
        <w:rPr>
          <w:rFonts w:ascii="Times New Roman" w:eastAsia="Times New Roman" w:hAnsi="Times New Roman"/>
          <w:sz w:val="24"/>
          <w:szCs w:val="24"/>
          <w:lang w:eastAsia="ru-RU"/>
        </w:rPr>
        <w:t>Улучшение условий ведения бизнеса, проведение федеральной, региональной и местной политики по стимулированию развития предпринимательства в производственной сфере экономики.</w:t>
      </w:r>
    </w:p>
    <w:p w:rsidR="00FE3E6A" w:rsidRPr="004309D7" w:rsidRDefault="00D42FC1" w:rsidP="0084291C">
      <w:pPr>
        <w:autoSpaceDE w:val="0"/>
        <w:autoSpaceDN w:val="0"/>
        <w:adjustRightInd w:val="0"/>
        <w:spacing w:after="0" w:line="240" w:lineRule="auto"/>
        <w:ind w:firstLine="426"/>
        <w:rPr>
          <w:rFonts w:ascii="Times New Roman" w:eastAsia="Times New Roman" w:hAnsi="Times New Roman"/>
          <w:sz w:val="24"/>
          <w:szCs w:val="24"/>
          <w:lang w:eastAsia="ru-RU"/>
        </w:rPr>
      </w:pPr>
      <w:r w:rsidRPr="004309D7">
        <w:rPr>
          <w:rFonts w:ascii="Times New Roman" w:eastAsia="Times New Roman" w:hAnsi="Times New Roman"/>
          <w:sz w:val="24"/>
          <w:szCs w:val="24"/>
          <w:lang w:eastAsia="ru-RU"/>
        </w:rPr>
        <w:t xml:space="preserve">Увеличение уровня обеспеченности жильем, темпов жилищного строительства. </w:t>
      </w:r>
    </w:p>
    <w:p w:rsidR="005F2458" w:rsidRPr="000216DA" w:rsidRDefault="005F2458" w:rsidP="00A51288">
      <w:pPr>
        <w:keepNext/>
        <w:keepLines/>
        <w:spacing w:before="240" w:after="0" w:line="240" w:lineRule="auto"/>
        <w:jc w:val="both"/>
        <w:rPr>
          <w:rFonts w:ascii="Times New Roman" w:eastAsia="Times New Roman" w:hAnsi="Times New Roman"/>
          <w:sz w:val="24"/>
          <w:szCs w:val="24"/>
          <w:u w:val="single"/>
          <w:lang w:eastAsia="ru-RU"/>
        </w:rPr>
      </w:pPr>
      <w:r w:rsidRPr="000216DA">
        <w:rPr>
          <w:rFonts w:ascii="Times New Roman" w:eastAsia="Times New Roman" w:hAnsi="Times New Roman"/>
          <w:b/>
          <w:sz w:val="24"/>
          <w:szCs w:val="24"/>
          <w:u w:val="single"/>
          <w:lang w:eastAsia="ru-RU"/>
        </w:rPr>
        <w:t>Инвестиционная деятельность и инвестиционный климат</w:t>
      </w:r>
    </w:p>
    <w:p w:rsidR="005F2458" w:rsidRPr="003A7664" w:rsidRDefault="005F2458" w:rsidP="003F567B">
      <w:pPr>
        <w:autoSpaceDE w:val="0"/>
        <w:spacing w:after="0" w:line="240" w:lineRule="auto"/>
        <w:ind w:firstLine="709"/>
        <w:jc w:val="both"/>
        <w:rPr>
          <w:rFonts w:ascii="Times New Roman" w:eastAsia="Times New Roman" w:hAnsi="Times New Roman"/>
          <w:sz w:val="24"/>
          <w:szCs w:val="24"/>
          <w:lang w:eastAsia="ru-RU"/>
        </w:rPr>
      </w:pPr>
    </w:p>
    <w:p w:rsidR="005F2458" w:rsidRPr="003A7664" w:rsidRDefault="005F2458" w:rsidP="003F567B">
      <w:pPr>
        <w:spacing w:after="0" w:line="240" w:lineRule="auto"/>
        <w:ind w:firstLine="709"/>
        <w:jc w:val="both"/>
        <w:rPr>
          <w:rFonts w:ascii="Times New Roman" w:eastAsia="Times New Roman" w:hAnsi="Times New Roman"/>
          <w:sz w:val="24"/>
          <w:szCs w:val="24"/>
          <w:lang w:eastAsia="ru-RU"/>
        </w:rPr>
      </w:pPr>
      <w:r w:rsidRPr="003A7664">
        <w:rPr>
          <w:rFonts w:ascii="Times New Roman" w:eastAsia="Times New Roman" w:hAnsi="Times New Roman"/>
          <w:sz w:val="24"/>
          <w:szCs w:val="24"/>
          <w:lang w:eastAsia="ru-RU"/>
        </w:rPr>
        <w:t xml:space="preserve">Инвестиционный потенциал – это количественная характеристика, учитывающая насыщенность территории города факторами производства (природными ресурсами, рабочей силой, основными фондами, инфраструктурой и т.п.), потребительский спрос населения и другие показатели, влияющие на потенциальные объемы инвестирования в развитие МО </w:t>
      </w:r>
      <w:r w:rsidR="009F7A15" w:rsidRPr="003A7664">
        <w:rPr>
          <w:rFonts w:ascii="Times New Roman" w:eastAsia="Times New Roman" w:hAnsi="Times New Roman"/>
          <w:sz w:val="24"/>
          <w:szCs w:val="24"/>
          <w:lang w:eastAsia="ru-RU"/>
        </w:rPr>
        <w:t>"</w:t>
      </w:r>
      <w:r w:rsidRPr="003A7664">
        <w:rPr>
          <w:rFonts w:ascii="Times New Roman" w:eastAsia="Times New Roman" w:hAnsi="Times New Roman"/>
          <w:sz w:val="24"/>
          <w:szCs w:val="24"/>
          <w:lang w:eastAsia="ru-RU"/>
        </w:rPr>
        <w:t>Город Курчатов</w:t>
      </w:r>
      <w:r w:rsidR="009F7A15" w:rsidRPr="003A7664">
        <w:rPr>
          <w:rFonts w:ascii="Times New Roman" w:eastAsia="Times New Roman" w:hAnsi="Times New Roman"/>
          <w:sz w:val="24"/>
          <w:szCs w:val="24"/>
          <w:lang w:eastAsia="ru-RU"/>
        </w:rPr>
        <w:t>"</w:t>
      </w:r>
      <w:r w:rsidRPr="003A7664">
        <w:rPr>
          <w:rFonts w:ascii="Times New Roman" w:eastAsia="Times New Roman" w:hAnsi="Times New Roman"/>
          <w:sz w:val="24"/>
          <w:szCs w:val="24"/>
          <w:lang w:eastAsia="ru-RU"/>
        </w:rPr>
        <w:t>.</w:t>
      </w:r>
    </w:p>
    <w:p w:rsidR="005F2458" w:rsidRPr="003A7664" w:rsidRDefault="005F2458" w:rsidP="00D849A0">
      <w:pPr>
        <w:pStyle w:val="Default"/>
        <w:ind w:firstLine="708"/>
        <w:jc w:val="both"/>
        <w:rPr>
          <w:rFonts w:eastAsia="Times New Roman"/>
          <w:color w:val="auto"/>
          <w:lang w:eastAsia="ru-RU"/>
        </w:rPr>
      </w:pPr>
      <w:r w:rsidRPr="003A7664">
        <w:rPr>
          <w:rFonts w:eastAsia="Times New Roman"/>
          <w:color w:val="auto"/>
          <w:lang w:eastAsia="ru-RU"/>
        </w:rPr>
        <w:t xml:space="preserve">Исследование инвестиционной деятельности в муниципальном образовании является необходимым условием качественного анализа внутренней среды социально-экономической системы, что, в свою очередь, оказывает существенное влияние на процесс выработки стратегических решений. </w:t>
      </w:r>
    </w:p>
    <w:p w:rsidR="005F2458" w:rsidRPr="003A7664" w:rsidRDefault="003A7664" w:rsidP="003F567B">
      <w:pPr>
        <w:pStyle w:val="Default"/>
        <w:jc w:val="both"/>
        <w:rPr>
          <w:rFonts w:eastAsia="Times New Roman"/>
          <w:color w:val="auto"/>
          <w:lang w:eastAsia="ru-RU"/>
        </w:rPr>
      </w:pPr>
      <w:r>
        <w:rPr>
          <w:rFonts w:eastAsia="Times New Roman"/>
          <w:color w:val="auto"/>
          <w:lang w:eastAsia="ru-RU"/>
        </w:rPr>
        <w:tab/>
      </w:r>
      <w:r w:rsidR="005F2458" w:rsidRPr="003A7664">
        <w:rPr>
          <w:rFonts w:eastAsia="Times New Roman"/>
          <w:color w:val="auto"/>
          <w:lang w:eastAsia="ru-RU"/>
        </w:rPr>
        <w:t xml:space="preserve">Процесс инвестирования протекает под влиянием различных факторов и оказывает сложное комплексное воздействие на развитие местной экономики, затрагивает практически все сферы функционирования муниципалитета. </w:t>
      </w:r>
    </w:p>
    <w:p w:rsidR="005F2458" w:rsidRPr="003A7664" w:rsidRDefault="003A7664" w:rsidP="003F567B">
      <w:pPr>
        <w:pStyle w:val="Default"/>
        <w:jc w:val="both"/>
        <w:rPr>
          <w:rFonts w:eastAsia="Times New Roman"/>
          <w:color w:val="auto"/>
          <w:lang w:eastAsia="ru-RU"/>
        </w:rPr>
      </w:pPr>
      <w:r>
        <w:rPr>
          <w:rFonts w:eastAsia="Times New Roman"/>
          <w:color w:val="FF0000"/>
          <w:lang w:eastAsia="ru-RU"/>
        </w:rPr>
        <w:tab/>
      </w:r>
      <w:r w:rsidR="005F2458" w:rsidRPr="003A7664">
        <w:rPr>
          <w:rFonts w:eastAsia="Times New Roman"/>
          <w:color w:val="auto"/>
          <w:lang w:eastAsia="ru-RU"/>
        </w:rPr>
        <w:t>Важнейшими показателями, характеризующими протекание инвестиционного процесса, являются показатели валового объема инвестиций в основной капитал и объема инвестиций на душу населения</w:t>
      </w:r>
      <w:r w:rsidR="005F2458" w:rsidRPr="003A7664">
        <w:rPr>
          <w:color w:val="auto"/>
        </w:rPr>
        <w:t xml:space="preserve">. </w:t>
      </w:r>
    </w:p>
    <w:p w:rsidR="005F2458" w:rsidRPr="003A7664" w:rsidRDefault="003A7664" w:rsidP="003F567B">
      <w:pPr>
        <w:pStyle w:val="Default"/>
        <w:jc w:val="both"/>
        <w:rPr>
          <w:rFonts w:eastAsia="Arial Unicode MS"/>
          <w:color w:val="auto"/>
          <w:lang w:eastAsia="ru-RU"/>
        </w:rPr>
      </w:pPr>
      <w:r>
        <w:rPr>
          <w:rFonts w:eastAsia="Times New Roman"/>
          <w:color w:val="FF0000"/>
          <w:lang w:eastAsia="ru-RU"/>
        </w:rPr>
        <w:tab/>
      </w:r>
      <w:r w:rsidR="005F2458" w:rsidRPr="003A7664">
        <w:rPr>
          <w:rFonts w:eastAsia="Times New Roman"/>
          <w:color w:val="auto"/>
          <w:lang w:eastAsia="ru-RU"/>
        </w:rPr>
        <w:t>Динамика инвестиций в основной капитал складывается как под влиянием внутренних факторов развития муниципального образования, так и в соответствии с общероссийскими тенденциями развития экономики.</w:t>
      </w:r>
    </w:p>
    <w:p w:rsidR="005F2458" w:rsidRPr="003A7664" w:rsidRDefault="003A7664" w:rsidP="003F567B">
      <w:pPr>
        <w:spacing w:after="0" w:line="240" w:lineRule="auto"/>
        <w:jc w:val="both"/>
        <w:rPr>
          <w:rFonts w:ascii="Times New Roman" w:eastAsia="Arial Unicode MS" w:hAnsi="Times New Roman"/>
          <w:b/>
          <w:bCs/>
          <w:sz w:val="24"/>
          <w:szCs w:val="24"/>
          <w:lang w:eastAsia="ru-RU"/>
        </w:rPr>
      </w:pPr>
      <w:r>
        <w:rPr>
          <w:rFonts w:ascii="Times New Roman" w:eastAsia="Arial Unicode MS" w:hAnsi="Times New Roman"/>
          <w:color w:val="FF0000"/>
          <w:sz w:val="24"/>
          <w:szCs w:val="24"/>
          <w:lang w:eastAsia="ru-RU"/>
        </w:rPr>
        <w:tab/>
      </w:r>
      <w:r w:rsidR="005F2458" w:rsidRPr="003A7664">
        <w:rPr>
          <w:rFonts w:ascii="Times New Roman" w:eastAsia="Arial Unicode MS" w:hAnsi="Times New Roman"/>
          <w:sz w:val="24"/>
          <w:szCs w:val="24"/>
          <w:lang w:eastAsia="ru-RU"/>
        </w:rPr>
        <w:t xml:space="preserve">В целях улучшения инвестиционного климата на территории МО </w:t>
      </w:r>
      <w:r w:rsidR="009F7A15" w:rsidRPr="003A7664">
        <w:rPr>
          <w:rFonts w:ascii="Times New Roman" w:eastAsia="Arial Unicode MS" w:hAnsi="Times New Roman"/>
          <w:sz w:val="24"/>
          <w:szCs w:val="24"/>
          <w:lang w:eastAsia="ru-RU"/>
        </w:rPr>
        <w:t>"</w:t>
      </w:r>
      <w:r w:rsidR="005F2458" w:rsidRPr="003A7664">
        <w:rPr>
          <w:rFonts w:ascii="Times New Roman" w:eastAsia="Arial Unicode MS" w:hAnsi="Times New Roman"/>
          <w:sz w:val="24"/>
          <w:szCs w:val="24"/>
          <w:lang w:eastAsia="ru-RU"/>
        </w:rPr>
        <w:t>Город Курчатов</w:t>
      </w:r>
      <w:r w:rsidR="009F7A15" w:rsidRPr="003A7664">
        <w:rPr>
          <w:rFonts w:ascii="Times New Roman" w:eastAsia="Arial Unicode MS" w:hAnsi="Times New Roman"/>
          <w:sz w:val="24"/>
          <w:szCs w:val="24"/>
          <w:lang w:eastAsia="ru-RU"/>
        </w:rPr>
        <w:t>"</w:t>
      </w:r>
      <w:r w:rsidR="005F2458" w:rsidRPr="003A7664">
        <w:rPr>
          <w:rFonts w:ascii="Times New Roman" w:eastAsia="Arial Unicode MS" w:hAnsi="Times New Roman"/>
          <w:sz w:val="24"/>
          <w:szCs w:val="24"/>
          <w:lang w:eastAsia="ru-RU"/>
        </w:rPr>
        <w:t xml:space="preserve"> решением Курчатовской городской Думы от 16.09.2011г №55 утверждено </w:t>
      </w:r>
      <w:r w:rsidR="009F7A15" w:rsidRPr="003A7664">
        <w:rPr>
          <w:rFonts w:ascii="Times New Roman" w:eastAsia="Arial Unicode MS" w:hAnsi="Times New Roman"/>
          <w:sz w:val="24"/>
          <w:szCs w:val="24"/>
          <w:lang w:eastAsia="ru-RU"/>
        </w:rPr>
        <w:t>"</w:t>
      </w:r>
      <w:r w:rsidR="005F2458" w:rsidRPr="003A7664">
        <w:rPr>
          <w:rFonts w:ascii="Times New Roman" w:eastAsia="Arial Unicode MS" w:hAnsi="Times New Roman"/>
          <w:sz w:val="24"/>
          <w:szCs w:val="24"/>
          <w:lang w:eastAsia="ru-RU"/>
        </w:rPr>
        <w:t xml:space="preserve">Положение об инвестиционной деятельности на территории муниципального образования </w:t>
      </w:r>
      <w:r w:rsidR="009F7A15" w:rsidRPr="003A7664">
        <w:rPr>
          <w:rFonts w:ascii="Times New Roman" w:eastAsia="Arial Unicode MS" w:hAnsi="Times New Roman"/>
          <w:sz w:val="24"/>
          <w:szCs w:val="24"/>
          <w:lang w:eastAsia="ru-RU"/>
        </w:rPr>
        <w:t>"</w:t>
      </w:r>
      <w:r w:rsidR="005F2458" w:rsidRPr="003A7664">
        <w:rPr>
          <w:rFonts w:ascii="Times New Roman" w:eastAsia="Arial Unicode MS" w:hAnsi="Times New Roman"/>
          <w:sz w:val="24"/>
          <w:szCs w:val="24"/>
          <w:lang w:eastAsia="ru-RU"/>
        </w:rPr>
        <w:t>Город Курчатов</w:t>
      </w:r>
      <w:r w:rsidR="009F7A15" w:rsidRPr="003A7664">
        <w:rPr>
          <w:rFonts w:ascii="Times New Roman" w:eastAsia="Arial Unicode MS" w:hAnsi="Times New Roman"/>
          <w:sz w:val="24"/>
          <w:szCs w:val="24"/>
          <w:lang w:eastAsia="ru-RU"/>
        </w:rPr>
        <w:t>"</w:t>
      </w:r>
      <w:r w:rsidR="005F2458" w:rsidRPr="003A7664">
        <w:rPr>
          <w:rFonts w:ascii="Times New Roman" w:eastAsia="Arial Unicode MS" w:hAnsi="Times New Roman"/>
          <w:sz w:val="24"/>
          <w:szCs w:val="24"/>
          <w:lang w:eastAsia="ru-RU"/>
        </w:rPr>
        <w:t xml:space="preserve">. Разработан </w:t>
      </w:r>
      <w:r w:rsidR="009F7A15" w:rsidRPr="003A7664">
        <w:rPr>
          <w:rFonts w:ascii="Times New Roman" w:eastAsia="Arial Unicode MS" w:hAnsi="Times New Roman"/>
          <w:sz w:val="24"/>
          <w:szCs w:val="24"/>
          <w:lang w:eastAsia="ru-RU"/>
        </w:rPr>
        <w:t>"</w:t>
      </w:r>
      <w:r w:rsidR="005F2458" w:rsidRPr="003A7664">
        <w:rPr>
          <w:rFonts w:ascii="Times New Roman" w:eastAsia="Arial Unicode MS" w:hAnsi="Times New Roman"/>
          <w:sz w:val="24"/>
          <w:szCs w:val="24"/>
          <w:lang w:eastAsia="ru-RU"/>
        </w:rPr>
        <w:t xml:space="preserve">Инвестиционный паспорт муниципального образования </w:t>
      </w:r>
      <w:r w:rsidR="009F7A15" w:rsidRPr="003A7664">
        <w:rPr>
          <w:rFonts w:ascii="Times New Roman" w:eastAsia="Arial Unicode MS" w:hAnsi="Times New Roman"/>
          <w:sz w:val="24"/>
          <w:szCs w:val="24"/>
          <w:lang w:eastAsia="ru-RU"/>
        </w:rPr>
        <w:t>"</w:t>
      </w:r>
      <w:r w:rsidR="005F2458" w:rsidRPr="003A7664">
        <w:rPr>
          <w:rFonts w:ascii="Times New Roman" w:eastAsia="Arial Unicode MS" w:hAnsi="Times New Roman"/>
          <w:sz w:val="24"/>
          <w:szCs w:val="24"/>
          <w:lang w:eastAsia="ru-RU"/>
        </w:rPr>
        <w:t>Город Курчатов</w:t>
      </w:r>
      <w:r w:rsidR="009F7A15" w:rsidRPr="003A7664">
        <w:rPr>
          <w:rFonts w:ascii="Times New Roman" w:eastAsia="Arial Unicode MS" w:hAnsi="Times New Roman"/>
          <w:sz w:val="24"/>
          <w:szCs w:val="24"/>
          <w:lang w:eastAsia="ru-RU"/>
        </w:rPr>
        <w:t>"</w:t>
      </w:r>
      <w:r w:rsidR="005F2458" w:rsidRPr="003A7664">
        <w:rPr>
          <w:rFonts w:ascii="Times New Roman" w:eastAsia="Arial Unicode MS" w:hAnsi="Times New Roman"/>
          <w:sz w:val="24"/>
          <w:szCs w:val="24"/>
          <w:lang w:eastAsia="ru-RU"/>
        </w:rPr>
        <w:t xml:space="preserve">, который размещён на официальном сайте муниципального образования </w:t>
      </w:r>
      <w:r w:rsidR="009F7A15" w:rsidRPr="003A7664">
        <w:rPr>
          <w:rFonts w:ascii="Times New Roman" w:eastAsia="Arial Unicode MS" w:hAnsi="Times New Roman"/>
          <w:sz w:val="24"/>
          <w:szCs w:val="24"/>
          <w:lang w:eastAsia="ru-RU"/>
        </w:rPr>
        <w:t>"</w:t>
      </w:r>
      <w:r w:rsidR="005F2458" w:rsidRPr="003A7664">
        <w:rPr>
          <w:rFonts w:ascii="Times New Roman" w:eastAsia="Arial Unicode MS" w:hAnsi="Times New Roman"/>
          <w:sz w:val="24"/>
          <w:szCs w:val="24"/>
          <w:lang w:eastAsia="ru-RU"/>
        </w:rPr>
        <w:t>Город Курчатов</w:t>
      </w:r>
      <w:r w:rsidR="009F7A15" w:rsidRPr="003A7664">
        <w:rPr>
          <w:rFonts w:ascii="Times New Roman" w:eastAsia="Arial Unicode MS" w:hAnsi="Times New Roman"/>
          <w:sz w:val="24"/>
          <w:szCs w:val="24"/>
          <w:lang w:eastAsia="ru-RU"/>
        </w:rPr>
        <w:t>"</w:t>
      </w:r>
      <w:r w:rsidR="005F2458" w:rsidRPr="003A7664">
        <w:rPr>
          <w:rFonts w:ascii="Times New Roman" w:eastAsia="Arial Unicode MS" w:hAnsi="Times New Roman"/>
          <w:sz w:val="24"/>
          <w:szCs w:val="24"/>
          <w:lang w:eastAsia="ru-RU"/>
        </w:rPr>
        <w:t xml:space="preserve"> в сети </w:t>
      </w:r>
      <w:r w:rsidR="009F7A15" w:rsidRPr="003A7664">
        <w:rPr>
          <w:rFonts w:ascii="Times New Roman" w:eastAsia="Arial Unicode MS" w:hAnsi="Times New Roman"/>
          <w:sz w:val="24"/>
          <w:szCs w:val="24"/>
          <w:lang w:eastAsia="ru-RU"/>
        </w:rPr>
        <w:t>"</w:t>
      </w:r>
      <w:r w:rsidR="005F2458" w:rsidRPr="003A7664">
        <w:rPr>
          <w:rFonts w:ascii="Times New Roman" w:eastAsia="Arial Unicode MS" w:hAnsi="Times New Roman"/>
          <w:sz w:val="24"/>
          <w:szCs w:val="24"/>
          <w:lang w:eastAsia="ru-RU"/>
        </w:rPr>
        <w:t>Интернет</w:t>
      </w:r>
      <w:r w:rsidR="009F7A15" w:rsidRPr="003A7664">
        <w:rPr>
          <w:rFonts w:ascii="Times New Roman" w:eastAsia="Arial Unicode MS" w:hAnsi="Times New Roman"/>
          <w:sz w:val="24"/>
          <w:szCs w:val="24"/>
          <w:lang w:eastAsia="ru-RU"/>
        </w:rPr>
        <w:t>"</w:t>
      </w:r>
      <w:r w:rsidR="005F2458" w:rsidRPr="003A7664">
        <w:rPr>
          <w:rFonts w:ascii="Times New Roman" w:eastAsia="Arial Unicode MS" w:hAnsi="Times New Roman"/>
          <w:sz w:val="24"/>
          <w:szCs w:val="24"/>
          <w:lang w:eastAsia="ru-RU"/>
        </w:rPr>
        <w:t>, как информационный ресурс для потенциальных инвесторов.</w:t>
      </w:r>
    </w:p>
    <w:p w:rsidR="0084291C" w:rsidRDefault="005F2458" w:rsidP="003F567B">
      <w:pPr>
        <w:spacing w:after="0" w:line="240" w:lineRule="auto"/>
        <w:ind w:firstLine="680"/>
        <w:jc w:val="both"/>
        <w:rPr>
          <w:rFonts w:ascii="Times New Roman" w:hAnsi="Times New Roman"/>
          <w:sz w:val="24"/>
          <w:szCs w:val="24"/>
        </w:rPr>
      </w:pPr>
      <w:r w:rsidRPr="008623F6">
        <w:rPr>
          <w:rFonts w:ascii="Times New Roman" w:eastAsia="Arial Unicode MS" w:hAnsi="Times New Roman"/>
          <w:b/>
          <w:bCs/>
          <w:sz w:val="24"/>
          <w:szCs w:val="24"/>
          <w:lang w:eastAsia="ru-RU"/>
        </w:rPr>
        <w:t>Объём инвестиций</w:t>
      </w:r>
      <w:r w:rsidRPr="008623F6">
        <w:rPr>
          <w:rFonts w:ascii="Times New Roman" w:eastAsia="Arial Unicode MS" w:hAnsi="Times New Roman"/>
          <w:sz w:val="24"/>
          <w:szCs w:val="24"/>
          <w:lang w:eastAsia="ru-RU"/>
        </w:rPr>
        <w:t xml:space="preserve"> в основной капитал за 201</w:t>
      </w:r>
      <w:r w:rsidR="001809F0" w:rsidRPr="008623F6">
        <w:rPr>
          <w:rFonts w:ascii="Times New Roman" w:eastAsia="Arial Unicode MS" w:hAnsi="Times New Roman"/>
          <w:sz w:val="24"/>
          <w:szCs w:val="24"/>
          <w:lang w:eastAsia="ru-RU"/>
        </w:rPr>
        <w:t>9</w:t>
      </w:r>
      <w:r w:rsidRPr="008623F6">
        <w:rPr>
          <w:rFonts w:ascii="Times New Roman" w:eastAsia="Arial Unicode MS" w:hAnsi="Times New Roman"/>
          <w:sz w:val="24"/>
          <w:szCs w:val="24"/>
          <w:lang w:eastAsia="ru-RU"/>
        </w:rPr>
        <w:t xml:space="preserve"> год </w:t>
      </w:r>
      <w:r w:rsidR="009B3742" w:rsidRPr="008623F6">
        <w:rPr>
          <w:rFonts w:ascii="Times New Roman" w:eastAsia="Arial Unicode MS" w:hAnsi="Times New Roman"/>
          <w:sz w:val="24"/>
          <w:szCs w:val="24"/>
          <w:lang w:eastAsia="ru-RU"/>
        </w:rPr>
        <w:t>составил</w:t>
      </w:r>
      <w:r w:rsidR="007522B2" w:rsidRPr="007522B2">
        <w:rPr>
          <w:rFonts w:ascii="Times New Roman" w:eastAsia="Arial Unicode MS" w:hAnsi="Times New Roman"/>
          <w:sz w:val="24"/>
          <w:szCs w:val="24"/>
          <w:lang w:eastAsia="ru-RU"/>
        </w:rPr>
        <w:t>40742</w:t>
      </w:r>
      <w:r w:rsidRPr="007522B2">
        <w:rPr>
          <w:rFonts w:ascii="Times New Roman" w:eastAsia="Arial Unicode MS" w:hAnsi="Times New Roman"/>
          <w:sz w:val="24"/>
          <w:szCs w:val="24"/>
          <w:lang w:eastAsia="ru-RU"/>
        </w:rPr>
        <w:t xml:space="preserve"> млн. руб., с ростом к уровню прошлого г</w:t>
      </w:r>
      <w:r w:rsidR="009B3742" w:rsidRPr="007522B2">
        <w:rPr>
          <w:rFonts w:ascii="Times New Roman" w:eastAsia="Arial Unicode MS" w:hAnsi="Times New Roman"/>
          <w:sz w:val="24"/>
          <w:szCs w:val="24"/>
          <w:lang w:eastAsia="ru-RU"/>
        </w:rPr>
        <w:t xml:space="preserve">ода в сопоставимых ценах на </w:t>
      </w:r>
      <w:r w:rsidR="007522B2" w:rsidRPr="007522B2">
        <w:rPr>
          <w:rFonts w:ascii="Times New Roman" w:eastAsia="Arial Unicode MS" w:hAnsi="Times New Roman"/>
          <w:sz w:val="24"/>
          <w:szCs w:val="24"/>
          <w:lang w:eastAsia="ru-RU"/>
        </w:rPr>
        <w:t>4,8</w:t>
      </w:r>
      <w:r w:rsidRPr="007522B2">
        <w:rPr>
          <w:rFonts w:ascii="Times New Roman" w:eastAsia="Arial Unicode MS" w:hAnsi="Times New Roman"/>
          <w:sz w:val="24"/>
          <w:szCs w:val="24"/>
          <w:lang w:eastAsia="ru-RU"/>
        </w:rPr>
        <w:t>%.</w:t>
      </w:r>
      <w:r w:rsidRPr="007522B2">
        <w:rPr>
          <w:rFonts w:ascii="Times New Roman" w:hAnsi="Times New Roman"/>
          <w:sz w:val="24"/>
          <w:szCs w:val="24"/>
        </w:rPr>
        <w:t>Объем инвестиций в основной капитал (за исключением бюджетных средств) в расчете на 1 жителя</w:t>
      </w:r>
      <w:r w:rsidR="00777CAD" w:rsidRPr="007522B2">
        <w:rPr>
          <w:rFonts w:ascii="Times New Roman" w:hAnsi="Times New Roman"/>
          <w:sz w:val="24"/>
          <w:szCs w:val="24"/>
        </w:rPr>
        <w:t xml:space="preserve"> составил </w:t>
      </w:r>
      <w:r w:rsidR="007522B2" w:rsidRPr="007522B2">
        <w:rPr>
          <w:rFonts w:ascii="Times New Roman" w:hAnsi="Times New Roman"/>
          <w:sz w:val="24"/>
          <w:szCs w:val="24"/>
        </w:rPr>
        <w:t>1067,4 тыс. руб.</w:t>
      </w:r>
      <w:r w:rsidR="00777CAD" w:rsidRPr="007522B2">
        <w:rPr>
          <w:rFonts w:ascii="Times New Roman" w:hAnsi="Times New Roman"/>
          <w:sz w:val="24"/>
          <w:szCs w:val="24"/>
        </w:rPr>
        <w:t xml:space="preserve"> в год</w:t>
      </w:r>
      <w:r w:rsidRPr="007522B2">
        <w:rPr>
          <w:rFonts w:ascii="Times New Roman" w:hAnsi="Times New Roman"/>
          <w:sz w:val="24"/>
          <w:szCs w:val="24"/>
        </w:rPr>
        <w:t xml:space="preserve">.Показатель увеличился на </w:t>
      </w:r>
      <w:r w:rsidR="007522B2" w:rsidRPr="007522B2">
        <w:rPr>
          <w:rFonts w:ascii="Times New Roman" w:hAnsi="Times New Roman"/>
          <w:sz w:val="24"/>
          <w:szCs w:val="24"/>
        </w:rPr>
        <w:t>67</w:t>
      </w:r>
      <w:r w:rsidRPr="007522B2">
        <w:rPr>
          <w:rFonts w:ascii="Times New Roman" w:hAnsi="Times New Roman"/>
          <w:sz w:val="24"/>
          <w:szCs w:val="24"/>
        </w:rPr>
        <w:t xml:space="preserve">% к предыдущему году </w:t>
      </w:r>
      <w:r w:rsidR="007522B2" w:rsidRPr="007522B2">
        <w:rPr>
          <w:rFonts w:ascii="Times New Roman" w:hAnsi="Times New Roman"/>
          <w:sz w:val="24"/>
          <w:szCs w:val="24"/>
        </w:rPr>
        <w:t>(640 тыс.</w:t>
      </w:r>
      <w:r w:rsidRPr="007522B2">
        <w:rPr>
          <w:rFonts w:ascii="Times New Roman" w:hAnsi="Times New Roman"/>
          <w:sz w:val="24"/>
          <w:szCs w:val="24"/>
        </w:rPr>
        <w:t xml:space="preserve"> руб.)</w:t>
      </w:r>
      <w:r w:rsidR="00D849A0" w:rsidRPr="007522B2">
        <w:rPr>
          <w:rFonts w:ascii="Times New Roman" w:hAnsi="Times New Roman"/>
          <w:sz w:val="24"/>
          <w:szCs w:val="24"/>
        </w:rPr>
        <w:t>.</w:t>
      </w:r>
    </w:p>
    <w:p w:rsidR="00204BC0" w:rsidRDefault="00204BC0" w:rsidP="00204BC0">
      <w:pPr>
        <w:spacing w:after="0" w:line="240" w:lineRule="auto"/>
        <w:ind w:firstLine="708"/>
        <w:jc w:val="both"/>
        <w:rPr>
          <w:rFonts w:ascii="Times New Roman" w:hAnsi="Times New Roman"/>
          <w:color w:val="FF0000"/>
          <w:sz w:val="24"/>
          <w:szCs w:val="24"/>
        </w:rPr>
      </w:pPr>
      <w:r w:rsidRPr="00363C8D">
        <w:rPr>
          <w:rFonts w:ascii="Times New Roman" w:hAnsi="Times New Roman"/>
          <w:sz w:val="24"/>
          <w:szCs w:val="24"/>
        </w:rPr>
        <w:lastRenderedPageBreak/>
        <w:t>По статистическим данным объём инвестиций за 2019 год за счет бюджетных средств</w:t>
      </w:r>
      <w:r>
        <w:rPr>
          <w:rFonts w:ascii="Times New Roman" w:hAnsi="Times New Roman"/>
          <w:sz w:val="24"/>
          <w:szCs w:val="24"/>
        </w:rPr>
        <w:t xml:space="preserve"> </w:t>
      </w:r>
      <w:proofErr w:type="gramStart"/>
      <w:r>
        <w:rPr>
          <w:rFonts w:ascii="Times New Roman" w:hAnsi="Times New Roman"/>
          <w:sz w:val="24"/>
          <w:szCs w:val="24"/>
        </w:rPr>
        <w:t xml:space="preserve">составил </w:t>
      </w:r>
      <w:r w:rsidRPr="00363C8D">
        <w:rPr>
          <w:rFonts w:ascii="Times New Roman" w:hAnsi="Times New Roman"/>
          <w:sz w:val="24"/>
          <w:szCs w:val="24"/>
        </w:rPr>
        <w:t xml:space="preserve"> 46</w:t>
      </w:r>
      <w:proofErr w:type="gramEnd"/>
      <w:r>
        <w:rPr>
          <w:rFonts w:ascii="Times New Roman" w:hAnsi="Times New Roman"/>
          <w:sz w:val="24"/>
          <w:szCs w:val="24"/>
        </w:rPr>
        <w:t>,5 млн.</w:t>
      </w:r>
      <w:r w:rsidRPr="00363C8D">
        <w:rPr>
          <w:rFonts w:ascii="Times New Roman" w:hAnsi="Times New Roman"/>
          <w:sz w:val="24"/>
          <w:szCs w:val="24"/>
        </w:rPr>
        <w:t>руб.  Средства федерального бюджета составили 9863 тыс. руб., областного бюджета – 7586 тыс. руб., городского бюджета – 29013 тыс. руб.</w:t>
      </w:r>
    </w:p>
    <w:p w:rsidR="00204BC0" w:rsidRPr="00363C8D" w:rsidRDefault="00204BC0" w:rsidP="00204BC0">
      <w:pPr>
        <w:spacing w:after="0" w:line="240" w:lineRule="auto"/>
        <w:ind w:firstLine="708"/>
        <w:jc w:val="both"/>
        <w:rPr>
          <w:rFonts w:ascii="Times New Roman" w:hAnsi="Times New Roman"/>
          <w:color w:val="FF0000"/>
          <w:sz w:val="24"/>
          <w:szCs w:val="24"/>
        </w:rPr>
      </w:pPr>
      <w:r w:rsidRPr="00363C8D">
        <w:rPr>
          <w:rFonts w:ascii="Times New Roman" w:hAnsi="Times New Roman"/>
          <w:bCs/>
          <w:sz w:val="24"/>
          <w:szCs w:val="24"/>
        </w:rPr>
        <w:t xml:space="preserve">Объем инвестиций в основной капитал за исключением бюджетных средств за 2019 год составил </w:t>
      </w:r>
      <w:r w:rsidRPr="00363C8D">
        <w:rPr>
          <w:rFonts w:ascii="Times New Roman" w:eastAsia="Times New Roman" w:hAnsi="Times New Roman"/>
          <w:sz w:val="24"/>
          <w:szCs w:val="24"/>
        </w:rPr>
        <w:t xml:space="preserve">40695514 тыс. руб., </w:t>
      </w:r>
      <w:r w:rsidRPr="00363C8D">
        <w:rPr>
          <w:rFonts w:ascii="Times New Roman" w:hAnsi="Times New Roman"/>
          <w:bCs/>
          <w:sz w:val="24"/>
          <w:szCs w:val="24"/>
        </w:rPr>
        <w:t>индекс физического объема - 155,9%. Такой рост инвестиций в основной капитал за исключением бюджетных средств объясняется отсутствием в 2019 году финансирования</w:t>
      </w:r>
      <w:r w:rsidRPr="00363C8D">
        <w:rPr>
          <w:rFonts w:ascii="Times New Roman" w:hAnsi="Times New Roman"/>
          <w:sz w:val="24"/>
          <w:szCs w:val="24"/>
        </w:rPr>
        <w:t xml:space="preserve"> за счет средств федерального бюджета</w:t>
      </w:r>
      <w:r w:rsidRPr="00363C8D">
        <w:rPr>
          <w:rFonts w:ascii="Times New Roman" w:hAnsi="Times New Roman"/>
          <w:bCs/>
          <w:sz w:val="24"/>
          <w:szCs w:val="24"/>
        </w:rPr>
        <w:t xml:space="preserve"> проекта </w:t>
      </w:r>
      <w:r>
        <w:rPr>
          <w:rFonts w:ascii="Times New Roman" w:hAnsi="Times New Roman"/>
          <w:sz w:val="24"/>
          <w:szCs w:val="24"/>
        </w:rPr>
        <w:t>"</w:t>
      </w:r>
      <w:r w:rsidRPr="00363C8D">
        <w:rPr>
          <w:rFonts w:ascii="Times New Roman" w:hAnsi="Times New Roman"/>
          <w:sz w:val="24"/>
          <w:szCs w:val="24"/>
        </w:rPr>
        <w:t>Строительство Курской АЭС-2. Энергоблоки №1 и 2</w:t>
      </w:r>
      <w:r>
        <w:rPr>
          <w:rFonts w:ascii="Times New Roman" w:hAnsi="Times New Roman"/>
          <w:sz w:val="24"/>
          <w:szCs w:val="24"/>
        </w:rPr>
        <w:t>"</w:t>
      </w:r>
      <w:r w:rsidRPr="00363C8D">
        <w:rPr>
          <w:rFonts w:ascii="Times New Roman" w:hAnsi="Times New Roman"/>
          <w:sz w:val="24"/>
          <w:szCs w:val="24"/>
        </w:rPr>
        <w:t>.</w:t>
      </w:r>
    </w:p>
    <w:p w:rsidR="00204BC0" w:rsidRDefault="00204BC0" w:rsidP="00204BC0">
      <w:pPr>
        <w:spacing w:after="0" w:line="240" w:lineRule="auto"/>
        <w:ind w:firstLine="708"/>
        <w:jc w:val="both"/>
        <w:rPr>
          <w:rFonts w:ascii="Times New Roman" w:hAnsi="Times New Roman"/>
          <w:sz w:val="24"/>
          <w:szCs w:val="24"/>
        </w:rPr>
      </w:pPr>
      <w:r w:rsidRPr="00363C8D">
        <w:rPr>
          <w:rFonts w:ascii="Times New Roman" w:hAnsi="Times New Roman"/>
          <w:sz w:val="24"/>
          <w:szCs w:val="24"/>
        </w:rPr>
        <w:t xml:space="preserve">В общем объёме инвестиций 2019 года инвестиции филиала АО </w:t>
      </w:r>
      <w:r>
        <w:rPr>
          <w:rFonts w:ascii="Times New Roman" w:hAnsi="Times New Roman"/>
          <w:sz w:val="24"/>
          <w:szCs w:val="24"/>
        </w:rPr>
        <w:t>"</w:t>
      </w:r>
      <w:r w:rsidRPr="00363C8D">
        <w:rPr>
          <w:rFonts w:ascii="Times New Roman" w:hAnsi="Times New Roman"/>
          <w:sz w:val="24"/>
          <w:szCs w:val="24"/>
        </w:rPr>
        <w:t xml:space="preserve">Концерн </w:t>
      </w:r>
      <w:proofErr w:type="spellStart"/>
      <w:r w:rsidRPr="00363C8D">
        <w:rPr>
          <w:rFonts w:ascii="Times New Roman" w:hAnsi="Times New Roman"/>
          <w:sz w:val="24"/>
          <w:szCs w:val="24"/>
        </w:rPr>
        <w:t>Росэнергоатом</w:t>
      </w:r>
      <w:r>
        <w:rPr>
          <w:rFonts w:ascii="Times New Roman" w:hAnsi="Times New Roman"/>
          <w:sz w:val="24"/>
          <w:szCs w:val="24"/>
        </w:rPr>
        <w:t>""</w:t>
      </w:r>
      <w:r w:rsidRPr="00363C8D">
        <w:rPr>
          <w:rFonts w:ascii="Times New Roman" w:hAnsi="Times New Roman"/>
          <w:kern w:val="1"/>
          <w:sz w:val="24"/>
          <w:szCs w:val="24"/>
        </w:rPr>
        <w:t>Курская</w:t>
      </w:r>
      <w:proofErr w:type="spellEnd"/>
      <w:r w:rsidRPr="00363C8D">
        <w:rPr>
          <w:rFonts w:ascii="Times New Roman" w:hAnsi="Times New Roman"/>
          <w:kern w:val="1"/>
          <w:sz w:val="24"/>
          <w:szCs w:val="24"/>
        </w:rPr>
        <w:t xml:space="preserve"> атомная станция</w:t>
      </w:r>
      <w:r>
        <w:rPr>
          <w:rFonts w:ascii="Times New Roman" w:hAnsi="Times New Roman"/>
          <w:sz w:val="24"/>
          <w:szCs w:val="24"/>
        </w:rPr>
        <w:t>"</w:t>
      </w:r>
      <w:r w:rsidRPr="00363C8D">
        <w:rPr>
          <w:rFonts w:ascii="Times New Roman" w:hAnsi="Times New Roman"/>
          <w:sz w:val="24"/>
          <w:szCs w:val="24"/>
        </w:rPr>
        <w:t xml:space="preserve"> составили 97%. По сравнению с 2018 годом объем инвестиций увеличился на 3%.</w:t>
      </w:r>
    </w:p>
    <w:p w:rsidR="00204BC0" w:rsidRPr="00363C8D" w:rsidRDefault="00204BC0" w:rsidP="00204BC0">
      <w:pPr>
        <w:spacing w:after="0" w:line="240" w:lineRule="auto"/>
        <w:ind w:firstLine="709"/>
        <w:jc w:val="both"/>
        <w:rPr>
          <w:rFonts w:ascii="Times New Roman" w:hAnsi="Times New Roman"/>
          <w:sz w:val="24"/>
          <w:szCs w:val="24"/>
        </w:rPr>
      </w:pPr>
      <w:r w:rsidRPr="00363C8D">
        <w:rPr>
          <w:rFonts w:ascii="Times New Roman" w:hAnsi="Times New Roman"/>
          <w:sz w:val="24"/>
          <w:szCs w:val="24"/>
        </w:rPr>
        <w:t xml:space="preserve">В общем объеме инвестиций преобладают инвестиции в </w:t>
      </w:r>
      <w:r w:rsidRPr="00363C8D">
        <w:rPr>
          <w:rFonts w:ascii="Times New Roman" w:hAnsi="Times New Roman"/>
          <w:b/>
          <w:bCs/>
          <w:sz w:val="24"/>
          <w:szCs w:val="24"/>
        </w:rPr>
        <w:t>производственные виды</w:t>
      </w:r>
      <w:r w:rsidRPr="00363C8D">
        <w:rPr>
          <w:rFonts w:ascii="Times New Roman" w:hAnsi="Times New Roman"/>
          <w:sz w:val="24"/>
          <w:szCs w:val="24"/>
        </w:rPr>
        <w:t xml:space="preserve"> деятельности (более 98 % общего объема инвестиций по городу).</w:t>
      </w:r>
    </w:p>
    <w:p w:rsidR="00204BC0" w:rsidRDefault="00204BC0" w:rsidP="00204BC0">
      <w:pPr>
        <w:spacing w:after="0" w:line="240" w:lineRule="auto"/>
        <w:ind w:firstLine="708"/>
        <w:jc w:val="both"/>
        <w:rPr>
          <w:rFonts w:ascii="Times New Roman" w:hAnsi="Times New Roman"/>
          <w:sz w:val="24"/>
          <w:szCs w:val="24"/>
        </w:rPr>
      </w:pPr>
      <w:r w:rsidRPr="00363C8D">
        <w:rPr>
          <w:rFonts w:ascii="Times New Roman" w:hAnsi="Times New Roman"/>
          <w:sz w:val="24"/>
          <w:szCs w:val="24"/>
        </w:rPr>
        <w:t>Основной объем в инвестициях производственного назначения составляют инвестиции в отрасль "Обеспечение электрической энергией,  газом и  паром, кондиционирование воздуха" – средства АО "Концерн Росэнергоатом"</w:t>
      </w:r>
      <w:r>
        <w:rPr>
          <w:rFonts w:ascii="Times New Roman" w:hAnsi="Times New Roman"/>
          <w:sz w:val="24"/>
          <w:szCs w:val="24"/>
        </w:rPr>
        <w:t>, вложенные в</w:t>
      </w:r>
      <w:r w:rsidRPr="006D426A">
        <w:rPr>
          <w:rFonts w:ascii="Times New Roman" w:hAnsi="Times New Roman"/>
          <w:sz w:val="26"/>
          <w:szCs w:val="26"/>
          <w:lang w:eastAsia="en-US"/>
        </w:rPr>
        <w:t>обеспечение безопасной и устойчивой работы действующих энергоблоков</w:t>
      </w:r>
      <w:r>
        <w:rPr>
          <w:rFonts w:ascii="Times New Roman" w:hAnsi="Times New Roman"/>
          <w:sz w:val="26"/>
          <w:szCs w:val="26"/>
          <w:lang w:eastAsia="en-US"/>
        </w:rPr>
        <w:t>,</w:t>
      </w:r>
      <w:r w:rsidRPr="00363C8D">
        <w:rPr>
          <w:rFonts w:ascii="Times New Roman" w:hAnsi="Times New Roman"/>
          <w:sz w:val="24"/>
          <w:szCs w:val="24"/>
        </w:rPr>
        <w:t xml:space="preserve"> строительство  </w:t>
      </w:r>
      <w:r w:rsidRPr="006D426A">
        <w:rPr>
          <w:rFonts w:ascii="Times New Roman" w:hAnsi="Times New Roman"/>
          <w:snapToGrid w:val="0"/>
          <w:sz w:val="26"/>
          <w:szCs w:val="26"/>
        </w:rPr>
        <w:t>объекты РАО и ОЯТ</w:t>
      </w:r>
      <w:r w:rsidRPr="00363C8D">
        <w:rPr>
          <w:rFonts w:ascii="Times New Roman" w:hAnsi="Times New Roman"/>
          <w:sz w:val="24"/>
          <w:szCs w:val="24"/>
        </w:rPr>
        <w:t>, строительство Курской АЭС-2.</w:t>
      </w:r>
    </w:p>
    <w:p w:rsidR="00204BC0" w:rsidRPr="001E39B8" w:rsidRDefault="00204BC0" w:rsidP="00204BC0">
      <w:pPr>
        <w:pStyle w:val="ConsPlusNormal"/>
        <w:ind w:firstLine="709"/>
        <w:jc w:val="both"/>
        <w:rPr>
          <w:rFonts w:ascii="Times New Roman" w:hAnsi="Times New Roman" w:cs="Times New Roman"/>
          <w:sz w:val="24"/>
          <w:szCs w:val="24"/>
        </w:rPr>
      </w:pPr>
      <w:r w:rsidRPr="001E39B8">
        <w:rPr>
          <w:rFonts w:ascii="Times New Roman" w:hAnsi="Times New Roman" w:cs="Times New Roman"/>
          <w:sz w:val="24"/>
          <w:szCs w:val="24"/>
        </w:rPr>
        <w:t>В процессе эксплуатации Курской АЭС постоянно ведется работа по повышению надежности и уровня безопасности энергоблоков на основе применения современных средств автоматизации и цифровых технологий в комплексной системе контроля, управления и защиты реактора РБМК-1000 за счет наличия двух независимых комплектов аппаратуры обработки информации и выработки аварийных и управляющих сигналов. Информационные системы управления процессами используются на всех звеньях технологической цепочки, причем все системы безопасности разработаны и произведены в Российской Федерации.</w:t>
      </w:r>
    </w:p>
    <w:p w:rsidR="00204BC0" w:rsidRDefault="00204BC0" w:rsidP="00204BC0">
      <w:pPr>
        <w:spacing w:after="0" w:line="240" w:lineRule="auto"/>
        <w:ind w:firstLine="708"/>
        <w:jc w:val="both"/>
        <w:rPr>
          <w:rFonts w:ascii="Times New Roman" w:hAnsi="Times New Roman"/>
          <w:sz w:val="24"/>
          <w:szCs w:val="24"/>
        </w:rPr>
      </w:pPr>
      <w:r w:rsidRPr="001E39B8">
        <w:rPr>
          <w:rFonts w:ascii="Times New Roman" w:hAnsi="Times New Roman"/>
          <w:sz w:val="24"/>
          <w:szCs w:val="24"/>
        </w:rPr>
        <w:t>Реализация проекта</w:t>
      </w:r>
      <w:r>
        <w:rPr>
          <w:rFonts w:ascii="Times New Roman" w:hAnsi="Times New Roman"/>
          <w:sz w:val="24"/>
          <w:szCs w:val="24"/>
        </w:rPr>
        <w:t xml:space="preserve"> инвестиционного проекта</w:t>
      </w:r>
      <w:r w:rsidRPr="001E39B8">
        <w:rPr>
          <w:rFonts w:ascii="Times New Roman" w:hAnsi="Times New Roman"/>
          <w:sz w:val="24"/>
          <w:szCs w:val="24"/>
        </w:rPr>
        <w:t xml:space="preserve"> "</w:t>
      </w:r>
      <w:r>
        <w:rPr>
          <w:rFonts w:ascii="Times New Roman" w:hAnsi="Times New Roman"/>
          <w:sz w:val="24"/>
          <w:szCs w:val="24"/>
        </w:rPr>
        <w:t>Строительство Курской</w:t>
      </w:r>
      <w:r w:rsidRPr="001E39B8">
        <w:rPr>
          <w:rFonts w:ascii="Times New Roman" w:hAnsi="Times New Roman"/>
          <w:sz w:val="24"/>
          <w:szCs w:val="24"/>
        </w:rPr>
        <w:t xml:space="preserve"> АЭС-2" - это обеспечение будуще</w:t>
      </w:r>
      <w:r>
        <w:rPr>
          <w:rFonts w:ascii="Times New Roman" w:hAnsi="Times New Roman"/>
          <w:sz w:val="24"/>
          <w:szCs w:val="24"/>
        </w:rPr>
        <w:t>го для города</w:t>
      </w:r>
      <w:r w:rsidRPr="001E39B8">
        <w:rPr>
          <w:rFonts w:ascii="Times New Roman" w:hAnsi="Times New Roman"/>
          <w:sz w:val="24"/>
          <w:szCs w:val="24"/>
        </w:rPr>
        <w:t xml:space="preserve"> Курчатова. Прежде всего, дополнительные налоговые поступления в городской бюджет, новые рабочие места, дальнейшее развитие инфраструктуры города.  Строительство станции замещения – это модернизированная смена блокам, выработавшим свой ресурс.</w:t>
      </w:r>
      <w:r>
        <w:rPr>
          <w:rFonts w:ascii="Times New Roman" w:hAnsi="Times New Roman"/>
          <w:sz w:val="24"/>
          <w:szCs w:val="24"/>
        </w:rPr>
        <w:t xml:space="preserve"> Реализация проекта ведется с 2013 года.</w:t>
      </w:r>
    </w:p>
    <w:p w:rsidR="00204BC0" w:rsidRDefault="00204BC0" w:rsidP="00204BC0">
      <w:pPr>
        <w:spacing w:after="0" w:line="240" w:lineRule="auto"/>
        <w:ind w:firstLine="708"/>
        <w:jc w:val="both"/>
        <w:rPr>
          <w:rFonts w:ascii="Times New Roman" w:hAnsi="Times New Roman"/>
          <w:sz w:val="24"/>
          <w:szCs w:val="24"/>
        </w:rPr>
      </w:pPr>
      <w:r>
        <w:rPr>
          <w:rFonts w:ascii="Times New Roman" w:eastAsia="Arial Unicode MS" w:hAnsi="Times New Roman"/>
          <w:sz w:val="24"/>
          <w:szCs w:val="24"/>
          <w:lang w:eastAsia="ru-RU"/>
        </w:rPr>
        <w:t xml:space="preserve">В 2019 году </w:t>
      </w:r>
      <w:r>
        <w:rPr>
          <w:rFonts w:ascii="Times New Roman" w:hAnsi="Times New Roman"/>
          <w:sz w:val="24"/>
          <w:szCs w:val="24"/>
        </w:rPr>
        <w:t>н</w:t>
      </w:r>
      <w:r w:rsidRPr="001E39B8">
        <w:rPr>
          <w:rFonts w:ascii="Times New Roman" w:hAnsi="Times New Roman"/>
          <w:sz w:val="24"/>
          <w:szCs w:val="24"/>
        </w:rPr>
        <w:t>а строительной пло</w:t>
      </w:r>
      <w:r>
        <w:rPr>
          <w:rFonts w:ascii="Times New Roman" w:hAnsi="Times New Roman"/>
          <w:sz w:val="24"/>
          <w:szCs w:val="24"/>
        </w:rPr>
        <w:t xml:space="preserve">щадке Курской АЭС-2 </w:t>
      </w:r>
      <w:r w:rsidRPr="001E39B8">
        <w:rPr>
          <w:rFonts w:ascii="Times New Roman" w:hAnsi="Times New Roman"/>
          <w:sz w:val="24"/>
          <w:szCs w:val="24"/>
        </w:rPr>
        <w:t>завершен монтаж опорных конструкций для установки 1-го яруса внутренней защитной оболочки второго энергоблока. В течение годы выполнены все 13 запланированных ключевых событий, в том числе, два государственных задания – монтаж устройства локализации расплава энергоблока №1 и бетонирование фундаментной плиты здания реактора энергоблока №2.</w:t>
      </w:r>
    </w:p>
    <w:p w:rsidR="00C2039A" w:rsidRPr="00C2039A" w:rsidRDefault="00C2039A" w:rsidP="00204BC0">
      <w:pPr>
        <w:spacing w:after="0" w:line="240" w:lineRule="auto"/>
        <w:ind w:firstLine="708"/>
        <w:jc w:val="both"/>
        <w:rPr>
          <w:rFonts w:ascii="Times New Roman" w:hAnsi="Times New Roman"/>
          <w:sz w:val="24"/>
          <w:szCs w:val="24"/>
        </w:rPr>
      </w:pPr>
      <w:r w:rsidRPr="00291307">
        <w:rPr>
          <w:rFonts w:ascii="Times New Roman" w:hAnsi="Times New Roman"/>
          <w:sz w:val="24"/>
          <w:szCs w:val="24"/>
        </w:rPr>
        <w:t>В 2019 году большой объем инвестиций был вложен ООО "МФ "</w:t>
      </w:r>
      <w:proofErr w:type="spellStart"/>
      <w:r w:rsidRPr="00291307">
        <w:rPr>
          <w:rFonts w:ascii="Times New Roman" w:hAnsi="Times New Roman"/>
          <w:sz w:val="24"/>
          <w:szCs w:val="24"/>
        </w:rPr>
        <w:t>Америя</w:t>
      </w:r>
      <w:proofErr w:type="spellEnd"/>
      <w:r w:rsidRPr="00291307">
        <w:rPr>
          <w:rFonts w:ascii="Times New Roman" w:hAnsi="Times New Roman"/>
          <w:sz w:val="24"/>
          <w:szCs w:val="24"/>
        </w:rPr>
        <w:t xml:space="preserve">" в закупку и установку нового оборудования для линии по производству </w:t>
      </w:r>
      <w:proofErr w:type="spellStart"/>
      <w:r w:rsidRPr="00291307">
        <w:rPr>
          <w:rFonts w:ascii="Times New Roman" w:hAnsi="Times New Roman"/>
          <w:sz w:val="24"/>
          <w:szCs w:val="24"/>
        </w:rPr>
        <w:t>бе</w:t>
      </w:r>
      <w:r>
        <w:rPr>
          <w:rFonts w:ascii="Times New Roman" w:hAnsi="Times New Roman"/>
          <w:sz w:val="24"/>
          <w:szCs w:val="24"/>
        </w:rPr>
        <w:t>зглютеновых</w:t>
      </w:r>
      <w:proofErr w:type="spellEnd"/>
      <w:r>
        <w:rPr>
          <w:rFonts w:ascii="Times New Roman" w:hAnsi="Times New Roman"/>
          <w:sz w:val="24"/>
          <w:szCs w:val="24"/>
        </w:rPr>
        <w:t xml:space="preserve"> макаронных изделий.</w:t>
      </w:r>
    </w:p>
    <w:p w:rsidR="00204BC0" w:rsidRPr="008623F6" w:rsidRDefault="00204BC0" w:rsidP="003F567B">
      <w:pPr>
        <w:spacing w:after="0" w:line="240" w:lineRule="auto"/>
        <w:ind w:firstLine="680"/>
        <w:jc w:val="both"/>
        <w:rPr>
          <w:rFonts w:ascii="Times New Roman" w:hAnsi="Times New Roman"/>
          <w:color w:val="FF0000"/>
          <w:sz w:val="24"/>
          <w:szCs w:val="24"/>
        </w:rPr>
      </w:pPr>
    </w:p>
    <w:p w:rsidR="00C00B7C" w:rsidRPr="00204BC0" w:rsidRDefault="00F33EA1" w:rsidP="00204BC0">
      <w:pPr>
        <w:keepNext/>
        <w:jc w:val="both"/>
        <w:rPr>
          <w:rFonts w:ascii="Times New Roman" w:hAnsi="Times New Roman"/>
          <w:color w:val="FF0000"/>
          <w:sz w:val="24"/>
          <w:szCs w:val="24"/>
          <w:lang w:eastAsia="ru-RU"/>
        </w:rPr>
      </w:pPr>
      <w:r>
        <w:rPr>
          <w:rFonts w:ascii="Times New Roman" w:hAnsi="Times New Roman"/>
          <w:noProof/>
          <w:color w:val="FF0000"/>
          <w:sz w:val="24"/>
          <w:szCs w:val="24"/>
          <w:lang w:eastAsia="ru-RU"/>
        </w:rPr>
        <w:lastRenderedPageBreak/>
        <w:drawing>
          <wp:inline distT="0" distB="0" distL="0" distR="0">
            <wp:extent cx="5941046" cy="3476847"/>
            <wp:effectExtent l="19050" t="0" r="2554"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F2458" w:rsidRPr="00A04BAA" w:rsidRDefault="005F2458" w:rsidP="00311853">
      <w:pPr>
        <w:spacing w:after="0" w:line="240" w:lineRule="auto"/>
        <w:ind w:firstLine="709"/>
        <w:jc w:val="both"/>
        <w:rPr>
          <w:rFonts w:ascii="Times New Roman" w:eastAsia="Arial Unicode MS" w:hAnsi="Times New Roman"/>
          <w:b/>
          <w:bCs/>
          <w:sz w:val="24"/>
          <w:szCs w:val="24"/>
          <w:lang w:eastAsia="ru-RU"/>
        </w:rPr>
      </w:pPr>
      <w:r w:rsidRPr="00A04BAA">
        <w:rPr>
          <w:rFonts w:ascii="Times New Roman" w:eastAsia="Times New Roman" w:hAnsi="Times New Roman"/>
          <w:sz w:val="24"/>
          <w:szCs w:val="24"/>
          <w:lang w:eastAsia="ru-RU"/>
        </w:rPr>
        <w:t xml:space="preserve">Инвестиции в </w:t>
      </w:r>
      <w:r w:rsidRPr="00A04BAA">
        <w:rPr>
          <w:rFonts w:ascii="Times New Roman" w:eastAsia="Times New Roman" w:hAnsi="Times New Roman"/>
          <w:b/>
          <w:sz w:val="24"/>
          <w:szCs w:val="24"/>
          <w:lang w:eastAsia="ru-RU"/>
        </w:rPr>
        <w:t>непроизводственные виды деятельности</w:t>
      </w:r>
      <w:r w:rsidRPr="00A04BAA">
        <w:rPr>
          <w:rFonts w:ascii="Times New Roman" w:eastAsia="Times New Roman" w:hAnsi="Times New Roman"/>
          <w:sz w:val="24"/>
          <w:szCs w:val="24"/>
          <w:lang w:eastAsia="ru-RU"/>
        </w:rPr>
        <w:t xml:space="preserve"> значительно уступают по объему инвестициям производственного назначения и доля их в общем объеме </w:t>
      </w:r>
      <w:proofErr w:type="gramStart"/>
      <w:r w:rsidRPr="00A04BAA">
        <w:rPr>
          <w:rFonts w:ascii="Times New Roman" w:eastAsia="Times New Roman" w:hAnsi="Times New Roman"/>
          <w:sz w:val="24"/>
          <w:szCs w:val="24"/>
          <w:lang w:eastAsia="ru-RU"/>
        </w:rPr>
        <w:t>инвестиций  колеблется</w:t>
      </w:r>
      <w:proofErr w:type="gramEnd"/>
      <w:r w:rsidRPr="00A04BAA">
        <w:rPr>
          <w:rFonts w:ascii="Times New Roman" w:eastAsia="Times New Roman" w:hAnsi="Times New Roman"/>
          <w:sz w:val="24"/>
          <w:szCs w:val="24"/>
          <w:lang w:eastAsia="ru-RU"/>
        </w:rPr>
        <w:t xml:space="preserve"> от 2 до 5%. </w:t>
      </w:r>
    </w:p>
    <w:p w:rsidR="006518A2" w:rsidRDefault="00531EA1" w:rsidP="003F567B">
      <w:pPr>
        <w:spacing w:after="0" w:line="240" w:lineRule="auto"/>
        <w:ind w:firstLine="680"/>
        <w:jc w:val="both"/>
        <w:rPr>
          <w:rFonts w:ascii="Times New Roman" w:eastAsia="Arial Unicode MS" w:hAnsi="Times New Roman"/>
          <w:sz w:val="24"/>
          <w:szCs w:val="24"/>
        </w:rPr>
      </w:pPr>
      <w:r w:rsidRPr="00A04BAA">
        <w:rPr>
          <w:rFonts w:ascii="Times New Roman" w:eastAsia="Arial Unicode MS" w:hAnsi="Times New Roman"/>
          <w:sz w:val="24"/>
          <w:szCs w:val="24"/>
          <w:lang w:eastAsia="ru-RU"/>
        </w:rPr>
        <w:t xml:space="preserve"> В 201</w:t>
      </w:r>
      <w:r w:rsidR="00311853" w:rsidRPr="00A04BAA">
        <w:rPr>
          <w:rFonts w:ascii="Times New Roman" w:eastAsia="Arial Unicode MS" w:hAnsi="Times New Roman"/>
          <w:sz w:val="24"/>
          <w:szCs w:val="24"/>
          <w:lang w:eastAsia="ru-RU"/>
        </w:rPr>
        <w:t>9</w:t>
      </w:r>
      <w:r w:rsidRPr="00A04BAA">
        <w:rPr>
          <w:rFonts w:ascii="Times New Roman" w:eastAsia="Arial Unicode MS" w:hAnsi="Times New Roman"/>
          <w:sz w:val="24"/>
          <w:szCs w:val="24"/>
          <w:lang w:eastAsia="ru-RU"/>
        </w:rPr>
        <w:t xml:space="preserve"> году инвестиции в</w:t>
      </w:r>
      <w:r w:rsidRPr="00A04BAA">
        <w:rPr>
          <w:rFonts w:ascii="Times New Roman" w:eastAsia="Arial Unicode MS" w:hAnsi="Times New Roman"/>
          <w:b/>
          <w:bCs/>
          <w:sz w:val="24"/>
          <w:szCs w:val="24"/>
          <w:lang w:eastAsia="ru-RU"/>
        </w:rPr>
        <w:t xml:space="preserve"> непроизводственные виды</w:t>
      </w:r>
      <w:r w:rsidRPr="00A04BAA">
        <w:rPr>
          <w:rFonts w:ascii="Times New Roman" w:eastAsia="Arial Unicode MS" w:hAnsi="Times New Roman"/>
          <w:sz w:val="24"/>
          <w:szCs w:val="24"/>
          <w:lang w:eastAsia="ru-RU"/>
        </w:rPr>
        <w:t xml:space="preserve"> деятельности составили</w:t>
      </w:r>
      <w:r w:rsidR="00A04BAA" w:rsidRPr="00A04BAA">
        <w:rPr>
          <w:rFonts w:ascii="Times New Roman" w:eastAsia="Arial Unicode MS" w:hAnsi="Times New Roman"/>
          <w:bCs/>
          <w:sz w:val="24"/>
          <w:szCs w:val="24"/>
          <w:lang w:eastAsia="ru-RU"/>
        </w:rPr>
        <w:t>601,9</w:t>
      </w:r>
      <w:r w:rsidRPr="00A04BAA">
        <w:rPr>
          <w:rFonts w:ascii="Times New Roman" w:eastAsia="Arial Unicode MS" w:hAnsi="Times New Roman"/>
          <w:sz w:val="24"/>
          <w:szCs w:val="24"/>
          <w:lang w:eastAsia="ru-RU"/>
        </w:rPr>
        <w:t xml:space="preserve"> млн. руб., </w:t>
      </w:r>
      <w:r w:rsidR="00BD3FC2">
        <w:rPr>
          <w:rFonts w:ascii="Times New Roman" w:eastAsia="Arial Unicode MS" w:hAnsi="Times New Roman"/>
          <w:sz w:val="24"/>
          <w:szCs w:val="24"/>
        </w:rPr>
        <w:t>и</w:t>
      </w:r>
      <w:r w:rsidR="006518A2" w:rsidRPr="00E66821">
        <w:rPr>
          <w:rFonts w:ascii="Times New Roman" w:eastAsia="Arial Unicode MS" w:hAnsi="Times New Roman"/>
          <w:sz w:val="24"/>
          <w:szCs w:val="24"/>
        </w:rPr>
        <w:t>з них в оптовую и</w:t>
      </w:r>
      <w:r w:rsidR="00BD3FC2">
        <w:rPr>
          <w:rFonts w:ascii="Times New Roman" w:eastAsia="Arial Unicode MS" w:hAnsi="Times New Roman"/>
          <w:sz w:val="24"/>
          <w:szCs w:val="24"/>
        </w:rPr>
        <w:t xml:space="preserve"> розничную торговлю вложено 80,6</w:t>
      </w:r>
      <w:r w:rsidR="006518A2" w:rsidRPr="00E66821">
        <w:rPr>
          <w:rFonts w:ascii="Times New Roman" w:eastAsia="Arial Unicode MS" w:hAnsi="Times New Roman"/>
          <w:sz w:val="24"/>
          <w:szCs w:val="24"/>
        </w:rPr>
        <w:t xml:space="preserve"> млн. руб., здравоохранение и социальные услуги – 11,3 млн. руб., образование– 21,2 млн. руб., деятельность в области культуры, спорта и организации досуга и раз</w:t>
      </w:r>
      <w:r w:rsidR="006518A2">
        <w:rPr>
          <w:rFonts w:ascii="Times New Roman" w:eastAsia="Arial Unicode MS" w:hAnsi="Times New Roman"/>
          <w:sz w:val="24"/>
          <w:szCs w:val="24"/>
        </w:rPr>
        <w:t xml:space="preserve">влечений - </w:t>
      </w:r>
      <w:r w:rsidR="00BD3FC2">
        <w:rPr>
          <w:rFonts w:ascii="Times New Roman" w:eastAsia="Arial Unicode MS" w:hAnsi="Times New Roman"/>
          <w:sz w:val="24"/>
          <w:szCs w:val="24"/>
        </w:rPr>
        <w:t>14</w:t>
      </w:r>
      <w:r w:rsidR="006518A2" w:rsidRPr="00E66821">
        <w:rPr>
          <w:rFonts w:ascii="Times New Roman" w:eastAsia="Arial Unicode MS" w:hAnsi="Times New Roman"/>
          <w:sz w:val="24"/>
          <w:szCs w:val="24"/>
        </w:rPr>
        <w:t>,9 млн. руб.</w:t>
      </w:r>
    </w:p>
    <w:p w:rsidR="000B5F54" w:rsidRPr="00291307" w:rsidRDefault="000B5F54" w:rsidP="000B5F54">
      <w:pPr>
        <w:autoSpaceDE w:val="0"/>
        <w:autoSpaceDN w:val="0"/>
        <w:adjustRightInd w:val="0"/>
        <w:spacing w:after="0" w:line="240" w:lineRule="auto"/>
        <w:ind w:firstLine="708"/>
        <w:jc w:val="both"/>
        <w:rPr>
          <w:rFonts w:ascii="Times New Roman" w:hAnsi="Times New Roman"/>
          <w:sz w:val="24"/>
          <w:szCs w:val="24"/>
        </w:rPr>
      </w:pPr>
      <w:r w:rsidRPr="00291307">
        <w:rPr>
          <w:rFonts w:ascii="Times New Roman" w:hAnsi="Times New Roman"/>
          <w:sz w:val="24"/>
          <w:szCs w:val="24"/>
        </w:rPr>
        <w:t xml:space="preserve">В 2019 году МБОУ "Средняя общеобразовательная школа  № 5"  города Курчатова обновила свою материально-техническую базу для внедрения целевой модели цифровой образовательной среды в рамках реализации  федерального проекта "Современная школа" национального проекта "Образование". Стоимость проекта </w:t>
      </w:r>
      <w:proofErr w:type="gramStart"/>
      <w:r w:rsidRPr="00291307">
        <w:rPr>
          <w:rFonts w:ascii="Times New Roman" w:hAnsi="Times New Roman"/>
          <w:sz w:val="24"/>
          <w:szCs w:val="24"/>
        </w:rPr>
        <w:t>составила  2315</w:t>
      </w:r>
      <w:proofErr w:type="gramEnd"/>
      <w:r w:rsidRPr="00291307">
        <w:rPr>
          <w:rFonts w:ascii="Times New Roman" w:hAnsi="Times New Roman"/>
          <w:sz w:val="24"/>
          <w:szCs w:val="24"/>
        </w:rPr>
        <w:t>,2 тыс. руб., в том числе: федеральный бюджет – 2223,6 тыс. руб.; областной бюджет – 45,3 тыс. руб.; городской бюджет – 46,3 тыс. руб.</w:t>
      </w:r>
    </w:p>
    <w:p w:rsidR="000B5F54" w:rsidRPr="00291307" w:rsidRDefault="000B5F54" w:rsidP="001A3ABF">
      <w:pPr>
        <w:autoSpaceDE w:val="0"/>
        <w:autoSpaceDN w:val="0"/>
        <w:adjustRightInd w:val="0"/>
        <w:spacing w:after="0" w:line="240" w:lineRule="auto"/>
        <w:ind w:firstLine="567"/>
        <w:jc w:val="both"/>
        <w:rPr>
          <w:rFonts w:ascii="Times New Roman" w:hAnsi="Times New Roman"/>
          <w:sz w:val="24"/>
          <w:szCs w:val="24"/>
          <w:lang w:eastAsia="ar-SA"/>
        </w:rPr>
      </w:pPr>
      <w:r w:rsidRPr="00291307">
        <w:rPr>
          <w:rFonts w:ascii="Times New Roman" w:hAnsi="Times New Roman"/>
          <w:sz w:val="24"/>
          <w:szCs w:val="24"/>
        </w:rPr>
        <w:t xml:space="preserve">В 2019 году в рамках реализации национального проекта "Безопасные и качественные автомобильные дороги" на территории города Курчатова началось </w:t>
      </w:r>
      <w:r w:rsidRPr="00291307">
        <w:rPr>
          <w:rFonts w:ascii="Times New Roman" w:hAnsi="Times New Roman"/>
          <w:kern w:val="24"/>
          <w:sz w:val="24"/>
          <w:szCs w:val="24"/>
        </w:rPr>
        <w:t>с</w:t>
      </w:r>
      <w:r w:rsidRPr="00291307">
        <w:rPr>
          <w:rFonts w:ascii="Times New Roman" w:hAnsi="Times New Roman"/>
          <w:bCs/>
          <w:sz w:val="24"/>
          <w:szCs w:val="24"/>
        </w:rPr>
        <w:t xml:space="preserve">троительство объекта "Путепровод через железную дорогу". Финансирование строительства осуществляется за счет средств областного бюджета. </w:t>
      </w:r>
    </w:p>
    <w:p w:rsidR="000B5F54" w:rsidRPr="00876F75" w:rsidRDefault="000B5F54" w:rsidP="00876F75">
      <w:pPr>
        <w:spacing w:after="0" w:line="240" w:lineRule="auto"/>
        <w:ind w:firstLine="708"/>
        <w:jc w:val="both"/>
        <w:rPr>
          <w:rFonts w:ascii="Times New Roman" w:hAnsi="Times New Roman"/>
          <w:kern w:val="1"/>
          <w:sz w:val="24"/>
          <w:szCs w:val="24"/>
        </w:rPr>
      </w:pPr>
      <w:r w:rsidRPr="00291307">
        <w:rPr>
          <w:rFonts w:ascii="Times New Roman" w:hAnsi="Times New Roman"/>
          <w:kern w:val="1"/>
          <w:sz w:val="24"/>
          <w:szCs w:val="24"/>
        </w:rPr>
        <w:t xml:space="preserve">В тоже время актуальным остается вопрос обеспечения ясельными местами детей в возрасте до 3-х лет. В 2019 году муниципальное образование "Город Курчатов" начало работу по подготовке строительства </w:t>
      </w:r>
      <w:proofErr w:type="spellStart"/>
      <w:r w:rsidRPr="00291307">
        <w:rPr>
          <w:rFonts w:ascii="Times New Roman" w:hAnsi="Times New Roman"/>
          <w:kern w:val="1"/>
          <w:sz w:val="24"/>
          <w:szCs w:val="24"/>
        </w:rPr>
        <w:t>пристроя</w:t>
      </w:r>
      <w:proofErr w:type="spellEnd"/>
      <w:r w:rsidRPr="00291307">
        <w:rPr>
          <w:rFonts w:ascii="Times New Roman" w:hAnsi="Times New Roman"/>
          <w:kern w:val="1"/>
          <w:sz w:val="24"/>
          <w:szCs w:val="24"/>
        </w:rPr>
        <w:t xml:space="preserve"> к МАДОУ "Детский сад комбинированного вида №12 "Золотой ключик" для создания 40 дополнительных мест для детей от 1,5 до 3 лет. </w:t>
      </w:r>
      <w:r w:rsidRPr="00291307">
        <w:rPr>
          <w:rFonts w:ascii="Times New Roman" w:hAnsi="Times New Roman"/>
          <w:sz w:val="24"/>
          <w:szCs w:val="24"/>
        </w:rPr>
        <w:t>Работа по данному направлению осуществляется в рамках реализации национального проекта "Демография"  федерального проекта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 2020 год запланировано освоение 17,2 млн. руб., в том числе 14,1 млн. руб. за счет средств федерального бюджета, 0,3 млн. руб. – областного, 2,8 млн. руб. городского бюджета.</w:t>
      </w:r>
    </w:p>
    <w:p w:rsidR="00963848" w:rsidRPr="003F159E" w:rsidRDefault="00963848" w:rsidP="00963848">
      <w:pPr>
        <w:pStyle w:val="210"/>
      </w:pPr>
      <w:r w:rsidRPr="003F159E">
        <w:t>Структура источников инвестиций в основной капитал по крупным и средним организациям города Курчатова  в 2011-2019 гг. представлена в таблице.</w:t>
      </w:r>
    </w:p>
    <w:p w:rsidR="00963848" w:rsidRPr="009F7A15" w:rsidRDefault="00963848" w:rsidP="00963848">
      <w:pPr>
        <w:pStyle w:val="af9"/>
        <w:jc w:val="both"/>
        <w:rPr>
          <w:color w:val="FF0000"/>
          <w:szCs w:val="24"/>
        </w:rPr>
      </w:pPr>
    </w:p>
    <w:p w:rsidR="00394B75" w:rsidRDefault="00394B75" w:rsidP="00963848">
      <w:pPr>
        <w:pStyle w:val="af9"/>
        <w:rPr>
          <w:b/>
          <w:szCs w:val="24"/>
        </w:rPr>
      </w:pPr>
    </w:p>
    <w:p w:rsidR="00963848" w:rsidRPr="006D18A8" w:rsidRDefault="00963848" w:rsidP="00963848">
      <w:pPr>
        <w:pStyle w:val="af9"/>
        <w:rPr>
          <w:b/>
          <w:szCs w:val="24"/>
        </w:rPr>
      </w:pPr>
      <w:r w:rsidRPr="006D18A8">
        <w:rPr>
          <w:b/>
          <w:szCs w:val="24"/>
        </w:rPr>
        <w:lastRenderedPageBreak/>
        <w:t xml:space="preserve">Источники инвестиций в основной капитал по предприятиям города Курчатова </w:t>
      </w:r>
    </w:p>
    <w:p w:rsidR="00963848" w:rsidRPr="009F7A15" w:rsidRDefault="00963848" w:rsidP="00963848">
      <w:pPr>
        <w:pStyle w:val="af9"/>
        <w:rPr>
          <w:b/>
          <w:color w:val="FF0000"/>
          <w:szCs w:val="24"/>
        </w:rPr>
      </w:pPr>
    </w:p>
    <w:tbl>
      <w:tblPr>
        <w:tblW w:w="10037" w:type="dxa"/>
        <w:tblInd w:w="-5" w:type="dxa"/>
        <w:tblLayout w:type="fixed"/>
        <w:tblLook w:val="0000" w:firstRow="0" w:lastRow="0" w:firstColumn="0" w:lastColumn="0" w:noHBand="0" w:noVBand="0"/>
      </w:tblPr>
      <w:tblGrid>
        <w:gridCol w:w="2240"/>
        <w:gridCol w:w="851"/>
        <w:gridCol w:w="850"/>
        <w:gridCol w:w="851"/>
        <w:gridCol w:w="850"/>
        <w:gridCol w:w="851"/>
        <w:gridCol w:w="850"/>
        <w:gridCol w:w="992"/>
        <w:gridCol w:w="851"/>
        <w:gridCol w:w="851"/>
      </w:tblGrid>
      <w:tr w:rsidR="00963848" w:rsidRPr="00D54A44" w:rsidTr="00AF405B">
        <w:trPr>
          <w:trHeight w:val="397"/>
          <w:tblHeader/>
        </w:trPr>
        <w:tc>
          <w:tcPr>
            <w:tcW w:w="2240" w:type="dxa"/>
            <w:vMerge w:val="restart"/>
            <w:tcBorders>
              <w:top w:val="single" w:sz="4" w:space="0" w:color="000000"/>
              <w:left w:val="single" w:sz="4" w:space="0" w:color="000000"/>
            </w:tcBorders>
            <w:shd w:val="clear" w:color="auto" w:fill="auto"/>
            <w:vAlign w:val="center"/>
          </w:tcPr>
          <w:p w:rsidR="00963848" w:rsidRPr="002C522D" w:rsidRDefault="00963848" w:rsidP="00AF405B">
            <w:pPr>
              <w:jc w:val="center"/>
              <w:rPr>
                <w:rFonts w:ascii="Times New Roman" w:hAnsi="Times New Roman"/>
                <w:sz w:val="24"/>
                <w:szCs w:val="24"/>
              </w:rPr>
            </w:pPr>
            <w:r w:rsidRPr="002C522D">
              <w:rPr>
                <w:rFonts w:ascii="Times New Roman" w:hAnsi="Times New Roman"/>
                <w:sz w:val="24"/>
                <w:szCs w:val="24"/>
              </w:rPr>
              <w:t>Показатель</w:t>
            </w:r>
          </w:p>
        </w:tc>
        <w:tc>
          <w:tcPr>
            <w:tcW w:w="779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63848" w:rsidRPr="002C522D" w:rsidRDefault="00963848" w:rsidP="00AF405B">
            <w:pPr>
              <w:spacing w:after="0" w:line="240" w:lineRule="auto"/>
              <w:jc w:val="center"/>
              <w:rPr>
                <w:rFonts w:ascii="Times New Roman" w:hAnsi="Times New Roman"/>
                <w:sz w:val="24"/>
                <w:szCs w:val="24"/>
              </w:rPr>
            </w:pPr>
            <w:r w:rsidRPr="002C522D">
              <w:rPr>
                <w:rFonts w:ascii="Times New Roman" w:hAnsi="Times New Roman"/>
                <w:sz w:val="24"/>
                <w:szCs w:val="24"/>
              </w:rPr>
              <w:t>Год</w:t>
            </w:r>
          </w:p>
        </w:tc>
      </w:tr>
      <w:tr w:rsidR="00963848" w:rsidRPr="00D54A44" w:rsidTr="00AF405B">
        <w:trPr>
          <w:trHeight w:val="397"/>
          <w:tblHeader/>
        </w:trPr>
        <w:tc>
          <w:tcPr>
            <w:tcW w:w="2240" w:type="dxa"/>
            <w:vMerge/>
            <w:tcBorders>
              <w:left w:val="single" w:sz="4" w:space="0" w:color="000000"/>
              <w:bottom w:val="single" w:sz="4" w:space="0" w:color="000000"/>
            </w:tcBorders>
            <w:shd w:val="clear" w:color="auto" w:fill="auto"/>
            <w:vAlign w:val="center"/>
          </w:tcPr>
          <w:p w:rsidR="00963848" w:rsidRPr="002C522D" w:rsidRDefault="00963848" w:rsidP="00AF405B">
            <w:pPr>
              <w:spacing w:after="0" w:line="240" w:lineRule="auto"/>
              <w:jc w:val="both"/>
              <w:rPr>
                <w:rFonts w:ascii="Times New Roman" w:hAnsi="Times New Roman"/>
                <w:color w:val="FF0000"/>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963848" w:rsidRPr="002C522D" w:rsidRDefault="00963848" w:rsidP="00AF405B">
            <w:pPr>
              <w:spacing w:after="0" w:line="240" w:lineRule="auto"/>
              <w:jc w:val="center"/>
              <w:rPr>
                <w:rFonts w:ascii="Times New Roman" w:hAnsi="Times New Roman"/>
                <w:sz w:val="24"/>
                <w:szCs w:val="24"/>
              </w:rPr>
            </w:pPr>
            <w:r w:rsidRPr="002C522D">
              <w:rPr>
                <w:rFonts w:ascii="Times New Roman" w:hAnsi="Times New Roman"/>
                <w:sz w:val="24"/>
                <w:szCs w:val="24"/>
              </w:rPr>
              <w:t>2011</w:t>
            </w: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2C522D" w:rsidRDefault="00963848" w:rsidP="00AF405B">
            <w:pPr>
              <w:spacing w:after="0" w:line="240" w:lineRule="auto"/>
              <w:jc w:val="center"/>
              <w:rPr>
                <w:rFonts w:ascii="Times New Roman" w:hAnsi="Times New Roman"/>
                <w:sz w:val="24"/>
                <w:szCs w:val="24"/>
              </w:rPr>
            </w:pPr>
            <w:r w:rsidRPr="002C522D">
              <w:rPr>
                <w:rFonts w:ascii="Times New Roman" w:hAnsi="Times New Roman"/>
                <w:sz w:val="24"/>
                <w:szCs w:val="24"/>
              </w:rPr>
              <w:t>2012</w:t>
            </w:r>
          </w:p>
        </w:tc>
        <w:tc>
          <w:tcPr>
            <w:tcW w:w="851" w:type="dxa"/>
            <w:tcBorders>
              <w:top w:val="single" w:sz="4" w:space="0" w:color="000000"/>
              <w:left w:val="single" w:sz="4" w:space="0" w:color="000000"/>
              <w:bottom w:val="single" w:sz="4" w:space="0" w:color="000000"/>
            </w:tcBorders>
            <w:shd w:val="clear" w:color="auto" w:fill="auto"/>
            <w:vAlign w:val="center"/>
          </w:tcPr>
          <w:p w:rsidR="00963848" w:rsidRPr="002C522D" w:rsidRDefault="00963848" w:rsidP="00AF405B">
            <w:pPr>
              <w:spacing w:after="0" w:line="240" w:lineRule="auto"/>
              <w:jc w:val="center"/>
              <w:rPr>
                <w:rFonts w:ascii="Times New Roman" w:hAnsi="Times New Roman"/>
                <w:sz w:val="24"/>
                <w:szCs w:val="24"/>
              </w:rPr>
            </w:pPr>
            <w:r w:rsidRPr="002C522D">
              <w:rPr>
                <w:rFonts w:ascii="Times New Roman" w:hAnsi="Times New Roman"/>
                <w:sz w:val="24"/>
                <w:szCs w:val="24"/>
              </w:rPr>
              <w:t>2013</w:t>
            </w: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2C522D" w:rsidRDefault="00963848" w:rsidP="00AF405B">
            <w:pPr>
              <w:spacing w:after="0" w:line="240" w:lineRule="auto"/>
              <w:ind w:left="-108" w:right="-108"/>
              <w:jc w:val="center"/>
              <w:rPr>
                <w:rFonts w:ascii="Times New Roman" w:hAnsi="Times New Roman"/>
                <w:sz w:val="24"/>
                <w:szCs w:val="24"/>
              </w:rPr>
            </w:pPr>
            <w:r w:rsidRPr="002C522D">
              <w:rPr>
                <w:rFonts w:ascii="Times New Roman" w:hAnsi="Times New Roman"/>
                <w:sz w:val="24"/>
                <w:szCs w:val="24"/>
              </w:rPr>
              <w:t>2014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48" w:rsidRPr="002C522D" w:rsidRDefault="00963848" w:rsidP="00AF405B">
            <w:pPr>
              <w:spacing w:after="0" w:line="240" w:lineRule="auto"/>
              <w:ind w:right="-108" w:hanging="108"/>
              <w:jc w:val="center"/>
              <w:rPr>
                <w:rFonts w:ascii="Times New Roman" w:hAnsi="Times New Roman"/>
                <w:sz w:val="24"/>
                <w:szCs w:val="24"/>
              </w:rPr>
            </w:pPr>
            <w:r w:rsidRPr="002C522D">
              <w:rPr>
                <w:rFonts w:ascii="Times New Roman" w:hAnsi="Times New Roman"/>
                <w:sz w:val="24"/>
                <w:szCs w:val="24"/>
              </w:rPr>
              <w:t>2015</w:t>
            </w:r>
          </w:p>
        </w:tc>
        <w:tc>
          <w:tcPr>
            <w:tcW w:w="850" w:type="dxa"/>
            <w:tcBorders>
              <w:top w:val="single" w:sz="4" w:space="0" w:color="000000"/>
              <w:left w:val="single" w:sz="4" w:space="0" w:color="000000"/>
              <w:bottom w:val="single" w:sz="4" w:space="0" w:color="000000"/>
              <w:right w:val="single" w:sz="4" w:space="0" w:color="000000"/>
            </w:tcBorders>
            <w:vAlign w:val="center"/>
          </w:tcPr>
          <w:p w:rsidR="00963848" w:rsidRPr="002C522D" w:rsidRDefault="00963848" w:rsidP="00AF405B">
            <w:pPr>
              <w:spacing w:after="0" w:line="240" w:lineRule="auto"/>
              <w:ind w:right="-108" w:hanging="108"/>
              <w:jc w:val="center"/>
              <w:rPr>
                <w:rFonts w:ascii="Times New Roman" w:hAnsi="Times New Roman"/>
                <w:sz w:val="24"/>
                <w:szCs w:val="24"/>
              </w:rPr>
            </w:pPr>
            <w:r w:rsidRPr="002C522D">
              <w:rPr>
                <w:rFonts w:ascii="Times New Roman" w:hAnsi="Times New Roman"/>
                <w:sz w:val="24"/>
                <w:szCs w:val="24"/>
              </w:rPr>
              <w:t>2016</w:t>
            </w:r>
          </w:p>
        </w:tc>
        <w:tc>
          <w:tcPr>
            <w:tcW w:w="992" w:type="dxa"/>
            <w:tcBorders>
              <w:top w:val="single" w:sz="4" w:space="0" w:color="000000"/>
              <w:left w:val="single" w:sz="4" w:space="0" w:color="000000"/>
              <w:bottom w:val="single" w:sz="4" w:space="0" w:color="000000"/>
              <w:right w:val="single" w:sz="4" w:space="0" w:color="000000"/>
            </w:tcBorders>
            <w:vAlign w:val="center"/>
          </w:tcPr>
          <w:p w:rsidR="00963848" w:rsidRPr="002C522D" w:rsidRDefault="00963848" w:rsidP="00AF405B">
            <w:pPr>
              <w:spacing w:after="0" w:line="240" w:lineRule="auto"/>
              <w:ind w:right="-108" w:hanging="108"/>
              <w:jc w:val="center"/>
              <w:rPr>
                <w:rFonts w:ascii="Times New Roman" w:hAnsi="Times New Roman"/>
                <w:sz w:val="24"/>
                <w:szCs w:val="24"/>
              </w:rPr>
            </w:pPr>
            <w:r w:rsidRPr="002C522D">
              <w:rPr>
                <w:rFonts w:ascii="Times New Roman" w:hAnsi="Times New Roman"/>
                <w:sz w:val="24"/>
                <w:szCs w:val="24"/>
              </w:rPr>
              <w:t>2017</w:t>
            </w: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2C522D" w:rsidRDefault="00963848" w:rsidP="00AF405B">
            <w:pPr>
              <w:spacing w:after="0" w:line="240" w:lineRule="auto"/>
              <w:ind w:right="-108" w:hanging="108"/>
              <w:jc w:val="center"/>
              <w:rPr>
                <w:rFonts w:ascii="Times New Roman" w:hAnsi="Times New Roman"/>
                <w:sz w:val="24"/>
                <w:szCs w:val="24"/>
              </w:rPr>
            </w:pPr>
            <w:r w:rsidRPr="002C522D">
              <w:rPr>
                <w:rFonts w:ascii="Times New Roman" w:hAnsi="Times New Roman"/>
                <w:sz w:val="24"/>
                <w:szCs w:val="24"/>
              </w:rPr>
              <w:t>2018</w:t>
            </w: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2C522D" w:rsidRDefault="00963848" w:rsidP="00AF405B">
            <w:pPr>
              <w:spacing w:after="0" w:line="240" w:lineRule="auto"/>
              <w:ind w:right="-108" w:hanging="108"/>
              <w:jc w:val="center"/>
              <w:rPr>
                <w:rFonts w:ascii="Times New Roman" w:hAnsi="Times New Roman"/>
                <w:sz w:val="24"/>
                <w:szCs w:val="24"/>
              </w:rPr>
            </w:pPr>
            <w:r w:rsidRPr="002C522D">
              <w:rPr>
                <w:rFonts w:ascii="Times New Roman" w:hAnsi="Times New Roman"/>
                <w:sz w:val="24"/>
                <w:szCs w:val="24"/>
              </w:rPr>
              <w:t>2019</w:t>
            </w:r>
          </w:p>
        </w:tc>
      </w:tr>
      <w:tr w:rsidR="00963848" w:rsidRPr="00D54A44" w:rsidTr="00AF405B">
        <w:tc>
          <w:tcPr>
            <w:tcW w:w="2240" w:type="dxa"/>
            <w:tcBorders>
              <w:left w:val="single" w:sz="4" w:space="0" w:color="000000"/>
              <w:bottom w:val="single" w:sz="4" w:space="0" w:color="000000"/>
            </w:tcBorders>
            <w:shd w:val="clear" w:color="auto" w:fill="auto"/>
          </w:tcPr>
          <w:p w:rsidR="00963848" w:rsidRPr="002C522D" w:rsidRDefault="00963848" w:rsidP="00AF405B">
            <w:pPr>
              <w:spacing w:after="0" w:line="240" w:lineRule="auto"/>
              <w:jc w:val="both"/>
              <w:rPr>
                <w:rFonts w:ascii="Times New Roman" w:hAnsi="Times New Roman"/>
                <w:sz w:val="24"/>
                <w:szCs w:val="24"/>
              </w:rPr>
            </w:pPr>
            <w:r w:rsidRPr="002C522D">
              <w:rPr>
                <w:rFonts w:ascii="Times New Roman" w:hAnsi="Times New Roman"/>
                <w:sz w:val="24"/>
                <w:szCs w:val="24"/>
              </w:rPr>
              <w:t>Объём инвестиций всего, млн. руб.</w:t>
            </w:r>
          </w:p>
        </w:tc>
        <w:tc>
          <w:tcPr>
            <w:tcW w:w="851" w:type="dxa"/>
            <w:tcBorders>
              <w:left w:val="single" w:sz="4" w:space="0" w:color="000000"/>
              <w:bottom w:val="single" w:sz="4" w:space="0" w:color="000000"/>
            </w:tcBorders>
            <w:shd w:val="clear" w:color="auto" w:fill="auto"/>
            <w:vAlign w:val="center"/>
          </w:tcPr>
          <w:p w:rsidR="00963848" w:rsidRPr="00812C0B" w:rsidRDefault="00963848" w:rsidP="00AF405B">
            <w:pPr>
              <w:tabs>
                <w:tab w:val="decimal" w:pos="0"/>
              </w:tabs>
              <w:spacing w:after="0" w:line="240" w:lineRule="auto"/>
              <w:jc w:val="center"/>
              <w:rPr>
                <w:rFonts w:ascii="Times New Roman" w:hAnsi="Times New Roman"/>
              </w:rPr>
            </w:pPr>
            <w:r w:rsidRPr="00812C0B">
              <w:rPr>
                <w:rFonts w:ascii="Times New Roman" w:hAnsi="Times New Roman"/>
              </w:rPr>
              <w:t>4747</w:t>
            </w:r>
          </w:p>
        </w:tc>
        <w:tc>
          <w:tcPr>
            <w:tcW w:w="850" w:type="dxa"/>
            <w:tcBorders>
              <w:left w:val="single" w:sz="4" w:space="0" w:color="000000"/>
              <w:bottom w:val="single" w:sz="4" w:space="0" w:color="000000"/>
            </w:tcBorders>
            <w:shd w:val="clear" w:color="auto" w:fill="auto"/>
            <w:vAlign w:val="center"/>
          </w:tcPr>
          <w:p w:rsidR="00963848" w:rsidRPr="00812C0B" w:rsidRDefault="00963848" w:rsidP="00AF405B">
            <w:pPr>
              <w:tabs>
                <w:tab w:val="decimal" w:pos="-249"/>
              </w:tabs>
              <w:spacing w:after="0" w:line="240" w:lineRule="auto"/>
              <w:ind w:left="-108" w:right="-108"/>
              <w:jc w:val="center"/>
              <w:rPr>
                <w:rFonts w:ascii="Times New Roman" w:hAnsi="Times New Roman"/>
              </w:rPr>
            </w:pPr>
            <w:r w:rsidRPr="00812C0B">
              <w:rPr>
                <w:rFonts w:ascii="Times New Roman" w:hAnsi="Times New Roman"/>
              </w:rPr>
              <w:t>6661</w:t>
            </w:r>
          </w:p>
        </w:tc>
        <w:tc>
          <w:tcPr>
            <w:tcW w:w="851" w:type="dxa"/>
            <w:tcBorders>
              <w:left w:val="single" w:sz="4" w:space="0" w:color="000000"/>
              <w:bottom w:val="single" w:sz="4" w:space="0" w:color="000000"/>
            </w:tcBorders>
            <w:shd w:val="clear" w:color="auto" w:fill="auto"/>
            <w:vAlign w:val="center"/>
          </w:tcPr>
          <w:p w:rsidR="00963848" w:rsidRPr="00812C0B" w:rsidRDefault="00963848" w:rsidP="00AF405B">
            <w:pPr>
              <w:tabs>
                <w:tab w:val="decimal" w:pos="-250"/>
              </w:tabs>
              <w:spacing w:after="0" w:line="240" w:lineRule="auto"/>
              <w:ind w:left="-108" w:right="-108"/>
              <w:jc w:val="center"/>
              <w:rPr>
                <w:rFonts w:ascii="Times New Roman" w:hAnsi="Times New Roman"/>
              </w:rPr>
            </w:pPr>
            <w:r w:rsidRPr="00812C0B">
              <w:rPr>
                <w:rFonts w:ascii="Times New Roman" w:hAnsi="Times New Roman"/>
              </w:rPr>
              <w:t>8532</w:t>
            </w:r>
          </w:p>
        </w:tc>
        <w:tc>
          <w:tcPr>
            <w:tcW w:w="850" w:type="dxa"/>
            <w:tcBorders>
              <w:left w:val="single" w:sz="4" w:space="0" w:color="000000"/>
              <w:bottom w:val="single" w:sz="4" w:space="0" w:color="000000"/>
            </w:tcBorders>
            <w:shd w:val="clear" w:color="auto" w:fill="auto"/>
            <w:vAlign w:val="center"/>
          </w:tcPr>
          <w:p w:rsidR="00963848" w:rsidRPr="00812C0B" w:rsidRDefault="00963848" w:rsidP="00AF405B">
            <w:pPr>
              <w:tabs>
                <w:tab w:val="decimal" w:pos="0"/>
              </w:tabs>
              <w:spacing w:after="0" w:line="240" w:lineRule="auto"/>
              <w:ind w:left="-108" w:right="-108"/>
              <w:jc w:val="center"/>
              <w:rPr>
                <w:rFonts w:ascii="Times New Roman" w:hAnsi="Times New Roman"/>
              </w:rPr>
            </w:pPr>
            <w:r w:rsidRPr="00812C0B">
              <w:rPr>
                <w:rFonts w:ascii="Times New Roman" w:hAnsi="Times New Roman"/>
              </w:rPr>
              <w:t>8808,7</w:t>
            </w:r>
          </w:p>
        </w:tc>
        <w:tc>
          <w:tcPr>
            <w:tcW w:w="851" w:type="dxa"/>
            <w:tcBorders>
              <w:left w:val="single" w:sz="4" w:space="0" w:color="000000"/>
              <w:bottom w:val="single" w:sz="4" w:space="0" w:color="000000"/>
              <w:right w:val="single" w:sz="4" w:space="0" w:color="000000"/>
            </w:tcBorders>
            <w:shd w:val="clear" w:color="auto" w:fill="auto"/>
            <w:vAlign w:val="center"/>
          </w:tcPr>
          <w:p w:rsidR="00963848" w:rsidRPr="00812C0B" w:rsidRDefault="00963848" w:rsidP="00AF405B">
            <w:pPr>
              <w:tabs>
                <w:tab w:val="left" w:pos="0"/>
                <w:tab w:val="decimal" w:pos="851"/>
              </w:tabs>
              <w:spacing w:after="0" w:line="240" w:lineRule="auto"/>
              <w:ind w:right="-108" w:hanging="108"/>
              <w:jc w:val="center"/>
              <w:rPr>
                <w:rFonts w:ascii="Times New Roman" w:hAnsi="Times New Roman"/>
              </w:rPr>
            </w:pPr>
            <w:r w:rsidRPr="00812C0B">
              <w:rPr>
                <w:rFonts w:ascii="Times New Roman" w:hAnsi="Times New Roman"/>
              </w:rPr>
              <w:t>12811,08</w:t>
            </w:r>
          </w:p>
        </w:tc>
        <w:tc>
          <w:tcPr>
            <w:tcW w:w="850" w:type="dxa"/>
            <w:tcBorders>
              <w:left w:val="single" w:sz="4" w:space="0" w:color="000000"/>
              <w:bottom w:val="single" w:sz="4" w:space="0" w:color="000000"/>
              <w:right w:val="single" w:sz="4" w:space="0" w:color="000000"/>
            </w:tcBorders>
            <w:vAlign w:val="center"/>
          </w:tcPr>
          <w:p w:rsidR="00963848" w:rsidRPr="004A19C2" w:rsidRDefault="00963848" w:rsidP="00AF405B">
            <w:pPr>
              <w:tabs>
                <w:tab w:val="left" w:pos="0"/>
                <w:tab w:val="decimal" w:pos="851"/>
              </w:tabs>
              <w:spacing w:after="0" w:line="240" w:lineRule="auto"/>
              <w:ind w:right="-108"/>
              <w:jc w:val="center"/>
              <w:rPr>
                <w:rFonts w:ascii="Times New Roman" w:hAnsi="Times New Roman"/>
              </w:rPr>
            </w:pPr>
            <w:r w:rsidRPr="0053209E">
              <w:rPr>
                <w:rFonts w:ascii="Times New Roman" w:hAnsi="Times New Roman"/>
                <w:color w:val="000000"/>
                <w:lang w:val="en-US"/>
              </w:rPr>
              <w:t>22636</w:t>
            </w:r>
          </w:p>
        </w:tc>
        <w:tc>
          <w:tcPr>
            <w:tcW w:w="992" w:type="dxa"/>
            <w:tcBorders>
              <w:left w:val="single" w:sz="4" w:space="0" w:color="000000"/>
              <w:bottom w:val="single" w:sz="4" w:space="0" w:color="000000"/>
              <w:right w:val="single" w:sz="4" w:space="0" w:color="000000"/>
            </w:tcBorders>
            <w:vAlign w:val="center"/>
          </w:tcPr>
          <w:p w:rsidR="00963848" w:rsidRPr="00812C0B" w:rsidRDefault="00963848" w:rsidP="00AF405B">
            <w:pPr>
              <w:tabs>
                <w:tab w:val="left" w:pos="0"/>
                <w:tab w:val="decimal" w:pos="851"/>
              </w:tabs>
              <w:spacing w:after="0" w:line="240" w:lineRule="auto"/>
              <w:jc w:val="center"/>
              <w:rPr>
                <w:rFonts w:ascii="Times New Roman" w:hAnsi="Times New Roman"/>
              </w:rPr>
            </w:pPr>
            <w:r w:rsidRPr="0053209E">
              <w:rPr>
                <w:rFonts w:ascii="Times New Roman" w:hAnsi="Times New Roman"/>
                <w:color w:val="000000"/>
                <w:lang w:val="en-US"/>
              </w:rPr>
              <w:t>26300</w:t>
            </w:r>
            <w:r w:rsidRPr="0053209E">
              <w:rPr>
                <w:rFonts w:ascii="Times New Roman" w:hAnsi="Times New Roman"/>
                <w:color w:val="000000"/>
              </w:rPr>
              <w:t>,9</w:t>
            </w:r>
          </w:p>
        </w:tc>
        <w:tc>
          <w:tcPr>
            <w:tcW w:w="851" w:type="dxa"/>
            <w:tcBorders>
              <w:left w:val="single" w:sz="4" w:space="0" w:color="000000"/>
              <w:bottom w:val="single" w:sz="4" w:space="0" w:color="000000"/>
              <w:right w:val="single" w:sz="4" w:space="0" w:color="000000"/>
            </w:tcBorders>
            <w:vAlign w:val="center"/>
          </w:tcPr>
          <w:p w:rsidR="00963848" w:rsidRPr="00A914FC" w:rsidRDefault="00963848" w:rsidP="00AF405B">
            <w:pPr>
              <w:tabs>
                <w:tab w:val="left" w:pos="-108"/>
                <w:tab w:val="decimal" w:pos="851"/>
              </w:tabs>
              <w:spacing w:after="0" w:line="240" w:lineRule="auto"/>
              <w:ind w:right="-108" w:hanging="108"/>
              <w:jc w:val="center"/>
              <w:rPr>
                <w:rFonts w:ascii="Times New Roman" w:hAnsi="Times New Roman"/>
              </w:rPr>
            </w:pPr>
            <w:r w:rsidRPr="00A914FC">
              <w:rPr>
                <w:rFonts w:ascii="Times New Roman" w:hAnsi="Times New Roman"/>
                <w:color w:val="000000"/>
                <w:lang w:val="en-US"/>
              </w:rPr>
              <w:t>36539</w:t>
            </w:r>
            <w:r w:rsidRPr="00A914FC">
              <w:rPr>
                <w:rFonts w:ascii="Times New Roman" w:hAnsi="Times New Roman"/>
                <w:color w:val="000000"/>
              </w:rPr>
              <w:t>,5</w:t>
            </w:r>
          </w:p>
        </w:tc>
        <w:tc>
          <w:tcPr>
            <w:tcW w:w="851" w:type="dxa"/>
            <w:tcBorders>
              <w:left w:val="single" w:sz="4" w:space="0" w:color="000000"/>
              <w:bottom w:val="single" w:sz="4" w:space="0" w:color="000000"/>
              <w:right w:val="single" w:sz="4" w:space="0" w:color="000000"/>
            </w:tcBorders>
            <w:vAlign w:val="center"/>
          </w:tcPr>
          <w:p w:rsidR="00963848" w:rsidRPr="00A914FC" w:rsidRDefault="00963848" w:rsidP="00AF405B">
            <w:pPr>
              <w:tabs>
                <w:tab w:val="left" w:pos="-108"/>
                <w:tab w:val="decimal" w:pos="851"/>
              </w:tabs>
              <w:spacing w:after="0" w:line="240" w:lineRule="auto"/>
              <w:ind w:right="-107" w:hanging="108"/>
              <w:jc w:val="center"/>
              <w:rPr>
                <w:rFonts w:ascii="Times New Roman" w:hAnsi="Times New Roman"/>
              </w:rPr>
            </w:pPr>
            <w:r w:rsidRPr="00A914FC">
              <w:rPr>
                <w:rFonts w:ascii="Times New Roman" w:hAnsi="Times New Roman"/>
                <w:color w:val="000000"/>
                <w:lang w:val="en-US"/>
              </w:rPr>
              <w:t>40741</w:t>
            </w:r>
            <w:r w:rsidRPr="00A914FC">
              <w:rPr>
                <w:rFonts w:ascii="Times New Roman" w:hAnsi="Times New Roman"/>
                <w:color w:val="000000"/>
              </w:rPr>
              <w:t>,</w:t>
            </w:r>
            <w:r w:rsidRPr="00A914FC">
              <w:rPr>
                <w:rFonts w:ascii="Times New Roman" w:hAnsi="Times New Roman"/>
                <w:color w:val="000000"/>
                <w:lang w:val="en-US"/>
              </w:rPr>
              <w:t>9</w:t>
            </w:r>
          </w:p>
        </w:tc>
      </w:tr>
      <w:tr w:rsidR="00963848" w:rsidRPr="00D54A44" w:rsidTr="00AF405B">
        <w:tc>
          <w:tcPr>
            <w:tcW w:w="2240" w:type="dxa"/>
            <w:tcBorders>
              <w:left w:val="single" w:sz="4" w:space="0" w:color="000000"/>
              <w:bottom w:val="single" w:sz="4" w:space="0" w:color="000000"/>
            </w:tcBorders>
            <w:shd w:val="clear" w:color="auto" w:fill="auto"/>
          </w:tcPr>
          <w:p w:rsidR="00963848" w:rsidRPr="002C522D" w:rsidRDefault="00963848" w:rsidP="00AF405B">
            <w:pPr>
              <w:spacing w:after="0" w:line="240" w:lineRule="auto"/>
              <w:jc w:val="both"/>
              <w:rPr>
                <w:rFonts w:ascii="Times New Roman" w:hAnsi="Times New Roman"/>
                <w:sz w:val="24"/>
                <w:szCs w:val="24"/>
              </w:rPr>
            </w:pPr>
            <w:r w:rsidRPr="002C522D">
              <w:rPr>
                <w:rFonts w:ascii="Times New Roman" w:hAnsi="Times New Roman"/>
                <w:sz w:val="24"/>
                <w:szCs w:val="24"/>
              </w:rPr>
              <w:t xml:space="preserve">Собственные средства предприятий, </w:t>
            </w:r>
          </w:p>
          <w:p w:rsidR="00963848" w:rsidRPr="002C522D" w:rsidRDefault="00963848" w:rsidP="00AF405B">
            <w:pPr>
              <w:spacing w:after="0" w:line="240" w:lineRule="auto"/>
              <w:jc w:val="both"/>
              <w:rPr>
                <w:rFonts w:ascii="Times New Roman" w:hAnsi="Times New Roman"/>
                <w:sz w:val="24"/>
                <w:szCs w:val="24"/>
              </w:rPr>
            </w:pPr>
            <w:r w:rsidRPr="002C522D">
              <w:rPr>
                <w:rFonts w:ascii="Times New Roman" w:hAnsi="Times New Roman"/>
                <w:sz w:val="24"/>
                <w:szCs w:val="24"/>
              </w:rPr>
              <w:t>млн. руб.</w:t>
            </w:r>
          </w:p>
        </w:tc>
        <w:tc>
          <w:tcPr>
            <w:tcW w:w="851" w:type="dxa"/>
            <w:tcBorders>
              <w:left w:val="single" w:sz="4" w:space="0" w:color="000000"/>
              <w:bottom w:val="single" w:sz="4" w:space="0" w:color="000000"/>
            </w:tcBorders>
            <w:shd w:val="clear" w:color="auto" w:fill="auto"/>
            <w:vAlign w:val="center"/>
          </w:tcPr>
          <w:p w:rsidR="00963848" w:rsidRPr="00812C0B" w:rsidRDefault="00963848" w:rsidP="00AF405B">
            <w:pPr>
              <w:tabs>
                <w:tab w:val="decimal" w:pos="0"/>
              </w:tabs>
              <w:spacing w:after="0" w:line="240" w:lineRule="auto"/>
              <w:ind w:right="-108"/>
              <w:jc w:val="center"/>
              <w:rPr>
                <w:rFonts w:ascii="Times New Roman" w:hAnsi="Times New Roman"/>
              </w:rPr>
            </w:pPr>
            <w:r w:rsidRPr="00812C0B">
              <w:rPr>
                <w:rFonts w:ascii="Times New Roman" w:hAnsi="Times New Roman"/>
              </w:rPr>
              <w:t>226,78</w:t>
            </w:r>
          </w:p>
        </w:tc>
        <w:tc>
          <w:tcPr>
            <w:tcW w:w="850" w:type="dxa"/>
            <w:tcBorders>
              <w:left w:val="single" w:sz="4" w:space="0" w:color="000000"/>
              <w:bottom w:val="single" w:sz="4" w:space="0" w:color="000000"/>
            </w:tcBorders>
            <w:shd w:val="clear" w:color="auto" w:fill="auto"/>
            <w:vAlign w:val="center"/>
          </w:tcPr>
          <w:p w:rsidR="00963848" w:rsidRPr="00812C0B" w:rsidRDefault="00963848" w:rsidP="00AF405B">
            <w:pPr>
              <w:tabs>
                <w:tab w:val="decimal" w:pos="-249"/>
              </w:tabs>
              <w:spacing w:after="0" w:line="240" w:lineRule="auto"/>
              <w:ind w:left="-108" w:right="-108"/>
              <w:jc w:val="center"/>
              <w:rPr>
                <w:rFonts w:ascii="Times New Roman" w:hAnsi="Times New Roman"/>
              </w:rPr>
            </w:pPr>
            <w:r w:rsidRPr="00812C0B">
              <w:rPr>
                <w:rFonts w:ascii="Times New Roman" w:hAnsi="Times New Roman"/>
              </w:rPr>
              <w:t>194,63</w:t>
            </w:r>
          </w:p>
        </w:tc>
        <w:tc>
          <w:tcPr>
            <w:tcW w:w="851" w:type="dxa"/>
            <w:tcBorders>
              <w:left w:val="single" w:sz="4" w:space="0" w:color="000000"/>
              <w:bottom w:val="single" w:sz="4" w:space="0" w:color="000000"/>
            </w:tcBorders>
            <w:shd w:val="clear" w:color="auto" w:fill="auto"/>
            <w:vAlign w:val="center"/>
          </w:tcPr>
          <w:p w:rsidR="00963848" w:rsidRPr="00812C0B" w:rsidRDefault="00963848" w:rsidP="00AF405B">
            <w:pPr>
              <w:tabs>
                <w:tab w:val="decimal" w:pos="-250"/>
              </w:tabs>
              <w:spacing w:after="0" w:line="240" w:lineRule="auto"/>
              <w:ind w:left="-108" w:right="-108"/>
              <w:jc w:val="center"/>
              <w:rPr>
                <w:rFonts w:ascii="Times New Roman" w:hAnsi="Times New Roman"/>
              </w:rPr>
            </w:pPr>
            <w:r w:rsidRPr="00812C0B">
              <w:rPr>
                <w:rFonts w:ascii="Times New Roman" w:hAnsi="Times New Roman"/>
              </w:rPr>
              <w:t>325,4</w:t>
            </w:r>
          </w:p>
        </w:tc>
        <w:tc>
          <w:tcPr>
            <w:tcW w:w="850" w:type="dxa"/>
            <w:tcBorders>
              <w:left w:val="single" w:sz="4" w:space="0" w:color="000000"/>
              <w:bottom w:val="single" w:sz="4" w:space="0" w:color="000000"/>
            </w:tcBorders>
            <w:shd w:val="clear" w:color="auto" w:fill="auto"/>
            <w:vAlign w:val="center"/>
          </w:tcPr>
          <w:p w:rsidR="00963848" w:rsidRPr="00812C0B" w:rsidRDefault="00963848" w:rsidP="00AF405B">
            <w:pPr>
              <w:tabs>
                <w:tab w:val="decimal" w:pos="0"/>
              </w:tabs>
              <w:spacing w:after="0" w:line="240" w:lineRule="auto"/>
              <w:ind w:left="-108" w:right="-108"/>
              <w:jc w:val="center"/>
              <w:rPr>
                <w:rFonts w:ascii="Times New Roman" w:hAnsi="Times New Roman"/>
              </w:rPr>
            </w:pPr>
            <w:r w:rsidRPr="00812C0B">
              <w:rPr>
                <w:rFonts w:ascii="Times New Roman" w:hAnsi="Times New Roman"/>
              </w:rPr>
              <w:t>550,57</w:t>
            </w:r>
          </w:p>
        </w:tc>
        <w:tc>
          <w:tcPr>
            <w:tcW w:w="851" w:type="dxa"/>
            <w:tcBorders>
              <w:left w:val="single" w:sz="4" w:space="0" w:color="000000"/>
              <w:bottom w:val="single" w:sz="4" w:space="0" w:color="000000"/>
              <w:right w:val="single" w:sz="4" w:space="0" w:color="000000"/>
            </w:tcBorders>
            <w:shd w:val="clear" w:color="auto" w:fill="auto"/>
            <w:vAlign w:val="center"/>
          </w:tcPr>
          <w:p w:rsidR="00963848" w:rsidRPr="00812C0B" w:rsidRDefault="00963848" w:rsidP="00AF405B">
            <w:pPr>
              <w:tabs>
                <w:tab w:val="left" w:pos="-108"/>
              </w:tabs>
              <w:spacing w:after="0" w:line="240" w:lineRule="auto"/>
              <w:ind w:left="-108" w:right="-108" w:hanging="108"/>
              <w:jc w:val="center"/>
              <w:rPr>
                <w:rFonts w:ascii="Times New Roman" w:hAnsi="Times New Roman"/>
              </w:rPr>
            </w:pPr>
            <w:r w:rsidRPr="00812C0B">
              <w:rPr>
                <w:rFonts w:ascii="Times New Roman" w:hAnsi="Times New Roman"/>
              </w:rPr>
              <w:t>2928,55</w:t>
            </w:r>
          </w:p>
        </w:tc>
        <w:tc>
          <w:tcPr>
            <w:tcW w:w="850" w:type="dxa"/>
            <w:tcBorders>
              <w:left w:val="single" w:sz="4" w:space="0" w:color="000000"/>
              <w:bottom w:val="single" w:sz="4" w:space="0" w:color="000000"/>
              <w:right w:val="single" w:sz="4" w:space="0" w:color="000000"/>
            </w:tcBorders>
            <w:vAlign w:val="center"/>
          </w:tcPr>
          <w:p w:rsidR="00963848" w:rsidRPr="00812C0B" w:rsidRDefault="00963848" w:rsidP="00AF405B">
            <w:pPr>
              <w:tabs>
                <w:tab w:val="left" w:pos="0"/>
                <w:tab w:val="decimal" w:pos="851"/>
              </w:tabs>
              <w:spacing w:after="0" w:line="240" w:lineRule="auto"/>
              <w:ind w:right="-108"/>
              <w:jc w:val="center"/>
              <w:rPr>
                <w:rFonts w:ascii="Times New Roman" w:hAnsi="Times New Roman"/>
              </w:rPr>
            </w:pPr>
            <w:r w:rsidRPr="0053209E">
              <w:rPr>
                <w:rFonts w:ascii="Times New Roman" w:hAnsi="Times New Roman"/>
                <w:color w:val="000000"/>
                <w:lang w:val="en-US"/>
              </w:rPr>
              <w:t>2686</w:t>
            </w:r>
            <w:r w:rsidRPr="0053209E">
              <w:rPr>
                <w:rFonts w:ascii="Times New Roman" w:hAnsi="Times New Roman"/>
                <w:color w:val="000000"/>
              </w:rPr>
              <w:t>,4</w:t>
            </w:r>
          </w:p>
        </w:tc>
        <w:tc>
          <w:tcPr>
            <w:tcW w:w="992" w:type="dxa"/>
            <w:tcBorders>
              <w:left w:val="single" w:sz="4" w:space="0" w:color="000000"/>
              <w:bottom w:val="single" w:sz="4" w:space="0" w:color="000000"/>
              <w:right w:val="single" w:sz="4" w:space="0" w:color="000000"/>
            </w:tcBorders>
            <w:vAlign w:val="center"/>
          </w:tcPr>
          <w:p w:rsidR="00963848" w:rsidRPr="00812C0B" w:rsidRDefault="00963848" w:rsidP="00AF405B">
            <w:pPr>
              <w:tabs>
                <w:tab w:val="left" w:pos="0"/>
                <w:tab w:val="decimal" w:pos="851"/>
              </w:tabs>
              <w:spacing w:after="0" w:line="240" w:lineRule="auto"/>
              <w:jc w:val="center"/>
              <w:rPr>
                <w:rFonts w:ascii="Times New Roman" w:hAnsi="Times New Roman"/>
              </w:rPr>
            </w:pPr>
            <w:r w:rsidRPr="0053209E">
              <w:rPr>
                <w:rFonts w:ascii="Times New Roman" w:hAnsi="Times New Roman"/>
                <w:color w:val="000000"/>
                <w:lang w:val="en-US"/>
              </w:rPr>
              <w:t>667</w:t>
            </w:r>
            <w:r w:rsidRPr="0053209E">
              <w:rPr>
                <w:rFonts w:ascii="Times New Roman" w:hAnsi="Times New Roman"/>
                <w:color w:val="000000"/>
              </w:rPr>
              <w:t>,1</w:t>
            </w:r>
          </w:p>
        </w:tc>
        <w:tc>
          <w:tcPr>
            <w:tcW w:w="851" w:type="dxa"/>
            <w:tcBorders>
              <w:left w:val="single" w:sz="4" w:space="0" w:color="000000"/>
              <w:bottom w:val="single" w:sz="4" w:space="0" w:color="000000"/>
              <w:right w:val="single" w:sz="4" w:space="0" w:color="000000"/>
            </w:tcBorders>
            <w:vAlign w:val="center"/>
          </w:tcPr>
          <w:p w:rsidR="00963848" w:rsidRPr="00A914FC" w:rsidRDefault="00963848" w:rsidP="00AF405B">
            <w:pPr>
              <w:tabs>
                <w:tab w:val="left" w:pos="-108"/>
                <w:tab w:val="decimal" w:pos="851"/>
              </w:tabs>
              <w:spacing w:after="0" w:line="240" w:lineRule="auto"/>
              <w:ind w:right="-108" w:hanging="108"/>
              <w:jc w:val="center"/>
              <w:rPr>
                <w:rFonts w:ascii="Times New Roman" w:hAnsi="Times New Roman"/>
              </w:rPr>
            </w:pPr>
            <w:r w:rsidRPr="00A914FC">
              <w:rPr>
                <w:rFonts w:ascii="Times New Roman" w:hAnsi="Times New Roman"/>
                <w:color w:val="000000"/>
                <w:lang w:val="en-US"/>
              </w:rPr>
              <w:t>12856</w:t>
            </w:r>
            <w:r w:rsidRPr="00A914FC">
              <w:rPr>
                <w:rFonts w:ascii="Times New Roman" w:hAnsi="Times New Roman"/>
                <w:color w:val="000000"/>
              </w:rPr>
              <w:t>,</w:t>
            </w:r>
            <w:r>
              <w:rPr>
                <w:rFonts w:ascii="Times New Roman" w:hAnsi="Times New Roman"/>
                <w:color w:val="000000"/>
              </w:rPr>
              <w:t>4</w:t>
            </w:r>
          </w:p>
        </w:tc>
        <w:tc>
          <w:tcPr>
            <w:tcW w:w="851" w:type="dxa"/>
            <w:tcBorders>
              <w:left w:val="single" w:sz="4" w:space="0" w:color="000000"/>
              <w:bottom w:val="single" w:sz="4" w:space="0" w:color="000000"/>
              <w:right w:val="single" w:sz="4" w:space="0" w:color="000000"/>
            </w:tcBorders>
            <w:vAlign w:val="center"/>
          </w:tcPr>
          <w:p w:rsidR="00963848" w:rsidRPr="00A914FC" w:rsidRDefault="00963848" w:rsidP="00AF405B">
            <w:pPr>
              <w:tabs>
                <w:tab w:val="left" w:pos="-108"/>
                <w:tab w:val="decimal" w:pos="851"/>
              </w:tabs>
              <w:spacing w:after="0" w:line="240" w:lineRule="auto"/>
              <w:ind w:right="-107" w:hanging="108"/>
              <w:jc w:val="center"/>
              <w:rPr>
                <w:rFonts w:ascii="Times New Roman" w:hAnsi="Times New Roman"/>
              </w:rPr>
            </w:pPr>
            <w:r w:rsidRPr="00A914FC">
              <w:rPr>
                <w:rFonts w:ascii="Times New Roman" w:hAnsi="Times New Roman"/>
                <w:color w:val="000000"/>
                <w:lang w:val="en-US"/>
              </w:rPr>
              <w:t>23404</w:t>
            </w:r>
            <w:r w:rsidRPr="00A914FC">
              <w:rPr>
                <w:rFonts w:ascii="Times New Roman" w:hAnsi="Times New Roman"/>
                <w:color w:val="000000"/>
              </w:rPr>
              <w:t>,7</w:t>
            </w:r>
          </w:p>
        </w:tc>
      </w:tr>
      <w:tr w:rsidR="00963848" w:rsidRPr="00D54A44" w:rsidTr="00AF405B">
        <w:tc>
          <w:tcPr>
            <w:tcW w:w="2240" w:type="dxa"/>
            <w:tcBorders>
              <w:top w:val="single" w:sz="4" w:space="0" w:color="000000"/>
              <w:left w:val="single" w:sz="4" w:space="0" w:color="000000"/>
              <w:bottom w:val="single" w:sz="4" w:space="0" w:color="000000"/>
            </w:tcBorders>
            <w:shd w:val="clear" w:color="auto" w:fill="auto"/>
          </w:tcPr>
          <w:p w:rsidR="00963848" w:rsidRPr="002C522D" w:rsidRDefault="00963848" w:rsidP="00AF405B">
            <w:pPr>
              <w:spacing w:after="0" w:line="240" w:lineRule="auto"/>
              <w:jc w:val="both"/>
              <w:rPr>
                <w:rFonts w:ascii="Times New Roman" w:hAnsi="Times New Roman"/>
                <w:i/>
                <w:sz w:val="24"/>
                <w:szCs w:val="24"/>
              </w:rPr>
            </w:pPr>
            <w:r w:rsidRPr="002C522D">
              <w:rPr>
                <w:rFonts w:ascii="Times New Roman" w:hAnsi="Times New Roman"/>
                <w:i/>
                <w:sz w:val="24"/>
                <w:szCs w:val="24"/>
              </w:rPr>
              <w:t>Доля собственных средств в общем объёме инвестиций, %</w:t>
            </w:r>
          </w:p>
        </w:tc>
        <w:tc>
          <w:tcPr>
            <w:tcW w:w="851"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0"/>
              </w:tabs>
              <w:spacing w:after="0" w:line="240" w:lineRule="auto"/>
              <w:jc w:val="center"/>
              <w:rPr>
                <w:rFonts w:ascii="Times New Roman" w:hAnsi="Times New Roman"/>
                <w:i/>
              </w:rPr>
            </w:pPr>
            <w:r w:rsidRPr="00812C0B">
              <w:rPr>
                <w:rFonts w:ascii="Times New Roman" w:hAnsi="Times New Roman"/>
                <w:i/>
              </w:rPr>
              <w:t>4,78</w:t>
            </w: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249"/>
                <w:tab w:val="decimal" w:pos="851"/>
              </w:tabs>
              <w:spacing w:after="0" w:line="240" w:lineRule="auto"/>
              <w:ind w:left="-108" w:right="-108"/>
              <w:jc w:val="center"/>
              <w:rPr>
                <w:rFonts w:ascii="Times New Roman" w:hAnsi="Times New Roman"/>
                <w:i/>
              </w:rPr>
            </w:pPr>
            <w:r w:rsidRPr="00812C0B">
              <w:rPr>
                <w:rFonts w:ascii="Times New Roman" w:hAnsi="Times New Roman"/>
                <w:i/>
              </w:rPr>
              <w:t>2,9</w:t>
            </w:r>
          </w:p>
        </w:tc>
        <w:tc>
          <w:tcPr>
            <w:tcW w:w="851"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250"/>
                <w:tab w:val="decimal" w:pos="851"/>
              </w:tabs>
              <w:spacing w:after="0" w:line="240" w:lineRule="auto"/>
              <w:ind w:left="-108" w:right="-108"/>
              <w:jc w:val="center"/>
              <w:rPr>
                <w:rFonts w:ascii="Times New Roman" w:hAnsi="Times New Roman"/>
                <w:i/>
              </w:rPr>
            </w:pPr>
            <w:r w:rsidRPr="00812C0B">
              <w:rPr>
                <w:rFonts w:ascii="Times New Roman" w:hAnsi="Times New Roman"/>
                <w:i/>
              </w:rPr>
              <w:t>3,8</w:t>
            </w: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left" w:pos="0"/>
                <w:tab w:val="decimal" w:pos="851"/>
              </w:tabs>
              <w:spacing w:after="0" w:line="240" w:lineRule="auto"/>
              <w:ind w:left="-108" w:right="-108"/>
              <w:jc w:val="center"/>
              <w:rPr>
                <w:rFonts w:ascii="Times New Roman" w:hAnsi="Times New Roman"/>
                <w:i/>
              </w:rPr>
            </w:pPr>
            <w:r w:rsidRPr="00812C0B">
              <w:rPr>
                <w:rFonts w:ascii="Times New Roman" w:hAnsi="Times New Roman"/>
                <w:i/>
              </w:rPr>
              <w:t>6,2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48" w:rsidRPr="00812C0B" w:rsidRDefault="00963848" w:rsidP="00AF405B">
            <w:pPr>
              <w:tabs>
                <w:tab w:val="left" w:pos="0"/>
                <w:tab w:val="decimal" w:pos="851"/>
              </w:tabs>
              <w:spacing w:after="0" w:line="240" w:lineRule="auto"/>
              <w:ind w:right="-108" w:hanging="108"/>
              <w:jc w:val="center"/>
              <w:rPr>
                <w:rFonts w:ascii="Times New Roman" w:hAnsi="Times New Roman"/>
              </w:rPr>
            </w:pPr>
            <w:r w:rsidRPr="00812C0B">
              <w:rPr>
                <w:rFonts w:ascii="Times New Roman" w:hAnsi="Times New Roman"/>
                <w:i/>
              </w:rPr>
              <w:t>22,85</w:t>
            </w:r>
          </w:p>
        </w:tc>
        <w:tc>
          <w:tcPr>
            <w:tcW w:w="850" w:type="dxa"/>
            <w:tcBorders>
              <w:top w:val="single" w:sz="4" w:space="0" w:color="000000"/>
              <w:left w:val="single" w:sz="4" w:space="0" w:color="000000"/>
              <w:bottom w:val="single" w:sz="4" w:space="0" w:color="000000"/>
              <w:right w:val="single" w:sz="4" w:space="0" w:color="000000"/>
            </w:tcBorders>
            <w:vAlign w:val="center"/>
          </w:tcPr>
          <w:p w:rsidR="00963848" w:rsidRPr="00812C0B" w:rsidRDefault="00963848" w:rsidP="00AF405B">
            <w:pPr>
              <w:tabs>
                <w:tab w:val="left" w:pos="0"/>
                <w:tab w:val="decimal" w:pos="851"/>
              </w:tabs>
              <w:spacing w:after="0" w:line="240" w:lineRule="auto"/>
              <w:ind w:right="-108"/>
              <w:jc w:val="center"/>
              <w:rPr>
                <w:rFonts w:ascii="Times New Roman" w:hAnsi="Times New Roman"/>
                <w:i/>
              </w:rPr>
            </w:pPr>
            <w:r>
              <w:rPr>
                <w:rFonts w:ascii="Times New Roman" w:hAnsi="Times New Roman"/>
                <w:i/>
              </w:rPr>
              <w:t>11,9</w:t>
            </w:r>
          </w:p>
        </w:tc>
        <w:tc>
          <w:tcPr>
            <w:tcW w:w="992" w:type="dxa"/>
            <w:tcBorders>
              <w:top w:val="single" w:sz="4" w:space="0" w:color="000000"/>
              <w:left w:val="single" w:sz="4" w:space="0" w:color="000000"/>
              <w:bottom w:val="single" w:sz="4" w:space="0" w:color="000000"/>
              <w:right w:val="single" w:sz="4" w:space="0" w:color="000000"/>
            </w:tcBorders>
            <w:vAlign w:val="center"/>
          </w:tcPr>
          <w:p w:rsidR="00963848" w:rsidRPr="00812C0B" w:rsidRDefault="00963848" w:rsidP="00AF405B">
            <w:pPr>
              <w:tabs>
                <w:tab w:val="left" w:pos="0"/>
                <w:tab w:val="decimal" w:pos="851"/>
              </w:tabs>
              <w:spacing w:after="0" w:line="240" w:lineRule="auto"/>
              <w:jc w:val="center"/>
              <w:rPr>
                <w:rFonts w:ascii="Times New Roman" w:hAnsi="Times New Roman"/>
                <w:i/>
              </w:rPr>
            </w:pPr>
            <w:r>
              <w:rPr>
                <w:rFonts w:ascii="Times New Roman" w:hAnsi="Times New Roman"/>
                <w:i/>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A914FC" w:rsidRDefault="00963848" w:rsidP="00AF405B">
            <w:pPr>
              <w:tabs>
                <w:tab w:val="left" w:pos="-108"/>
                <w:tab w:val="decimal" w:pos="851"/>
              </w:tabs>
              <w:spacing w:after="0" w:line="240" w:lineRule="auto"/>
              <w:ind w:right="-108" w:hanging="108"/>
              <w:jc w:val="center"/>
              <w:rPr>
                <w:rFonts w:ascii="Times New Roman" w:hAnsi="Times New Roman"/>
                <w:i/>
              </w:rPr>
            </w:pPr>
            <w:r>
              <w:rPr>
                <w:rFonts w:ascii="Times New Roman" w:hAnsi="Times New Roman"/>
                <w:i/>
              </w:rPr>
              <w:t>35,2</w:t>
            </w: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A914FC" w:rsidRDefault="00963848" w:rsidP="00AF405B">
            <w:pPr>
              <w:tabs>
                <w:tab w:val="left" w:pos="-108"/>
                <w:tab w:val="decimal" w:pos="851"/>
              </w:tabs>
              <w:spacing w:after="0" w:line="240" w:lineRule="auto"/>
              <w:ind w:right="-107" w:hanging="108"/>
              <w:jc w:val="center"/>
              <w:rPr>
                <w:rFonts w:ascii="Times New Roman" w:hAnsi="Times New Roman"/>
                <w:i/>
              </w:rPr>
            </w:pPr>
            <w:r>
              <w:rPr>
                <w:rFonts w:ascii="Times New Roman" w:hAnsi="Times New Roman"/>
                <w:i/>
              </w:rPr>
              <w:t>57,4</w:t>
            </w:r>
          </w:p>
        </w:tc>
      </w:tr>
      <w:tr w:rsidR="00963848" w:rsidRPr="00D54A44" w:rsidTr="00AF405B">
        <w:tc>
          <w:tcPr>
            <w:tcW w:w="2240" w:type="dxa"/>
            <w:tcBorders>
              <w:top w:val="single" w:sz="4" w:space="0" w:color="000000"/>
              <w:left w:val="single" w:sz="4" w:space="0" w:color="000000"/>
              <w:bottom w:val="single" w:sz="4" w:space="0" w:color="000000"/>
            </w:tcBorders>
            <w:shd w:val="clear" w:color="auto" w:fill="auto"/>
          </w:tcPr>
          <w:p w:rsidR="00963848" w:rsidRPr="002C522D" w:rsidRDefault="00963848" w:rsidP="00AF405B">
            <w:pPr>
              <w:spacing w:after="0" w:line="240" w:lineRule="auto"/>
              <w:jc w:val="both"/>
              <w:rPr>
                <w:rFonts w:ascii="Times New Roman" w:hAnsi="Times New Roman"/>
                <w:sz w:val="24"/>
                <w:szCs w:val="24"/>
              </w:rPr>
            </w:pPr>
            <w:r w:rsidRPr="002C522D">
              <w:rPr>
                <w:rFonts w:ascii="Times New Roman" w:hAnsi="Times New Roman"/>
                <w:sz w:val="24"/>
                <w:szCs w:val="24"/>
              </w:rPr>
              <w:t>Привлеченные средства, млн. руб.</w:t>
            </w:r>
          </w:p>
        </w:tc>
        <w:tc>
          <w:tcPr>
            <w:tcW w:w="851"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0"/>
              </w:tabs>
              <w:spacing w:after="0" w:line="240" w:lineRule="auto"/>
              <w:jc w:val="center"/>
              <w:rPr>
                <w:rFonts w:ascii="Times New Roman" w:hAnsi="Times New Roman"/>
              </w:rPr>
            </w:pPr>
            <w:r w:rsidRPr="00812C0B">
              <w:rPr>
                <w:rFonts w:ascii="Times New Roman" w:hAnsi="Times New Roman"/>
              </w:rPr>
              <w:t>4520,2</w:t>
            </w: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249"/>
              </w:tabs>
              <w:spacing w:after="0" w:line="240" w:lineRule="auto"/>
              <w:ind w:left="-108" w:right="-108"/>
              <w:jc w:val="center"/>
              <w:rPr>
                <w:rFonts w:ascii="Times New Roman" w:hAnsi="Times New Roman"/>
              </w:rPr>
            </w:pPr>
            <w:r w:rsidRPr="00812C0B">
              <w:rPr>
                <w:rFonts w:ascii="Times New Roman" w:hAnsi="Times New Roman"/>
              </w:rPr>
              <w:t>6466,37</w:t>
            </w:r>
          </w:p>
        </w:tc>
        <w:tc>
          <w:tcPr>
            <w:tcW w:w="851"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250"/>
              </w:tabs>
              <w:spacing w:after="0" w:line="240" w:lineRule="auto"/>
              <w:ind w:left="-108" w:right="-108"/>
              <w:jc w:val="center"/>
              <w:rPr>
                <w:rFonts w:ascii="Times New Roman" w:hAnsi="Times New Roman"/>
              </w:rPr>
            </w:pPr>
            <w:r w:rsidRPr="00812C0B">
              <w:rPr>
                <w:rFonts w:ascii="Times New Roman" w:hAnsi="Times New Roman"/>
              </w:rPr>
              <w:t>8206,6</w:t>
            </w: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0"/>
              </w:tabs>
              <w:spacing w:after="0" w:line="240" w:lineRule="auto"/>
              <w:ind w:left="-108" w:right="-108"/>
              <w:jc w:val="center"/>
              <w:rPr>
                <w:rFonts w:ascii="Times New Roman" w:hAnsi="Times New Roman"/>
              </w:rPr>
            </w:pPr>
            <w:r w:rsidRPr="00812C0B">
              <w:rPr>
                <w:rFonts w:ascii="Times New Roman" w:hAnsi="Times New Roman"/>
              </w:rPr>
              <w:t>8258,13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48" w:rsidRPr="00812C0B" w:rsidRDefault="00963848" w:rsidP="00AF405B">
            <w:pPr>
              <w:tabs>
                <w:tab w:val="left" w:pos="0"/>
                <w:tab w:val="decimal" w:pos="851"/>
              </w:tabs>
              <w:spacing w:after="0" w:line="240" w:lineRule="auto"/>
              <w:ind w:right="-108" w:hanging="108"/>
              <w:jc w:val="center"/>
              <w:rPr>
                <w:rFonts w:ascii="Times New Roman" w:hAnsi="Times New Roman"/>
              </w:rPr>
            </w:pPr>
            <w:r w:rsidRPr="00812C0B">
              <w:rPr>
                <w:rFonts w:ascii="Times New Roman" w:hAnsi="Times New Roman"/>
              </w:rPr>
              <w:t>9882,53</w:t>
            </w:r>
          </w:p>
        </w:tc>
        <w:tc>
          <w:tcPr>
            <w:tcW w:w="850" w:type="dxa"/>
            <w:tcBorders>
              <w:top w:val="single" w:sz="4" w:space="0" w:color="000000"/>
              <w:left w:val="single" w:sz="4" w:space="0" w:color="000000"/>
              <w:bottom w:val="single" w:sz="4" w:space="0" w:color="000000"/>
              <w:right w:val="single" w:sz="4" w:space="0" w:color="000000"/>
            </w:tcBorders>
            <w:vAlign w:val="center"/>
          </w:tcPr>
          <w:p w:rsidR="00963848" w:rsidRPr="00812C0B" w:rsidRDefault="00963848" w:rsidP="00AF405B">
            <w:pPr>
              <w:tabs>
                <w:tab w:val="left" w:pos="0"/>
                <w:tab w:val="decimal" w:pos="851"/>
              </w:tabs>
              <w:spacing w:after="0" w:line="240" w:lineRule="auto"/>
              <w:ind w:right="-108"/>
              <w:jc w:val="center"/>
              <w:rPr>
                <w:rFonts w:ascii="Times New Roman" w:hAnsi="Times New Roman"/>
              </w:rPr>
            </w:pPr>
            <w:r w:rsidRPr="0053209E">
              <w:rPr>
                <w:rFonts w:ascii="Times New Roman" w:hAnsi="Times New Roman"/>
                <w:color w:val="000000"/>
                <w:lang w:val="en-US"/>
              </w:rPr>
              <w:t>19949</w:t>
            </w:r>
            <w:r w:rsidRPr="0053209E">
              <w:rPr>
                <w:rFonts w:ascii="Times New Roman" w:hAnsi="Times New Roman"/>
                <w:color w:val="000000"/>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963848" w:rsidRPr="00812C0B" w:rsidRDefault="00963848" w:rsidP="00AF405B">
            <w:pPr>
              <w:tabs>
                <w:tab w:val="left" w:pos="0"/>
                <w:tab w:val="decimal" w:pos="851"/>
              </w:tabs>
              <w:spacing w:after="0" w:line="240" w:lineRule="auto"/>
              <w:jc w:val="center"/>
              <w:rPr>
                <w:rFonts w:ascii="Times New Roman" w:hAnsi="Times New Roman"/>
              </w:rPr>
            </w:pPr>
            <w:r w:rsidRPr="0053209E">
              <w:rPr>
                <w:rFonts w:ascii="Times New Roman" w:hAnsi="Times New Roman"/>
                <w:color w:val="000000"/>
                <w:lang w:val="en-US"/>
              </w:rPr>
              <w:t>25633</w:t>
            </w:r>
            <w:r w:rsidRPr="0053209E">
              <w:rPr>
                <w:rFonts w:ascii="Times New Roman" w:hAnsi="Times New Roman"/>
                <w:color w:val="000000"/>
              </w:rPr>
              <w:t>,</w:t>
            </w:r>
            <w:r w:rsidRPr="0053209E">
              <w:rPr>
                <w:rFonts w:ascii="Times New Roman" w:hAnsi="Times New Roman"/>
                <w:color w:val="000000"/>
                <w:lang w:val="en-US"/>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A914FC" w:rsidRDefault="00963848" w:rsidP="00AF405B">
            <w:pPr>
              <w:tabs>
                <w:tab w:val="left" w:pos="-108"/>
                <w:tab w:val="decimal" w:pos="851"/>
              </w:tabs>
              <w:spacing w:after="0" w:line="240" w:lineRule="auto"/>
              <w:ind w:right="-108" w:hanging="108"/>
              <w:jc w:val="center"/>
              <w:rPr>
                <w:rFonts w:ascii="Times New Roman" w:hAnsi="Times New Roman"/>
              </w:rPr>
            </w:pPr>
            <w:r w:rsidRPr="00A914FC">
              <w:rPr>
                <w:rFonts w:ascii="Times New Roman" w:hAnsi="Times New Roman"/>
                <w:color w:val="000000"/>
                <w:lang w:val="en-US"/>
              </w:rPr>
              <w:t>23683</w:t>
            </w:r>
            <w:r w:rsidRPr="00A914FC">
              <w:rPr>
                <w:rFonts w:ascii="Times New Roman" w:hAnsi="Times New Roman"/>
                <w:color w:val="00000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A914FC" w:rsidRDefault="00963848" w:rsidP="00AF405B">
            <w:pPr>
              <w:tabs>
                <w:tab w:val="left" w:pos="-108"/>
                <w:tab w:val="decimal" w:pos="851"/>
              </w:tabs>
              <w:spacing w:after="0" w:line="240" w:lineRule="auto"/>
              <w:ind w:right="-107" w:hanging="108"/>
              <w:jc w:val="center"/>
              <w:rPr>
                <w:rFonts w:ascii="Times New Roman" w:hAnsi="Times New Roman"/>
              </w:rPr>
            </w:pPr>
            <w:r w:rsidRPr="00A914FC">
              <w:rPr>
                <w:rFonts w:ascii="Times New Roman" w:hAnsi="Times New Roman"/>
                <w:color w:val="000000"/>
                <w:lang w:val="en-US"/>
              </w:rPr>
              <w:t>17337</w:t>
            </w:r>
            <w:r w:rsidRPr="00A914FC">
              <w:rPr>
                <w:rFonts w:ascii="Times New Roman" w:hAnsi="Times New Roman"/>
                <w:color w:val="000000"/>
              </w:rPr>
              <w:t>,3</w:t>
            </w:r>
          </w:p>
        </w:tc>
      </w:tr>
      <w:tr w:rsidR="00963848" w:rsidRPr="00D54A44" w:rsidTr="00AF405B">
        <w:tc>
          <w:tcPr>
            <w:tcW w:w="2240" w:type="dxa"/>
            <w:tcBorders>
              <w:top w:val="single" w:sz="4" w:space="0" w:color="000000"/>
              <w:left w:val="single" w:sz="4" w:space="0" w:color="000000"/>
              <w:bottom w:val="single" w:sz="4" w:space="0" w:color="000000"/>
            </w:tcBorders>
            <w:shd w:val="clear" w:color="auto" w:fill="auto"/>
          </w:tcPr>
          <w:p w:rsidR="00963848" w:rsidRPr="002C522D" w:rsidRDefault="00963848" w:rsidP="00AF405B">
            <w:pPr>
              <w:spacing w:after="0" w:line="240" w:lineRule="auto"/>
              <w:jc w:val="both"/>
              <w:rPr>
                <w:rFonts w:ascii="Times New Roman" w:hAnsi="Times New Roman"/>
                <w:sz w:val="24"/>
                <w:szCs w:val="24"/>
              </w:rPr>
            </w:pPr>
            <w:r w:rsidRPr="002C522D">
              <w:rPr>
                <w:rFonts w:ascii="Times New Roman" w:hAnsi="Times New Roman"/>
                <w:sz w:val="24"/>
                <w:szCs w:val="24"/>
              </w:rPr>
              <w:t>в том числе</w:t>
            </w:r>
          </w:p>
        </w:tc>
        <w:tc>
          <w:tcPr>
            <w:tcW w:w="851"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0"/>
              </w:tabs>
              <w:spacing w:after="0" w:line="240" w:lineRule="auto"/>
              <w:jc w:val="center"/>
              <w:rPr>
                <w:rFonts w:ascii="Times New Roman" w:hAnsi="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249"/>
                <w:tab w:val="decimal" w:pos="851"/>
              </w:tabs>
              <w:spacing w:after="0" w:line="240" w:lineRule="auto"/>
              <w:ind w:left="-108" w:right="-108"/>
              <w:jc w:val="center"/>
              <w:rPr>
                <w:rFonts w:ascii="Times New Roman" w:hAnsi="Times New Roman"/>
                <w:i/>
              </w:rPr>
            </w:pPr>
          </w:p>
        </w:tc>
        <w:tc>
          <w:tcPr>
            <w:tcW w:w="851"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250"/>
                <w:tab w:val="decimal" w:pos="851"/>
              </w:tabs>
              <w:snapToGrid w:val="0"/>
              <w:spacing w:after="0" w:line="240" w:lineRule="auto"/>
              <w:ind w:left="-108" w:right="-108"/>
              <w:jc w:val="center"/>
              <w:rPr>
                <w:rFonts w:ascii="Times New Roman" w:hAnsi="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left" w:pos="0"/>
                <w:tab w:val="decimal" w:pos="851"/>
              </w:tabs>
              <w:spacing w:after="0" w:line="240" w:lineRule="auto"/>
              <w:ind w:left="-108" w:right="-108"/>
              <w:jc w:val="center"/>
              <w:rPr>
                <w:rFonts w:ascii="Times New Roman" w:hAnsi="Times New Roman"/>
                <w: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48" w:rsidRPr="00812C0B" w:rsidRDefault="00963848" w:rsidP="00AF405B">
            <w:pPr>
              <w:tabs>
                <w:tab w:val="left" w:pos="0"/>
                <w:tab w:val="decimal" w:pos="851"/>
              </w:tabs>
              <w:spacing w:after="0" w:line="240" w:lineRule="auto"/>
              <w:ind w:right="-108" w:hanging="108"/>
              <w:jc w:val="center"/>
              <w:rPr>
                <w:rFonts w:ascii="Times New Roman" w:hAnsi="Times New Roman"/>
                <w:i/>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63848" w:rsidRPr="00812C0B" w:rsidRDefault="00963848" w:rsidP="00AF405B">
            <w:pPr>
              <w:tabs>
                <w:tab w:val="left" w:pos="0"/>
                <w:tab w:val="decimal" w:pos="851"/>
              </w:tabs>
              <w:spacing w:after="0" w:line="240" w:lineRule="auto"/>
              <w:jc w:val="center"/>
              <w:rPr>
                <w:rFonts w:ascii="Times New Roman" w:hAnsi="Times New Roman"/>
                <w: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63848" w:rsidRPr="00812C0B" w:rsidRDefault="00963848" w:rsidP="00AF405B">
            <w:pPr>
              <w:tabs>
                <w:tab w:val="left" w:pos="0"/>
                <w:tab w:val="decimal" w:pos="851"/>
              </w:tabs>
              <w:spacing w:after="0" w:line="240" w:lineRule="auto"/>
              <w:jc w:val="center"/>
              <w:rPr>
                <w:rFonts w:ascii="Times New Roman" w:hAnsi="Times New Roman"/>
                <w:i/>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A914FC" w:rsidRDefault="00963848" w:rsidP="00AF405B">
            <w:pPr>
              <w:tabs>
                <w:tab w:val="left" w:pos="-108"/>
                <w:tab w:val="decimal" w:pos="851"/>
              </w:tabs>
              <w:spacing w:after="0" w:line="240" w:lineRule="auto"/>
              <w:ind w:right="-108" w:hanging="108"/>
              <w:jc w:val="center"/>
              <w:rPr>
                <w:rFonts w:ascii="Times New Roman" w:hAnsi="Times New Roman"/>
                <w:i/>
                <w:color w:val="000000"/>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A914FC" w:rsidRDefault="00963848" w:rsidP="00AF405B">
            <w:pPr>
              <w:tabs>
                <w:tab w:val="left" w:pos="-108"/>
                <w:tab w:val="decimal" w:pos="851"/>
              </w:tabs>
              <w:spacing w:after="0" w:line="240" w:lineRule="auto"/>
              <w:ind w:right="-107" w:hanging="108"/>
              <w:jc w:val="center"/>
              <w:rPr>
                <w:rFonts w:ascii="Times New Roman" w:hAnsi="Times New Roman"/>
                <w:i/>
                <w:color w:val="000000"/>
                <w:lang w:val="en-US"/>
              </w:rPr>
            </w:pPr>
          </w:p>
        </w:tc>
      </w:tr>
      <w:tr w:rsidR="00963848" w:rsidRPr="00D54A44" w:rsidTr="00AF405B">
        <w:tc>
          <w:tcPr>
            <w:tcW w:w="2240" w:type="dxa"/>
            <w:tcBorders>
              <w:top w:val="single" w:sz="4" w:space="0" w:color="000000"/>
              <w:left w:val="single" w:sz="4" w:space="0" w:color="000000"/>
              <w:bottom w:val="single" w:sz="4" w:space="0" w:color="000000"/>
            </w:tcBorders>
            <w:shd w:val="clear" w:color="auto" w:fill="auto"/>
          </w:tcPr>
          <w:p w:rsidR="00963848" w:rsidRPr="002C522D" w:rsidRDefault="00963848" w:rsidP="00AF405B">
            <w:pPr>
              <w:pStyle w:val="af1"/>
              <w:numPr>
                <w:ilvl w:val="0"/>
                <w:numId w:val="38"/>
              </w:numPr>
              <w:spacing w:after="0" w:line="240" w:lineRule="auto"/>
              <w:ind w:left="5" w:firstLine="355"/>
              <w:jc w:val="both"/>
              <w:rPr>
                <w:rFonts w:ascii="Times New Roman" w:hAnsi="Times New Roman"/>
                <w:sz w:val="24"/>
                <w:szCs w:val="24"/>
              </w:rPr>
            </w:pPr>
            <w:r w:rsidRPr="002C522D">
              <w:rPr>
                <w:rFonts w:ascii="Times New Roman" w:hAnsi="Times New Roman"/>
                <w:sz w:val="24"/>
                <w:szCs w:val="24"/>
              </w:rPr>
              <w:t xml:space="preserve">заемные средства других </w:t>
            </w:r>
            <w:proofErr w:type="gramStart"/>
            <w:r w:rsidRPr="002C522D">
              <w:rPr>
                <w:rFonts w:ascii="Times New Roman" w:hAnsi="Times New Roman"/>
                <w:sz w:val="24"/>
                <w:szCs w:val="24"/>
              </w:rPr>
              <w:t>организаций  млн.руб.</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963848" w:rsidRPr="001E504C" w:rsidRDefault="00963848" w:rsidP="00AF405B">
            <w:pPr>
              <w:tabs>
                <w:tab w:val="decimal" w:pos="0"/>
              </w:tabs>
              <w:spacing w:after="0" w:line="240" w:lineRule="auto"/>
              <w:jc w:val="center"/>
              <w:rPr>
                <w:rFonts w:ascii="Times New Roman" w:hAnsi="Times New Roman"/>
              </w:rPr>
            </w:pPr>
            <w:r w:rsidRPr="001E504C">
              <w:rPr>
                <w:rFonts w:ascii="Times New Roman" w:hAnsi="Times New Roman"/>
              </w:rPr>
              <w:t>236,8</w:t>
            </w: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1E504C" w:rsidRDefault="00963848" w:rsidP="00AF405B">
            <w:pPr>
              <w:tabs>
                <w:tab w:val="decimal" w:pos="-249"/>
                <w:tab w:val="decimal" w:pos="851"/>
              </w:tabs>
              <w:spacing w:after="0" w:line="240" w:lineRule="auto"/>
              <w:ind w:left="-108" w:right="-108"/>
              <w:jc w:val="center"/>
              <w:rPr>
                <w:rFonts w:ascii="Times New Roman" w:hAnsi="Times New Roman"/>
              </w:rPr>
            </w:pPr>
            <w:r w:rsidRPr="001E504C">
              <w:rPr>
                <w:rFonts w:ascii="Times New Roman" w:hAnsi="Times New Roman"/>
              </w:rPr>
              <w:t>236</w:t>
            </w:r>
          </w:p>
        </w:tc>
        <w:tc>
          <w:tcPr>
            <w:tcW w:w="851" w:type="dxa"/>
            <w:tcBorders>
              <w:top w:val="single" w:sz="4" w:space="0" w:color="000000"/>
              <w:left w:val="single" w:sz="4" w:space="0" w:color="000000"/>
              <w:bottom w:val="single" w:sz="4" w:space="0" w:color="000000"/>
            </w:tcBorders>
            <w:shd w:val="clear" w:color="auto" w:fill="auto"/>
            <w:vAlign w:val="center"/>
          </w:tcPr>
          <w:p w:rsidR="00963848" w:rsidRPr="001E504C" w:rsidRDefault="00963848" w:rsidP="00AF405B">
            <w:pPr>
              <w:tabs>
                <w:tab w:val="decimal" w:pos="-250"/>
                <w:tab w:val="decimal" w:pos="851"/>
              </w:tabs>
              <w:snapToGrid w:val="0"/>
              <w:spacing w:after="0" w:line="240" w:lineRule="auto"/>
              <w:ind w:left="-108" w:right="-108"/>
              <w:jc w:val="center"/>
              <w:rPr>
                <w:rFonts w:ascii="Times New Roman" w:hAnsi="Times New Roman"/>
              </w:rPr>
            </w:pP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1E504C" w:rsidRDefault="00963848" w:rsidP="00AF405B">
            <w:pPr>
              <w:tabs>
                <w:tab w:val="left" w:pos="0"/>
                <w:tab w:val="decimal" w:pos="851"/>
              </w:tabs>
              <w:spacing w:after="0" w:line="240" w:lineRule="auto"/>
              <w:ind w:left="-108" w:right="-108"/>
              <w:jc w:val="center"/>
              <w:rPr>
                <w:rFonts w:ascii="Times New Roman" w:hAnsi="Times New Roman"/>
              </w:rPr>
            </w:pPr>
            <w:r w:rsidRPr="001E504C">
              <w:rPr>
                <w:rFonts w:ascii="Times New Roman" w:hAnsi="Times New Roman"/>
              </w:rPr>
              <w:t>2781,89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48" w:rsidRPr="001E504C" w:rsidRDefault="00963848" w:rsidP="00AF405B">
            <w:pPr>
              <w:tabs>
                <w:tab w:val="left" w:pos="0"/>
                <w:tab w:val="decimal" w:pos="851"/>
              </w:tabs>
              <w:spacing w:after="0" w:line="240" w:lineRule="auto"/>
              <w:ind w:right="-108" w:hanging="108"/>
              <w:jc w:val="center"/>
              <w:rPr>
                <w:rFonts w:ascii="Times New Roman" w:hAnsi="Times New Roman"/>
              </w:rPr>
            </w:pPr>
            <w:r w:rsidRPr="001E504C">
              <w:rPr>
                <w:rFonts w:ascii="Times New Roman" w:hAnsi="Times New Roman"/>
              </w:rPr>
              <w:t>1606,6</w:t>
            </w:r>
          </w:p>
        </w:tc>
        <w:tc>
          <w:tcPr>
            <w:tcW w:w="850" w:type="dxa"/>
            <w:tcBorders>
              <w:top w:val="single" w:sz="4" w:space="0" w:color="000000"/>
              <w:left w:val="single" w:sz="4" w:space="0" w:color="000000"/>
              <w:bottom w:val="single" w:sz="4" w:space="0" w:color="000000"/>
              <w:right w:val="single" w:sz="4" w:space="0" w:color="000000"/>
            </w:tcBorders>
            <w:vAlign w:val="center"/>
          </w:tcPr>
          <w:p w:rsidR="00963848" w:rsidRPr="0053209E" w:rsidRDefault="00963848" w:rsidP="00AF405B">
            <w:pPr>
              <w:tabs>
                <w:tab w:val="left" w:pos="0"/>
                <w:tab w:val="decimal" w:pos="851"/>
              </w:tabs>
              <w:spacing w:after="0" w:line="240" w:lineRule="auto"/>
              <w:ind w:right="-108"/>
              <w:jc w:val="center"/>
              <w:rPr>
                <w:rFonts w:ascii="Times New Roman" w:hAnsi="Times New Roman"/>
              </w:rPr>
            </w:pPr>
            <w:r w:rsidRPr="0053209E">
              <w:rPr>
                <w:rFonts w:ascii="Times New Roman" w:hAnsi="Times New Roman"/>
                <w:color w:val="000000"/>
                <w:lang w:val="en-US"/>
              </w:rPr>
              <w:t>3993</w:t>
            </w:r>
            <w:r>
              <w:rPr>
                <w:rFonts w:ascii="Times New Roman" w:hAnsi="Times New Roman"/>
                <w:color w:val="000000"/>
              </w:rPr>
              <w:t>,</w:t>
            </w:r>
            <w:r w:rsidRPr="0053209E">
              <w:rPr>
                <w:rFonts w:ascii="Times New Roman" w:hAnsi="Times New Roman"/>
                <w:color w:val="000000"/>
                <w:lang w:val="en-US"/>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963848" w:rsidRPr="0053209E" w:rsidRDefault="00963848" w:rsidP="00AF405B">
            <w:pPr>
              <w:tabs>
                <w:tab w:val="left" w:pos="0"/>
                <w:tab w:val="decimal" w:pos="851"/>
              </w:tabs>
              <w:spacing w:after="0" w:line="240" w:lineRule="auto"/>
              <w:jc w:val="center"/>
              <w:rPr>
                <w:rFonts w:ascii="Times New Roman" w:hAnsi="Times New Roman"/>
              </w:rPr>
            </w:pPr>
            <w:r w:rsidRPr="0053209E">
              <w:rPr>
                <w:rFonts w:ascii="Times New Roman" w:hAnsi="Times New Roman"/>
                <w:color w:val="000000"/>
                <w:lang w:val="en-US"/>
              </w:rPr>
              <w:t>9738</w:t>
            </w:r>
            <w:r>
              <w:rPr>
                <w:rFonts w:ascii="Times New Roman" w:hAnsi="Times New Roman"/>
                <w:color w:val="000000"/>
              </w:rPr>
              <w:t>,</w:t>
            </w:r>
            <w:r w:rsidRPr="0053209E">
              <w:rPr>
                <w:rFonts w:ascii="Times New Roman" w:hAnsi="Times New Roman"/>
                <w:color w:val="000000"/>
                <w:lang w:val="en-US"/>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1E504C" w:rsidRDefault="00963848" w:rsidP="00AF405B">
            <w:pPr>
              <w:tabs>
                <w:tab w:val="left" w:pos="-108"/>
                <w:tab w:val="decimal" w:pos="851"/>
              </w:tabs>
              <w:spacing w:after="0" w:line="240" w:lineRule="auto"/>
              <w:ind w:right="-108" w:hanging="108"/>
              <w:jc w:val="center"/>
              <w:rPr>
                <w:rFonts w:ascii="Times New Roman" w:hAnsi="Times New Roman"/>
              </w:rPr>
            </w:pPr>
            <w:r w:rsidRPr="001E504C">
              <w:rPr>
                <w:rFonts w:ascii="Times New Roman" w:hAnsi="Times New Roman"/>
                <w:color w:val="000000"/>
                <w:lang w:val="en-US"/>
              </w:rPr>
              <w:t>3641</w:t>
            </w:r>
            <w:r w:rsidRPr="001E504C">
              <w:rPr>
                <w:rFonts w:ascii="Times New Roman" w:hAnsi="Times New Roman"/>
                <w:color w:val="000000"/>
              </w:rPr>
              <w:t>,</w:t>
            </w:r>
            <w:r w:rsidRPr="001E504C">
              <w:rPr>
                <w:rFonts w:ascii="Times New Roman" w:hAnsi="Times New Roman"/>
                <w:color w:val="000000"/>
                <w:lang w:val="en-US"/>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1E504C" w:rsidRDefault="00963848" w:rsidP="00AF405B">
            <w:pPr>
              <w:tabs>
                <w:tab w:val="left" w:pos="-108"/>
                <w:tab w:val="decimal" w:pos="851"/>
              </w:tabs>
              <w:spacing w:after="0" w:line="240" w:lineRule="auto"/>
              <w:ind w:right="-107" w:hanging="108"/>
              <w:jc w:val="center"/>
              <w:rPr>
                <w:rFonts w:ascii="Times New Roman" w:hAnsi="Times New Roman"/>
              </w:rPr>
            </w:pPr>
            <w:r w:rsidRPr="001E504C">
              <w:rPr>
                <w:rFonts w:ascii="Times New Roman" w:hAnsi="Times New Roman"/>
                <w:color w:val="000000"/>
                <w:lang w:val="en-US"/>
              </w:rPr>
              <w:t>7976</w:t>
            </w:r>
            <w:r w:rsidRPr="001E504C">
              <w:rPr>
                <w:rFonts w:ascii="Times New Roman" w:hAnsi="Times New Roman"/>
                <w:color w:val="000000"/>
              </w:rPr>
              <w:t>,</w:t>
            </w:r>
            <w:r w:rsidRPr="001E504C">
              <w:rPr>
                <w:rFonts w:ascii="Times New Roman" w:hAnsi="Times New Roman"/>
                <w:color w:val="000000"/>
                <w:lang w:val="en-US"/>
              </w:rPr>
              <w:t>7</w:t>
            </w:r>
          </w:p>
        </w:tc>
      </w:tr>
      <w:tr w:rsidR="00963848" w:rsidRPr="00D54A44" w:rsidTr="00AF405B">
        <w:tc>
          <w:tcPr>
            <w:tcW w:w="2240" w:type="dxa"/>
            <w:tcBorders>
              <w:top w:val="single" w:sz="4" w:space="0" w:color="000000"/>
              <w:left w:val="single" w:sz="4" w:space="0" w:color="000000"/>
              <w:bottom w:val="single" w:sz="4" w:space="0" w:color="000000"/>
            </w:tcBorders>
            <w:shd w:val="clear" w:color="auto" w:fill="auto"/>
          </w:tcPr>
          <w:p w:rsidR="00963848" w:rsidRPr="002C522D" w:rsidRDefault="00963848" w:rsidP="00AF405B">
            <w:pPr>
              <w:pStyle w:val="af1"/>
              <w:numPr>
                <w:ilvl w:val="0"/>
                <w:numId w:val="38"/>
              </w:numPr>
              <w:spacing w:after="0" w:line="240" w:lineRule="auto"/>
              <w:ind w:left="5" w:firstLine="355"/>
              <w:jc w:val="both"/>
              <w:rPr>
                <w:rFonts w:ascii="Times New Roman" w:hAnsi="Times New Roman"/>
                <w:sz w:val="24"/>
                <w:szCs w:val="24"/>
              </w:rPr>
            </w:pPr>
            <w:r w:rsidRPr="002C522D">
              <w:rPr>
                <w:rFonts w:ascii="Times New Roman" w:hAnsi="Times New Roman"/>
                <w:sz w:val="24"/>
                <w:szCs w:val="24"/>
              </w:rPr>
              <w:t>бюджетные средства, млн. руб.</w:t>
            </w:r>
          </w:p>
        </w:tc>
        <w:tc>
          <w:tcPr>
            <w:tcW w:w="851"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0"/>
              </w:tabs>
              <w:spacing w:after="0" w:line="240" w:lineRule="auto"/>
              <w:jc w:val="center"/>
              <w:rPr>
                <w:rFonts w:ascii="Times New Roman" w:hAnsi="Times New Roman"/>
              </w:rPr>
            </w:pPr>
            <w:r w:rsidRPr="00812C0B">
              <w:rPr>
                <w:rFonts w:ascii="Times New Roman" w:hAnsi="Times New Roman"/>
              </w:rPr>
              <w:t>23,38</w:t>
            </w: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249"/>
              </w:tabs>
              <w:spacing w:after="0" w:line="240" w:lineRule="auto"/>
              <w:ind w:left="-108" w:right="-108"/>
              <w:jc w:val="center"/>
              <w:rPr>
                <w:rFonts w:ascii="Times New Roman" w:hAnsi="Times New Roman"/>
              </w:rPr>
            </w:pPr>
            <w:r w:rsidRPr="00812C0B">
              <w:rPr>
                <w:rFonts w:ascii="Times New Roman" w:hAnsi="Times New Roman"/>
              </w:rPr>
              <w:t>97,97</w:t>
            </w:r>
          </w:p>
        </w:tc>
        <w:tc>
          <w:tcPr>
            <w:tcW w:w="851"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250"/>
              </w:tabs>
              <w:spacing w:after="0" w:line="240" w:lineRule="auto"/>
              <w:ind w:left="-108" w:right="-108"/>
              <w:jc w:val="center"/>
              <w:rPr>
                <w:rFonts w:ascii="Times New Roman" w:hAnsi="Times New Roman"/>
              </w:rPr>
            </w:pPr>
            <w:r w:rsidRPr="00812C0B">
              <w:rPr>
                <w:rFonts w:ascii="Times New Roman" w:hAnsi="Times New Roman"/>
              </w:rPr>
              <w:t>35,410</w:t>
            </w: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0"/>
              </w:tabs>
              <w:spacing w:after="0" w:line="240" w:lineRule="auto"/>
              <w:ind w:left="-108" w:right="-108"/>
              <w:jc w:val="center"/>
              <w:rPr>
                <w:rFonts w:ascii="Times New Roman" w:hAnsi="Times New Roman"/>
              </w:rPr>
            </w:pPr>
            <w:r w:rsidRPr="00812C0B">
              <w:rPr>
                <w:rFonts w:ascii="Times New Roman" w:hAnsi="Times New Roman"/>
              </w:rPr>
              <w:t>23,47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48" w:rsidRPr="00812C0B" w:rsidRDefault="00963848" w:rsidP="00AF405B">
            <w:pPr>
              <w:tabs>
                <w:tab w:val="left" w:pos="0"/>
                <w:tab w:val="decimal" w:pos="851"/>
              </w:tabs>
              <w:spacing w:after="0" w:line="240" w:lineRule="auto"/>
              <w:ind w:right="-108" w:hanging="108"/>
              <w:jc w:val="center"/>
              <w:rPr>
                <w:rFonts w:ascii="Times New Roman" w:hAnsi="Times New Roman"/>
              </w:rPr>
            </w:pPr>
            <w:r w:rsidRPr="00812C0B">
              <w:rPr>
                <w:rFonts w:ascii="Times New Roman" w:hAnsi="Times New Roman"/>
              </w:rPr>
              <w:t>37,15</w:t>
            </w:r>
          </w:p>
        </w:tc>
        <w:tc>
          <w:tcPr>
            <w:tcW w:w="850" w:type="dxa"/>
            <w:tcBorders>
              <w:top w:val="single" w:sz="4" w:space="0" w:color="000000"/>
              <w:left w:val="single" w:sz="4" w:space="0" w:color="000000"/>
              <w:bottom w:val="single" w:sz="4" w:space="0" w:color="000000"/>
              <w:right w:val="single" w:sz="4" w:space="0" w:color="000000"/>
            </w:tcBorders>
            <w:vAlign w:val="center"/>
          </w:tcPr>
          <w:p w:rsidR="00963848" w:rsidRPr="00166AE4" w:rsidRDefault="00963848" w:rsidP="00AF405B">
            <w:pPr>
              <w:tabs>
                <w:tab w:val="left" w:pos="0"/>
                <w:tab w:val="decimal" w:pos="851"/>
              </w:tabs>
              <w:spacing w:after="0" w:line="240" w:lineRule="auto"/>
              <w:ind w:right="-108"/>
              <w:jc w:val="center"/>
              <w:rPr>
                <w:rFonts w:ascii="Times New Roman" w:hAnsi="Times New Roman"/>
              </w:rPr>
            </w:pPr>
            <w:r w:rsidRPr="0053209E">
              <w:rPr>
                <w:rFonts w:ascii="Times New Roman" w:hAnsi="Times New Roman"/>
                <w:color w:val="000000"/>
                <w:lang w:val="en-US"/>
              </w:rPr>
              <w:t>4478</w:t>
            </w:r>
            <w:r>
              <w:rPr>
                <w:rFonts w:ascii="Times New Roman" w:hAnsi="Times New Roman"/>
                <w:color w:val="000000"/>
              </w:rPr>
              <w:t>,</w:t>
            </w:r>
            <w:r w:rsidRPr="0053209E">
              <w:rPr>
                <w:rFonts w:ascii="Times New Roman" w:hAnsi="Times New Roman"/>
                <w:color w:val="000000"/>
                <w:lang w:val="en-US"/>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963848" w:rsidRPr="00166AE4" w:rsidRDefault="00963848" w:rsidP="00AF405B">
            <w:pPr>
              <w:tabs>
                <w:tab w:val="left" w:pos="0"/>
                <w:tab w:val="decimal" w:pos="851"/>
              </w:tabs>
              <w:spacing w:after="0" w:line="240" w:lineRule="auto"/>
              <w:jc w:val="center"/>
              <w:rPr>
                <w:rFonts w:ascii="Times New Roman" w:hAnsi="Times New Roman"/>
              </w:rPr>
            </w:pPr>
            <w:r w:rsidRPr="0053209E">
              <w:rPr>
                <w:rFonts w:ascii="Times New Roman" w:hAnsi="Times New Roman"/>
                <w:color w:val="000000"/>
                <w:lang w:val="en-US"/>
              </w:rPr>
              <w:t>7316</w:t>
            </w:r>
            <w:r>
              <w:rPr>
                <w:rFonts w:ascii="Times New Roman" w:hAnsi="Times New Roman"/>
                <w:color w:val="00000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A914FC" w:rsidRDefault="00963848" w:rsidP="00AF405B">
            <w:pPr>
              <w:tabs>
                <w:tab w:val="left" w:pos="-108"/>
                <w:tab w:val="decimal" w:pos="851"/>
              </w:tabs>
              <w:spacing w:after="0" w:line="240" w:lineRule="auto"/>
              <w:ind w:right="-108" w:hanging="108"/>
              <w:jc w:val="center"/>
              <w:rPr>
                <w:rFonts w:ascii="Times New Roman" w:hAnsi="Times New Roman"/>
              </w:rPr>
            </w:pPr>
            <w:r w:rsidRPr="00A914FC">
              <w:rPr>
                <w:rFonts w:ascii="Times New Roman" w:hAnsi="Times New Roman"/>
                <w:color w:val="000000"/>
                <w:lang w:val="en-US"/>
              </w:rPr>
              <w:t>12079</w:t>
            </w:r>
            <w:r w:rsidRPr="00A914FC">
              <w:rPr>
                <w:rFonts w:ascii="Times New Roman" w:hAnsi="Times New Roman"/>
                <w:color w:val="000000"/>
              </w:rPr>
              <w:t>,</w:t>
            </w:r>
            <w:r w:rsidRPr="00A914FC">
              <w:rPr>
                <w:rFonts w:ascii="Times New Roman" w:hAnsi="Times New Roman"/>
                <w:color w:val="000000"/>
                <w:lang w:val="en-US"/>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A914FC" w:rsidRDefault="00963848" w:rsidP="00AF405B">
            <w:pPr>
              <w:tabs>
                <w:tab w:val="left" w:pos="-108"/>
                <w:tab w:val="decimal" w:pos="851"/>
              </w:tabs>
              <w:spacing w:after="0" w:line="240" w:lineRule="auto"/>
              <w:ind w:right="-107" w:hanging="108"/>
              <w:jc w:val="center"/>
              <w:rPr>
                <w:rFonts w:ascii="Times New Roman" w:hAnsi="Times New Roman"/>
              </w:rPr>
            </w:pPr>
            <w:r w:rsidRPr="00A914FC">
              <w:rPr>
                <w:rFonts w:ascii="Times New Roman" w:hAnsi="Times New Roman"/>
                <w:color w:val="000000"/>
                <w:lang w:val="en-US"/>
              </w:rPr>
              <w:t>46</w:t>
            </w:r>
            <w:r w:rsidRPr="00A914FC">
              <w:rPr>
                <w:rFonts w:ascii="Times New Roman" w:hAnsi="Times New Roman"/>
                <w:color w:val="000000"/>
              </w:rPr>
              <w:t>,5</w:t>
            </w:r>
          </w:p>
        </w:tc>
      </w:tr>
      <w:tr w:rsidR="00963848" w:rsidRPr="00D54A44" w:rsidTr="00AF405B">
        <w:trPr>
          <w:trHeight w:val="166"/>
        </w:trPr>
        <w:tc>
          <w:tcPr>
            <w:tcW w:w="2240" w:type="dxa"/>
            <w:tcBorders>
              <w:top w:val="single" w:sz="4" w:space="0" w:color="000000"/>
              <w:left w:val="single" w:sz="4" w:space="0" w:color="000000"/>
              <w:bottom w:val="single" w:sz="4" w:space="0" w:color="000000"/>
            </w:tcBorders>
            <w:shd w:val="clear" w:color="auto" w:fill="auto"/>
          </w:tcPr>
          <w:p w:rsidR="00963848" w:rsidRPr="002C522D" w:rsidRDefault="00963848" w:rsidP="00AF405B">
            <w:pPr>
              <w:spacing w:after="0" w:line="240" w:lineRule="auto"/>
              <w:ind w:left="5"/>
              <w:jc w:val="both"/>
              <w:rPr>
                <w:rFonts w:ascii="Times New Roman" w:hAnsi="Times New Roman"/>
                <w:i/>
                <w:sz w:val="24"/>
                <w:szCs w:val="24"/>
              </w:rPr>
            </w:pPr>
            <w:r w:rsidRPr="002C522D">
              <w:rPr>
                <w:rFonts w:ascii="Times New Roman" w:hAnsi="Times New Roman"/>
                <w:i/>
                <w:sz w:val="24"/>
                <w:szCs w:val="24"/>
              </w:rPr>
              <w:t>из них</w:t>
            </w:r>
          </w:p>
          <w:p w:rsidR="00963848" w:rsidRPr="002C522D" w:rsidRDefault="00963848" w:rsidP="00AF405B">
            <w:pPr>
              <w:spacing w:after="0" w:line="240" w:lineRule="auto"/>
              <w:ind w:left="5"/>
              <w:jc w:val="both"/>
              <w:rPr>
                <w:rFonts w:ascii="Times New Roman" w:hAnsi="Times New Roman"/>
                <w:i/>
                <w:sz w:val="24"/>
                <w:szCs w:val="24"/>
              </w:rPr>
            </w:pPr>
            <w:r w:rsidRPr="002C522D">
              <w:rPr>
                <w:rFonts w:ascii="Times New Roman" w:hAnsi="Times New Roman"/>
                <w:i/>
                <w:sz w:val="24"/>
                <w:szCs w:val="24"/>
              </w:rPr>
              <w:t>городской бюджет -млн. руб.</w:t>
            </w:r>
          </w:p>
        </w:tc>
        <w:tc>
          <w:tcPr>
            <w:tcW w:w="851"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0"/>
              </w:tabs>
              <w:spacing w:after="0" w:line="240" w:lineRule="auto"/>
              <w:jc w:val="center"/>
              <w:rPr>
                <w:rFonts w:ascii="Times New Roman" w:hAnsi="Times New Roman"/>
                <w:i/>
              </w:rPr>
            </w:pPr>
            <w:r w:rsidRPr="00812C0B">
              <w:rPr>
                <w:rFonts w:ascii="Times New Roman" w:hAnsi="Times New Roman"/>
                <w:i/>
              </w:rPr>
              <w:t>12,5</w:t>
            </w: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249"/>
                <w:tab w:val="decimal" w:pos="851"/>
              </w:tabs>
              <w:spacing w:after="0" w:line="240" w:lineRule="auto"/>
              <w:ind w:left="-108" w:right="-108"/>
              <w:jc w:val="center"/>
              <w:rPr>
                <w:rFonts w:ascii="Times New Roman" w:hAnsi="Times New Roman"/>
                <w:i/>
              </w:rPr>
            </w:pPr>
            <w:r w:rsidRPr="00812C0B">
              <w:rPr>
                <w:rFonts w:ascii="Times New Roman" w:hAnsi="Times New Roman"/>
                <w:i/>
              </w:rPr>
              <w:t>5,1</w:t>
            </w:r>
          </w:p>
        </w:tc>
        <w:tc>
          <w:tcPr>
            <w:tcW w:w="851"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250"/>
                <w:tab w:val="decimal" w:pos="851"/>
              </w:tabs>
              <w:spacing w:after="0" w:line="240" w:lineRule="auto"/>
              <w:ind w:left="-108" w:right="-108"/>
              <w:jc w:val="center"/>
              <w:rPr>
                <w:rFonts w:ascii="Times New Roman" w:hAnsi="Times New Roman"/>
                <w:i/>
              </w:rPr>
            </w:pPr>
            <w:r w:rsidRPr="00812C0B">
              <w:rPr>
                <w:rFonts w:ascii="Times New Roman" w:hAnsi="Times New Roman"/>
                <w:i/>
              </w:rPr>
              <w:t>11,33</w:t>
            </w: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left" w:pos="0"/>
                <w:tab w:val="decimal" w:pos="851"/>
              </w:tabs>
              <w:spacing w:after="0" w:line="240" w:lineRule="auto"/>
              <w:ind w:left="-108" w:right="-108"/>
              <w:jc w:val="center"/>
              <w:rPr>
                <w:rFonts w:ascii="Times New Roman" w:hAnsi="Times New Roman"/>
                <w:i/>
              </w:rPr>
            </w:pPr>
            <w:r w:rsidRPr="00812C0B">
              <w:rPr>
                <w:rFonts w:ascii="Times New Roman" w:hAnsi="Times New Roman"/>
                <w:i/>
              </w:rPr>
              <w:t>4,53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48" w:rsidRPr="00812C0B" w:rsidRDefault="00963848" w:rsidP="00AF405B">
            <w:pPr>
              <w:tabs>
                <w:tab w:val="left" w:pos="0"/>
                <w:tab w:val="decimal" w:pos="851"/>
              </w:tabs>
              <w:spacing w:after="0" w:line="240" w:lineRule="auto"/>
              <w:ind w:right="-108" w:hanging="108"/>
              <w:jc w:val="center"/>
              <w:rPr>
                <w:rFonts w:ascii="Times New Roman" w:hAnsi="Times New Roman"/>
              </w:rPr>
            </w:pPr>
            <w:r w:rsidRPr="00812C0B">
              <w:rPr>
                <w:rFonts w:ascii="Times New Roman" w:hAnsi="Times New Roman"/>
                <w:i/>
              </w:rPr>
              <w:t>5,01</w:t>
            </w:r>
          </w:p>
        </w:tc>
        <w:tc>
          <w:tcPr>
            <w:tcW w:w="850" w:type="dxa"/>
            <w:tcBorders>
              <w:top w:val="single" w:sz="4" w:space="0" w:color="000000"/>
              <w:left w:val="single" w:sz="4" w:space="0" w:color="000000"/>
              <w:bottom w:val="single" w:sz="4" w:space="0" w:color="000000"/>
              <w:right w:val="single" w:sz="4" w:space="0" w:color="000000"/>
            </w:tcBorders>
            <w:vAlign w:val="center"/>
          </w:tcPr>
          <w:p w:rsidR="00963848" w:rsidRPr="00677FE8" w:rsidRDefault="00963848" w:rsidP="00AF405B">
            <w:pPr>
              <w:tabs>
                <w:tab w:val="left" w:pos="0"/>
                <w:tab w:val="decimal" w:pos="851"/>
              </w:tabs>
              <w:spacing w:after="0" w:line="240" w:lineRule="auto"/>
              <w:ind w:right="-108"/>
              <w:jc w:val="center"/>
              <w:rPr>
                <w:rFonts w:ascii="Times New Roman" w:hAnsi="Times New Roman"/>
                <w:i/>
              </w:rPr>
            </w:pPr>
            <w:r w:rsidRPr="0053209E">
              <w:rPr>
                <w:rFonts w:ascii="Times New Roman" w:hAnsi="Times New Roman"/>
                <w:i/>
                <w:color w:val="000000"/>
                <w:lang w:val="en-US"/>
              </w:rPr>
              <w:t>9</w:t>
            </w:r>
            <w:r w:rsidR="00677FE8">
              <w:rPr>
                <w:rFonts w:ascii="Times New Roman" w:hAnsi="Times New Roman"/>
                <w:i/>
                <w:color w:val="000000"/>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963848" w:rsidRPr="00677FE8" w:rsidRDefault="00963848" w:rsidP="00AF405B">
            <w:pPr>
              <w:tabs>
                <w:tab w:val="left" w:pos="0"/>
                <w:tab w:val="decimal" w:pos="851"/>
              </w:tabs>
              <w:spacing w:after="0" w:line="240" w:lineRule="auto"/>
              <w:jc w:val="center"/>
              <w:rPr>
                <w:rFonts w:ascii="Times New Roman" w:hAnsi="Times New Roman"/>
                <w:i/>
              </w:rPr>
            </w:pPr>
            <w:r w:rsidRPr="0053209E">
              <w:rPr>
                <w:rFonts w:ascii="Times New Roman" w:hAnsi="Times New Roman"/>
                <w:i/>
                <w:color w:val="000000"/>
                <w:lang w:val="en-US"/>
              </w:rPr>
              <w:t>3</w:t>
            </w:r>
            <w:r w:rsidR="00677FE8">
              <w:rPr>
                <w:rFonts w:ascii="Times New Roman" w:hAnsi="Times New Roman"/>
                <w:i/>
                <w:color w:val="00000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A914FC" w:rsidRDefault="00963848" w:rsidP="00AF405B">
            <w:pPr>
              <w:tabs>
                <w:tab w:val="left" w:pos="-108"/>
                <w:tab w:val="decimal" w:pos="851"/>
              </w:tabs>
              <w:spacing w:after="0" w:line="240" w:lineRule="auto"/>
              <w:ind w:right="-108" w:hanging="108"/>
              <w:jc w:val="center"/>
              <w:rPr>
                <w:rFonts w:ascii="Times New Roman" w:hAnsi="Times New Roman"/>
                <w:i/>
              </w:rPr>
            </w:pPr>
            <w:r>
              <w:rPr>
                <w:rFonts w:ascii="Times New Roman" w:hAnsi="Times New Roman"/>
                <w:i/>
              </w:rPr>
              <w:t>11,1</w:t>
            </w: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A914FC" w:rsidRDefault="00963848" w:rsidP="00AF405B">
            <w:pPr>
              <w:tabs>
                <w:tab w:val="left" w:pos="-108"/>
                <w:tab w:val="decimal" w:pos="851"/>
              </w:tabs>
              <w:spacing w:after="0" w:line="240" w:lineRule="auto"/>
              <w:ind w:right="-107" w:hanging="108"/>
              <w:jc w:val="center"/>
              <w:rPr>
                <w:rFonts w:ascii="Times New Roman" w:hAnsi="Times New Roman"/>
                <w:i/>
              </w:rPr>
            </w:pPr>
            <w:r w:rsidRPr="00A914FC">
              <w:rPr>
                <w:rFonts w:ascii="Times New Roman" w:hAnsi="Times New Roman"/>
                <w:i/>
                <w:color w:val="000000"/>
                <w:lang w:val="en-US"/>
              </w:rPr>
              <w:t>29</w:t>
            </w:r>
            <w:r w:rsidRPr="00A914FC">
              <w:rPr>
                <w:rFonts w:ascii="Times New Roman" w:hAnsi="Times New Roman"/>
                <w:i/>
                <w:color w:val="000000"/>
              </w:rPr>
              <w:t>,</w:t>
            </w:r>
            <w:r w:rsidRPr="00A914FC">
              <w:rPr>
                <w:rFonts w:ascii="Times New Roman" w:hAnsi="Times New Roman"/>
                <w:i/>
                <w:color w:val="000000"/>
                <w:lang w:val="en-US"/>
              </w:rPr>
              <w:t>01</w:t>
            </w:r>
          </w:p>
        </w:tc>
      </w:tr>
      <w:tr w:rsidR="00963848" w:rsidRPr="00D54A44" w:rsidTr="00AF405B">
        <w:trPr>
          <w:trHeight w:val="166"/>
        </w:trPr>
        <w:tc>
          <w:tcPr>
            <w:tcW w:w="2240" w:type="dxa"/>
            <w:tcBorders>
              <w:top w:val="single" w:sz="4" w:space="0" w:color="000000"/>
              <w:left w:val="single" w:sz="4" w:space="0" w:color="000000"/>
              <w:bottom w:val="single" w:sz="4" w:space="0" w:color="000000"/>
            </w:tcBorders>
            <w:shd w:val="clear" w:color="auto" w:fill="auto"/>
          </w:tcPr>
          <w:p w:rsidR="00963848" w:rsidRPr="002C522D" w:rsidRDefault="00963848" w:rsidP="00AF405B">
            <w:pPr>
              <w:pStyle w:val="af1"/>
              <w:numPr>
                <w:ilvl w:val="0"/>
                <w:numId w:val="38"/>
              </w:numPr>
              <w:spacing w:after="0" w:line="240" w:lineRule="auto"/>
              <w:jc w:val="both"/>
              <w:rPr>
                <w:rFonts w:ascii="Times New Roman" w:hAnsi="Times New Roman"/>
                <w:sz w:val="24"/>
                <w:szCs w:val="24"/>
              </w:rPr>
            </w:pPr>
            <w:r w:rsidRPr="002C522D">
              <w:rPr>
                <w:rFonts w:ascii="Times New Roman" w:hAnsi="Times New Roman"/>
                <w:sz w:val="24"/>
                <w:szCs w:val="24"/>
              </w:rPr>
              <w:t>прочие,  млн. руб.</w:t>
            </w:r>
          </w:p>
        </w:tc>
        <w:tc>
          <w:tcPr>
            <w:tcW w:w="851" w:type="dxa"/>
            <w:tcBorders>
              <w:top w:val="single" w:sz="4" w:space="0" w:color="000000"/>
              <w:left w:val="single" w:sz="4" w:space="0" w:color="000000"/>
              <w:bottom w:val="single" w:sz="4" w:space="0" w:color="000000"/>
            </w:tcBorders>
            <w:shd w:val="clear" w:color="auto" w:fill="auto"/>
            <w:vAlign w:val="center"/>
          </w:tcPr>
          <w:p w:rsidR="00963848" w:rsidRPr="001E504C" w:rsidRDefault="00963848" w:rsidP="00AF405B">
            <w:pPr>
              <w:tabs>
                <w:tab w:val="decimal" w:pos="0"/>
              </w:tabs>
              <w:spacing w:after="0" w:line="240" w:lineRule="auto"/>
              <w:jc w:val="center"/>
              <w:rPr>
                <w:rFonts w:ascii="Times New Roman" w:hAnsi="Times New Roman"/>
              </w:rPr>
            </w:pPr>
            <w:r w:rsidRPr="001E504C">
              <w:rPr>
                <w:rFonts w:ascii="Times New Roman" w:hAnsi="Times New Roman"/>
              </w:rPr>
              <w:t>4260</w:t>
            </w: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1E504C" w:rsidRDefault="00963848" w:rsidP="00AF405B">
            <w:pPr>
              <w:tabs>
                <w:tab w:val="decimal" w:pos="-249"/>
                <w:tab w:val="decimal" w:pos="851"/>
              </w:tabs>
              <w:spacing w:after="0" w:line="240" w:lineRule="auto"/>
              <w:ind w:left="-108" w:right="-108"/>
              <w:jc w:val="center"/>
              <w:rPr>
                <w:rFonts w:ascii="Times New Roman" w:hAnsi="Times New Roman"/>
              </w:rPr>
            </w:pPr>
            <w:r w:rsidRPr="001E504C">
              <w:rPr>
                <w:rFonts w:ascii="Times New Roman" w:hAnsi="Times New Roman"/>
              </w:rPr>
              <w:t>6132,4</w:t>
            </w:r>
          </w:p>
        </w:tc>
        <w:tc>
          <w:tcPr>
            <w:tcW w:w="851" w:type="dxa"/>
            <w:tcBorders>
              <w:top w:val="single" w:sz="4" w:space="0" w:color="000000"/>
              <w:left w:val="single" w:sz="4" w:space="0" w:color="000000"/>
              <w:bottom w:val="single" w:sz="4" w:space="0" w:color="000000"/>
            </w:tcBorders>
            <w:shd w:val="clear" w:color="auto" w:fill="auto"/>
            <w:vAlign w:val="center"/>
          </w:tcPr>
          <w:p w:rsidR="00963848" w:rsidRPr="001E504C" w:rsidRDefault="00963848" w:rsidP="00AF405B">
            <w:pPr>
              <w:tabs>
                <w:tab w:val="decimal" w:pos="-250"/>
                <w:tab w:val="decimal" w:pos="851"/>
              </w:tabs>
              <w:snapToGrid w:val="0"/>
              <w:spacing w:after="0" w:line="240" w:lineRule="auto"/>
              <w:ind w:left="-108" w:right="-108"/>
              <w:jc w:val="center"/>
              <w:rPr>
                <w:rFonts w:ascii="Times New Roman" w:hAnsi="Times New Roman"/>
              </w:rPr>
            </w:pP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1E504C" w:rsidRDefault="00963848" w:rsidP="00AF405B">
            <w:pPr>
              <w:tabs>
                <w:tab w:val="left" w:pos="0"/>
                <w:tab w:val="decimal" w:pos="851"/>
              </w:tabs>
              <w:spacing w:after="0" w:line="240" w:lineRule="auto"/>
              <w:ind w:left="-108" w:right="-108"/>
              <w:jc w:val="center"/>
              <w:rPr>
                <w:rFonts w:ascii="Times New Roman" w:hAnsi="Times New Roman"/>
              </w:rPr>
            </w:pPr>
            <w:r w:rsidRPr="001E504C">
              <w:rPr>
                <w:rFonts w:ascii="Times New Roman" w:hAnsi="Times New Roman"/>
              </w:rPr>
              <w:t>5452,28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48" w:rsidRPr="001E504C" w:rsidRDefault="00963848" w:rsidP="00AF405B">
            <w:pPr>
              <w:tabs>
                <w:tab w:val="left" w:pos="0"/>
                <w:tab w:val="decimal" w:pos="851"/>
              </w:tabs>
              <w:spacing w:after="0" w:line="240" w:lineRule="auto"/>
              <w:ind w:right="-108" w:hanging="108"/>
              <w:jc w:val="center"/>
              <w:rPr>
                <w:rFonts w:ascii="Times New Roman" w:hAnsi="Times New Roman"/>
              </w:rPr>
            </w:pPr>
            <w:r w:rsidRPr="001E504C">
              <w:rPr>
                <w:rFonts w:ascii="Times New Roman" w:hAnsi="Times New Roman"/>
              </w:rPr>
              <w:t>8238,5</w:t>
            </w:r>
          </w:p>
        </w:tc>
        <w:tc>
          <w:tcPr>
            <w:tcW w:w="850" w:type="dxa"/>
            <w:tcBorders>
              <w:top w:val="single" w:sz="4" w:space="0" w:color="000000"/>
              <w:left w:val="single" w:sz="4" w:space="0" w:color="000000"/>
              <w:bottom w:val="single" w:sz="4" w:space="0" w:color="000000"/>
              <w:right w:val="single" w:sz="4" w:space="0" w:color="000000"/>
            </w:tcBorders>
            <w:vAlign w:val="center"/>
          </w:tcPr>
          <w:p w:rsidR="00963848" w:rsidRPr="001E504C" w:rsidRDefault="00963848" w:rsidP="00AF405B">
            <w:pPr>
              <w:tabs>
                <w:tab w:val="left" w:pos="0"/>
                <w:tab w:val="decimal" w:pos="851"/>
              </w:tabs>
              <w:spacing w:after="0" w:line="240" w:lineRule="auto"/>
              <w:ind w:right="-108"/>
              <w:jc w:val="center"/>
              <w:rPr>
                <w:rFonts w:ascii="Times New Roman" w:hAnsi="Times New Roman"/>
              </w:rPr>
            </w:pPr>
            <w:r>
              <w:rPr>
                <w:rFonts w:ascii="Times New Roman" w:hAnsi="Times New Roman"/>
              </w:rPr>
              <w:t>11478,2</w:t>
            </w:r>
          </w:p>
        </w:tc>
        <w:tc>
          <w:tcPr>
            <w:tcW w:w="992" w:type="dxa"/>
            <w:tcBorders>
              <w:top w:val="single" w:sz="4" w:space="0" w:color="000000"/>
              <w:left w:val="single" w:sz="4" w:space="0" w:color="000000"/>
              <w:bottom w:val="single" w:sz="4" w:space="0" w:color="000000"/>
              <w:right w:val="single" w:sz="4" w:space="0" w:color="000000"/>
            </w:tcBorders>
            <w:vAlign w:val="center"/>
          </w:tcPr>
          <w:p w:rsidR="00963848" w:rsidRPr="001E504C" w:rsidRDefault="00963848" w:rsidP="00AF405B">
            <w:pPr>
              <w:tabs>
                <w:tab w:val="left" w:pos="0"/>
                <w:tab w:val="decimal" w:pos="851"/>
              </w:tabs>
              <w:spacing w:after="0" w:line="240" w:lineRule="auto"/>
              <w:jc w:val="center"/>
              <w:rPr>
                <w:rFonts w:ascii="Times New Roman" w:hAnsi="Times New Roman"/>
              </w:rPr>
            </w:pPr>
            <w:r>
              <w:rPr>
                <w:rFonts w:ascii="Times New Roman" w:hAnsi="Times New Roman"/>
              </w:rPr>
              <w:t>8578,8</w:t>
            </w: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1E504C" w:rsidRDefault="00963848" w:rsidP="00AF405B">
            <w:pPr>
              <w:tabs>
                <w:tab w:val="left" w:pos="-108"/>
                <w:tab w:val="decimal" w:pos="851"/>
              </w:tabs>
              <w:spacing w:after="0" w:line="240" w:lineRule="auto"/>
              <w:ind w:right="-108" w:hanging="108"/>
              <w:jc w:val="center"/>
              <w:rPr>
                <w:rFonts w:ascii="Times New Roman" w:hAnsi="Times New Roman"/>
              </w:rPr>
            </w:pPr>
            <w:r>
              <w:rPr>
                <w:rFonts w:ascii="Times New Roman" w:hAnsi="Times New Roman"/>
              </w:rPr>
              <w:t>7962</w:t>
            </w: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1E504C" w:rsidRDefault="00963848" w:rsidP="00AF405B">
            <w:pPr>
              <w:tabs>
                <w:tab w:val="left" w:pos="-108"/>
                <w:tab w:val="decimal" w:pos="851"/>
              </w:tabs>
              <w:spacing w:after="0" w:line="240" w:lineRule="auto"/>
              <w:ind w:right="-107" w:hanging="108"/>
              <w:jc w:val="center"/>
              <w:rPr>
                <w:rFonts w:ascii="Times New Roman" w:hAnsi="Times New Roman"/>
              </w:rPr>
            </w:pPr>
            <w:r w:rsidRPr="001E504C">
              <w:rPr>
                <w:rFonts w:ascii="Times New Roman" w:hAnsi="Times New Roman"/>
                <w:color w:val="000000"/>
                <w:lang w:val="en-US"/>
              </w:rPr>
              <w:t>931</w:t>
            </w:r>
            <w:r w:rsidRPr="001E504C">
              <w:rPr>
                <w:rFonts w:ascii="Times New Roman" w:hAnsi="Times New Roman"/>
                <w:color w:val="000000"/>
              </w:rPr>
              <w:t>4,1</w:t>
            </w:r>
          </w:p>
        </w:tc>
      </w:tr>
      <w:tr w:rsidR="00963848" w:rsidRPr="00D54A44" w:rsidTr="00AF405B">
        <w:trPr>
          <w:trHeight w:val="166"/>
        </w:trPr>
        <w:tc>
          <w:tcPr>
            <w:tcW w:w="2240" w:type="dxa"/>
            <w:tcBorders>
              <w:top w:val="single" w:sz="4" w:space="0" w:color="000000"/>
              <w:left w:val="single" w:sz="4" w:space="0" w:color="000000"/>
              <w:bottom w:val="single" w:sz="4" w:space="0" w:color="000000"/>
            </w:tcBorders>
            <w:shd w:val="clear" w:color="auto" w:fill="auto"/>
          </w:tcPr>
          <w:p w:rsidR="00963848" w:rsidRPr="002C522D" w:rsidRDefault="00963848" w:rsidP="00AF405B">
            <w:pPr>
              <w:spacing w:after="0" w:line="240" w:lineRule="auto"/>
              <w:jc w:val="both"/>
              <w:rPr>
                <w:rFonts w:ascii="Times New Roman" w:eastAsia="Times New Roman" w:hAnsi="Times New Roman"/>
                <w:i/>
                <w:sz w:val="24"/>
                <w:szCs w:val="24"/>
              </w:rPr>
            </w:pPr>
            <w:r w:rsidRPr="002C522D">
              <w:rPr>
                <w:rFonts w:ascii="Times New Roman" w:hAnsi="Times New Roman"/>
                <w:i/>
                <w:sz w:val="24"/>
                <w:szCs w:val="24"/>
              </w:rPr>
              <w:t>Доля привлеченных средств в общем объёме инвестиций, %</w:t>
            </w:r>
          </w:p>
        </w:tc>
        <w:tc>
          <w:tcPr>
            <w:tcW w:w="851"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0"/>
              </w:tabs>
              <w:spacing w:after="0" w:line="240" w:lineRule="auto"/>
              <w:jc w:val="center"/>
              <w:rPr>
                <w:rFonts w:ascii="Times New Roman" w:hAnsi="Times New Roman"/>
                <w:i/>
              </w:rPr>
            </w:pPr>
            <w:r w:rsidRPr="00812C0B">
              <w:rPr>
                <w:rFonts w:ascii="Times New Roman" w:hAnsi="Times New Roman"/>
                <w:i/>
              </w:rPr>
              <w:t>95,2</w:t>
            </w: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249"/>
                <w:tab w:val="decimal" w:pos="851"/>
              </w:tabs>
              <w:spacing w:after="0" w:line="240" w:lineRule="auto"/>
              <w:ind w:left="-108" w:right="-108"/>
              <w:jc w:val="center"/>
              <w:rPr>
                <w:rFonts w:ascii="Times New Roman" w:hAnsi="Times New Roman"/>
                <w:i/>
              </w:rPr>
            </w:pPr>
            <w:r w:rsidRPr="00812C0B">
              <w:rPr>
                <w:rFonts w:ascii="Times New Roman" w:hAnsi="Times New Roman"/>
                <w:i/>
              </w:rPr>
              <w:t>97</w:t>
            </w:r>
          </w:p>
        </w:tc>
        <w:tc>
          <w:tcPr>
            <w:tcW w:w="851"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decimal" w:pos="-250"/>
                <w:tab w:val="decimal" w:pos="851"/>
              </w:tabs>
              <w:spacing w:after="0" w:line="240" w:lineRule="auto"/>
              <w:ind w:left="-108" w:right="-108"/>
              <w:jc w:val="center"/>
              <w:rPr>
                <w:rFonts w:ascii="Times New Roman" w:hAnsi="Times New Roman"/>
                <w:i/>
              </w:rPr>
            </w:pPr>
            <w:r w:rsidRPr="00812C0B">
              <w:rPr>
                <w:rFonts w:ascii="Times New Roman" w:hAnsi="Times New Roman"/>
                <w:i/>
              </w:rPr>
              <w:t>96,2</w:t>
            </w:r>
          </w:p>
        </w:tc>
        <w:tc>
          <w:tcPr>
            <w:tcW w:w="850" w:type="dxa"/>
            <w:tcBorders>
              <w:top w:val="single" w:sz="4" w:space="0" w:color="000000"/>
              <w:left w:val="single" w:sz="4" w:space="0" w:color="000000"/>
              <w:bottom w:val="single" w:sz="4" w:space="0" w:color="000000"/>
            </w:tcBorders>
            <w:shd w:val="clear" w:color="auto" w:fill="auto"/>
            <w:vAlign w:val="center"/>
          </w:tcPr>
          <w:p w:rsidR="00963848" w:rsidRPr="00812C0B" w:rsidRDefault="00963848" w:rsidP="00AF405B">
            <w:pPr>
              <w:tabs>
                <w:tab w:val="left" w:pos="0"/>
                <w:tab w:val="decimal" w:pos="851"/>
              </w:tabs>
              <w:spacing w:after="0" w:line="240" w:lineRule="auto"/>
              <w:ind w:left="-108" w:right="-108"/>
              <w:jc w:val="center"/>
              <w:rPr>
                <w:rFonts w:ascii="Times New Roman" w:hAnsi="Times New Roman"/>
                <w:i/>
              </w:rPr>
            </w:pPr>
            <w:r w:rsidRPr="00812C0B">
              <w:rPr>
                <w:rFonts w:ascii="Times New Roman" w:hAnsi="Times New Roman"/>
                <w:i/>
              </w:rPr>
              <w:t>93,8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848" w:rsidRPr="00812C0B" w:rsidRDefault="00963848" w:rsidP="00AF405B">
            <w:pPr>
              <w:tabs>
                <w:tab w:val="left" w:pos="0"/>
                <w:tab w:val="decimal" w:pos="851"/>
              </w:tabs>
              <w:spacing w:after="0" w:line="240" w:lineRule="auto"/>
              <w:ind w:right="-108" w:hanging="108"/>
              <w:jc w:val="center"/>
              <w:rPr>
                <w:rFonts w:ascii="Times New Roman" w:hAnsi="Times New Roman"/>
              </w:rPr>
            </w:pPr>
            <w:r w:rsidRPr="00812C0B">
              <w:rPr>
                <w:rFonts w:ascii="Times New Roman" w:hAnsi="Times New Roman"/>
                <w:i/>
              </w:rPr>
              <w:t>77,15</w:t>
            </w:r>
          </w:p>
        </w:tc>
        <w:tc>
          <w:tcPr>
            <w:tcW w:w="850" w:type="dxa"/>
            <w:tcBorders>
              <w:top w:val="single" w:sz="4" w:space="0" w:color="000000"/>
              <w:left w:val="single" w:sz="4" w:space="0" w:color="000000"/>
              <w:bottom w:val="single" w:sz="4" w:space="0" w:color="000000"/>
              <w:right w:val="single" w:sz="4" w:space="0" w:color="000000"/>
            </w:tcBorders>
            <w:vAlign w:val="center"/>
          </w:tcPr>
          <w:p w:rsidR="00963848" w:rsidRPr="00812C0B" w:rsidRDefault="00963848" w:rsidP="00AF405B">
            <w:pPr>
              <w:tabs>
                <w:tab w:val="left" w:pos="0"/>
                <w:tab w:val="decimal" w:pos="851"/>
              </w:tabs>
              <w:spacing w:after="0" w:line="240" w:lineRule="auto"/>
              <w:jc w:val="center"/>
              <w:rPr>
                <w:rFonts w:ascii="Times New Roman" w:hAnsi="Times New Roman"/>
                <w:i/>
              </w:rPr>
            </w:pPr>
            <w:r>
              <w:rPr>
                <w:rFonts w:ascii="Times New Roman" w:hAnsi="Times New Roman"/>
                <w:i/>
              </w:rPr>
              <w:t>88,1</w:t>
            </w:r>
          </w:p>
        </w:tc>
        <w:tc>
          <w:tcPr>
            <w:tcW w:w="992" w:type="dxa"/>
            <w:tcBorders>
              <w:top w:val="single" w:sz="4" w:space="0" w:color="000000"/>
              <w:left w:val="single" w:sz="4" w:space="0" w:color="000000"/>
              <w:bottom w:val="single" w:sz="4" w:space="0" w:color="000000"/>
              <w:right w:val="single" w:sz="4" w:space="0" w:color="000000"/>
            </w:tcBorders>
            <w:vAlign w:val="center"/>
          </w:tcPr>
          <w:p w:rsidR="00963848" w:rsidRPr="00812C0B" w:rsidRDefault="00963848" w:rsidP="00AF405B">
            <w:pPr>
              <w:tabs>
                <w:tab w:val="left" w:pos="0"/>
                <w:tab w:val="decimal" w:pos="851"/>
              </w:tabs>
              <w:spacing w:after="0" w:line="240" w:lineRule="auto"/>
              <w:jc w:val="center"/>
              <w:rPr>
                <w:rFonts w:ascii="Times New Roman" w:hAnsi="Times New Roman"/>
                <w:i/>
              </w:rPr>
            </w:pPr>
            <w:r>
              <w:rPr>
                <w:rFonts w:ascii="Times New Roman" w:hAnsi="Times New Roman"/>
                <w:i/>
              </w:rPr>
              <w:t>97,5</w:t>
            </w: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A914FC" w:rsidRDefault="00963848" w:rsidP="00AF405B">
            <w:pPr>
              <w:tabs>
                <w:tab w:val="left" w:pos="-108"/>
                <w:tab w:val="decimal" w:pos="851"/>
              </w:tabs>
              <w:spacing w:after="0" w:line="240" w:lineRule="auto"/>
              <w:ind w:right="-108" w:hanging="108"/>
              <w:jc w:val="center"/>
              <w:rPr>
                <w:rFonts w:ascii="Times New Roman" w:hAnsi="Times New Roman"/>
                <w:i/>
              </w:rPr>
            </w:pPr>
            <w:r>
              <w:rPr>
                <w:rFonts w:ascii="Times New Roman" w:hAnsi="Times New Roman"/>
                <w:i/>
              </w:rPr>
              <w:t>64,8</w:t>
            </w:r>
          </w:p>
        </w:tc>
        <w:tc>
          <w:tcPr>
            <w:tcW w:w="851" w:type="dxa"/>
            <w:tcBorders>
              <w:top w:val="single" w:sz="4" w:space="0" w:color="000000"/>
              <w:left w:val="single" w:sz="4" w:space="0" w:color="000000"/>
              <w:bottom w:val="single" w:sz="4" w:space="0" w:color="000000"/>
              <w:right w:val="single" w:sz="4" w:space="0" w:color="000000"/>
            </w:tcBorders>
            <w:vAlign w:val="center"/>
          </w:tcPr>
          <w:p w:rsidR="00963848" w:rsidRPr="00A914FC" w:rsidRDefault="00963848" w:rsidP="00AF405B">
            <w:pPr>
              <w:tabs>
                <w:tab w:val="left" w:pos="-108"/>
                <w:tab w:val="decimal" w:pos="851"/>
              </w:tabs>
              <w:spacing w:after="0" w:line="240" w:lineRule="auto"/>
              <w:ind w:right="-107" w:hanging="108"/>
              <w:jc w:val="center"/>
              <w:rPr>
                <w:rFonts w:ascii="Times New Roman" w:hAnsi="Times New Roman"/>
                <w:i/>
              </w:rPr>
            </w:pPr>
            <w:r>
              <w:rPr>
                <w:rFonts w:ascii="Times New Roman" w:hAnsi="Times New Roman"/>
                <w:i/>
              </w:rPr>
              <w:t>42,6</w:t>
            </w:r>
          </w:p>
        </w:tc>
      </w:tr>
    </w:tbl>
    <w:p w:rsidR="00963848" w:rsidRDefault="00963848" w:rsidP="00963848">
      <w:pPr>
        <w:pStyle w:val="210"/>
        <w:rPr>
          <w:color w:val="FF0000"/>
        </w:rPr>
      </w:pPr>
    </w:p>
    <w:p w:rsidR="00963848" w:rsidRPr="009F7A15" w:rsidRDefault="00963848" w:rsidP="00963848">
      <w:pPr>
        <w:pStyle w:val="210"/>
        <w:rPr>
          <w:color w:val="FF0000"/>
        </w:rPr>
      </w:pPr>
      <w:r w:rsidRPr="003678F1">
        <w:t>В структуре источников инвестиций в основной капитал по крупным и средним предприятиям города Курчатова в период 2011-2017 годов превалируют привлеченные  средства предприятий, однако  с 2018 года объём собственных средств предприятий увеличился в несколько раз.По итогам 2019 года, доля инвестиций за счет привлеченных средств в общем объеме инвестиций в основной капитал  составила 42,6%, собственные средства предприятий 57,4%.</w:t>
      </w:r>
    </w:p>
    <w:p w:rsidR="00963848" w:rsidRPr="00963848" w:rsidRDefault="00963848" w:rsidP="00963848">
      <w:pPr>
        <w:pStyle w:val="210"/>
      </w:pPr>
      <w:r w:rsidRPr="003678F1">
        <w:t>Тенденция роста объемов инвестиций в основной капитал свидетельствует о поступательном развитии реального сектора экономики города, росте инвестиционной активности предприятий, ориентированной на развитие и мод</w:t>
      </w:r>
      <w:r>
        <w:t>ернизацию производственной базы, а также реализацией крупного инвестиционного проекта - строительства Курской АЭС-2.</w:t>
      </w:r>
    </w:p>
    <w:p w:rsidR="00753D01" w:rsidRDefault="00BD3FC2" w:rsidP="00753D01">
      <w:pPr>
        <w:pStyle w:val="ad"/>
        <w:shd w:val="clear" w:color="auto" w:fill="auto"/>
        <w:spacing w:line="240" w:lineRule="auto"/>
        <w:ind w:firstLine="620"/>
        <w:rPr>
          <w:color w:val="FF0000"/>
          <w:sz w:val="24"/>
          <w:szCs w:val="24"/>
        </w:rPr>
      </w:pPr>
      <w:r w:rsidRPr="00A52DE8">
        <w:rPr>
          <w:sz w:val="24"/>
          <w:szCs w:val="24"/>
        </w:rPr>
        <w:t>В рамках реализации Соглашений</w:t>
      </w:r>
      <w:r w:rsidR="002E6E11" w:rsidRPr="00A52DE8">
        <w:rPr>
          <w:sz w:val="24"/>
          <w:szCs w:val="24"/>
        </w:rPr>
        <w:t xml:space="preserve"> "О сотрудничестве Государственной корпорации по атомной энергии "Росатом" и Администрации Курской области"</w:t>
      </w:r>
      <w:r w:rsidR="00A52DE8" w:rsidRPr="00A52DE8">
        <w:rPr>
          <w:sz w:val="24"/>
          <w:szCs w:val="24"/>
        </w:rPr>
        <w:t xml:space="preserve"> от 26.10.2012 </w:t>
      </w:r>
      <w:r w:rsidR="005F2458" w:rsidRPr="00A52DE8">
        <w:rPr>
          <w:sz w:val="24"/>
          <w:szCs w:val="24"/>
        </w:rPr>
        <w:t>№ 1/3078-Д</w:t>
      </w:r>
      <w:r w:rsidR="002E6E11" w:rsidRPr="00A52DE8">
        <w:rPr>
          <w:sz w:val="24"/>
          <w:szCs w:val="24"/>
        </w:rPr>
        <w:t xml:space="preserve"> и </w:t>
      </w:r>
      <w:r w:rsidR="00A52DE8" w:rsidRPr="00A52DE8">
        <w:rPr>
          <w:sz w:val="24"/>
          <w:szCs w:val="24"/>
        </w:rPr>
        <w:t xml:space="preserve">07.06.2019 № 1/17085-Д </w:t>
      </w:r>
      <w:r w:rsidR="009F7A15" w:rsidRPr="00A52DE8">
        <w:rPr>
          <w:sz w:val="24"/>
          <w:szCs w:val="24"/>
        </w:rPr>
        <w:t>"</w:t>
      </w:r>
      <w:r w:rsidR="005F2458" w:rsidRPr="00A52DE8">
        <w:rPr>
          <w:sz w:val="24"/>
          <w:szCs w:val="24"/>
        </w:rPr>
        <w:t xml:space="preserve">О сотрудничестве Государственной корпорации по атомной энергии </w:t>
      </w:r>
      <w:r w:rsidR="009F7A15" w:rsidRPr="00A52DE8">
        <w:rPr>
          <w:sz w:val="24"/>
          <w:szCs w:val="24"/>
        </w:rPr>
        <w:t>"</w:t>
      </w:r>
      <w:r w:rsidR="005F2458" w:rsidRPr="00A52DE8">
        <w:rPr>
          <w:sz w:val="24"/>
          <w:szCs w:val="24"/>
        </w:rPr>
        <w:t>Росатом</w:t>
      </w:r>
      <w:r w:rsidR="009F7A15" w:rsidRPr="00A52DE8">
        <w:rPr>
          <w:sz w:val="24"/>
          <w:szCs w:val="24"/>
        </w:rPr>
        <w:t>"</w:t>
      </w:r>
      <w:r w:rsidR="005F2458" w:rsidRPr="00A52DE8">
        <w:rPr>
          <w:sz w:val="24"/>
          <w:szCs w:val="24"/>
        </w:rPr>
        <w:t xml:space="preserve"> и Администрации Курской области</w:t>
      </w:r>
      <w:r w:rsidR="009F7A15" w:rsidRPr="00A52DE8">
        <w:rPr>
          <w:sz w:val="24"/>
          <w:szCs w:val="24"/>
        </w:rPr>
        <w:t>"</w:t>
      </w:r>
      <w:r w:rsidR="005F2458" w:rsidRPr="00A52DE8">
        <w:rPr>
          <w:sz w:val="24"/>
          <w:szCs w:val="24"/>
        </w:rPr>
        <w:t>,</w:t>
      </w:r>
      <w:r w:rsidR="00A52DE8" w:rsidRPr="0017381A">
        <w:rPr>
          <w:sz w:val="24"/>
          <w:szCs w:val="24"/>
        </w:rPr>
        <w:t>направленных</w:t>
      </w:r>
      <w:r w:rsidR="005F2458" w:rsidRPr="0017381A">
        <w:rPr>
          <w:sz w:val="24"/>
          <w:szCs w:val="24"/>
        </w:rPr>
        <w:t xml:space="preserve"> на обеспечение эффективного социально- экономического и инфраструктурного развития городского округа - города Курчатова Курской </w:t>
      </w:r>
      <w:r w:rsidR="005F2458" w:rsidRPr="00AD7869">
        <w:rPr>
          <w:sz w:val="24"/>
          <w:szCs w:val="24"/>
        </w:rPr>
        <w:t>области, в 2013-201</w:t>
      </w:r>
      <w:r w:rsidR="0017381A" w:rsidRPr="00AD7869">
        <w:rPr>
          <w:sz w:val="24"/>
          <w:szCs w:val="24"/>
        </w:rPr>
        <w:t>9</w:t>
      </w:r>
      <w:r w:rsidR="005F2458" w:rsidRPr="00AD7869">
        <w:rPr>
          <w:sz w:val="24"/>
          <w:szCs w:val="24"/>
        </w:rPr>
        <w:t xml:space="preserve"> годах на реализацию программных мероприятий  социально-экономического и инфраструктурного развития МО </w:t>
      </w:r>
      <w:r w:rsidR="009F7A15" w:rsidRPr="00AD7869">
        <w:rPr>
          <w:sz w:val="24"/>
          <w:szCs w:val="24"/>
        </w:rPr>
        <w:t>"</w:t>
      </w:r>
      <w:r w:rsidR="005F2458" w:rsidRPr="00AD7869">
        <w:rPr>
          <w:sz w:val="24"/>
          <w:szCs w:val="24"/>
        </w:rPr>
        <w:t>Город Курчатов</w:t>
      </w:r>
      <w:r w:rsidR="009F7A15" w:rsidRPr="00AD7869">
        <w:rPr>
          <w:sz w:val="24"/>
          <w:szCs w:val="24"/>
        </w:rPr>
        <w:t>"</w:t>
      </w:r>
      <w:r w:rsidR="005F2458" w:rsidRPr="00AD7869">
        <w:rPr>
          <w:sz w:val="24"/>
          <w:szCs w:val="24"/>
        </w:rPr>
        <w:t xml:space="preserve"> было направлено </w:t>
      </w:r>
      <w:r w:rsidR="00AD7869" w:rsidRPr="00AD7869">
        <w:rPr>
          <w:sz w:val="24"/>
          <w:szCs w:val="24"/>
        </w:rPr>
        <w:t>894,3 млн.руб.</w:t>
      </w:r>
      <w:r w:rsidR="005F2458" w:rsidRPr="00AD7869">
        <w:rPr>
          <w:sz w:val="24"/>
          <w:szCs w:val="24"/>
        </w:rPr>
        <w:t xml:space="preserve">, в том числе </w:t>
      </w:r>
      <w:r w:rsidR="00AD7869" w:rsidRPr="00AD7869">
        <w:rPr>
          <w:sz w:val="24"/>
          <w:szCs w:val="24"/>
        </w:rPr>
        <w:t xml:space="preserve">за счет средств областного </w:t>
      </w:r>
      <w:r w:rsidR="00AD7869" w:rsidRPr="00AD7869">
        <w:rPr>
          <w:sz w:val="24"/>
          <w:szCs w:val="24"/>
        </w:rPr>
        <w:lastRenderedPageBreak/>
        <w:t>бюджета - 861,6 млн. руб., городского бюджета - 32,6 млн. руб., привлеченных средств - 0,1 млн. руб.</w:t>
      </w:r>
    </w:p>
    <w:p w:rsidR="005F2458" w:rsidRPr="00753D01" w:rsidRDefault="005F2458" w:rsidP="00753D01">
      <w:pPr>
        <w:pStyle w:val="ad"/>
        <w:shd w:val="clear" w:color="auto" w:fill="auto"/>
        <w:spacing w:line="240" w:lineRule="auto"/>
        <w:ind w:firstLine="620"/>
        <w:rPr>
          <w:rFonts w:eastAsia="Times New Roman"/>
          <w:sz w:val="24"/>
          <w:szCs w:val="24"/>
        </w:rPr>
      </w:pPr>
      <w:r w:rsidRPr="00753D01">
        <w:rPr>
          <w:sz w:val="24"/>
          <w:szCs w:val="24"/>
        </w:rPr>
        <w:t xml:space="preserve">В последнее время приобретают популярность разного рода конкурсы для учреждений города на получение финансовой поддержки и грантов, что является большой финансовой поддержкой для развития учреждений. </w:t>
      </w:r>
    </w:p>
    <w:p w:rsidR="0084291C" w:rsidRPr="009F7A15" w:rsidRDefault="00753D01" w:rsidP="00963848">
      <w:pPr>
        <w:suppressAutoHyphens/>
        <w:spacing w:after="0" w:line="240" w:lineRule="auto"/>
        <w:ind w:firstLine="708"/>
        <w:jc w:val="both"/>
        <w:rPr>
          <w:rFonts w:ascii="Times New Roman" w:eastAsia="Times New Roman" w:hAnsi="Times New Roman"/>
          <w:color w:val="FF0000"/>
          <w:sz w:val="24"/>
          <w:szCs w:val="24"/>
          <w:lang w:eastAsia="ru-RU"/>
        </w:rPr>
      </w:pPr>
      <w:r w:rsidRPr="00753D01">
        <w:rPr>
          <w:rFonts w:ascii="Times New Roman" w:hAnsi="Times New Roman"/>
          <w:sz w:val="24"/>
          <w:szCs w:val="24"/>
        </w:rPr>
        <w:t>В 2013-2019</w:t>
      </w:r>
      <w:r w:rsidR="00FE4365">
        <w:rPr>
          <w:rFonts w:ascii="Times New Roman" w:hAnsi="Times New Roman"/>
          <w:sz w:val="24"/>
          <w:szCs w:val="24"/>
        </w:rPr>
        <w:t xml:space="preserve"> гг.  победителями конкурсов</w:t>
      </w:r>
      <w:r w:rsidR="00531EA1" w:rsidRPr="00753D01">
        <w:rPr>
          <w:rFonts w:ascii="Times New Roman" w:hAnsi="Times New Roman"/>
          <w:sz w:val="24"/>
          <w:szCs w:val="24"/>
        </w:rPr>
        <w:t xml:space="preserve"> благотворительных проектов, проводимых</w:t>
      </w:r>
      <w:r w:rsidR="00531EA1" w:rsidRPr="00A73644">
        <w:rPr>
          <w:rFonts w:ascii="Times New Roman" w:hAnsi="Times New Roman"/>
          <w:sz w:val="24"/>
          <w:szCs w:val="24"/>
        </w:rPr>
        <w:t xml:space="preserve">Фондом </w:t>
      </w:r>
      <w:r w:rsidR="009F7A15" w:rsidRPr="00A73644">
        <w:rPr>
          <w:rFonts w:ascii="Times New Roman" w:hAnsi="Times New Roman"/>
          <w:sz w:val="24"/>
          <w:szCs w:val="24"/>
        </w:rPr>
        <w:t>"</w:t>
      </w:r>
      <w:r w:rsidR="00531EA1" w:rsidRPr="00A73644">
        <w:rPr>
          <w:rFonts w:ascii="Times New Roman" w:hAnsi="Times New Roman"/>
          <w:sz w:val="24"/>
          <w:szCs w:val="24"/>
        </w:rPr>
        <w:t>АТР АЭС</w:t>
      </w:r>
      <w:r w:rsidR="009F7A15" w:rsidRPr="00A73644">
        <w:rPr>
          <w:rFonts w:ascii="Times New Roman" w:hAnsi="Times New Roman"/>
          <w:sz w:val="24"/>
          <w:szCs w:val="24"/>
        </w:rPr>
        <w:t>"</w:t>
      </w:r>
      <w:r w:rsidR="00531EA1" w:rsidRPr="00A73644">
        <w:rPr>
          <w:rFonts w:ascii="Times New Roman" w:hAnsi="Times New Roman"/>
          <w:sz w:val="24"/>
          <w:szCs w:val="24"/>
        </w:rPr>
        <w:t xml:space="preserve"> Концерна </w:t>
      </w:r>
      <w:r w:rsidR="009F7A15" w:rsidRPr="00A73644">
        <w:rPr>
          <w:rFonts w:ascii="Times New Roman" w:hAnsi="Times New Roman"/>
          <w:sz w:val="24"/>
          <w:szCs w:val="24"/>
        </w:rPr>
        <w:t>"</w:t>
      </w:r>
      <w:r w:rsidR="00531EA1" w:rsidRPr="00A73644">
        <w:rPr>
          <w:rFonts w:ascii="Times New Roman" w:hAnsi="Times New Roman"/>
          <w:sz w:val="24"/>
          <w:szCs w:val="24"/>
        </w:rPr>
        <w:t>Росэнергоатом</w:t>
      </w:r>
      <w:r w:rsidR="009F7A15" w:rsidRPr="00A73644">
        <w:rPr>
          <w:rFonts w:ascii="Times New Roman" w:hAnsi="Times New Roman"/>
          <w:sz w:val="24"/>
          <w:szCs w:val="24"/>
        </w:rPr>
        <w:t>"</w:t>
      </w:r>
      <w:r w:rsidR="00204BC0">
        <w:rPr>
          <w:rFonts w:ascii="Times New Roman" w:hAnsi="Times New Roman"/>
          <w:sz w:val="24"/>
          <w:szCs w:val="24"/>
        </w:rPr>
        <w:t>,</w:t>
      </w:r>
      <w:r w:rsidR="00FE4365">
        <w:rPr>
          <w:rFonts w:ascii="Times New Roman" w:hAnsi="Times New Roman"/>
          <w:sz w:val="24"/>
          <w:szCs w:val="24"/>
        </w:rPr>
        <w:t xml:space="preserve"> Курским</w:t>
      </w:r>
      <w:r w:rsidR="00FE4365" w:rsidRPr="00FE4365">
        <w:rPr>
          <w:rFonts w:ascii="Times New Roman" w:hAnsi="Times New Roman"/>
          <w:sz w:val="24"/>
          <w:szCs w:val="24"/>
        </w:rPr>
        <w:t xml:space="preserve">  филиал</w:t>
      </w:r>
      <w:r w:rsidR="00FE4365">
        <w:rPr>
          <w:rFonts w:ascii="Times New Roman" w:hAnsi="Times New Roman"/>
          <w:sz w:val="24"/>
          <w:szCs w:val="24"/>
        </w:rPr>
        <w:t>ом  АО "Инжиниринговая компания "АСЭ", ГК "Росатом", различными фондами стали 192 социально - значимых проекта. На реализацию проектов были выделены финансовые средства в общей сумме 253</w:t>
      </w:r>
      <w:r w:rsidR="00963848">
        <w:rPr>
          <w:rFonts w:ascii="Times New Roman" w:hAnsi="Times New Roman"/>
          <w:sz w:val="24"/>
          <w:szCs w:val="24"/>
        </w:rPr>
        <w:t>,874 млн. руб.</w:t>
      </w:r>
    </w:p>
    <w:p w:rsidR="005F2458" w:rsidRPr="00963848" w:rsidRDefault="005F2458" w:rsidP="003F567B">
      <w:pPr>
        <w:spacing w:after="0" w:line="240" w:lineRule="auto"/>
        <w:ind w:firstLine="708"/>
        <w:jc w:val="both"/>
        <w:rPr>
          <w:rFonts w:ascii="Times New Roman" w:eastAsia="Times New Roman" w:hAnsi="Times New Roman"/>
          <w:sz w:val="24"/>
          <w:szCs w:val="24"/>
          <w:lang w:eastAsia="ru-RU"/>
        </w:rPr>
      </w:pPr>
      <w:r w:rsidRPr="00963848">
        <w:rPr>
          <w:rFonts w:ascii="Times New Roman" w:eastAsia="Times New Roman" w:hAnsi="Times New Roman"/>
          <w:b/>
          <w:sz w:val="24"/>
          <w:szCs w:val="24"/>
        </w:rPr>
        <w:t>Строительный комплекс</w:t>
      </w:r>
      <w:r w:rsidRPr="00963848">
        <w:rPr>
          <w:rFonts w:ascii="Times New Roman" w:eastAsia="Times New Roman" w:hAnsi="Times New Roman"/>
          <w:sz w:val="24"/>
          <w:szCs w:val="24"/>
        </w:rPr>
        <w:t xml:space="preserve"> - это один из значимых сегментов экономики, обеспечивающий развитие многих смежных отраслей.</w:t>
      </w:r>
    </w:p>
    <w:p w:rsidR="005F2458" w:rsidRDefault="005F2458" w:rsidP="003F567B">
      <w:pPr>
        <w:spacing w:after="0" w:line="240" w:lineRule="auto"/>
        <w:jc w:val="both"/>
        <w:rPr>
          <w:rFonts w:ascii="Times New Roman" w:eastAsia="Times New Roman" w:hAnsi="Times New Roman"/>
          <w:sz w:val="24"/>
          <w:szCs w:val="24"/>
          <w:lang w:eastAsia="ru-RU"/>
        </w:rPr>
      </w:pPr>
      <w:r w:rsidRPr="009F7A15">
        <w:rPr>
          <w:rFonts w:ascii="Times New Roman" w:eastAsia="Times New Roman" w:hAnsi="Times New Roman"/>
          <w:color w:val="FF0000"/>
          <w:sz w:val="24"/>
          <w:szCs w:val="24"/>
          <w:lang w:eastAsia="ru-RU"/>
        </w:rPr>
        <w:tab/>
      </w:r>
      <w:r w:rsidRPr="00C45A3B">
        <w:rPr>
          <w:rFonts w:ascii="Times New Roman" w:eastAsia="Times New Roman" w:hAnsi="Times New Roman"/>
          <w:sz w:val="24"/>
          <w:szCs w:val="24"/>
          <w:lang w:eastAsia="ru-RU"/>
        </w:rPr>
        <w:t>Динамика объема выполненных работ и услуг строительных организаций за 2011-201</w:t>
      </w:r>
      <w:r w:rsidR="00C45A3B" w:rsidRPr="00C45A3B">
        <w:rPr>
          <w:rFonts w:ascii="Times New Roman" w:eastAsia="Times New Roman" w:hAnsi="Times New Roman"/>
          <w:sz w:val="24"/>
          <w:szCs w:val="24"/>
          <w:lang w:eastAsia="ru-RU"/>
        </w:rPr>
        <w:t>9</w:t>
      </w:r>
      <w:r w:rsidRPr="00C45A3B">
        <w:rPr>
          <w:rFonts w:ascii="Times New Roman" w:eastAsia="Times New Roman" w:hAnsi="Times New Roman"/>
          <w:sz w:val="24"/>
          <w:szCs w:val="24"/>
          <w:lang w:eastAsia="ru-RU"/>
        </w:rPr>
        <w:t xml:space="preserve"> го</w:t>
      </w:r>
      <w:r w:rsidR="00C45A3B">
        <w:rPr>
          <w:rFonts w:ascii="Times New Roman" w:eastAsia="Times New Roman" w:hAnsi="Times New Roman"/>
          <w:sz w:val="24"/>
          <w:szCs w:val="24"/>
          <w:lang w:eastAsia="ru-RU"/>
        </w:rPr>
        <w:t>ды представлена на диаграмме.</w:t>
      </w:r>
    </w:p>
    <w:p w:rsidR="00F2738E" w:rsidRPr="00C45A3B" w:rsidRDefault="00F2738E" w:rsidP="003F567B">
      <w:pPr>
        <w:spacing w:after="0" w:line="240" w:lineRule="auto"/>
        <w:jc w:val="both"/>
        <w:rPr>
          <w:rFonts w:ascii="Times New Roman" w:hAnsi="Times New Roman"/>
          <w:sz w:val="24"/>
          <w:szCs w:val="24"/>
        </w:rPr>
      </w:pPr>
    </w:p>
    <w:p w:rsidR="00AF405B" w:rsidRPr="009F7A15" w:rsidRDefault="00AF405B" w:rsidP="003F567B">
      <w:pPr>
        <w:spacing w:after="0" w:line="240" w:lineRule="auto"/>
        <w:jc w:val="both"/>
        <w:rPr>
          <w:rFonts w:ascii="Times New Roman" w:eastAsia="Times New Roman" w:hAnsi="Times New Roman"/>
          <w:color w:val="FF0000"/>
          <w:sz w:val="24"/>
          <w:szCs w:val="24"/>
          <w:lang w:eastAsia="ru-RU"/>
        </w:rPr>
      </w:pPr>
      <w:r w:rsidRPr="00AF405B">
        <w:rPr>
          <w:rFonts w:ascii="Times New Roman" w:hAnsi="Times New Roman"/>
          <w:noProof/>
          <w:color w:val="FF0000"/>
          <w:sz w:val="24"/>
          <w:szCs w:val="24"/>
          <w:lang w:eastAsia="ru-RU"/>
        </w:rPr>
        <w:drawing>
          <wp:inline distT="0" distB="0" distL="0" distR="0">
            <wp:extent cx="6349945" cy="3371353"/>
            <wp:effectExtent l="1905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A3ABF" w:rsidRDefault="00390980" w:rsidP="000B5F54">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ab/>
      </w:r>
    </w:p>
    <w:p w:rsidR="00363C8D" w:rsidRPr="000B5F54" w:rsidRDefault="001A3ABF" w:rsidP="000B5F5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color w:val="FF0000"/>
          <w:sz w:val="24"/>
          <w:szCs w:val="24"/>
        </w:rPr>
        <w:tab/>
      </w:r>
      <w:r w:rsidR="005F2458" w:rsidRPr="00390980">
        <w:rPr>
          <w:rFonts w:ascii="Times New Roman" w:hAnsi="Times New Roman"/>
          <w:sz w:val="24"/>
          <w:szCs w:val="24"/>
        </w:rPr>
        <w:t>Основные объёмы работ организаций строительного комплекса связ</w:t>
      </w:r>
      <w:r w:rsidR="00876F75">
        <w:rPr>
          <w:rFonts w:ascii="Times New Roman" w:hAnsi="Times New Roman"/>
          <w:sz w:val="24"/>
          <w:szCs w:val="24"/>
        </w:rPr>
        <w:t xml:space="preserve">аны с реализацией инвестиционного проекта </w:t>
      </w:r>
      <w:r w:rsidR="005F2458" w:rsidRPr="00390980">
        <w:rPr>
          <w:rFonts w:ascii="Times New Roman" w:hAnsi="Times New Roman"/>
          <w:sz w:val="24"/>
          <w:szCs w:val="24"/>
        </w:rPr>
        <w:t xml:space="preserve"> в атомной энергетике в соответствии с </w:t>
      </w:r>
      <w:r w:rsidR="00390980" w:rsidRPr="00390980">
        <w:rPr>
          <w:rFonts w:ascii="Times New Roman" w:eastAsia="Times New Roman" w:hAnsi="Times New Roman"/>
          <w:sz w:val="24"/>
          <w:szCs w:val="24"/>
          <w:lang w:eastAsia="ru-RU"/>
        </w:rPr>
        <w:t xml:space="preserve"> государственной программой Российской Федерации "Развитие атомного энергопромышленного комплекса", утвержденной постановлением Правительства РФ от 02.06.2014 </w:t>
      </w:r>
      <w:r w:rsidR="00876F75">
        <w:rPr>
          <w:rFonts w:ascii="Times New Roman" w:hAnsi="Times New Roman"/>
          <w:sz w:val="24"/>
          <w:szCs w:val="24"/>
        </w:rPr>
        <w:t>№ 506 - 12 - строительством Курской АЭС-2.</w:t>
      </w:r>
    </w:p>
    <w:p w:rsidR="00363C8D" w:rsidRPr="00291307" w:rsidRDefault="001E38DB" w:rsidP="000B5F54">
      <w:pPr>
        <w:spacing w:after="0" w:line="240" w:lineRule="auto"/>
        <w:ind w:firstLine="708"/>
        <w:jc w:val="both"/>
        <w:rPr>
          <w:rFonts w:ascii="Times New Roman" w:hAnsi="Times New Roman"/>
          <w:bCs/>
          <w:sz w:val="24"/>
          <w:szCs w:val="24"/>
        </w:rPr>
      </w:pPr>
      <w:r w:rsidRPr="00291307">
        <w:rPr>
          <w:rFonts w:ascii="Times New Roman" w:hAnsi="Times New Roman"/>
          <w:snapToGrid w:val="0"/>
          <w:sz w:val="24"/>
          <w:szCs w:val="24"/>
        </w:rPr>
        <w:t>На строительстве объектов Курской АЭС-2 в течение 2019 года были задействованы</w:t>
      </w:r>
      <w:r w:rsidRPr="00291307">
        <w:rPr>
          <w:rFonts w:ascii="Times New Roman" w:hAnsi="Times New Roman"/>
          <w:sz w:val="24"/>
          <w:szCs w:val="24"/>
        </w:rPr>
        <w:t xml:space="preserve"> следующие подрядные </w:t>
      </w:r>
      <w:proofErr w:type="spellStart"/>
      <w:r w:rsidRPr="00291307">
        <w:rPr>
          <w:rFonts w:ascii="Times New Roman" w:hAnsi="Times New Roman"/>
          <w:sz w:val="24"/>
          <w:szCs w:val="24"/>
        </w:rPr>
        <w:t>организации</w:t>
      </w:r>
      <w:r w:rsidRPr="00291307">
        <w:rPr>
          <w:rFonts w:ascii="Times New Roman" w:hAnsi="Times New Roman"/>
          <w:bCs/>
          <w:sz w:val="24"/>
          <w:szCs w:val="24"/>
        </w:rPr>
        <w:t>:АО</w:t>
      </w:r>
      <w:proofErr w:type="spellEnd"/>
      <w:r w:rsidRPr="00291307">
        <w:rPr>
          <w:rFonts w:ascii="Times New Roman" w:hAnsi="Times New Roman"/>
          <w:bCs/>
          <w:sz w:val="24"/>
          <w:szCs w:val="24"/>
        </w:rPr>
        <w:t xml:space="preserve"> фирма "СМУР",ООО "СМУ №1",ООО "Трест </w:t>
      </w:r>
      <w:proofErr w:type="spellStart"/>
      <w:r w:rsidRPr="00291307">
        <w:rPr>
          <w:rFonts w:ascii="Times New Roman" w:hAnsi="Times New Roman"/>
          <w:bCs/>
          <w:sz w:val="24"/>
          <w:szCs w:val="24"/>
        </w:rPr>
        <w:t>РосСЭМ</w:t>
      </w:r>
      <w:proofErr w:type="spellEnd"/>
      <w:r w:rsidRPr="00291307">
        <w:rPr>
          <w:rFonts w:ascii="Times New Roman" w:hAnsi="Times New Roman"/>
          <w:bCs/>
          <w:sz w:val="24"/>
          <w:szCs w:val="24"/>
        </w:rPr>
        <w:t>",ООО "МОНОЛИТ",АО "НИКИМТ-</w:t>
      </w:r>
      <w:proofErr w:type="spellStart"/>
      <w:r w:rsidRPr="00291307">
        <w:rPr>
          <w:rFonts w:ascii="Times New Roman" w:hAnsi="Times New Roman"/>
          <w:bCs/>
          <w:sz w:val="24"/>
          <w:szCs w:val="24"/>
        </w:rPr>
        <w:t>Атомстрой</w:t>
      </w:r>
      <w:proofErr w:type="spellEnd"/>
      <w:r w:rsidRPr="00291307">
        <w:rPr>
          <w:rFonts w:ascii="Times New Roman" w:hAnsi="Times New Roman"/>
          <w:bCs/>
          <w:sz w:val="24"/>
          <w:szCs w:val="24"/>
        </w:rPr>
        <w:t xml:space="preserve">", </w:t>
      </w:r>
      <w:r w:rsidRPr="00291307">
        <w:rPr>
          <w:rFonts w:ascii="Times New Roman" w:hAnsi="Times New Roman"/>
          <w:sz w:val="24"/>
          <w:szCs w:val="24"/>
        </w:rPr>
        <w:t>ООО "ГСП-Строй",ООО НПО "КВАНТ</w:t>
      </w:r>
      <w:r w:rsidRPr="00291307">
        <w:rPr>
          <w:rFonts w:ascii="Times New Roman" w:hAnsi="Times New Roman"/>
          <w:bCs/>
          <w:sz w:val="24"/>
          <w:szCs w:val="24"/>
        </w:rPr>
        <w:t>"</w:t>
      </w:r>
      <w:r w:rsidRPr="00291307">
        <w:rPr>
          <w:rFonts w:ascii="Times New Roman" w:hAnsi="Times New Roman"/>
          <w:sz w:val="24"/>
          <w:szCs w:val="24"/>
        </w:rPr>
        <w:t>, ООО "</w:t>
      </w:r>
      <w:proofErr w:type="spellStart"/>
      <w:r w:rsidRPr="00291307">
        <w:rPr>
          <w:rFonts w:ascii="Times New Roman" w:hAnsi="Times New Roman"/>
          <w:sz w:val="24"/>
          <w:szCs w:val="24"/>
        </w:rPr>
        <w:t>Промэлектромонтаж</w:t>
      </w:r>
      <w:proofErr w:type="spellEnd"/>
      <w:r w:rsidRPr="00291307">
        <w:rPr>
          <w:rFonts w:ascii="Times New Roman" w:hAnsi="Times New Roman"/>
          <w:sz w:val="24"/>
          <w:szCs w:val="24"/>
        </w:rPr>
        <w:t>", Филиал АО ЭЦМ-Курчатовское управление, ООО "УМ И АТ ММУС",ПАО "</w:t>
      </w:r>
      <w:proofErr w:type="spellStart"/>
      <w:r w:rsidRPr="00291307">
        <w:rPr>
          <w:rFonts w:ascii="Times New Roman" w:hAnsi="Times New Roman"/>
          <w:sz w:val="24"/>
          <w:szCs w:val="24"/>
        </w:rPr>
        <w:t>Энергоспецмонтаж</w:t>
      </w:r>
      <w:proofErr w:type="spellEnd"/>
      <w:r w:rsidRPr="00291307">
        <w:rPr>
          <w:rFonts w:ascii="Times New Roman" w:hAnsi="Times New Roman"/>
          <w:sz w:val="24"/>
          <w:szCs w:val="24"/>
        </w:rPr>
        <w:t xml:space="preserve">",ООО "Высота-31", </w:t>
      </w:r>
      <w:r w:rsidRPr="00291307">
        <w:rPr>
          <w:rFonts w:ascii="Times New Roman" w:hAnsi="Times New Roman"/>
          <w:bCs/>
          <w:sz w:val="24"/>
          <w:szCs w:val="24"/>
        </w:rPr>
        <w:t>ООО "ЮЭМ",</w:t>
      </w:r>
      <w:r w:rsidRPr="00291307">
        <w:rPr>
          <w:rFonts w:ascii="Times New Roman" w:hAnsi="Times New Roman"/>
          <w:sz w:val="24"/>
          <w:szCs w:val="24"/>
        </w:rPr>
        <w:t>ООО "</w:t>
      </w:r>
      <w:proofErr w:type="spellStart"/>
      <w:r w:rsidRPr="00291307">
        <w:rPr>
          <w:rFonts w:ascii="Times New Roman" w:hAnsi="Times New Roman"/>
          <w:sz w:val="24"/>
          <w:szCs w:val="24"/>
        </w:rPr>
        <w:t>Электростроймонтаж</w:t>
      </w:r>
      <w:proofErr w:type="spellEnd"/>
      <w:r w:rsidRPr="00291307">
        <w:rPr>
          <w:rFonts w:ascii="Times New Roman" w:hAnsi="Times New Roman"/>
          <w:sz w:val="24"/>
          <w:szCs w:val="24"/>
        </w:rPr>
        <w:t>",ООО УК "</w:t>
      </w:r>
      <w:proofErr w:type="spellStart"/>
      <w:r w:rsidRPr="00291307">
        <w:rPr>
          <w:rFonts w:ascii="Times New Roman" w:hAnsi="Times New Roman"/>
          <w:sz w:val="24"/>
          <w:szCs w:val="24"/>
        </w:rPr>
        <w:t>Юграгидрострой</w:t>
      </w:r>
      <w:proofErr w:type="spellEnd"/>
      <w:r w:rsidRPr="00291307">
        <w:rPr>
          <w:rFonts w:ascii="Times New Roman" w:hAnsi="Times New Roman"/>
          <w:sz w:val="24"/>
          <w:szCs w:val="24"/>
        </w:rPr>
        <w:t>", АО "Концерн Титан-2",ООО "Стройиндустрия", ООО "</w:t>
      </w:r>
      <w:proofErr w:type="spellStart"/>
      <w:r w:rsidR="00363C8D" w:rsidRPr="00291307">
        <w:rPr>
          <w:rFonts w:ascii="Times New Roman" w:hAnsi="Times New Roman"/>
          <w:sz w:val="24"/>
          <w:szCs w:val="24"/>
        </w:rPr>
        <w:t>СпецТрансПроект</w:t>
      </w:r>
      <w:proofErr w:type="spellEnd"/>
      <w:r w:rsidR="000D6576" w:rsidRPr="00291307">
        <w:rPr>
          <w:rFonts w:ascii="Times New Roman" w:hAnsi="Times New Roman"/>
          <w:sz w:val="24"/>
          <w:szCs w:val="24"/>
        </w:rPr>
        <w:t>"</w:t>
      </w:r>
      <w:r w:rsidR="00363C8D" w:rsidRPr="00291307">
        <w:rPr>
          <w:rFonts w:ascii="Times New Roman" w:hAnsi="Times New Roman"/>
          <w:sz w:val="24"/>
          <w:szCs w:val="24"/>
        </w:rPr>
        <w:t xml:space="preserve">, АО </w:t>
      </w:r>
      <w:r w:rsidR="000D6576" w:rsidRPr="00291307">
        <w:rPr>
          <w:rFonts w:ascii="Times New Roman" w:hAnsi="Times New Roman"/>
          <w:sz w:val="24"/>
          <w:szCs w:val="24"/>
        </w:rPr>
        <w:t>"</w:t>
      </w:r>
      <w:r w:rsidR="00363C8D" w:rsidRPr="00291307">
        <w:rPr>
          <w:rFonts w:ascii="Times New Roman" w:hAnsi="Times New Roman"/>
          <w:sz w:val="24"/>
          <w:szCs w:val="24"/>
        </w:rPr>
        <w:t>НЭПТ</w:t>
      </w:r>
      <w:r w:rsidR="000D6576" w:rsidRPr="00291307">
        <w:rPr>
          <w:rFonts w:ascii="Times New Roman" w:hAnsi="Times New Roman"/>
          <w:sz w:val="24"/>
          <w:szCs w:val="24"/>
        </w:rPr>
        <w:t>"</w:t>
      </w:r>
      <w:r w:rsidR="00363C8D" w:rsidRPr="00291307">
        <w:rPr>
          <w:rFonts w:ascii="Times New Roman" w:hAnsi="Times New Roman"/>
          <w:sz w:val="24"/>
          <w:szCs w:val="24"/>
        </w:rPr>
        <w:t xml:space="preserve">,АО </w:t>
      </w:r>
      <w:r w:rsidR="000D6576" w:rsidRPr="00291307">
        <w:rPr>
          <w:rFonts w:ascii="Times New Roman" w:hAnsi="Times New Roman"/>
          <w:sz w:val="24"/>
          <w:szCs w:val="24"/>
        </w:rPr>
        <w:t>"</w:t>
      </w:r>
      <w:r w:rsidR="00363C8D" w:rsidRPr="00291307">
        <w:rPr>
          <w:rFonts w:ascii="Times New Roman" w:hAnsi="Times New Roman"/>
          <w:sz w:val="24"/>
          <w:szCs w:val="24"/>
        </w:rPr>
        <w:t>ЭЛЕКТРОЦЕНТРОНАЛАДКА</w:t>
      </w:r>
      <w:r w:rsidR="000D6576" w:rsidRPr="00291307">
        <w:rPr>
          <w:rFonts w:ascii="Times New Roman" w:hAnsi="Times New Roman"/>
          <w:sz w:val="24"/>
          <w:szCs w:val="24"/>
        </w:rPr>
        <w:t>"</w:t>
      </w:r>
      <w:r w:rsidR="00363C8D" w:rsidRPr="00291307">
        <w:rPr>
          <w:rFonts w:ascii="Times New Roman" w:hAnsi="Times New Roman"/>
          <w:sz w:val="24"/>
          <w:szCs w:val="24"/>
        </w:rPr>
        <w:t>,</w:t>
      </w:r>
      <w:r w:rsidR="00363C8D" w:rsidRPr="00291307">
        <w:rPr>
          <w:rFonts w:ascii="Times New Roman" w:hAnsi="Times New Roman"/>
          <w:bCs/>
          <w:sz w:val="24"/>
          <w:szCs w:val="24"/>
        </w:rPr>
        <w:t xml:space="preserve">ООО </w:t>
      </w:r>
      <w:r w:rsidR="000D6576" w:rsidRPr="00291307">
        <w:rPr>
          <w:rFonts w:ascii="Times New Roman" w:hAnsi="Times New Roman"/>
          <w:bCs/>
          <w:sz w:val="24"/>
          <w:szCs w:val="24"/>
        </w:rPr>
        <w:t>"</w:t>
      </w:r>
      <w:r w:rsidR="00363C8D" w:rsidRPr="00291307">
        <w:rPr>
          <w:rFonts w:ascii="Times New Roman" w:hAnsi="Times New Roman"/>
          <w:bCs/>
          <w:sz w:val="24"/>
          <w:szCs w:val="24"/>
        </w:rPr>
        <w:t>СМУ-45</w:t>
      </w:r>
      <w:r w:rsidR="000D6576" w:rsidRPr="00291307">
        <w:rPr>
          <w:rFonts w:ascii="Times New Roman" w:hAnsi="Times New Roman"/>
          <w:bCs/>
          <w:sz w:val="24"/>
          <w:szCs w:val="24"/>
        </w:rPr>
        <w:t>"</w:t>
      </w:r>
      <w:r w:rsidR="00363C8D" w:rsidRPr="00291307">
        <w:rPr>
          <w:rFonts w:ascii="Times New Roman" w:hAnsi="Times New Roman"/>
          <w:bCs/>
          <w:sz w:val="24"/>
          <w:szCs w:val="24"/>
        </w:rPr>
        <w:t xml:space="preserve">, АО </w:t>
      </w:r>
      <w:r w:rsidR="000D6576" w:rsidRPr="00291307">
        <w:rPr>
          <w:rFonts w:ascii="Times New Roman" w:hAnsi="Times New Roman"/>
          <w:bCs/>
          <w:sz w:val="24"/>
          <w:szCs w:val="24"/>
        </w:rPr>
        <w:t>"</w:t>
      </w:r>
      <w:r w:rsidR="00363C8D" w:rsidRPr="00291307">
        <w:rPr>
          <w:rFonts w:ascii="Times New Roman" w:hAnsi="Times New Roman"/>
          <w:bCs/>
          <w:sz w:val="24"/>
          <w:szCs w:val="24"/>
        </w:rPr>
        <w:t>ММУС</w:t>
      </w:r>
      <w:r w:rsidR="000D6576" w:rsidRPr="00291307">
        <w:rPr>
          <w:rFonts w:ascii="Times New Roman" w:hAnsi="Times New Roman"/>
          <w:bCs/>
          <w:sz w:val="24"/>
          <w:szCs w:val="24"/>
        </w:rPr>
        <w:t>"</w:t>
      </w:r>
      <w:r w:rsidR="00363C8D" w:rsidRPr="00291307">
        <w:rPr>
          <w:rFonts w:ascii="Times New Roman" w:hAnsi="Times New Roman"/>
          <w:bCs/>
          <w:sz w:val="24"/>
          <w:szCs w:val="24"/>
        </w:rPr>
        <w:t xml:space="preserve">, ООО КАК </w:t>
      </w:r>
      <w:r w:rsidR="000D6576" w:rsidRPr="00291307">
        <w:rPr>
          <w:rFonts w:ascii="Times New Roman" w:hAnsi="Times New Roman"/>
          <w:sz w:val="24"/>
          <w:szCs w:val="24"/>
        </w:rPr>
        <w:t>"</w:t>
      </w:r>
      <w:r w:rsidR="00363C8D" w:rsidRPr="00291307">
        <w:rPr>
          <w:rFonts w:ascii="Times New Roman" w:hAnsi="Times New Roman"/>
          <w:bCs/>
          <w:sz w:val="24"/>
          <w:szCs w:val="24"/>
        </w:rPr>
        <w:t>ЭСКМ</w:t>
      </w:r>
      <w:r w:rsidR="000D6576" w:rsidRPr="00291307">
        <w:rPr>
          <w:rFonts w:ascii="Times New Roman" w:hAnsi="Times New Roman"/>
          <w:bCs/>
          <w:sz w:val="24"/>
          <w:szCs w:val="24"/>
        </w:rPr>
        <w:t>"</w:t>
      </w:r>
      <w:r w:rsidR="00363C8D" w:rsidRPr="00291307">
        <w:rPr>
          <w:rFonts w:ascii="Times New Roman" w:hAnsi="Times New Roman"/>
          <w:bCs/>
          <w:sz w:val="24"/>
          <w:szCs w:val="24"/>
        </w:rPr>
        <w:t xml:space="preserve">, ООО </w:t>
      </w:r>
      <w:r w:rsidR="000D6576" w:rsidRPr="00291307">
        <w:rPr>
          <w:rFonts w:ascii="Times New Roman" w:hAnsi="Times New Roman"/>
          <w:sz w:val="24"/>
          <w:szCs w:val="24"/>
        </w:rPr>
        <w:t>"</w:t>
      </w:r>
      <w:proofErr w:type="spellStart"/>
      <w:r w:rsidR="00363C8D" w:rsidRPr="00291307">
        <w:rPr>
          <w:rFonts w:ascii="Times New Roman" w:hAnsi="Times New Roman"/>
          <w:bCs/>
          <w:sz w:val="24"/>
          <w:szCs w:val="24"/>
        </w:rPr>
        <w:t>ВдМУ</w:t>
      </w:r>
      <w:proofErr w:type="spellEnd"/>
      <w:r w:rsidR="000D6576" w:rsidRPr="00291307">
        <w:rPr>
          <w:rFonts w:ascii="Times New Roman" w:hAnsi="Times New Roman"/>
          <w:bCs/>
          <w:sz w:val="24"/>
          <w:szCs w:val="24"/>
        </w:rPr>
        <w:t>"</w:t>
      </w:r>
      <w:r w:rsidR="00363C8D" w:rsidRPr="00291307">
        <w:rPr>
          <w:rFonts w:ascii="Times New Roman" w:hAnsi="Times New Roman"/>
          <w:bCs/>
          <w:sz w:val="24"/>
          <w:szCs w:val="24"/>
        </w:rPr>
        <w:t xml:space="preserve">, ООО </w:t>
      </w:r>
      <w:r w:rsidR="000D6576" w:rsidRPr="00291307">
        <w:rPr>
          <w:rFonts w:ascii="Times New Roman" w:hAnsi="Times New Roman"/>
          <w:bCs/>
          <w:sz w:val="24"/>
          <w:szCs w:val="24"/>
        </w:rPr>
        <w:t>"</w:t>
      </w:r>
      <w:r w:rsidR="00363C8D" w:rsidRPr="00291307">
        <w:rPr>
          <w:rFonts w:ascii="Times New Roman" w:hAnsi="Times New Roman"/>
          <w:bCs/>
          <w:sz w:val="24"/>
          <w:szCs w:val="24"/>
        </w:rPr>
        <w:t>СЭМ</w:t>
      </w:r>
      <w:r w:rsidR="000D6576" w:rsidRPr="00291307">
        <w:rPr>
          <w:rFonts w:ascii="Times New Roman" w:hAnsi="Times New Roman"/>
          <w:bCs/>
          <w:sz w:val="24"/>
          <w:szCs w:val="24"/>
        </w:rPr>
        <w:t>"</w:t>
      </w:r>
      <w:r w:rsidR="00363C8D" w:rsidRPr="00291307">
        <w:rPr>
          <w:rFonts w:ascii="Times New Roman" w:hAnsi="Times New Roman"/>
          <w:bCs/>
          <w:sz w:val="24"/>
          <w:szCs w:val="24"/>
        </w:rPr>
        <w:t xml:space="preserve">, ООО </w:t>
      </w:r>
      <w:r w:rsidR="000D6576" w:rsidRPr="00291307">
        <w:rPr>
          <w:rFonts w:ascii="Times New Roman" w:hAnsi="Times New Roman"/>
          <w:sz w:val="24"/>
          <w:szCs w:val="24"/>
        </w:rPr>
        <w:t>"</w:t>
      </w:r>
      <w:r w:rsidR="00363C8D" w:rsidRPr="00291307">
        <w:rPr>
          <w:rFonts w:ascii="Times New Roman" w:hAnsi="Times New Roman"/>
          <w:bCs/>
          <w:sz w:val="24"/>
          <w:szCs w:val="24"/>
        </w:rPr>
        <w:t>Донремстрой-12</w:t>
      </w:r>
      <w:r w:rsidR="000D6576" w:rsidRPr="00291307">
        <w:rPr>
          <w:rFonts w:ascii="Times New Roman" w:hAnsi="Times New Roman"/>
          <w:bCs/>
          <w:sz w:val="24"/>
          <w:szCs w:val="24"/>
        </w:rPr>
        <w:t>"</w:t>
      </w:r>
      <w:r w:rsidR="00363C8D" w:rsidRPr="00291307">
        <w:rPr>
          <w:rFonts w:ascii="Times New Roman" w:hAnsi="Times New Roman"/>
          <w:bCs/>
          <w:sz w:val="24"/>
          <w:szCs w:val="24"/>
        </w:rPr>
        <w:t xml:space="preserve">, ООО </w:t>
      </w:r>
      <w:r w:rsidR="000D6576" w:rsidRPr="00291307">
        <w:rPr>
          <w:rFonts w:ascii="Times New Roman" w:hAnsi="Times New Roman"/>
          <w:sz w:val="24"/>
          <w:szCs w:val="24"/>
        </w:rPr>
        <w:t>"</w:t>
      </w:r>
      <w:r w:rsidR="00363C8D" w:rsidRPr="00291307">
        <w:rPr>
          <w:rFonts w:ascii="Times New Roman" w:hAnsi="Times New Roman"/>
          <w:bCs/>
          <w:sz w:val="24"/>
          <w:szCs w:val="24"/>
        </w:rPr>
        <w:t>САЭМ</w:t>
      </w:r>
      <w:r w:rsidR="000D6576" w:rsidRPr="00291307">
        <w:rPr>
          <w:rFonts w:ascii="Times New Roman" w:hAnsi="Times New Roman"/>
          <w:bCs/>
          <w:sz w:val="24"/>
          <w:szCs w:val="24"/>
        </w:rPr>
        <w:t>"</w:t>
      </w:r>
      <w:r w:rsidR="00363C8D" w:rsidRPr="00291307">
        <w:rPr>
          <w:rFonts w:ascii="Times New Roman" w:hAnsi="Times New Roman"/>
          <w:bCs/>
          <w:sz w:val="24"/>
          <w:szCs w:val="24"/>
        </w:rPr>
        <w:t xml:space="preserve">, ООО </w:t>
      </w:r>
      <w:r w:rsidR="000D6576" w:rsidRPr="00291307">
        <w:rPr>
          <w:rFonts w:ascii="Times New Roman" w:hAnsi="Times New Roman"/>
          <w:sz w:val="24"/>
          <w:szCs w:val="24"/>
        </w:rPr>
        <w:t>"</w:t>
      </w:r>
      <w:r w:rsidR="00363C8D" w:rsidRPr="00291307">
        <w:rPr>
          <w:rFonts w:ascii="Times New Roman" w:hAnsi="Times New Roman"/>
          <w:bCs/>
          <w:sz w:val="24"/>
          <w:szCs w:val="24"/>
        </w:rPr>
        <w:t>ЮСКОМ</w:t>
      </w:r>
      <w:r w:rsidR="000D6576" w:rsidRPr="00291307">
        <w:rPr>
          <w:rFonts w:ascii="Times New Roman" w:hAnsi="Times New Roman"/>
          <w:bCs/>
          <w:sz w:val="24"/>
          <w:szCs w:val="24"/>
        </w:rPr>
        <w:t>"</w:t>
      </w:r>
      <w:r w:rsidR="00363C8D" w:rsidRPr="00291307">
        <w:rPr>
          <w:rFonts w:ascii="Times New Roman" w:hAnsi="Times New Roman"/>
          <w:bCs/>
          <w:sz w:val="24"/>
          <w:szCs w:val="24"/>
        </w:rPr>
        <w:t xml:space="preserve">. </w:t>
      </w:r>
    </w:p>
    <w:p w:rsidR="00363C8D" w:rsidRPr="00291307" w:rsidRDefault="00363C8D" w:rsidP="000B5F54">
      <w:pPr>
        <w:spacing w:after="0" w:line="240" w:lineRule="auto"/>
        <w:ind w:firstLine="709"/>
        <w:jc w:val="both"/>
        <w:rPr>
          <w:rFonts w:ascii="Times New Roman" w:hAnsi="Times New Roman"/>
          <w:sz w:val="24"/>
          <w:szCs w:val="24"/>
        </w:rPr>
      </w:pPr>
      <w:r w:rsidRPr="00291307">
        <w:rPr>
          <w:rFonts w:ascii="Times New Roman" w:hAnsi="Times New Roman"/>
          <w:sz w:val="24"/>
          <w:szCs w:val="24"/>
        </w:rPr>
        <w:t>Объем подрядных строительных работ в 2019 году составил8762580тыс. руб.,  или217,7 % к уровню прошлого года в сопоставимых ценах.</w:t>
      </w:r>
    </w:p>
    <w:p w:rsidR="00F62A14" w:rsidRDefault="00363C8D" w:rsidP="00F62A14">
      <w:pPr>
        <w:spacing w:line="240" w:lineRule="auto"/>
        <w:jc w:val="both"/>
        <w:rPr>
          <w:rFonts w:ascii="Times New Roman" w:hAnsi="Times New Roman"/>
          <w:sz w:val="24"/>
          <w:szCs w:val="24"/>
        </w:rPr>
      </w:pPr>
      <w:r w:rsidRPr="00291307">
        <w:rPr>
          <w:rFonts w:ascii="Times New Roman" w:hAnsi="Times New Roman"/>
          <w:sz w:val="24"/>
          <w:szCs w:val="24"/>
        </w:rPr>
        <w:tab/>
      </w:r>
    </w:p>
    <w:p w:rsidR="005F2458" w:rsidRPr="000216DA" w:rsidRDefault="005F2458" w:rsidP="00F62A14">
      <w:pPr>
        <w:spacing w:line="240" w:lineRule="auto"/>
        <w:jc w:val="both"/>
        <w:rPr>
          <w:rFonts w:ascii="Times New Roman" w:hAnsi="Times New Roman"/>
          <w:b/>
          <w:sz w:val="24"/>
          <w:szCs w:val="24"/>
          <w:u w:val="single"/>
        </w:rPr>
      </w:pPr>
      <w:r w:rsidRPr="000216DA">
        <w:rPr>
          <w:rFonts w:ascii="Times New Roman" w:hAnsi="Times New Roman"/>
          <w:b/>
          <w:sz w:val="24"/>
          <w:szCs w:val="24"/>
          <w:u w:val="single"/>
        </w:rPr>
        <w:lastRenderedPageBreak/>
        <w:t>Жилищная политика</w:t>
      </w:r>
    </w:p>
    <w:p w:rsidR="00F42E8C" w:rsidRPr="0023526E" w:rsidRDefault="00F42E8C" w:rsidP="003F567B">
      <w:pPr>
        <w:spacing w:after="0" w:line="240" w:lineRule="auto"/>
        <w:jc w:val="both"/>
        <w:rPr>
          <w:rFonts w:ascii="Times New Roman" w:eastAsia="Times New Roman" w:hAnsi="Times New Roman"/>
          <w:sz w:val="24"/>
          <w:szCs w:val="24"/>
          <w:lang w:eastAsia="ru-RU"/>
        </w:rPr>
      </w:pPr>
    </w:p>
    <w:p w:rsidR="005F2458" w:rsidRPr="0023526E" w:rsidRDefault="00531EA1" w:rsidP="00D47BC0">
      <w:pPr>
        <w:spacing w:after="0" w:line="240" w:lineRule="auto"/>
        <w:ind w:firstLine="708"/>
        <w:jc w:val="both"/>
        <w:rPr>
          <w:rFonts w:ascii="Times New Roman" w:hAnsi="Times New Roman"/>
          <w:sz w:val="24"/>
          <w:szCs w:val="24"/>
        </w:rPr>
      </w:pPr>
      <w:r w:rsidRPr="0023526E">
        <w:rPr>
          <w:rFonts w:ascii="Times New Roman" w:eastAsia="Times New Roman" w:hAnsi="Times New Roman"/>
          <w:sz w:val="24"/>
          <w:szCs w:val="24"/>
          <w:lang w:eastAsia="ru-RU"/>
        </w:rPr>
        <w:t xml:space="preserve">Город </w:t>
      </w:r>
      <w:r w:rsidR="00D849A0" w:rsidRPr="0023526E">
        <w:rPr>
          <w:rFonts w:ascii="Times New Roman" w:eastAsia="Times New Roman" w:hAnsi="Times New Roman"/>
          <w:sz w:val="24"/>
          <w:szCs w:val="24"/>
          <w:lang w:eastAsia="ru-RU"/>
        </w:rPr>
        <w:t>Курчатов  один из самых молодых</w:t>
      </w:r>
      <w:r w:rsidRPr="0023526E">
        <w:rPr>
          <w:rFonts w:ascii="Times New Roman" w:eastAsia="Times New Roman" w:hAnsi="Times New Roman"/>
          <w:sz w:val="24"/>
          <w:szCs w:val="24"/>
          <w:lang w:eastAsia="ru-RU"/>
        </w:rPr>
        <w:t>, современных и благоустроенных  городов Курской области</w:t>
      </w:r>
      <w:r w:rsidR="00D47BC0" w:rsidRPr="0023526E">
        <w:rPr>
          <w:rFonts w:ascii="Times New Roman" w:eastAsia="Times New Roman" w:hAnsi="Times New Roman"/>
          <w:sz w:val="24"/>
          <w:szCs w:val="24"/>
          <w:lang w:eastAsia="ru-RU"/>
        </w:rPr>
        <w:t>.</w:t>
      </w:r>
    </w:p>
    <w:p w:rsidR="005F2458" w:rsidRPr="008E046F" w:rsidRDefault="005F2458" w:rsidP="00F2738E">
      <w:pPr>
        <w:pStyle w:val="Default"/>
        <w:spacing w:after="240"/>
        <w:ind w:firstLine="708"/>
        <w:jc w:val="both"/>
        <w:rPr>
          <w:color w:val="FF0000"/>
        </w:rPr>
      </w:pPr>
      <w:r w:rsidRPr="0023526E">
        <w:rPr>
          <w:color w:val="auto"/>
        </w:rPr>
        <w:t>Жилищный фонд города  Курчатова по состоянию на 01.01.20</w:t>
      </w:r>
      <w:r w:rsidR="0023526E" w:rsidRPr="0023526E">
        <w:rPr>
          <w:color w:val="auto"/>
        </w:rPr>
        <w:t>20</w:t>
      </w:r>
      <w:r w:rsidRPr="0023526E">
        <w:rPr>
          <w:color w:val="auto"/>
        </w:rPr>
        <w:t xml:space="preserve"> составляет</w:t>
      </w:r>
      <w:r w:rsidR="0023526E" w:rsidRPr="0023526E">
        <w:rPr>
          <w:color w:val="auto"/>
        </w:rPr>
        <w:t>934,73</w:t>
      </w:r>
      <w:r w:rsidRPr="0023526E">
        <w:rPr>
          <w:color w:val="auto"/>
        </w:rPr>
        <w:t xml:space="preserve"> тыс. кв. м</w:t>
      </w:r>
      <w:r w:rsidRPr="00415806">
        <w:rPr>
          <w:color w:val="auto"/>
        </w:rPr>
        <w:t>.</w:t>
      </w:r>
      <w:r w:rsidR="002F1FD8">
        <w:rPr>
          <w:color w:val="auto"/>
        </w:rPr>
        <w:t>(16</w:t>
      </w:r>
      <w:r w:rsidR="00926A02">
        <w:rPr>
          <w:color w:val="auto"/>
        </w:rPr>
        <w:t>1 многоквартирный дом</w:t>
      </w:r>
      <w:r w:rsidR="002F1FD8" w:rsidRPr="00A82E12">
        <w:rPr>
          <w:color w:val="auto"/>
        </w:rPr>
        <w:t xml:space="preserve">). </w:t>
      </w:r>
      <w:r w:rsidRPr="006C47B3">
        <w:rPr>
          <w:color w:val="auto"/>
        </w:rPr>
        <w:t>По степени благоустройства жилищный фонд города Курчатова дифференцируется следующим образом</w:t>
      </w:r>
    </w:p>
    <w:tbl>
      <w:tblPr>
        <w:tblW w:w="10086" w:type="dxa"/>
        <w:jc w:val="center"/>
        <w:tblLayout w:type="fixed"/>
        <w:tblLook w:val="0000" w:firstRow="0" w:lastRow="0" w:firstColumn="0" w:lastColumn="0" w:noHBand="0" w:noVBand="0"/>
      </w:tblPr>
      <w:tblGrid>
        <w:gridCol w:w="2114"/>
        <w:gridCol w:w="567"/>
        <w:gridCol w:w="836"/>
        <w:gridCol w:w="809"/>
        <w:gridCol w:w="851"/>
        <w:gridCol w:w="826"/>
        <w:gridCol w:w="851"/>
        <w:gridCol w:w="851"/>
        <w:gridCol w:w="739"/>
        <w:gridCol w:w="851"/>
        <w:gridCol w:w="791"/>
      </w:tblGrid>
      <w:tr w:rsidR="005C6A2C" w:rsidRPr="009F7A15" w:rsidTr="00A146D5">
        <w:trPr>
          <w:jc w:val="center"/>
        </w:trPr>
        <w:tc>
          <w:tcPr>
            <w:tcW w:w="2114" w:type="dxa"/>
            <w:vMerge w:val="restart"/>
            <w:tcBorders>
              <w:top w:val="single" w:sz="4" w:space="0" w:color="000000"/>
              <w:left w:val="single" w:sz="4" w:space="0" w:color="000000"/>
            </w:tcBorders>
            <w:shd w:val="clear" w:color="auto" w:fill="auto"/>
          </w:tcPr>
          <w:p w:rsidR="005C6A2C" w:rsidRPr="006C47B3" w:rsidRDefault="005C6A2C" w:rsidP="003F567B">
            <w:pPr>
              <w:pStyle w:val="Default"/>
              <w:jc w:val="both"/>
              <w:rPr>
                <w:color w:val="auto"/>
              </w:rPr>
            </w:pPr>
            <w:r w:rsidRPr="006C47B3">
              <w:rPr>
                <w:color w:val="auto"/>
              </w:rPr>
              <w:t>Вид благоустройства</w:t>
            </w:r>
          </w:p>
        </w:tc>
        <w:tc>
          <w:tcPr>
            <w:tcW w:w="567" w:type="dxa"/>
            <w:vMerge w:val="restart"/>
            <w:tcBorders>
              <w:top w:val="single" w:sz="4" w:space="0" w:color="000000"/>
              <w:left w:val="single" w:sz="4" w:space="0" w:color="000000"/>
            </w:tcBorders>
            <w:shd w:val="clear" w:color="auto" w:fill="auto"/>
          </w:tcPr>
          <w:p w:rsidR="005C6A2C" w:rsidRPr="006C47B3" w:rsidRDefault="005C6A2C" w:rsidP="00C12801">
            <w:pPr>
              <w:pStyle w:val="Default"/>
              <w:ind w:left="-108" w:right="-108"/>
              <w:jc w:val="center"/>
              <w:rPr>
                <w:color w:val="auto"/>
              </w:rPr>
            </w:pPr>
            <w:r w:rsidRPr="006C47B3">
              <w:rPr>
                <w:color w:val="auto"/>
              </w:rPr>
              <w:t>Ед.изм.</w:t>
            </w:r>
          </w:p>
        </w:tc>
        <w:tc>
          <w:tcPr>
            <w:tcW w:w="7405" w:type="dxa"/>
            <w:gridSpan w:val="9"/>
            <w:tcBorders>
              <w:top w:val="single" w:sz="4" w:space="0" w:color="000000"/>
              <w:left w:val="single" w:sz="4" w:space="0" w:color="000000"/>
              <w:bottom w:val="single" w:sz="4" w:space="0" w:color="000000"/>
              <w:right w:val="single" w:sz="4" w:space="0" w:color="auto"/>
            </w:tcBorders>
          </w:tcPr>
          <w:p w:rsidR="005C6A2C" w:rsidRPr="006C47B3" w:rsidRDefault="005C6A2C" w:rsidP="005C6A2C">
            <w:pPr>
              <w:pStyle w:val="Default"/>
              <w:jc w:val="center"/>
              <w:rPr>
                <w:color w:val="auto"/>
              </w:rPr>
            </w:pPr>
            <w:r>
              <w:rPr>
                <w:color w:val="auto"/>
              </w:rPr>
              <w:t>Год</w:t>
            </w:r>
          </w:p>
        </w:tc>
      </w:tr>
      <w:tr w:rsidR="005C6A2C" w:rsidRPr="009F7A15" w:rsidTr="00A146D5">
        <w:trPr>
          <w:jc w:val="center"/>
        </w:trPr>
        <w:tc>
          <w:tcPr>
            <w:tcW w:w="2114" w:type="dxa"/>
            <w:vMerge/>
            <w:tcBorders>
              <w:left w:val="single" w:sz="4" w:space="0" w:color="000000"/>
              <w:bottom w:val="single" w:sz="4" w:space="0" w:color="000000"/>
            </w:tcBorders>
            <w:shd w:val="clear" w:color="auto" w:fill="auto"/>
          </w:tcPr>
          <w:p w:rsidR="005C6A2C" w:rsidRPr="006C47B3" w:rsidRDefault="005C6A2C" w:rsidP="003F567B">
            <w:pPr>
              <w:pStyle w:val="Default"/>
              <w:jc w:val="both"/>
              <w:rPr>
                <w:color w:val="auto"/>
              </w:rPr>
            </w:pPr>
          </w:p>
        </w:tc>
        <w:tc>
          <w:tcPr>
            <w:tcW w:w="567" w:type="dxa"/>
            <w:vMerge/>
            <w:tcBorders>
              <w:left w:val="single" w:sz="4" w:space="0" w:color="000000"/>
              <w:bottom w:val="single" w:sz="4" w:space="0" w:color="000000"/>
            </w:tcBorders>
            <w:shd w:val="clear" w:color="auto" w:fill="auto"/>
          </w:tcPr>
          <w:p w:rsidR="005C6A2C" w:rsidRPr="006C47B3" w:rsidRDefault="005C6A2C" w:rsidP="005C6A2C">
            <w:pPr>
              <w:pStyle w:val="Default"/>
              <w:ind w:left="-108" w:right="-108"/>
              <w:jc w:val="center"/>
              <w:rPr>
                <w:color w:val="auto"/>
              </w:rPr>
            </w:pPr>
          </w:p>
        </w:tc>
        <w:tc>
          <w:tcPr>
            <w:tcW w:w="836" w:type="dxa"/>
            <w:tcBorders>
              <w:top w:val="single" w:sz="4" w:space="0" w:color="000000"/>
              <w:left w:val="single" w:sz="4" w:space="0" w:color="000000"/>
              <w:bottom w:val="single" w:sz="4" w:space="0" w:color="000000"/>
            </w:tcBorders>
          </w:tcPr>
          <w:p w:rsidR="005C6A2C" w:rsidRPr="006C47B3" w:rsidRDefault="005C6A2C" w:rsidP="005C6A2C">
            <w:pPr>
              <w:pStyle w:val="Default"/>
              <w:jc w:val="center"/>
              <w:rPr>
                <w:color w:val="auto"/>
              </w:rPr>
            </w:pPr>
            <w:r>
              <w:rPr>
                <w:color w:val="auto"/>
              </w:rPr>
              <w:t>2011</w:t>
            </w:r>
          </w:p>
        </w:tc>
        <w:tc>
          <w:tcPr>
            <w:tcW w:w="809" w:type="dxa"/>
            <w:tcBorders>
              <w:top w:val="single" w:sz="4" w:space="0" w:color="000000"/>
              <w:left w:val="single" w:sz="4" w:space="0" w:color="000000"/>
              <w:bottom w:val="single" w:sz="4" w:space="0" w:color="000000"/>
              <w:right w:val="single" w:sz="4" w:space="0" w:color="000000"/>
            </w:tcBorders>
          </w:tcPr>
          <w:p w:rsidR="005C6A2C" w:rsidRPr="006C47B3" w:rsidRDefault="005C6A2C" w:rsidP="005C6A2C">
            <w:pPr>
              <w:pStyle w:val="Default"/>
              <w:jc w:val="center"/>
              <w:rPr>
                <w:color w:val="auto"/>
              </w:rPr>
            </w:pPr>
            <w:r w:rsidRPr="006C47B3">
              <w:rPr>
                <w:color w:val="auto"/>
              </w:rPr>
              <w:t>201</w:t>
            </w:r>
            <w:r>
              <w:rPr>
                <w:color w:val="auto"/>
              </w:rPr>
              <w:t>2</w:t>
            </w:r>
          </w:p>
        </w:tc>
        <w:tc>
          <w:tcPr>
            <w:tcW w:w="851" w:type="dxa"/>
            <w:tcBorders>
              <w:top w:val="single" w:sz="4" w:space="0" w:color="000000"/>
              <w:left w:val="single" w:sz="4" w:space="0" w:color="000000"/>
              <w:bottom w:val="single" w:sz="4" w:space="0" w:color="000000"/>
              <w:right w:val="single" w:sz="4" w:space="0" w:color="000000"/>
            </w:tcBorders>
          </w:tcPr>
          <w:p w:rsidR="005C6A2C" w:rsidRPr="006C47B3" w:rsidRDefault="005C6A2C" w:rsidP="005C6A2C">
            <w:pPr>
              <w:pStyle w:val="Default"/>
              <w:jc w:val="center"/>
              <w:rPr>
                <w:color w:val="auto"/>
              </w:rPr>
            </w:pPr>
            <w:r w:rsidRPr="006C47B3">
              <w:rPr>
                <w:color w:val="auto"/>
              </w:rPr>
              <w:t>201</w:t>
            </w:r>
            <w:r>
              <w:rPr>
                <w:color w:val="auto"/>
              </w:rPr>
              <w:t>3</w:t>
            </w:r>
          </w:p>
        </w:tc>
        <w:tc>
          <w:tcPr>
            <w:tcW w:w="826" w:type="dxa"/>
            <w:tcBorders>
              <w:top w:val="single" w:sz="4" w:space="0" w:color="000000"/>
              <w:left w:val="single" w:sz="4" w:space="0" w:color="000000"/>
              <w:bottom w:val="single" w:sz="4" w:space="0" w:color="000000"/>
            </w:tcBorders>
          </w:tcPr>
          <w:p w:rsidR="005C6A2C" w:rsidRPr="006C47B3" w:rsidRDefault="005C6A2C" w:rsidP="009617B0">
            <w:pPr>
              <w:pStyle w:val="Default"/>
              <w:ind w:right="-96"/>
              <w:jc w:val="center"/>
              <w:rPr>
                <w:color w:val="auto"/>
              </w:rPr>
            </w:pPr>
            <w:r>
              <w:rPr>
                <w:color w:val="auto"/>
              </w:rPr>
              <w:t>2014</w:t>
            </w:r>
          </w:p>
        </w:tc>
        <w:tc>
          <w:tcPr>
            <w:tcW w:w="851" w:type="dxa"/>
            <w:tcBorders>
              <w:top w:val="single" w:sz="4" w:space="0" w:color="000000"/>
              <w:left w:val="single" w:sz="4" w:space="0" w:color="000000"/>
              <w:bottom w:val="single" w:sz="4" w:space="0" w:color="000000"/>
              <w:right w:val="single" w:sz="4" w:space="0" w:color="000000"/>
            </w:tcBorders>
          </w:tcPr>
          <w:p w:rsidR="005C6A2C" w:rsidRPr="006C47B3" w:rsidRDefault="005C6A2C" w:rsidP="005C6A2C">
            <w:pPr>
              <w:pStyle w:val="Default"/>
              <w:jc w:val="center"/>
              <w:rPr>
                <w:color w:val="auto"/>
              </w:rPr>
            </w:pPr>
            <w:r w:rsidRPr="006C47B3">
              <w:rPr>
                <w:color w:val="auto"/>
              </w:rPr>
              <w:t>2015</w:t>
            </w:r>
          </w:p>
        </w:tc>
        <w:tc>
          <w:tcPr>
            <w:tcW w:w="851" w:type="dxa"/>
            <w:tcBorders>
              <w:top w:val="single" w:sz="4" w:space="0" w:color="000000"/>
              <w:left w:val="single" w:sz="4" w:space="0" w:color="000000"/>
              <w:bottom w:val="single" w:sz="4" w:space="0" w:color="000000"/>
            </w:tcBorders>
            <w:shd w:val="clear" w:color="auto" w:fill="auto"/>
          </w:tcPr>
          <w:p w:rsidR="005C6A2C" w:rsidRPr="006C47B3" w:rsidRDefault="005C6A2C" w:rsidP="005C6A2C">
            <w:pPr>
              <w:pStyle w:val="Default"/>
              <w:jc w:val="center"/>
              <w:rPr>
                <w:color w:val="auto"/>
              </w:rPr>
            </w:pPr>
            <w:r w:rsidRPr="006C47B3">
              <w:rPr>
                <w:color w:val="auto"/>
              </w:rPr>
              <w:t>2016</w:t>
            </w:r>
          </w:p>
        </w:tc>
        <w:tc>
          <w:tcPr>
            <w:tcW w:w="739" w:type="dxa"/>
            <w:tcBorders>
              <w:top w:val="single" w:sz="4" w:space="0" w:color="000000"/>
              <w:left w:val="single" w:sz="4" w:space="0" w:color="000000"/>
              <w:bottom w:val="single" w:sz="4" w:space="0" w:color="000000"/>
            </w:tcBorders>
            <w:shd w:val="clear" w:color="auto" w:fill="auto"/>
          </w:tcPr>
          <w:p w:rsidR="005C6A2C" w:rsidRPr="006C47B3" w:rsidRDefault="005C6A2C" w:rsidP="005C6A2C">
            <w:pPr>
              <w:pStyle w:val="Default"/>
              <w:jc w:val="center"/>
              <w:rPr>
                <w:color w:val="auto"/>
              </w:rPr>
            </w:pPr>
            <w:r w:rsidRPr="006C47B3">
              <w:rPr>
                <w:color w:val="auto"/>
              </w:rPr>
              <w:t>2017</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C6A2C" w:rsidRPr="006C47B3" w:rsidRDefault="005C6A2C" w:rsidP="005C6A2C">
            <w:pPr>
              <w:pStyle w:val="Default"/>
              <w:jc w:val="center"/>
              <w:rPr>
                <w:color w:val="auto"/>
              </w:rPr>
            </w:pPr>
            <w:r w:rsidRPr="006C47B3">
              <w:rPr>
                <w:color w:val="auto"/>
              </w:rPr>
              <w:t>2018</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5C6A2C" w:rsidRPr="006C47B3" w:rsidRDefault="005C6A2C" w:rsidP="005C6A2C">
            <w:pPr>
              <w:pStyle w:val="Default"/>
              <w:jc w:val="center"/>
              <w:rPr>
                <w:color w:val="auto"/>
              </w:rPr>
            </w:pPr>
            <w:r w:rsidRPr="006C47B3">
              <w:rPr>
                <w:color w:val="auto"/>
              </w:rPr>
              <w:t>2019</w:t>
            </w:r>
          </w:p>
        </w:tc>
      </w:tr>
      <w:tr w:rsidR="00206669" w:rsidRPr="009F7A15" w:rsidTr="00A146D5">
        <w:trPr>
          <w:jc w:val="center"/>
        </w:trPr>
        <w:tc>
          <w:tcPr>
            <w:tcW w:w="2114" w:type="dxa"/>
            <w:tcBorders>
              <w:top w:val="single" w:sz="4" w:space="0" w:color="000000"/>
              <w:left w:val="single" w:sz="4" w:space="0" w:color="000000"/>
              <w:bottom w:val="single" w:sz="4" w:space="0" w:color="000000"/>
            </w:tcBorders>
            <w:shd w:val="clear" w:color="auto" w:fill="auto"/>
          </w:tcPr>
          <w:p w:rsidR="00206669" w:rsidRPr="006C47B3" w:rsidRDefault="00206669" w:rsidP="005C6A2C">
            <w:pPr>
              <w:pStyle w:val="Default"/>
              <w:rPr>
                <w:color w:val="auto"/>
              </w:rPr>
            </w:pPr>
            <w:r w:rsidRPr="006C47B3">
              <w:rPr>
                <w:color w:val="auto"/>
              </w:rPr>
              <w:t>Жилищный фонд</w:t>
            </w:r>
          </w:p>
        </w:tc>
        <w:tc>
          <w:tcPr>
            <w:tcW w:w="567" w:type="dxa"/>
            <w:tcBorders>
              <w:top w:val="single" w:sz="4" w:space="0" w:color="000000"/>
              <w:left w:val="single" w:sz="4" w:space="0" w:color="000000"/>
              <w:bottom w:val="single" w:sz="4" w:space="0" w:color="000000"/>
            </w:tcBorders>
            <w:shd w:val="clear" w:color="auto" w:fill="auto"/>
          </w:tcPr>
          <w:p w:rsidR="00206669" w:rsidRPr="006C47B3" w:rsidRDefault="00206669" w:rsidP="005C6A2C">
            <w:pPr>
              <w:pStyle w:val="Default"/>
              <w:ind w:left="-108" w:right="-108"/>
              <w:jc w:val="center"/>
              <w:rPr>
                <w:color w:val="auto"/>
              </w:rPr>
            </w:pPr>
            <w:r w:rsidRPr="006C47B3">
              <w:rPr>
                <w:color w:val="auto"/>
              </w:rPr>
              <w:t>тыс. кв.м.</w:t>
            </w:r>
          </w:p>
        </w:tc>
        <w:tc>
          <w:tcPr>
            <w:tcW w:w="836" w:type="dxa"/>
            <w:tcBorders>
              <w:top w:val="single" w:sz="4" w:space="0" w:color="000000"/>
              <w:left w:val="single" w:sz="4" w:space="0" w:color="000000"/>
              <w:bottom w:val="single" w:sz="4" w:space="0" w:color="000000"/>
            </w:tcBorders>
          </w:tcPr>
          <w:p w:rsidR="00206669" w:rsidRDefault="00206669" w:rsidP="00596113">
            <w:pPr>
              <w:pStyle w:val="Default"/>
              <w:jc w:val="center"/>
              <w:rPr>
                <w:color w:val="auto"/>
              </w:rPr>
            </w:pPr>
            <w:r>
              <w:rPr>
                <w:color w:val="auto"/>
              </w:rPr>
              <w:t>847,5</w:t>
            </w:r>
          </w:p>
        </w:tc>
        <w:tc>
          <w:tcPr>
            <w:tcW w:w="809" w:type="dxa"/>
            <w:tcBorders>
              <w:top w:val="single" w:sz="4" w:space="0" w:color="000000"/>
              <w:left w:val="single" w:sz="4" w:space="0" w:color="000000"/>
              <w:bottom w:val="single" w:sz="4" w:space="0" w:color="000000"/>
              <w:right w:val="single" w:sz="4" w:space="0" w:color="000000"/>
            </w:tcBorders>
          </w:tcPr>
          <w:p w:rsidR="00206669" w:rsidRDefault="00206669" w:rsidP="00596113">
            <w:pPr>
              <w:pStyle w:val="Default"/>
              <w:jc w:val="center"/>
              <w:rPr>
                <w:color w:val="auto"/>
              </w:rPr>
            </w:pPr>
            <w:r>
              <w:rPr>
                <w:color w:val="auto"/>
              </w:rPr>
              <w:t>848,1</w:t>
            </w:r>
          </w:p>
        </w:tc>
        <w:tc>
          <w:tcPr>
            <w:tcW w:w="851" w:type="dxa"/>
            <w:tcBorders>
              <w:top w:val="single" w:sz="4" w:space="0" w:color="000000"/>
              <w:left w:val="single" w:sz="4" w:space="0" w:color="000000"/>
              <w:bottom w:val="single" w:sz="4" w:space="0" w:color="000000"/>
              <w:right w:val="single" w:sz="4" w:space="0" w:color="000000"/>
            </w:tcBorders>
          </w:tcPr>
          <w:p w:rsidR="00206669" w:rsidRDefault="00206669" w:rsidP="00596113">
            <w:pPr>
              <w:pStyle w:val="Default"/>
              <w:jc w:val="center"/>
              <w:rPr>
                <w:color w:val="auto"/>
              </w:rPr>
            </w:pPr>
            <w:r>
              <w:rPr>
                <w:color w:val="auto"/>
              </w:rPr>
              <w:t>850,3</w:t>
            </w:r>
          </w:p>
        </w:tc>
        <w:tc>
          <w:tcPr>
            <w:tcW w:w="826" w:type="dxa"/>
            <w:tcBorders>
              <w:top w:val="single" w:sz="4" w:space="0" w:color="000000"/>
              <w:left w:val="single" w:sz="4" w:space="0" w:color="000000"/>
              <w:bottom w:val="single" w:sz="4" w:space="0" w:color="000000"/>
            </w:tcBorders>
          </w:tcPr>
          <w:p w:rsidR="00206669" w:rsidRDefault="00206669" w:rsidP="00596113">
            <w:pPr>
              <w:pStyle w:val="Default"/>
              <w:jc w:val="center"/>
              <w:rPr>
                <w:color w:val="auto"/>
              </w:rPr>
            </w:pPr>
            <w:r>
              <w:rPr>
                <w:color w:val="auto"/>
              </w:rPr>
              <w:t>870</w:t>
            </w:r>
          </w:p>
        </w:tc>
        <w:tc>
          <w:tcPr>
            <w:tcW w:w="851" w:type="dxa"/>
            <w:tcBorders>
              <w:top w:val="single" w:sz="4" w:space="0" w:color="000000"/>
              <w:left w:val="single" w:sz="4" w:space="0" w:color="000000"/>
              <w:bottom w:val="single" w:sz="4" w:space="0" w:color="000000"/>
              <w:right w:val="single" w:sz="4" w:space="0" w:color="000000"/>
            </w:tcBorders>
          </w:tcPr>
          <w:p w:rsidR="00206669" w:rsidRPr="006C47B3" w:rsidRDefault="00206669" w:rsidP="00596113">
            <w:pPr>
              <w:pStyle w:val="Default"/>
              <w:jc w:val="center"/>
              <w:rPr>
                <w:color w:val="auto"/>
              </w:rPr>
            </w:pPr>
            <w:r w:rsidRPr="006C47B3">
              <w:rPr>
                <w:color w:val="auto"/>
              </w:rPr>
              <w:t>875,5</w:t>
            </w:r>
          </w:p>
        </w:tc>
        <w:tc>
          <w:tcPr>
            <w:tcW w:w="851" w:type="dxa"/>
            <w:tcBorders>
              <w:top w:val="single" w:sz="4" w:space="0" w:color="000000"/>
              <w:left w:val="single" w:sz="4" w:space="0" w:color="000000"/>
              <w:bottom w:val="single" w:sz="4" w:space="0" w:color="000000"/>
            </w:tcBorders>
            <w:shd w:val="clear" w:color="auto" w:fill="auto"/>
          </w:tcPr>
          <w:p w:rsidR="00206669" w:rsidRPr="00596113" w:rsidRDefault="00596113" w:rsidP="00596113">
            <w:pPr>
              <w:pStyle w:val="Default"/>
              <w:jc w:val="center"/>
              <w:rPr>
                <w:color w:val="auto"/>
              </w:rPr>
            </w:pPr>
            <w:r w:rsidRPr="00596113">
              <w:rPr>
                <w:color w:val="auto"/>
              </w:rPr>
              <w:t>902,7</w:t>
            </w:r>
          </w:p>
        </w:tc>
        <w:tc>
          <w:tcPr>
            <w:tcW w:w="739" w:type="dxa"/>
            <w:tcBorders>
              <w:top w:val="single" w:sz="4" w:space="0" w:color="000000"/>
              <w:left w:val="single" w:sz="4" w:space="0" w:color="000000"/>
              <w:bottom w:val="single" w:sz="4" w:space="0" w:color="000000"/>
            </w:tcBorders>
            <w:shd w:val="clear" w:color="auto" w:fill="auto"/>
          </w:tcPr>
          <w:p w:rsidR="00206669" w:rsidRPr="00596113" w:rsidRDefault="00596113" w:rsidP="00596113">
            <w:pPr>
              <w:pStyle w:val="Default"/>
              <w:jc w:val="center"/>
              <w:rPr>
                <w:color w:val="auto"/>
              </w:rPr>
            </w:pPr>
            <w:r w:rsidRPr="00596113">
              <w:rPr>
                <w:color w:val="auto"/>
              </w:rPr>
              <w:t>913</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6669" w:rsidRPr="00793164" w:rsidRDefault="00206669" w:rsidP="00596113">
            <w:pPr>
              <w:pStyle w:val="Default"/>
              <w:jc w:val="center"/>
              <w:rPr>
                <w:color w:val="auto"/>
              </w:rPr>
            </w:pPr>
            <w:r w:rsidRPr="00793164">
              <w:rPr>
                <w:color w:val="auto"/>
              </w:rPr>
              <w:t>933,4</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206669" w:rsidRPr="00793164" w:rsidRDefault="00206669" w:rsidP="00A146D5">
            <w:pPr>
              <w:pStyle w:val="Default"/>
              <w:ind w:right="-159"/>
              <w:rPr>
                <w:color w:val="auto"/>
              </w:rPr>
            </w:pPr>
            <w:r w:rsidRPr="00793164">
              <w:rPr>
                <w:color w:val="auto"/>
              </w:rPr>
              <w:t>934,73</w:t>
            </w:r>
          </w:p>
        </w:tc>
      </w:tr>
      <w:tr w:rsidR="00206669" w:rsidRPr="009F7A15" w:rsidTr="00A146D5">
        <w:trPr>
          <w:jc w:val="center"/>
        </w:trPr>
        <w:tc>
          <w:tcPr>
            <w:tcW w:w="2114" w:type="dxa"/>
            <w:tcBorders>
              <w:top w:val="single" w:sz="4" w:space="0" w:color="000000"/>
              <w:left w:val="single" w:sz="4" w:space="0" w:color="000000"/>
              <w:bottom w:val="single" w:sz="4" w:space="0" w:color="000000"/>
            </w:tcBorders>
            <w:shd w:val="clear" w:color="auto" w:fill="auto"/>
          </w:tcPr>
          <w:p w:rsidR="00206669" w:rsidRPr="006C47B3" w:rsidRDefault="00206669" w:rsidP="00826462">
            <w:pPr>
              <w:pStyle w:val="Default"/>
              <w:ind w:right="-158"/>
              <w:rPr>
                <w:color w:val="auto"/>
              </w:rPr>
            </w:pPr>
            <w:r w:rsidRPr="006C47B3">
              <w:rPr>
                <w:color w:val="auto"/>
              </w:rPr>
              <w:t>Общая площадь жилых помещений, приходящаяся на одного жителя</w:t>
            </w:r>
          </w:p>
        </w:tc>
        <w:tc>
          <w:tcPr>
            <w:tcW w:w="567" w:type="dxa"/>
            <w:tcBorders>
              <w:top w:val="single" w:sz="4" w:space="0" w:color="000000"/>
              <w:left w:val="single" w:sz="4" w:space="0" w:color="000000"/>
              <w:bottom w:val="single" w:sz="4" w:space="0" w:color="000000"/>
            </w:tcBorders>
            <w:shd w:val="clear" w:color="auto" w:fill="auto"/>
          </w:tcPr>
          <w:p w:rsidR="00206669" w:rsidRPr="006C47B3" w:rsidRDefault="00206669" w:rsidP="003F567B">
            <w:pPr>
              <w:pStyle w:val="Default"/>
              <w:jc w:val="both"/>
              <w:rPr>
                <w:color w:val="auto"/>
              </w:rPr>
            </w:pPr>
            <w:r w:rsidRPr="006C47B3">
              <w:rPr>
                <w:color w:val="auto"/>
              </w:rPr>
              <w:t>кв.м.</w:t>
            </w:r>
          </w:p>
        </w:tc>
        <w:tc>
          <w:tcPr>
            <w:tcW w:w="836" w:type="dxa"/>
            <w:tcBorders>
              <w:top w:val="single" w:sz="4" w:space="0" w:color="000000"/>
              <w:left w:val="single" w:sz="4" w:space="0" w:color="000000"/>
              <w:bottom w:val="single" w:sz="4" w:space="0" w:color="000000"/>
            </w:tcBorders>
          </w:tcPr>
          <w:p w:rsidR="00206669" w:rsidRDefault="00206669" w:rsidP="00596113">
            <w:pPr>
              <w:pStyle w:val="Default"/>
              <w:jc w:val="center"/>
              <w:rPr>
                <w:color w:val="auto"/>
              </w:rPr>
            </w:pPr>
            <w:r>
              <w:rPr>
                <w:color w:val="auto"/>
              </w:rPr>
              <w:t>20,3</w:t>
            </w:r>
          </w:p>
        </w:tc>
        <w:tc>
          <w:tcPr>
            <w:tcW w:w="809" w:type="dxa"/>
            <w:tcBorders>
              <w:top w:val="single" w:sz="4" w:space="0" w:color="000000"/>
              <w:left w:val="single" w:sz="4" w:space="0" w:color="000000"/>
              <w:bottom w:val="single" w:sz="4" w:space="0" w:color="000000"/>
              <w:right w:val="single" w:sz="4" w:space="0" w:color="000000"/>
            </w:tcBorders>
          </w:tcPr>
          <w:p w:rsidR="00206669" w:rsidRDefault="00206669" w:rsidP="00596113">
            <w:pPr>
              <w:pStyle w:val="Default"/>
              <w:jc w:val="center"/>
              <w:rPr>
                <w:color w:val="auto"/>
              </w:rPr>
            </w:pPr>
            <w:r>
              <w:rPr>
                <w:color w:val="auto"/>
              </w:rPr>
              <w:t>20,7</w:t>
            </w:r>
          </w:p>
        </w:tc>
        <w:tc>
          <w:tcPr>
            <w:tcW w:w="851" w:type="dxa"/>
            <w:tcBorders>
              <w:top w:val="single" w:sz="4" w:space="0" w:color="000000"/>
              <w:left w:val="single" w:sz="4" w:space="0" w:color="000000"/>
              <w:bottom w:val="single" w:sz="4" w:space="0" w:color="000000"/>
              <w:right w:val="single" w:sz="4" w:space="0" w:color="000000"/>
            </w:tcBorders>
          </w:tcPr>
          <w:p w:rsidR="00206669" w:rsidRDefault="00206669" w:rsidP="00596113">
            <w:pPr>
              <w:pStyle w:val="Default"/>
              <w:jc w:val="center"/>
              <w:rPr>
                <w:color w:val="auto"/>
              </w:rPr>
            </w:pPr>
            <w:r>
              <w:rPr>
                <w:color w:val="auto"/>
              </w:rPr>
              <w:t>21,2</w:t>
            </w:r>
          </w:p>
        </w:tc>
        <w:tc>
          <w:tcPr>
            <w:tcW w:w="826" w:type="dxa"/>
            <w:tcBorders>
              <w:top w:val="single" w:sz="4" w:space="0" w:color="000000"/>
              <w:left w:val="single" w:sz="4" w:space="0" w:color="000000"/>
              <w:bottom w:val="single" w:sz="4" w:space="0" w:color="000000"/>
            </w:tcBorders>
          </w:tcPr>
          <w:p w:rsidR="00206669" w:rsidRDefault="00206669" w:rsidP="00596113">
            <w:pPr>
              <w:pStyle w:val="Default"/>
              <w:jc w:val="center"/>
              <w:rPr>
                <w:color w:val="auto"/>
              </w:rPr>
            </w:pPr>
            <w:r>
              <w:rPr>
                <w:color w:val="auto"/>
              </w:rPr>
              <w:t>22,1</w:t>
            </w:r>
          </w:p>
        </w:tc>
        <w:tc>
          <w:tcPr>
            <w:tcW w:w="851" w:type="dxa"/>
            <w:tcBorders>
              <w:top w:val="single" w:sz="4" w:space="0" w:color="000000"/>
              <w:left w:val="single" w:sz="4" w:space="0" w:color="000000"/>
              <w:bottom w:val="single" w:sz="4" w:space="0" w:color="000000"/>
              <w:right w:val="single" w:sz="4" w:space="0" w:color="000000"/>
            </w:tcBorders>
          </w:tcPr>
          <w:p w:rsidR="00206669" w:rsidRPr="006C47B3" w:rsidRDefault="00206669" w:rsidP="00596113">
            <w:pPr>
              <w:pStyle w:val="Default"/>
              <w:jc w:val="center"/>
              <w:rPr>
                <w:color w:val="auto"/>
              </w:rPr>
            </w:pPr>
            <w:r w:rsidRPr="006C47B3">
              <w:rPr>
                <w:color w:val="auto"/>
              </w:rPr>
              <w:t>22,5</w:t>
            </w:r>
          </w:p>
        </w:tc>
        <w:tc>
          <w:tcPr>
            <w:tcW w:w="851" w:type="dxa"/>
            <w:tcBorders>
              <w:top w:val="single" w:sz="4" w:space="0" w:color="000000"/>
              <w:left w:val="single" w:sz="4" w:space="0" w:color="000000"/>
              <w:bottom w:val="single" w:sz="4" w:space="0" w:color="000000"/>
            </w:tcBorders>
            <w:shd w:val="clear" w:color="auto" w:fill="auto"/>
          </w:tcPr>
          <w:p w:rsidR="00206669" w:rsidRPr="00596113" w:rsidRDefault="00596113" w:rsidP="00596113">
            <w:pPr>
              <w:pStyle w:val="Default"/>
              <w:jc w:val="center"/>
              <w:rPr>
                <w:color w:val="auto"/>
              </w:rPr>
            </w:pPr>
            <w:r w:rsidRPr="00596113">
              <w:rPr>
                <w:color w:val="auto"/>
              </w:rPr>
              <w:t>23,3</w:t>
            </w:r>
          </w:p>
        </w:tc>
        <w:tc>
          <w:tcPr>
            <w:tcW w:w="739" w:type="dxa"/>
            <w:tcBorders>
              <w:top w:val="single" w:sz="4" w:space="0" w:color="000000"/>
              <w:left w:val="single" w:sz="4" w:space="0" w:color="000000"/>
              <w:bottom w:val="single" w:sz="4" w:space="0" w:color="000000"/>
            </w:tcBorders>
            <w:shd w:val="clear" w:color="auto" w:fill="auto"/>
          </w:tcPr>
          <w:p w:rsidR="00206669" w:rsidRPr="00596113" w:rsidRDefault="00596113" w:rsidP="00596113">
            <w:pPr>
              <w:pStyle w:val="Default"/>
              <w:jc w:val="center"/>
              <w:rPr>
                <w:color w:val="auto"/>
              </w:rPr>
            </w:pPr>
            <w:r w:rsidRPr="00596113">
              <w:rPr>
                <w:color w:val="auto"/>
              </w:rPr>
              <w:t>23,8</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6669" w:rsidRPr="00E242E3" w:rsidRDefault="00E242E3" w:rsidP="00596113">
            <w:pPr>
              <w:pStyle w:val="Default"/>
              <w:jc w:val="center"/>
              <w:rPr>
                <w:color w:val="auto"/>
              </w:rPr>
            </w:pPr>
            <w:r w:rsidRPr="00E242E3">
              <w:rPr>
                <w:color w:val="auto"/>
              </w:rPr>
              <w:t>24,4</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206669" w:rsidRPr="008E046F" w:rsidRDefault="008E046F" w:rsidP="00596113">
            <w:pPr>
              <w:pStyle w:val="Default"/>
              <w:jc w:val="center"/>
              <w:rPr>
                <w:color w:val="auto"/>
              </w:rPr>
            </w:pPr>
            <w:r w:rsidRPr="008E046F">
              <w:rPr>
                <w:color w:val="auto"/>
              </w:rPr>
              <w:t>24,5</w:t>
            </w:r>
          </w:p>
        </w:tc>
      </w:tr>
      <w:tr w:rsidR="00206669" w:rsidRPr="009F7A15" w:rsidTr="00A146D5">
        <w:trPr>
          <w:jc w:val="center"/>
        </w:trPr>
        <w:tc>
          <w:tcPr>
            <w:tcW w:w="2114" w:type="dxa"/>
            <w:tcBorders>
              <w:top w:val="single" w:sz="4" w:space="0" w:color="000000"/>
              <w:left w:val="single" w:sz="4" w:space="0" w:color="000000"/>
              <w:bottom w:val="single" w:sz="4" w:space="0" w:color="000000"/>
            </w:tcBorders>
            <w:shd w:val="clear" w:color="auto" w:fill="auto"/>
          </w:tcPr>
          <w:p w:rsidR="00206669" w:rsidRPr="006C47B3" w:rsidRDefault="00206669" w:rsidP="005C6A2C">
            <w:pPr>
              <w:pStyle w:val="Default"/>
              <w:rPr>
                <w:color w:val="auto"/>
              </w:rPr>
            </w:pPr>
            <w:r w:rsidRPr="006C47B3">
              <w:rPr>
                <w:color w:val="auto"/>
              </w:rPr>
              <w:t>Число многоквартирных жилых домов</w:t>
            </w:r>
          </w:p>
        </w:tc>
        <w:tc>
          <w:tcPr>
            <w:tcW w:w="567" w:type="dxa"/>
            <w:tcBorders>
              <w:top w:val="single" w:sz="4" w:space="0" w:color="000000"/>
              <w:left w:val="single" w:sz="4" w:space="0" w:color="000000"/>
              <w:bottom w:val="single" w:sz="4" w:space="0" w:color="000000"/>
            </w:tcBorders>
            <w:shd w:val="clear" w:color="auto" w:fill="auto"/>
          </w:tcPr>
          <w:p w:rsidR="00206669" w:rsidRPr="006C47B3" w:rsidRDefault="00206669" w:rsidP="003F567B">
            <w:pPr>
              <w:pStyle w:val="Default"/>
              <w:jc w:val="both"/>
              <w:rPr>
                <w:color w:val="auto"/>
              </w:rPr>
            </w:pPr>
            <w:r w:rsidRPr="006C47B3">
              <w:rPr>
                <w:color w:val="auto"/>
              </w:rPr>
              <w:t>ед.</w:t>
            </w:r>
          </w:p>
        </w:tc>
        <w:tc>
          <w:tcPr>
            <w:tcW w:w="836" w:type="dxa"/>
            <w:tcBorders>
              <w:top w:val="single" w:sz="4" w:space="0" w:color="000000"/>
              <w:left w:val="single" w:sz="4" w:space="0" w:color="000000"/>
              <w:bottom w:val="single" w:sz="4" w:space="0" w:color="000000"/>
            </w:tcBorders>
          </w:tcPr>
          <w:p w:rsidR="00206669" w:rsidRDefault="00206669" w:rsidP="00596113">
            <w:pPr>
              <w:pStyle w:val="Default"/>
              <w:jc w:val="center"/>
              <w:rPr>
                <w:color w:val="auto"/>
              </w:rPr>
            </w:pPr>
            <w:r>
              <w:rPr>
                <w:color w:val="auto"/>
              </w:rPr>
              <w:t>149</w:t>
            </w:r>
          </w:p>
        </w:tc>
        <w:tc>
          <w:tcPr>
            <w:tcW w:w="809" w:type="dxa"/>
            <w:tcBorders>
              <w:top w:val="single" w:sz="4" w:space="0" w:color="000000"/>
              <w:left w:val="single" w:sz="4" w:space="0" w:color="000000"/>
              <w:bottom w:val="single" w:sz="4" w:space="0" w:color="000000"/>
              <w:right w:val="single" w:sz="4" w:space="0" w:color="000000"/>
            </w:tcBorders>
          </w:tcPr>
          <w:p w:rsidR="00206669" w:rsidRDefault="00206669" w:rsidP="00596113">
            <w:pPr>
              <w:pStyle w:val="Default"/>
              <w:jc w:val="center"/>
              <w:rPr>
                <w:color w:val="auto"/>
              </w:rPr>
            </w:pPr>
            <w:r>
              <w:rPr>
                <w:color w:val="auto"/>
              </w:rPr>
              <w:t>149</w:t>
            </w:r>
          </w:p>
        </w:tc>
        <w:tc>
          <w:tcPr>
            <w:tcW w:w="851" w:type="dxa"/>
            <w:tcBorders>
              <w:top w:val="single" w:sz="4" w:space="0" w:color="000000"/>
              <w:left w:val="single" w:sz="4" w:space="0" w:color="000000"/>
              <w:bottom w:val="single" w:sz="4" w:space="0" w:color="000000"/>
              <w:right w:val="single" w:sz="4" w:space="0" w:color="000000"/>
            </w:tcBorders>
          </w:tcPr>
          <w:p w:rsidR="00206669" w:rsidRDefault="00206669" w:rsidP="00596113">
            <w:pPr>
              <w:pStyle w:val="Default"/>
              <w:jc w:val="center"/>
              <w:rPr>
                <w:color w:val="auto"/>
              </w:rPr>
            </w:pPr>
            <w:r>
              <w:rPr>
                <w:color w:val="auto"/>
              </w:rPr>
              <w:t>149</w:t>
            </w:r>
          </w:p>
        </w:tc>
        <w:tc>
          <w:tcPr>
            <w:tcW w:w="826" w:type="dxa"/>
            <w:tcBorders>
              <w:top w:val="single" w:sz="4" w:space="0" w:color="000000"/>
              <w:left w:val="single" w:sz="4" w:space="0" w:color="000000"/>
              <w:bottom w:val="single" w:sz="4" w:space="0" w:color="000000"/>
            </w:tcBorders>
          </w:tcPr>
          <w:p w:rsidR="00206669" w:rsidRDefault="00206669" w:rsidP="00596113">
            <w:pPr>
              <w:pStyle w:val="Default"/>
              <w:jc w:val="center"/>
              <w:rPr>
                <w:color w:val="auto"/>
              </w:rPr>
            </w:pPr>
            <w:r>
              <w:rPr>
                <w:color w:val="auto"/>
              </w:rPr>
              <w:t>150</w:t>
            </w:r>
          </w:p>
        </w:tc>
        <w:tc>
          <w:tcPr>
            <w:tcW w:w="851" w:type="dxa"/>
            <w:tcBorders>
              <w:top w:val="single" w:sz="4" w:space="0" w:color="000000"/>
              <w:left w:val="single" w:sz="4" w:space="0" w:color="000000"/>
              <w:bottom w:val="single" w:sz="4" w:space="0" w:color="000000"/>
              <w:right w:val="single" w:sz="4" w:space="0" w:color="000000"/>
            </w:tcBorders>
          </w:tcPr>
          <w:p w:rsidR="00206669" w:rsidRPr="006C47B3" w:rsidRDefault="00206669" w:rsidP="00596113">
            <w:pPr>
              <w:pStyle w:val="Default"/>
              <w:jc w:val="center"/>
              <w:rPr>
                <w:color w:val="auto"/>
              </w:rPr>
            </w:pPr>
            <w:r w:rsidRPr="006C47B3">
              <w:rPr>
                <w:color w:val="auto"/>
              </w:rPr>
              <w:t>150</w:t>
            </w:r>
          </w:p>
        </w:tc>
        <w:tc>
          <w:tcPr>
            <w:tcW w:w="851" w:type="dxa"/>
            <w:tcBorders>
              <w:top w:val="single" w:sz="4" w:space="0" w:color="000000"/>
              <w:left w:val="single" w:sz="4" w:space="0" w:color="000000"/>
              <w:bottom w:val="single" w:sz="4" w:space="0" w:color="000000"/>
            </w:tcBorders>
            <w:shd w:val="clear" w:color="auto" w:fill="auto"/>
          </w:tcPr>
          <w:p w:rsidR="00206669" w:rsidRPr="00596113" w:rsidRDefault="00596113" w:rsidP="00596113">
            <w:pPr>
              <w:pStyle w:val="Default"/>
              <w:jc w:val="center"/>
              <w:rPr>
                <w:color w:val="auto"/>
              </w:rPr>
            </w:pPr>
            <w:r w:rsidRPr="00596113">
              <w:rPr>
                <w:color w:val="auto"/>
              </w:rPr>
              <w:t>159</w:t>
            </w:r>
          </w:p>
        </w:tc>
        <w:tc>
          <w:tcPr>
            <w:tcW w:w="739" w:type="dxa"/>
            <w:tcBorders>
              <w:top w:val="single" w:sz="4" w:space="0" w:color="000000"/>
              <w:left w:val="single" w:sz="4" w:space="0" w:color="000000"/>
              <w:bottom w:val="single" w:sz="4" w:space="0" w:color="000000"/>
            </w:tcBorders>
            <w:shd w:val="clear" w:color="auto" w:fill="auto"/>
          </w:tcPr>
          <w:p w:rsidR="00206669" w:rsidRPr="00596113" w:rsidRDefault="00596113" w:rsidP="00596113">
            <w:pPr>
              <w:pStyle w:val="Default"/>
              <w:jc w:val="center"/>
              <w:rPr>
                <w:color w:val="auto"/>
              </w:rPr>
            </w:pPr>
            <w:r w:rsidRPr="00596113">
              <w:rPr>
                <w:color w:val="auto"/>
              </w:rPr>
              <w:t>160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06669" w:rsidRPr="00740CE9" w:rsidRDefault="00740CE9" w:rsidP="00596113">
            <w:pPr>
              <w:pStyle w:val="Default"/>
              <w:jc w:val="center"/>
              <w:rPr>
                <w:color w:val="auto"/>
              </w:rPr>
            </w:pPr>
            <w:r w:rsidRPr="00740CE9">
              <w:rPr>
                <w:color w:val="auto"/>
              </w:rPr>
              <w:t>160</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206669" w:rsidRPr="008E046F" w:rsidRDefault="008E046F" w:rsidP="00596113">
            <w:pPr>
              <w:pStyle w:val="Default"/>
              <w:jc w:val="center"/>
              <w:rPr>
                <w:color w:val="auto"/>
              </w:rPr>
            </w:pPr>
            <w:r w:rsidRPr="008E046F">
              <w:rPr>
                <w:color w:val="auto"/>
              </w:rPr>
              <w:t>160</w:t>
            </w:r>
          </w:p>
        </w:tc>
      </w:tr>
      <w:tr w:rsidR="00596113" w:rsidRPr="009F7A15" w:rsidTr="00A146D5">
        <w:trPr>
          <w:jc w:val="center"/>
        </w:trPr>
        <w:tc>
          <w:tcPr>
            <w:tcW w:w="2114" w:type="dxa"/>
            <w:tcBorders>
              <w:top w:val="single" w:sz="4" w:space="0" w:color="000000"/>
              <w:left w:val="single" w:sz="4" w:space="0" w:color="000000"/>
              <w:bottom w:val="single" w:sz="4" w:space="0" w:color="000000"/>
            </w:tcBorders>
            <w:shd w:val="clear" w:color="auto" w:fill="auto"/>
          </w:tcPr>
          <w:p w:rsidR="00596113" w:rsidRPr="006C47B3" w:rsidRDefault="00596113" w:rsidP="005C6A2C">
            <w:pPr>
              <w:pStyle w:val="Default"/>
              <w:rPr>
                <w:color w:val="auto"/>
              </w:rPr>
            </w:pPr>
            <w:r w:rsidRPr="006C47B3">
              <w:rPr>
                <w:color w:val="auto"/>
              </w:rPr>
              <w:t>Индивидуальных – жилых домов</w:t>
            </w:r>
          </w:p>
        </w:tc>
        <w:tc>
          <w:tcPr>
            <w:tcW w:w="567" w:type="dxa"/>
            <w:tcBorders>
              <w:top w:val="single" w:sz="4" w:space="0" w:color="000000"/>
              <w:left w:val="single" w:sz="4" w:space="0" w:color="000000"/>
              <w:bottom w:val="single" w:sz="4" w:space="0" w:color="000000"/>
            </w:tcBorders>
            <w:shd w:val="clear" w:color="auto" w:fill="auto"/>
          </w:tcPr>
          <w:p w:rsidR="00596113" w:rsidRPr="006C47B3" w:rsidRDefault="00596113" w:rsidP="003F567B">
            <w:pPr>
              <w:pStyle w:val="Default"/>
              <w:jc w:val="both"/>
              <w:rPr>
                <w:color w:val="auto"/>
              </w:rPr>
            </w:pPr>
            <w:r w:rsidRPr="006C47B3">
              <w:rPr>
                <w:color w:val="auto"/>
              </w:rPr>
              <w:t>ед.</w:t>
            </w:r>
          </w:p>
        </w:tc>
        <w:tc>
          <w:tcPr>
            <w:tcW w:w="836" w:type="dxa"/>
            <w:tcBorders>
              <w:top w:val="single" w:sz="4" w:space="0" w:color="000000"/>
              <w:left w:val="single" w:sz="4" w:space="0" w:color="000000"/>
              <w:bottom w:val="single" w:sz="4" w:space="0" w:color="000000"/>
            </w:tcBorders>
          </w:tcPr>
          <w:p w:rsidR="00596113" w:rsidRDefault="00596113" w:rsidP="00596113">
            <w:pPr>
              <w:pStyle w:val="Default"/>
              <w:jc w:val="center"/>
              <w:rPr>
                <w:color w:val="auto"/>
              </w:rPr>
            </w:pPr>
            <w:r>
              <w:rPr>
                <w:color w:val="auto"/>
              </w:rPr>
              <w:t>4</w:t>
            </w:r>
          </w:p>
        </w:tc>
        <w:tc>
          <w:tcPr>
            <w:tcW w:w="809" w:type="dxa"/>
            <w:tcBorders>
              <w:top w:val="single" w:sz="4" w:space="0" w:color="000000"/>
              <w:left w:val="single" w:sz="4" w:space="0" w:color="000000"/>
              <w:bottom w:val="single" w:sz="4" w:space="0" w:color="000000"/>
              <w:right w:val="single" w:sz="4" w:space="0" w:color="000000"/>
            </w:tcBorders>
          </w:tcPr>
          <w:p w:rsidR="00596113" w:rsidRDefault="00596113" w:rsidP="00596113">
            <w:pPr>
              <w:pStyle w:val="Default"/>
              <w:jc w:val="center"/>
              <w:rPr>
                <w:color w:val="auto"/>
              </w:rPr>
            </w:pPr>
            <w:r>
              <w:rPr>
                <w:color w:val="auto"/>
              </w:rPr>
              <w:t>8</w:t>
            </w:r>
          </w:p>
        </w:tc>
        <w:tc>
          <w:tcPr>
            <w:tcW w:w="851" w:type="dxa"/>
            <w:tcBorders>
              <w:top w:val="single" w:sz="4" w:space="0" w:color="000000"/>
              <w:left w:val="single" w:sz="4" w:space="0" w:color="000000"/>
              <w:bottom w:val="single" w:sz="4" w:space="0" w:color="000000"/>
              <w:right w:val="single" w:sz="4" w:space="0" w:color="000000"/>
            </w:tcBorders>
          </w:tcPr>
          <w:p w:rsidR="00596113" w:rsidRDefault="00596113" w:rsidP="00596113">
            <w:pPr>
              <w:pStyle w:val="Default"/>
              <w:jc w:val="center"/>
              <w:rPr>
                <w:color w:val="auto"/>
              </w:rPr>
            </w:pPr>
            <w:r>
              <w:rPr>
                <w:color w:val="auto"/>
              </w:rPr>
              <w:t>18</w:t>
            </w:r>
          </w:p>
        </w:tc>
        <w:tc>
          <w:tcPr>
            <w:tcW w:w="826" w:type="dxa"/>
            <w:tcBorders>
              <w:top w:val="single" w:sz="4" w:space="0" w:color="000000"/>
              <w:left w:val="single" w:sz="4" w:space="0" w:color="000000"/>
              <w:bottom w:val="single" w:sz="4" w:space="0" w:color="000000"/>
            </w:tcBorders>
          </w:tcPr>
          <w:p w:rsidR="00596113" w:rsidRDefault="00596113" w:rsidP="00596113">
            <w:pPr>
              <w:pStyle w:val="Default"/>
              <w:jc w:val="center"/>
              <w:rPr>
                <w:color w:val="auto"/>
              </w:rPr>
            </w:pPr>
            <w:r>
              <w:rPr>
                <w:color w:val="auto"/>
              </w:rPr>
              <w:t>43</w:t>
            </w:r>
          </w:p>
        </w:tc>
        <w:tc>
          <w:tcPr>
            <w:tcW w:w="851" w:type="dxa"/>
            <w:tcBorders>
              <w:top w:val="single" w:sz="4" w:space="0" w:color="000000"/>
              <w:left w:val="single" w:sz="4" w:space="0" w:color="000000"/>
              <w:bottom w:val="single" w:sz="4" w:space="0" w:color="000000"/>
              <w:right w:val="single" w:sz="4" w:space="0" w:color="000000"/>
            </w:tcBorders>
          </w:tcPr>
          <w:p w:rsidR="00596113" w:rsidRPr="006C47B3" w:rsidRDefault="00596113" w:rsidP="00596113">
            <w:pPr>
              <w:pStyle w:val="Default"/>
              <w:jc w:val="center"/>
              <w:rPr>
                <w:color w:val="auto"/>
              </w:rPr>
            </w:pPr>
            <w:r w:rsidRPr="006C47B3">
              <w:rPr>
                <w:color w:val="auto"/>
              </w:rPr>
              <w:t>65</w:t>
            </w:r>
          </w:p>
        </w:tc>
        <w:tc>
          <w:tcPr>
            <w:tcW w:w="851" w:type="dxa"/>
            <w:tcBorders>
              <w:top w:val="single" w:sz="4" w:space="0" w:color="000000"/>
              <w:left w:val="single" w:sz="4" w:space="0" w:color="000000"/>
              <w:bottom w:val="single" w:sz="4" w:space="0" w:color="000000"/>
            </w:tcBorders>
            <w:shd w:val="clear" w:color="auto" w:fill="auto"/>
          </w:tcPr>
          <w:p w:rsidR="00596113" w:rsidRPr="00596113" w:rsidRDefault="00596113" w:rsidP="00596113">
            <w:pPr>
              <w:pStyle w:val="Default"/>
              <w:jc w:val="center"/>
              <w:rPr>
                <w:color w:val="auto"/>
              </w:rPr>
            </w:pPr>
            <w:r w:rsidRPr="00596113">
              <w:rPr>
                <w:color w:val="auto"/>
              </w:rPr>
              <w:t>67</w:t>
            </w:r>
          </w:p>
        </w:tc>
        <w:tc>
          <w:tcPr>
            <w:tcW w:w="739" w:type="dxa"/>
            <w:tcBorders>
              <w:top w:val="single" w:sz="4" w:space="0" w:color="000000"/>
              <w:left w:val="single" w:sz="4" w:space="0" w:color="000000"/>
              <w:bottom w:val="single" w:sz="4" w:space="0" w:color="000000"/>
            </w:tcBorders>
            <w:shd w:val="clear" w:color="auto" w:fill="auto"/>
          </w:tcPr>
          <w:p w:rsidR="00596113" w:rsidRPr="00596113" w:rsidRDefault="00596113" w:rsidP="00596113">
            <w:pPr>
              <w:pStyle w:val="Default"/>
              <w:jc w:val="center"/>
              <w:rPr>
                <w:color w:val="auto"/>
              </w:rPr>
            </w:pPr>
            <w:r w:rsidRPr="00596113">
              <w:rPr>
                <w:color w:val="auto"/>
              </w:rPr>
              <w:t>71</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96113" w:rsidRPr="00740CE9" w:rsidRDefault="00740CE9" w:rsidP="00596113">
            <w:pPr>
              <w:pStyle w:val="Default"/>
              <w:jc w:val="center"/>
              <w:rPr>
                <w:color w:val="auto"/>
              </w:rPr>
            </w:pPr>
            <w:r w:rsidRPr="00740CE9">
              <w:rPr>
                <w:color w:val="auto"/>
              </w:rPr>
              <w:t>156</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596113" w:rsidRPr="008E046F" w:rsidRDefault="008E046F" w:rsidP="00596113">
            <w:pPr>
              <w:pStyle w:val="Default"/>
              <w:jc w:val="center"/>
              <w:rPr>
                <w:color w:val="auto"/>
              </w:rPr>
            </w:pPr>
            <w:r w:rsidRPr="008E046F">
              <w:rPr>
                <w:color w:val="auto"/>
              </w:rPr>
              <w:t>163</w:t>
            </w:r>
          </w:p>
        </w:tc>
      </w:tr>
      <w:tr w:rsidR="00596113" w:rsidRPr="009F7A15" w:rsidTr="00A146D5">
        <w:trPr>
          <w:jc w:val="center"/>
        </w:trPr>
        <w:tc>
          <w:tcPr>
            <w:tcW w:w="2114" w:type="dxa"/>
            <w:tcBorders>
              <w:top w:val="single" w:sz="4" w:space="0" w:color="000000"/>
              <w:left w:val="single" w:sz="4" w:space="0" w:color="000000"/>
              <w:bottom w:val="single" w:sz="4" w:space="0" w:color="000000"/>
            </w:tcBorders>
            <w:shd w:val="clear" w:color="auto" w:fill="auto"/>
          </w:tcPr>
          <w:p w:rsidR="00596113" w:rsidRPr="00155D67" w:rsidRDefault="00596113" w:rsidP="005C6A2C">
            <w:pPr>
              <w:pStyle w:val="Default"/>
              <w:rPr>
                <w:color w:val="auto"/>
              </w:rPr>
            </w:pPr>
            <w:r w:rsidRPr="00155D67">
              <w:rPr>
                <w:snapToGrid w:val="0"/>
              </w:rPr>
              <w:t>Удельный вес общей площади, оборудованной:</w:t>
            </w:r>
          </w:p>
        </w:tc>
        <w:tc>
          <w:tcPr>
            <w:tcW w:w="567" w:type="dxa"/>
            <w:tcBorders>
              <w:top w:val="single" w:sz="4" w:space="0" w:color="000000"/>
              <w:left w:val="single" w:sz="4" w:space="0" w:color="000000"/>
              <w:bottom w:val="single" w:sz="4" w:space="0" w:color="000000"/>
            </w:tcBorders>
            <w:shd w:val="clear" w:color="auto" w:fill="auto"/>
          </w:tcPr>
          <w:p w:rsidR="00596113" w:rsidRPr="00155D67" w:rsidRDefault="00596113" w:rsidP="00155D67">
            <w:pPr>
              <w:pStyle w:val="Default"/>
              <w:jc w:val="both"/>
              <w:rPr>
                <w:color w:val="auto"/>
              </w:rPr>
            </w:pPr>
            <w:r w:rsidRPr="00155D67">
              <w:rPr>
                <w:color w:val="auto"/>
              </w:rPr>
              <w:t>%</w:t>
            </w:r>
          </w:p>
        </w:tc>
        <w:tc>
          <w:tcPr>
            <w:tcW w:w="836" w:type="dxa"/>
            <w:tcBorders>
              <w:top w:val="single" w:sz="4" w:space="0" w:color="000000"/>
              <w:left w:val="single" w:sz="4" w:space="0" w:color="000000"/>
              <w:bottom w:val="single" w:sz="4" w:space="0" w:color="000000"/>
            </w:tcBorders>
          </w:tcPr>
          <w:p w:rsidR="00596113" w:rsidRPr="00155D67" w:rsidRDefault="00596113" w:rsidP="00596113">
            <w:pPr>
              <w:pStyle w:val="Default"/>
              <w:jc w:val="center"/>
              <w:rPr>
                <w:color w:val="auto"/>
              </w:rPr>
            </w:pPr>
          </w:p>
        </w:tc>
        <w:tc>
          <w:tcPr>
            <w:tcW w:w="809" w:type="dxa"/>
            <w:tcBorders>
              <w:top w:val="single" w:sz="4" w:space="0" w:color="000000"/>
              <w:left w:val="single" w:sz="4" w:space="0" w:color="000000"/>
              <w:bottom w:val="single" w:sz="4" w:space="0" w:color="000000"/>
              <w:right w:val="single" w:sz="4" w:space="0" w:color="000000"/>
            </w:tcBorders>
          </w:tcPr>
          <w:p w:rsidR="00596113" w:rsidRPr="00155D67" w:rsidRDefault="00596113" w:rsidP="00596113">
            <w:pPr>
              <w:pStyle w:val="Default"/>
              <w:jc w:val="center"/>
              <w:rPr>
                <w:color w:val="auto"/>
              </w:rPr>
            </w:pPr>
          </w:p>
        </w:tc>
        <w:tc>
          <w:tcPr>
            <w:tcW w:w="851" w:type="dxa"/>
            <w:tcBorders>
              <w:top w:val="single" w:sz="4" w:space="0" w:color="000000"/>
              <w:left w:val="single" w:sz="4" w:space="0" w:color="000000"/>
              <w:bottom w:val="single" w:sz="4" w:space="0" w:color="000000"/>
              <w:right w:val="single" w:sz="4" w:space="0" w:color="000000"/>
            </w:tcBorders>
          </w:tcPr>
          <w:p w:rsidR="00596113" w:rsidRPr="00155D67" w:rsidRDefault="00596113" w:rsidP="00596113">
            <w:pPr>
              <w:pStyle w:val="Default"/>
              <w:jc w:val="center"/>
              <w:rPr>
                <w:color w:val="auto"/>
              </w:rPr>
            </w:pPr>
          </w:p>
        </w:tc>
        <w:tc>
          <w:tcPr>
            <w:tcW w:w="826" w:type="dxa"/>
            <w:tcBorders>
              <w:top w:val="single" w:sz="4" w:space="0" w:color="000000"/>
              <w:left w:val="single" w:sz="4" w:space="0" w:color="000000"/>
              <w:bottom w:val="single" w:sz="4" w:space="0" w:color="000000"/>
            </w:tcBorders>
          </w:tcPr>
          <w:p w:rsidR="00596113" w:rsidRPr="00155D67" w:rsidRDefault="00596113" w:rsidP="00596113">
            <w:pPr>
              <w:pStyle w:val="Default"/>
              <w:jc w:val="center"/>
              <w:rPr>
                <w:color w:val="auto"/>
              </w:rPr>
            </w:pPr>
          </w:p>
        </w:tc>
        <w:tc>
          <w:tcPr>
            <w:tcW w:w="851" w:type="dxa"/>
            <w:tcBorders>
              <w:top w:val="single" w:sz="4" w:space="0" w:color="000000"/>
              <w:left w:val="single" w:sz="4" w:space="0" w:color="000000"/>
              <w:bottom w:val="single" w:sz="4" w:space="0" w:color="000000"/>
              <w:right w:val="single" w:sz="4" w:space="0" w:color="000000"/>
            </w:tcBorders>
          </w:tcPr>
          <w:p w:rsidR="00596113" w:rsidRPr="00155D67" w:rsidRDefault="00596113" w:rsidP="00596113">
            <w:pPr>
              <w:pStyle w:val="Default"/>
              <w:jc w:val="center"/>
              <w:rPr>
                <w:color w:val="auto"/>
              </w:rPr>
            </w:pPr>
          </w:p>
        </w:tc>
        <w:tc>
          <w:tcPr>
            <w:tcW w:w="851" w:type="dxa"/>
            <w:tcBorders>
              <w:top w:val="single" w:sz="4" w:space="0" w:color="000000"/>
              <w:left w:val="single" w:sz="4" w:space="0" w:color="000000"/>
              <w:bottom w:val="single" w:sz="4" w:space="0" w:color="000000"/>
            </w:tcBorders>
            <w:shd w:val="clear" w:color="auto" w:fill="auto"/>
          </w:tcPr>
          <w:p w:rsidR="00596113" w:rsidRPr="00155D67" w:rsidRDefault="00596113" w:rsidP="00596113">
            <w:pPr>
              <w:pStyle w:val="Default"/>
              <w:jc w:val="center"/>
              <w:rPr>
                <w:color w:val="FF0000"/>
              </w:rPr>
            </w:pPr>
          </w:p>
        </w:tc>
        <w:tc>
          <w:tcPr>
            <w:tcW w:w="739" w:type="dxa"/>
            <w:tcBorders>
              <w:top w:val="single" w:sz="4" w:space="0" w:color="000000"/>
              <w:left w:val="single" w:sz="4" w:space="0" w:color="000000"/>
              <w:bottom w:val="single" w:sz="4" w:space="0" w:color="000000"/>
            </w:tcBorders>
            <w:shd w:val="clear" w:color="auto" w:fill="auto"/>
          </w:tcPr>
          <w:p w:rsidR="00596113" w:rsidRPr="00155D67" w:rsidRDefault="00596113" w:rsidP="00596113">
            <w:pPr>
              <w:pStyle w:val="Default"/>
              <w:jc w:val="center"/>
              <w:rPr>
                <w:color w:val="FF000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96113" w:rsidRPr="00155D67" w:rsidRDefault="00596113" w:rsidP="00596113">
            <w:pPr>
              <w:pStyle w:val="Default"/>
              <w:jc w:val="center"/>
              <w:rPr>
                <w:color w:val="FF0000"/>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596113" w:rsidRPr="00155D67" w:rsidRDefault="00596113" w:rsidP="00596113">
            <w:pPr>
              <w:pStyle w:val="Default"/>
              <w:jc w:val="center"/>
              <w:rPr>
                <w:color w:val="FF0000"/>
              </w:rPr>
            </w:pPr>
          </w:p>
        </w:tc>
      </w:tr>
      <w:tr w:rsidR="00596113" w:rsidRPr="009F7A15" w:rsidTr="00A146D5">
        <w:trPr>
          <w:jc w:val="center"/>
        </w:trPr>
        <w:tc>
          <w:tcPr>
            <w:tcW w:w="2114" w:type="dxa"/>
            <w:tcBorders>
              <w:top w:val="single" w:sz="4" w:space="0" w:color="000000"/>
              <w:left w:val="single" w:sz="4" w:space="0" w:color="000000"/>
              <w:bottom w:val="single" w:sz="4" w:space="0" w:color="000000"/>
            </w:tcBorders>
            <w:shd w:val="clear" w:color="auto" w:fill="auto"/>
          </w:tcPr>
          <w:p w:rsidR="00596113" w:rsidRPr="00EB359F" w:rsidRDefault="00596113" w:rsidP="00A71CA7">
            <w:pPr>
              <w:pStyle w:val="Default"/>
              <w:rPr>
                <w:i/>
                <w:color w:val="auto"/>
              </w:rPr>
            </w:pPr>
            <w:r w:rsidRPr="00EB359F">
              <w:rPr>
                <w:i/>
                <w:snapToGrid w:val="0"/>
              </w:rPr>
              <w:t>- водопроводом</w:t>
            </w:r>
          </w:p>
        </w:tc>
        <w:tc>
          <w:tcPr>
            <w:tcW w:w="567" w:type="dxa"/>
            <w:tcBorders>
              <w:top w:val="single" w:sz="4" w:space="0" w:color="000000"/>
              <w:left w:val="single" w:sz="4" w:space="0" w:color="000000"/>
              <w:bottom w:val="single" w:sz="4" w:space="0" w:color="000000"/>
            </w:tcBorders>
            <w:shd w:val="clear" w:color="auto" w:fill="auto"/>
          </w:tcPr>
          <w:p w:rsidR="00596113" w:rsidRPr="00EB359F" w:rsidRDefault="00596113" w:rsidP="00155D67">
            <w:pPr>
              <w:pStyle w:val="Default"/>
              <w:jc w:val="both"/>
              <w:rPr>
                <w:i/>
                <w:color w:val="auto"/>
              </w:rPr>
            </w:pPr>
            <w:r w:rsidRPr="00EB359F">
              <w:rPr>
                <w:i/>
                <w:color w:val="auto"/>
              </w:rPr>
              <w:t>%</w:t>
            </w:r>
          </w:p>
        </w:tc>
        <w:tc>
          <w:tcPr>
            <w:tcW w:w="836" w:type="dxa"/>
            <w:tcBorders>
              <w:top w:val="single" w:sz="4" w:space="0" w:color="000000"/>
              <w:left w:val="single" w:sz="4" w:space="0" w:color="000000"/>
              <w:bottom w:val="single" w:sz="4" w:space="0" w:color="000000"/>
            </w:tcBorders>
          </w:tcPr>
          <w:p w:rsidR="00596113" w:rsidRPr="00EB359F" w:rsidRDefault="00596113" w:rsidP="00596113">
            <w:pPr>
              <w:pStyle w:val="Default"/>
              <w:jc w:val="center"/>
              <w:rPr>
                <w:i/>
                <w:color w:val="auto"/>
              </w:rPr>
            </w:pPr>
            <w:r w:rsidRPr="00EB359F">
              <w:rPr>
                <w:i/>
                <w:color w:val="auto"/>
              </w:rPr>
              <w:t>99,9</w:t>
            </w:r>
          </w:p>
        </w:tc>
        <w:tc>
          <w:tcPr>
            <w:tcW w:w="809" w:type="dxa"/>
            <w:tcBorders>
              <w:top w:val="single" w:sz="4" w:space="0" w:color="000000"/>
              <w:left w:val="single" w:sz="4" w:space="0" w:color="000000"/>
              <w:bottom w:val="single" w:sz="4" w:space="0" w:color="000000"/>
              <w:right w:val="single" w:sz="4" w:space="0" w:color="000000"/>
            </w:tcBorders>
          </w:tcPr>
          <w:p w:rsidR="00596113" w:rsidRPr="00EB359F" w:rsidRDefault="00596113" w:rsidP="00596113">
            <w:pPr>
              <w:pStyle w:val="Default"/>
              <w:jc w:val="center"/>
              <w:rPr>
                <w:i/>
                <w:color w:val="auto"/>
              </w:rPr>
            </w:pPr>
            <w:r w:rsidRPr="00EB359F">
              <w:rPr>
                <w:i/>
                <w:color w:val="auto"/>
              </w:rPr>
              <w:t>99,95</w:t>
            </w:r>
          </w:p>
        </w:tc>
        <w:tc>
          <w:tcPr>
            <w:tcW w:w="851" w:type="dxa"/>
            <w:tcBorders>
              <w:top w:val="single" w:sz="4" w:space="0" w:color="000000"/>
              <w:left w:val="single" w:sz="4" w:space="0" w:color="000000"/>
              <w:bottom w:val="single" w:sz="4" w:space="0" w:color="000000"/>
              <w:right w:val="single" w:sz="4" w:space="0" w:color="000000"/>
            </w:tcBorders>
          </w:tcPr>
          <w:p w:rsidR="00596113" w:rsidRPr="00EB359F" w:rsidRDefault="00596113" w:rsidP="00596113">
            <w:pPr>
              <w:pStyle w:val="Default"/>
              <w:jc w:val="center"/>
              <w:rPr>
                <w:i/>
                <w:color w:val="auto"/>
              </w:rPr>
            </w:pPr>
            <w:r w:rsidRPr="00EB359F">
              <w:rPr>
                <w:i/>
                <w:color w:val="auto"/>
              </w:rPr>
              <w:t>99,95</w:t>
            </w:r>
          </w:p>
        </w:tc>
        <w:tc>
          <w:tcPr>
            <w:tcW w:w="826" w:type="dxa"/>
            <w:tcBorders>
              <w:top w:val="single" w:sz="4" w:space="0" w:color="000000"/>
              <w:left w:val="single" w:sz="4" w:space="0" w:color="000000"/>
              <w:bottom w:val="single" w:sz="4" w:space="0" w:color="000000"/>
            </w:tcBorders>
          </w:tcPr>
          <w:p w:rsidR="00596113" w:rsidRPr="00EB359F" w:rsidRDefault="00596113" w:rsidP="00596113">
            <w:pPr>
              <w:pStyle w:val="Default"/>
              <w:jc w:val="center"/>
              <w:rPr>
                <w:i/>
                <w:color w:val="auto"/>
              </w:rPr>
            </w:pPr>
            <w:r w:rsidRPr="00EB359F">
              <w:rPr>
                <w:i/>
                <w:color w:val="auto"/>
              </w:rPr>
              <w:t>99,95</w:t>
            </w:r>
          </w:p>
        </w:tc>
        <w:tc>
          <w:tcPr>
            <w:tcW w:w="851" w:type="dxa"/>
            <w:tcBorders>
              <w:top w:val="single" w:sz="4" w:space="0" w:color="000000"/>
              <w:left w:val="single" w:sz="4" w:space="0" w:color="000000"/>
              <w:bottom w:val="single" w:sz="4" w:space="0" w:color="000000"/>
              <w:right w:val="single" w:sz="4" w:space="0" w:color="000000"/>
            </w:tcBorders>
          </w:tcPr>
          <w:p w:rsidR="00596113" w:rsidRPr="00EB359F" w:rsidRDefault="00596113" w:rsidP="00596113">
            <w:pPr>
              <w:pStyle w:val="Default"/>
              <w:jc w:val="center"/>
              <w:rPr>
                <w:i/>
                <w:color w:val="auto"/>
              </w:rPr>
            </w:pPr>
            <w:r w:rsidRPr="00EB359F">
              <w:rPr>
                <w:i/>
                <w:color w:val="auto"/>
              </w:rPr>
              <w:t>99,8</w:t>
            </w:r>
          </w:p>
        </w:tc>
        <w:tc>
          <w:tcPr>
            <w:tcW w:w="851" w:type="dxa"/>
            <w:tcBorders>
              <w:top w:val="single" w:sz="4" w:space="0" w:color="000000"/>
              <w:left w:val="single" w:sz="4" w:space="0" w:color="000000"/>
              <w:bottom w:val="single" w:sz="4" w:space="0" w:color="000000"/>
            </w:tcBorders>
            <w:shd w:val="clear" w:color="auto" w:fill="auto"/>
          </w:tcPr>
          <w:p w:rsidR="00596113" w:rsidRPr="00EB359F" w:rsidRDefault="00596113" w:rsidP="00596113">
            <w:pPr>
              <w:pStyle w:val="Default"/>
              <w:jc w:val="center"/>
              <w:rPr>
                <w:i/>
                <w:color w:val="auto"/>
              </w:rPr>
            </w:pPr>
            <w:r w:rsidRPr="00EB359F">
              <w:rPr>
                <w:i/>
                <w:color w:val="auto"/>
              </w:rPr>
              <w:t>99,8</w:t>
            </w:r>
          </w:p>
        </w:tc>
        <w:tc>
          <w:tcPr>
            <w:tcW w:w="739" w:type="dxa"/>
            <w:tcBorders>
              <w:top w:val="single" w:sz="4" w:space="0" w:color="000000"/>
              <w:left w:val="single" w:sz="4" w:space="0" w:color="000000"/>
              <w:bottom w:val="single" w:sz="4" w:space="0" w:color="000000"/>
            </w:tcBorders>
            <w:shd w:val="clear" w:color="auto" w:fill="auto"/>
          </w:tcPr>
          <w:p w:rsidR="00596113" w:rsidRPr="00EB359F" w:rsidRDefault="00596113" w:rsidP="00596113">
            <w:pPr>
              <w:pStyle w:val="Default"/>
              <w:jc w:val="center"/>
              <w:rPr>
                <w:i/>
                <w:color w:val="auto"/>
              </w:rPr>
            </w:pPr>
            <w:r w:rsidRPr="00EB359F">
              <w:rPr>
                <w:i/>
                <w:color w:val="auto"/>
              </w:rPr>
              <w:t>99,8</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96113" w:rsidRPr="00EB359F" w:rsidRDefault="00596113" w:rsidP="00596113">
            <w:pPr>
              <w:pStyle w:val="Default"/>
              <w:jc w:val="center"/>
              <w:rPr>
                <w:i/>
                <w:color w:val="auto"/>
              </w:rPr>
            </w:pPr>
            <w:r w:rsidRPr="00EB359F">
              <w:rPr>
                <w:i/>
                <w:color w:val="auto"/>
              </w:rPr>
              <w:t>99,8</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596113" w:rsidRPr="00EB359F" w:rsidRDefault="00596113" w:rsidP="00596113">
            <w:pPr>
              <w:pStyle w:val="Default"/>
              <w:jc w:val="center"/>
              <w:rPr>
                <w:i/>
                <w:color w:val="auto"/>
              </w:rPr>
            </w:pPr>
            <w:r w:rsidRPr="00EB359F">
              <w:rPr>
                <w:i/>
                <w:color w:val="auto"/>
              </w:rPr>
              <w:t>99,7</w:t>
            </w:r>
          </w:p>
        </w:tc>
      </w:tr>
      <w:tr w:rsidR="00596113" w:rsidRPr="009F7A15" w:rsidTr="00A146D5">
        <w:trPr>
          <w:jc w:val="center"/>
        </w:trPr>
        <w:tc>
          <w:tcPr>
            <w:tcW w:w="2114" w:type="dxa"/>
            <w:tcBorders>
              <w:top w:val="single" w:sz="4" w:space="0" w:color="000000"/>
              <w:left w:val="single" w:sz="4" w:space="0" w:color="000000"/>
              <w:bottom w:val="single" w:sz="4" w:space="0" w:color="000000"/>
            </w:tcBorders>
            <w:shd w:val="clear" w:color="auto" w:fill="auto"/>
          </w:tcPr>
          <w:p w:rsidR="00596113" w:rsidRPr="00EB359F" w:rsidRDefault="00596113" w:rsidP="00A71CA7">
            <w:pPr>
              <w:pStyle w:val="Default"/>
              <w:rPr>
                <w:i/>
                <w:color w:val="auto"/>
              </w:rPr>
            </w:pPr>
            <w:r w:rsidRPr="00EB359F">
              <w:rPr>
                <w:i/>
                <w:color w:val="auto"/>
              </w:rPr>
              <w:t xml:space="preserve">- </w:t>
            </w:r>
            <w:r w:rsidRPr="00EB359F">
              <w:rPr>
                <w:i/>
                <w:snapToGrid w:val="0"/>
              </w:rPr>
              <w:t>водоотведением (канализацией)</w:t>
            </w:r>
          </w:p>
        </w:tc>
        <w:tc>
          <w:tcPr>
            <w:tcW w:w="567" w:type="dxa"/>
            <w:tcBorders>
              <w:top w:val="single" w:sz="4" w:space="0" w:color="000000"/>
              <w:left w:val="single" w:sz="4" w:space="0" w:color="000000"/>
              <w:bottom w:val="single" w:sz="4" w:space="0" w:color="000000"/>
            </w:tcBorders>
            <w:shd w:val="clear" w:color="auto" w:fill="auto"/>
          </w:tcPr>
          <w:p w:rsidR="00596113" w:rsidRPr="00EB359F" w:rsidRDefault="00596113" w:rsidP="00155D67">
            <w:pPr>
              <w:pStyle w:val="Default"/>
              <w:jc w:val="both"/>
              <w:rPr>
                <w:i/>
                <w:color w:val="auto"/>
              </w:rPr>
            </w:pPr>
            <w:r w:rsidRPr="00EB359F">
              <w:rPr>
                <w:i/>
                <w:color w:val="auto"/>
              </w:rPr>
              <w:t>%</w:t>
            </w:r>
          </w:p>
        </w:tc>
        <w:tc>
          <w:tcPr>
            <w:tcW w:w="836" w:type="dxa"/>
            <w:tcBorders>
              <w:top w:val="single" w:sz="4" w:space="0" w:color="000000"/>
              <w:left w:val="single" w:sz="4" w:space="0" w:color="000000"/>
              <w:bottom w:val="single" w:sz="4" w:space="0" w:color="000000"/>
            </w:tcBorders>
          </w:tcPr>
          <w:p w:rsidR="00596113" w:rsidRPr="00EB359F" w:rsidRDefault="00596113" w:rsidP="00596113">
            <w:pPr>
              <w:pStyle w:val="Default"/>
              <w:jc w:val="center"/>
              <w:rPr>
                <w:i/>
                <w:color w:val="auto"/>
              </w:rPr>
            </w:pPr>
            <w:r w:rsidRPr="00EB359F">
              <w:rPr>
                <w:i/>
                <w:color w:val="auto"/>
              </w:rPr>
              <w:t>99,9</w:t>
            </w:r>
          </w:p>
        </w:tc>
        <w:tc>
          <w:tcPr>
            <w:tcW w:w="809" w:type="dxa"/>
            <w:tcBorders>
              <w:top w:val="single" w:sz="4" w:space="0" w:color="000000"/>
              <w:left w:val="single" w:sz="4" w:space="0" w:color="000000"/>
              <w:bottom w:val="single" w:sz="4" w:space="0" w:color="000000"/>
              <w:right w:val="single" w:sz="4" w:space="0" w:color="000000"/>
            </w:tcBorders>
          </w:tcPr>
          <w:p w:rsidR="00596113" w:rsidRPr="00EB359F" w:rsidRDefault="00596113" w:rsidP="00596113">
            <w:pPr>
              <w:pStyle w:val="Default"/>
              <w:jc w:val="center"/>
              <w:rPr>
                <w:i/>
                <w:color w:val="auto"/>
              </w:rPr>
            </w:pPr>
            <w:r w:rsidRPr="00EB359F">
              <w:rPr>
                <w:i/>
                <w:color w:val="auto"/>
              </w:rPr>
              <w:t>99,95</w:t>
            </w:r>
          </w:p>
        </w:tc>
        <w:tc>
          <w:tcPr>
            <w:tcW w:w="851" w:type="dxa"/>
            <w:tcBorders>
              <w:top w:val="single" w:sz="4" w:space="0" w:color="000000"/>
              <w:left w:val="single" w:sz="4" w:space="0" w:color="000000"/>
              <w:bottom w:val="single" w:sz="4" w:space="0" w:color="000000"/>
              <w:right w:val="single" w:sz="4" w:space="0" w:color="000000"/>
            </w:tcBorders>
          </w:tcPr>
          <w:p w:rsidR="00596113" w:rsidRPr="00EB359F" w:rsidRDefault="00596113" w:rsidP="00596113">
            <w:pPr>
              <w:pStyle w:val="Default"/>
              <w:jc w:val="center"/>
              <w:rPr>
                <w:i/>
                <w:color w:val="auto"/>
              </w:rPr>
            </w:pPr>
            <w:r w:rsidRPr="00EB359F">
              <w:rPr>
                <w:i/>
                <w:color w:val="auto"/>
              </w:rPr>
              <w:t>99,95</w:t>
            </w:r>
          </w:p>
        </w:tc>
        <w:tc>
          <w:tcPr>
            <w:tcW w:w="826" w:type="dxa"/>
            <w:tcBorders>
              <w:top w:val="single" w:sz="4" w:space="0" w:color="000000"/>
              <w:left w:val="single" w:sz="4" w:space="0" w:color="000000"/>
              <w:bottom w:val="single" w:sz="4" w:space="0" w:color="000000"/>
            </w:tcBorders>
          </w:tcPr>
          <w:p w:rsidR="00596113" w:rsidRPr="00EB359F" w:rsidRDefault="00596113" w:rsidP="00596113">
            <w:pPr>
              <w:pStyle w:val="Default"/>
              <w:jc w:val="center"/>
              <w:rPr>
                <w:i/>
                <w:color w:val="auto"/>
              </w:rPr>
            </w:pPr>
            <w:r w:rsidRPr="00EB359F">
              <w:rPr>
                <w:i/>
                <w:color w:val="auto"/>
              </w:rPr>
              <w:t>99,95</w:t>
            </w:r>
          </w:p>
        </w:tc>
        <w:tc>
          <w:tcPr>
            <w:tcW w:w="851" w:type="dxa"/>
            <w:tcBorders>
              <w:top w:val="single" w:sz="4" w:space="0" w:color="000000"/>
              <w:left w:val="single" w:sz="4" w:space="0" w:color="000000"/>
              <w:bottom w:val="single" w:sz="4" w:space="0" w:color="000000"/>
              <w:right w:val="single" w:sz="4" w:space="0" w:color="000000"/>
            </w:tcBorders>
          </w:tcPr>
          <w:p w:rsidR="00596113" w:rsidRPr="00EB359F" w:rsidRDefault="00596113" w:rsidP="00596113">
            <w:pPr>
              <w:pStyle w:val="Default"/>
              <w:jc w:val="center"/>
              <w:rPr>
                <w:i/>
                <w:color w:val="auto"/>
              </w:rPr>
            </w:pPr>
            <w:r w:rsidRPr="00EB359F">
              <w:rPr>
                <w:i/>
                <w:color w:val="auto"/>
              </w:rPr>
              <w:t>99,8</w:t>
            </w:r>
          </w:p>
        </w:tc>
        <w:tc>
          <w:tcPr>
            <w:tcW w:w="851" w:type="dxa"/>
            <w:tcBorders>
              <w:top w:val="single" w:sz="4" w:space="0" w:color="000000"/>
              <w:left w:val="single" w:sz="4" w:space="0" w:color="000000"/>
              <w:bottom w:val="single" w:sz="4" w:space="0" w:color="000000"/>
            </w:tcBorders>
            <w:shd w:val="clear" w:color="auto" w:fill="auto"/>
          </w:tcPr>
          <w:p w:rsidR="00596113" w:rsidRPr="00EB359F" w:rsidRDefault="00596113" w:rsidP="00596113">
            <w:pPr>
              <w:pStyle w:val="Default"/>
              <w:jc w:val="center"/>
              <w:rPr>
                <w:i/>
                <w:color w:val="auto"/>
              </w:rPr>
            </w:pPr>
            <w:r w:rsidRPr="00EB359F">
              <w:rPr>
                <w:i/>
                <w:color w:val="auto"/>
              </w:rPr>
              <w:t>99,8</w:t>
            </w:r>
          </w:p>
        </w:tc>
        <w:tc>
          <w:tcPr>
            <w:tcW w:w="739" w:type="dxa"/>
            <w:tcBorders>
              <w:top w:val="single" w:sz="4" w:space="0" w:color="000000"/>
              <w:left w:val="single" w:sz="4" w:space="0" w:color="000000"/>
              <w:bottom w:val="single" w:sz="4" w:space="0" w:color="000000"/>
            </w:tcBorders>
            <w:shd w:val="clear" w:color="auto" w:fill="auto"/>
          </w:tcPr>
          <w:p w:rsidR="00596113" w:rsidRPr="00EB359F" w:rsidRDefault="00596113" w:rsidP="00596113">
            <w:pPr>
              <w:pStyle w:val="Default"/>
              <w:jc w:val="center"/>
              <w:rPr>
                <w:i/>
                <w:color w:val="auto"/>
              </w:rPr>
            </w:pPr>
            <w:r w:rsidRPr="00EB359F">
              <w:rPr>
                <w:i/>
                <w:color w:val="auto"/>
              </w:rPr>
              <w:t>99,8</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96113" w:rsidRPr="00EB359F" w:rsidRDefault="00596113" w:rsidP="00596113">
            <w:pPr>
              <w:pStyle w:val="Default"/>
              <w:jc w:val="center"/>
              <w:rPr>
                <w:i/>
                <w:color w:val="auto"/>
              </w:rPr>
            </w:pPr>
            <w:r w:rsidRPr="00EB359F">
              <w:rPr>
                <w:i/>
                <w:color w:val="auto"/>
              </w:rPr>
              <w:t>99,8</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596113" w:rsidRPr="00EB359F" w:rsidRDefault="00596113" w:rsidP="00596113">
            <w:pPr>
              <w:pStyle w:val="Default"/>
              <w:jc w:val="center"/>
              <w:rPr>
                <w:i/>
                <w:color w:val="auto"/>
              </w:rPr>
            </w:pPr>
            <w:r w:rsidRPr="00EB359F">
              <w:rPr>
                <w:i/>
                <w:color w:val="auto"/>
              </w:rPr>
              <w:t>99,7</w:t>
            </w:r>
          </w:p>
        </w:tc>
      </w:tr>
      <w:tr w:rsidR="00596113" w:rsidRPr="009F7A15" w:rsidTr="00A146D5">
        <w:trPr>
          <w:jc w:val="center"/>
        </w:trPr>
        <w:tc>
          <w:tcPr>
            <w:tcW w:w="2114" w:type="dxa"/>
            <w:tcBorders>
              <w:top w:val="single" w:sz="4" w:space="0" w:color="000000"/>
              <w:left w:val="single" w:sz="4" w:space="0" w:color="000000"/>
              <w:bottom w:val="single" w:sz="4" w:space="0" w:color="000000"/>
            </w:tcBorders>
            <w:shd w:val="clear" w:color="auto" w:fill="auto"/>
          </w:tcPr>
          <w:p w:rsidR="00596113" w:rsidRPr="00EB359F" w:rsidRDefault="00596113" w:rsidP="00A71CA7">
            <w:pPr>
              <w:pStyle w:val="Default"/>
              <w:rPr>
                <w:i/>
                <w:color w:val="auto"/>
              </w:rPr>
            </w:pPr>
            <w:r w:rsidRPr="00EB359F">
              <w:rPr>
                <w:i/>
                <w:color w:val="auto"/>
              </w:rPr>
              <w:t xml:space="preserve">- </w:t>
            </w:r>
            <w:r w:rsidRPr="00EB359F">
              <w:rPr>
                <w:i/>
                <w:snapToGrid w:val="0"/>
              </w:rPr>
              <w:t>отоплением</w:t>
            </w:r>
          </w:p>
        </w:tc>
        <w:tc>
          <w:tcPr>
            <w:tcW w:w="567" w:type="dxa"/>
            <w:tcBorders>
              <w:top w:val="single" w:sz="4" w:space="0" w:color="000000"/>
              <w:left w:val="single" w:sz="4" w:space="0" w:color="000000"/>
              <w:bottom w:val="single" w:sz="4" w:space="0" w:color="000000"/>
            </w:tcBorders>
            <w:shd w:val="clear" w:color="auto" w:fill="auto"/>
          </w:tcPr>
          <w:p w:rsidR="00596113" w:rsidRPr="00EB359F" w:rsidRDefault="00596113" w:rsidP="00155D67">
            <w:pPr>
              <w:pStyle w:val="Default"/>
              <w:jc w:val="both"/>
              <w:rPr>
                <w:i/>
                <w:color w:val="auto"/>
              </w:rPr>
            </w:pPr>
            <w:r w:rsidRPr="00EB359F">
              <w:rPr>
                <w:i/>
                <w:color w:val="auto"/>
              </w:rPr>
              <w:t>%</w:t>
            </w:r>
          </w:p>
        </w:tc>
        <w:tc>
          <w:tcPr>
            <w:tcW w:w="836" w:type="dxa"/>
            <w:tcBorders>
              <w:top w:val="single" w:sz="4" w:space="0" w:color="000000"/>
              <w:left w:val="single" w:sz="4" w:space="0" w:color="000000"/>
              <w:bottom w:val="single" w:sz="4" w:space="0" w:color="000000"/>
            </w:tcBorders>
          </w:tcPr>
          <w:p w:rsidR="00596113" w:rsidRPr="00EB359F" w:rsidRDefault="00596113" w:rsidP="00596113">
            <w:pPr>
              <w:pStyle w:val="Default"/>
              <w:jc w:val="center"/>
              <w:rPr>
                <w:i/>
                <w:color w:val="auto"/>
              </w:rPr>
            </w:pPr>
            <w:r w:rsidRPr="00EB359F">
              <w:rPr>
                <w:i/>
                <w:color w:val="auto"/>
              </w:rPr>
              <w:t>99,9</w:t>
            </w:r>
          </w:p>
        </w:tc>
        <w:tc>
          <w:tcPr>
            <w:tcW w:w="809" w:type="dxa"/>
            <w:tcBorders>
              <w:top w:val="single" w:sz="4" w:space="0" w:color="000000"/>
              <w:left w:val="single" w:sz="4" w:space="0" w:color="000000"/>
              <w:bottom w:val="single" w:sz="4" w:space="0" w:color="000000"/>
              <w:right w:val="single" w:sz="4" w:space="0" w:color="000000"/>
            </w:tcBorders>
          </w:tcPr>
          <w:p w:rsidR="00596113" w:rsidRPr="00EB359F" w:rsidRDefault="00596113" w:rsidP="00596113">
            <w:pPr>
              <w:pStyle w:val="Default"/>
              <w:jc w:val="center"/>
              <w:rPr>
                <w:i/>
                <w:color w:val="auto"/>
              </w:rPr>
            </w:pPr>
            <w:r w:rsidRPr="00EB359F">
              <w:rPr>
                <w:i/>
                <w:color w:val="auto"/>
              </w:rPr>
              <w:t>99,9</w:t>
            </w:r>
          </w:p>
        </w:tc>
        <w:tc>
          <w:tcPr>
            <w:tcW w:w="851" w:type="dxa"/>
            <w:tcBorders>
              <w:top w:val="single" w:sz="4" w:space="0" w:color="000000"/>
              <w:left w:val="single" w:sz="4" w:space="0" w:color="000000"/>
              <w:bottom w:val="single" w:sz="4" w:space="0" w:color="000000"/>
              <w:right w:val="single" w:sz="4" w:space="0" w:color="000000"/>
            </w:tcBorders>
          </w:tcPr>
          <w:p w:rsidR="00596113" w:rsidRPr="00EB359F" w:rsidRDefault="00596113" w:rsidP="00596113">
            <w:pPr>
              <w:pStyle w:val="Default"/>
              <w:jc w:val="center"/>
              <w:rPr>
                <w:i/>
                <w:color w:val="auto"/>
              </w:rPr>
            </w:pPr>
            <w:r w:rsidRPr="00EB359F">
              <w:rPr>
                <w:i/>
                <w:color w:val="auto"/>
              </w:rPr>
              <w:t>99,95</w:t>
            </w:r>
          </w:p>
        </w:tc>
        <w:tc>
          <w:tcPr>
            <w:tcW w:w="826" w:type="dxa"/>
            <w:tcBorders>
              <w:top w:val="single" w:sz="4" w:space="0" w:color="000000"/>
              <w:left w:val="single" w:sz="4" w:space="0" w:color="000000"/>
              <w:bottom w:val="single" w:sz="4" w:space="0" w:color="000000"/>
            </w:tcBorders>
          </w:tcPr>
          <w:p w:rsidR="00596113" w:rsidRPr="00EB359F" w:rsidRDefault="00596113" w:rsidP="00596113">
            <w:pPr>
              <w:pStyle w:val="Default"/>
              <w:jc w:val="center"/>
              <w:rPr>
                <w:i/>
                <w:color w:val="auto"/>
              </w:rPr>
            </w:pPr>
            <w:r w:rsidRPr="00EB359F">
              <w:rPr>
                <w:i/>
                <w:color w:val="auto"/>
              </w:rPr>
              <w:t>99,95</w:t>
            </w:r>
          </w:p>
        </w:tc>
        <w:tc>
          <w:tcPr>
            <w:tcW w:w="851" w:type="dxa"/>
            <w:tcBorders>
              <w:top w:val="single" w:sz="4" w:space="0" w:color="000000"/>
              <w:left w:val="single" w:sz="4" w:space="0" w:color="000000"/>
              <w:bottom w:val="single" w:sz="4" w:space="0" w:color="000000"/>
              <w:right w:val="single" w:sz="4" w:space="0" w:color="000000"/>
            </w:tcBorders>
          </w:tcPr>
          <w:p w:rsidR="00596113" w:rsidRPr="00EB359F" w:rsidRDefault="00596113" w:rsidP="00596113">
            <w:pPr>
              <w:pStyle w:val="Default"/>
              <w:jc w:val="center"/>
              <w:rPr>
                <w:i/>
                <w:color w:val="auto"/>
              </w:rPr>
            </w:pPr>
            <w:r w:rsidRPr="00EB359F">
              <w:rPr>
                <w:i/>
                <w:color w:val="auto"/>
              </w:rPr>
              <w:t>99,8</w:t>
            </w:r>
          </w:p>
        </w:tc>
        <w:tc>
          <w:tcPr>
            <w:tcW w:w="851" w:type="dxa"/>
            <w:tcBorders>
              <w:top w:val="single" w:sz="4" w:space="0" w:color="000000"/>
              <w:left w:val="single" w:sz="4" w:space="0" w:color="000000"/>
              <w:bottom w:val="single" w:sz="4" w:space="0" w:color="000000"/>
            </w:tcBorders>
            <w:shd w:val="clear" w:color="auto" w:fill="auto"/>
          </w:tcPr>
          <w:p w:rsidR="00596113" w:rsidRPr="00EB359F" w:rsidRDefault="00596113" w:rsidP="00596113">
            <w:pPr>
              <w:pStyle w:val="Default"/>
              <w:jc w:val="center"/>
              <w:rPr>
                <w:i/>
                <w:color w:val="auto"/>
              </w:rPr>
            </w:pPr>
            <w:r w:rsidRPr="00EB359F">
              <w:rPr>
                <w:i/>
                <w:color w:val="auto"/>
              </w:rPr>
              <w:t>99,8</w:t>
            </w:r>
          </w:p>
        </w:tc>
        <w:tc>
          <w:tcPr>
            <w:tcW w:w="739" w:type="dxa"/>
            <w:tcBorders>
              <w:top w:val="single" w:sz="4" w:space="0" w:color="000000"/>
              <w:left w:val="single" w:sz="4" w:space="0" w:color="000000"/>
              <w:bottom w:val="single" w:sz="4" w:space="0" w:color="000000"/>
            </w:tcBorders>
            <w:shd w:val="clear" w:color="auto" w:fill="auto"/>
          </w:tcPr>
          <w:p w:rsidR="00596113" w:rsidRPr="00EB359F" w:rsidRDefault="00596113" w:rsidP="00596113">
            <w:pPr>
              <w:pStyle w:val="Default"/>
              <w:jc w:val="center"/>
              <w:rPr>
                <w:i/>
                <w:color w:val="auto"/>
              </w:rPr>
            </w:pPr>
            <w:r w:rsidRPr="00EB359F">
              <w:rPr>
                <w:i/>
                <w:color w:val="auto"/>
              </w:rPr>
              <w:t>99,8</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96113" w:rsidRPr="00EB359F" w:rsidRDefault="00596113" w:rsidP="00596113">
            <w:pPr>
              <w:pStyle w:val="Default"/>
              <w:jc w:val="center"/>
              <w:rPr>
                <w:i/>
                <w:color w:val="auto"/>
              </w:rPr>
            </w:pPr>
            <w:r w:rsidRPr="00EB359F">
              <w:rPr>
                <w:i/>
                <w:color w:val="auto"/>
              </w:rPr>
              <w:t>99,8</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596113" w:rsidRPr="00EB359F" w:rsidRDefault="00596113" w:rsidP="00596113">
            <w:pPr>
              <w:pStyle w:val="Default"/>
              <w:jc w:val="center"/>
              <w:rPr>
                <w:i/>
                <w:color w:val="auto"/>
              </w:rPr>
            </w:pPr>
            <w:r w:rsidRPr="00EB359F">
              <w:rPr>
                <w:i/>
                <w:color w:val="auto"/>
              </w:rPr>
              <w:t>99,7</w:t>
            </w:r>
          </w:p>
        </w:tc>
      </w:tr>
      <w:tr w:rsidR="00596113" w:rsidRPr="009F7A15" w:rsidTr="00A146D5">
        <w:trPr>
          <w:jc w:val="center"/>
        </w:trPr>
        <w:tc>
          <w:tcPr>
            <w:tcW w:w="2114" w:type="dxa"/>
            <w:tcBorders>
              <w:top w:val="single" w:sz="4" w:space="0" w:color="000000"/>
              <w:left w:val="single" w:sz="4" w:space="0" w:color="000000"/>
              <w:bottom w:val="single" w:sz="4" w:space="0" w:color="000000"/>
            </w:tcBorders>
            <w:shd w:val="clear" w:color="auto" w:fill="auto"/>
          </w:tcPr>
          <w:p w:rsidR="00596113" w:rsidRPr="00EB359F" w:rsidRDefault="00596113" w:rsidP="00A71CA7">
            <w:pPr>
              <w:pStyle w:val="Default"/>
              <w:rPr>
                <w:i/>
                <w:color w:val="auto"/>
              </w:rPr>
            </w:pPr>
            <w:r w:rsidRPr="00EB359F">
              <w:rPr>
                <w:i/>
                <w:color w:val="auto"/>
              </w:rPr>
              <w:t xml:space="preserve">- </w:t>
            </w:r>
            <w:r w:rsidRPr="00EB359F">
              <w:rPr>
                <w:i/>
                <w:snapToGrid w:val="0"/>
              </w:rPr>
              <w:t>горячим водоснабжением</w:t>
            </w:r>
          </w:p>
        </w:tc>
        <w:tc>
          <w:tcPr>
            <w:tcW w:w="567" w:type="dxa"/>
            <w:tcBorders>
              <w:top w:val="single" w:sz="4" w:space="0" w:color="000000"/>
              <w:left w:val="single" w:sz="4" w:space="0" w:color="000000"/>
              <w:bottom w:val="single" w:sz="4" w:space="0" w:color="000000"/>
            </w:tcBorders>
            <w:shd w:val="clear" w:color="auto" w:fill="auto"/>
          </w:tcPr>
          <w:p w:rsidR="00596113" w:rsidRPr="00EB359F" w:rsidRDefault="00596113" w:rsidP="00155D67">
            <w:pPr>
              <w:pStyle w:val="Default"/>
              <w:jc w:val="both"/>
              <w:rPr>
                <w:i/>
                <w:color w:val="auto"/>
              </w:rPr>
            </w:pPr>
            <w:r w:rsidRPr="00EB359F">
              <w:rPr>
                <w:i/>
                <w:color w:val="auto"/>
              </w:rPr>
              <w:t>%</w:t>
            </w:r>
          </w:p>
        </w:tc>
        <w:tc>
          <w:tcPr>
            <w:tcW w:w="836" w:type="dxa"/>
            <w:tcBorders>
              <w:top w:val="single" w:sz="4" w:space="0" w:color="000000"/>
              <w:left w:val="single" w:sz="4" w:space="0" w:color="000000"/>
              <w:bottom w:val="single" w:sz="4" w:space="0" w:color="000000"/>
            </w:tcBorders>
          </w:tcPr>
          <w:p w:rsidR="00596113" w:rsidRPr="00EB359F" w:rsidRDefault="00596113" w:rsidP="00596113">
            <w:pPr>
              <w:pStyle w:val="Default"/>
              <w:jc w:val="center"/>
              <w:rPr>
                <w:i/>
                <w:color w:val="auto"/>
              </w:rPr>
            </w:pPr>
            <w:r w:rsidRPr="00EB359F">
              <w:rPr>
                <w:i/>
                <w:color w:val="auto"/>
              </w:rPr>
              <w:t>99,9</w:t>
            </w:r>
          </w:p>
        </w:tc>
        <w:tc>
          <w:tcPr>
            <w:tcW w:w="809" w:type="dxa"/>
            <w:tcBorders>
              <w:top w:val="single" w:sz="4" w:space="0" w:color="000000"/>
              <w:left w:val="single" w:sz="4" w:space="0" w:color="000000"/>
              <w:bottom w:val="single" w:sz="4" w:space="0" w:color="000000"/>
              <w:right w:val="single" w:sz="4" w:space="0" w:color="000000"/>
            </w:tcBorders>
          </w:tcPr>
          <w:p w:rsidR="00596113" w:rsidRPr="00EB359F" w:rsidRDefault="00596113" w:rsidP="00596113">
            <w:pPr>
              <w:pStyle w:val="Default"/>
              <w:jc w:val="center"/>
              <w:rPr>
                <w:i/>
                <w:color w:val="auto"/>
              </w:rPr>
            </w:pPr>
            <w:r w:rsidRPr="00EB359F">
              <w:rPr>
                <w:i/>
                <w:color w:val="auto"/>
              </w:rPr>
              <w:t>99,95</w:t>
            </w:r>
          </w:p>
        </w:tc>
        <w:tc>
          <w:tcPr>
            <w:tcW w:w="851" w:type="dxa"/>
            <w:tcBorders>
              <w:top w:val="single" w:sz="4" w:space="0" w:color="000000"/>
              <w:left w:val="single" w:sz="4" w:space="0" w:color="000000"/>
              <w:bottom w:val="single" w:sz="4" w:space="0" w:color="000000"/>
              <w:right w:val="single" w:sz="4" w:space="0" w:color="000000"/>
            </w:tcBorders>
          </w:tcPr>
          <w:p w:rsidR="00596113" w:rsidRPr="00EB359F" w:rsidRDefault="00596113" w:rsidP="00596113">
            <w:pPr>
              <w:pStyle w:val="Default"/>
              <w:jc w:val="center"/>
              <w:rPr>
                <w:i/>
                <w:color w:val="auto"/>
              </w:rPr>
            </w:pPr>
            <w:r w:rsidRPr="00EB359F">
              <w:rPr>
                <w:i/>
                <w:color w:val="auto"/>
              </w:rPr>
              <w:t>99,98</w:t>
            </w:r>
          </w:p>
        </w:tc>
        <w:tc>
          <w:tcPr>
            <w:tcW w:w="826" w:type="dxa"/>
            <w:tcBorders>
              <w:top w:val="single" w:sz="4" w:space="0" w:color="000000"/>
              <w:left w:val="single" w:sz="4" w:space="0" w:color="000000"/>
              <w:bottom w:val="single" w:sz="4" w:space="0" w:color="000000"/>
            </w:tcBorders>
          </w:tcPr>
          <w:p w:rsidR="00596113" w:rsidRPr="00EB359F" w:rsidRDefault="00596113" w:rsidP="00596113">
            <w:pPr>
              <w:pStyle w:val="Default"/>
              <w:jc w:val="center"/>
              <w:rPr>
                <w:i/>
                <w:color w:val="auto"/>
              </w:rPr>
            </w:pPr>
            <w:r w:rsidRPr="00EB359F">
              <w:rPr>
                <w:i/>
                <w:color w:val="auto"/>
              </w:rPr>
              <w:t>99,98</w:t>
            </w:r>
          </w:p>
        </w:tc>
        <w:tc>
          <w:tcPr>
            <w:tcW w:w="851" w:type="dxa"/>
            <w:tcBorders>
              <w:top w:val="single" w:sz="4" w:space="0" w:color="000000"/>
              <w:left w:val="single" w:sz="4" w:space="0" w:color="000000"/>
              <w:bottom w:val="single" w:sz="4" w:space="0" w:color="000000"/>
              <w:right w:val="single" w:sz="4" w:space="0" w:color="000000"/>
            </w:tcBorders>
          </w:tcPr>
          <w:p w:rsidR="00596113" w:rsidRPr="00EB359F" w:rsidRDefault="00596113" w:rsidP="00596113">
            <w:pPr>
              <w:pStyle w:val="Default"/>
              <w:jc w:val="center"/>
              <w:rPr>
                <w:i/>
                <w:color w:val="auto"/>
              </w:rPr>
            </w:pPr>
            <w:r w:rsidRPr="00EB359F">
              <w:rPr>
                <w:i/>
                <w:color w:val="auto"/>
              </w:rPr>
              <w:t>99,8</w:t>
            </w:r>
          </w:p>
        </w:tc>
        <w:tc>
          <w:tcPr>
            <w:tcW w:w="851" w:type="dxa"/>
            <w:tcBorders>
              <w:top w:val="single" w:sz="4" w:space="0" w:color="000000"/>
              <w:left w:val="single" w:sz="4" w:space="0" w:color="000000"/>
              <w:bottom w:val="single" w:sz="4" w:space="0" w:color="000000"/>
            </w:tcBorders>
            <w:shd w:val="clear" w:color="auto" w:fill="auto"/>
          </w:tcPr>
          <w:p w:rsidR="00596113" w:rsidRPr="00EB359F" w:rsidRDefault="00EB359F" w:rsidP="00596113">
            <w:pPr>
              <w:pStyle w:val="Default"/>
              <w:jc w:val="center"/>
              <w:rPr>
                <w:i/>
                <w:color w:val="auto"/>
              </w:rPr>
            </w:pPr>
            <w:r w:rsidRPr="00EB359F">
              <w:rPr>
                <w:i/>
                <w:color w:val="auto"/>
              </w:rPr>
              <w:t>99,8</w:t>
            </w:r>
          </w:p>
        </w:tc>
        <w:tc>
          <w:tcPr>
            <w:tcW w:w="739" w:type="dxa"/>
            <w:tcBorders>
              <w:top w:val="single" w:sz="4" w:space="0" w:color="000000"/>
              <w:left w:val="single" w:sz="4" w:space="0" w:color="000000"/>
              <w:bottom w:val="single" w:sz="4" w:space="0" w:color="000000"/>
            </w:tcBorders>
            <w:shd w:val="clear" w:color="auto" w:fill="auto"/>
          </w:tcPr>
          <w:p w:rsidR="00596113" w:rsidRPr="00EB359F" w:rsidRDefault="00A71CA7" w:rsidP="00596113">
            <w:pPr>
              <w:pStyle w:val="Default"/>
              <w:jc w:val="center"/>
              <w:rPr>
                <w:i/>
                <w:color w:val="auto"/>
              </w:rPr>
            </w:pPr>
            <w:r w:rsidRPr="00EB359F">
              <w:rPr>
                <w:i/>
                <w:color w:val="auto"/>
              </w:rPr>
              <w:t>99,7</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96113" w:rsidRPr="00EB359F" w:rsidRDefault="00596113" w:rsidP="00596113">
            <w:pPr>
              <w:pStyle w:val="Default"/>
              <w:jc w:val="center"/>
              <w:rPr>
                <w:i/>
                <w:color w:val="auto"/>
              </w:rPr>
            </w:pPr>
            <w:r w:rsidRPr="00EB359F">
              <w:rPr>
                <w:i/>
                <w:color w:val="auto"/>
              </w:rPr>
              <w:t>99,7</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596113" w:rsidRPr="00EB359F" w:rsidRDefault="00596113" w:rsidP="00596113">
            <w:pPr>
              <w:pStyle w:val="Default"/>
              <w:jc w:val="center"/>
              <w:rPr>
                <w:i/>
                <w:color w:val="auto"/>
              </w:rPr>
            </w:pPr>
            <w:r w:rsidRPr="00EB359F">
              <w:rPr>
                <w:i/>
                <w:color w:val="auto"/>
              </w:rPr>
              <w:t>99,6</w:t>
            </w:r>
          </w:p>
        </w:tc>
      </w:tr>
      <w:tr w:rsidR="00596113" w:rsidRPr="009F7A15" w:rsidTr="00A146D5">
        <w:trPr>
          <w:jc w:val="center"/>
        </w:trPr>
        <w:tc>
          <w:tcPr>
            <w:tcW w:w="2114" w:type="dxa"/>
            <w:tcBorders>
              <w:top w:val="single" w:sz="4" w:space="0" w:color="000000"/>
              <w:left w:val="single" w:sz="4" w:space="0" w:color="000000"/>
              <w:bottom w:val="single" w:sz="4" w:space="0" w:color="000000"/>
            </w:tcBorders>
            <w:shd w:val="clear" w:color="auto" w:fill="auto"/>
          </w:tcPr>
          <w:p w:rsidR="00596113" w:rsidRPr="00EB359F" w:rsidRDefault="00596113" w:rsidP="00A71CA7">
            <w:pPr>
              <w:pStyle w:val="Default"/>
              <w:rPr>
                <w:i/>
                <w:color w:val="auto"/>
              </w:rPr>
            </w:pPr>
            <w:r w:rsidRPr="00EB359F">
              <w:rPr>
                <w:i/>
                <w:color w:val="auto"/>
              </w:rPr>
              <w:t xml:space="preserve">- </w:t>
            </w:r>
            <w:r w:rsidRPr="00EB359F">
              <w:rPr>
                <w:i/>
                <w:snapToGrid w:val="0"/>
              </w:rPr>
              <w:t>напольными электроплитами</w:t>
            </w:r>
          </w:p>
        </w:tc>
        <w:tc>
          <w:tcPr>
            <w:tcW w:w="567" w:type="dxa"/>
            <w:tcBorders>
              <w:top w:val="single" w:sz="4" w:space="0" w:color="000000"/>
              <w:left w:val="single" w:sz="4" w:space="0" w:color="000000"/>
              <w:bottom w:val="single" w:sz="4" w:space="0" w:color="000000"/>
            </w:tcBorders>
            <w:shd w:val="clear" w:color="auto" w:fill="auto"/>
          </w:tcPr>
          <w:p w:rsidR="00596113" w:rsidRPr="00EB359F" w:rsidRDefault="00596113" w:rsidP="00155D67">
            <w:pPr>
              <w:pStyle w:val="Default"/>
              <w:jc w:val="both"/>
              <w:rPr>
                <w:i/>
                <w:color w:val="auto"/>
              </w:rPr>
            </w:pPr>
            <w:r w:rsidRPr="00EB359F">
              <w:rPr>
                <w:i/>
                <w:color w:val="auto"/>
              </w:rPr>
              <w:t>%</w:t>
            </w:r>
          </w:p>
        </w:tc>
        <w:tc>
          <w:tcPr>
            <w:tcW w:w="836" w:type="dxa"/>
            <w:tcBorders>
              <w:top w:val="single" w:sz="4" w:space="0" w:color="000000"/>
              <w:left w:val="single" w:sz="4" w:space="0" w:color="000000"/>
              <w:bottom w:val="single" w:sz="4" w:space="0" w:color="000000"/>
            </w:tcBorders>
          </w:tcPr>
          <w:p w:rsidR="00596113" w:rsidRPr="00EB359F" w:rsidRDefault="00596113" w:rsidP="00596113">
            <w:pPr>
              <w:pStyle w:val="Default"/>
              <w:jc w:val="center"/>
              <w:rPr>
                <w:i/>
                <w:color w:val="auto"/>
              </w:rPr>
            </w:pPr>
            <w:r w:rsidRPr="00EB359F">
              <w:rPr>
                <w:i/>
                <w:color w:val="auto"/>
              </w:rPr>
              <w:t>99,9</w:t>
            </w:r>
          </w:p>
        </w:tc>
        <w:tc>
          <w:tcPr>
            <w:tcW w:w="809" w:type="dxa"/>
            <w:tcBorders>
              <w:top w:val="single" w:sz="4" w:space="0" w:color="000000"/>
              <w:left w:val="single" w:sz="4" w:space="0" w:color="000000"/>
              <w:bottom w:val="single" w:sz="4" w:space="0" w:color="000000"/>
              <w:right w:val="single" w:sz="4" w:space="0" w:color="000000"/>
            </w:tcBorders>
          </w:tcPr>
          <w:p w:rsidR="00596113" w:rsidRPr="00EB359F" w:rsidRDefault="00596113" w:rsidP="00596113">
            <w:pPr>
              <w:pStyle w:val="Default"/>
              <w:jc w:val="center"/>
              <w:rPr>
                <w:i/>
                <w:color w:val="auto"/>
              </w:rPr>
            </w:pPr>
            <w:r w:rsidRPr="00EB359F">
              <w:rPr>
                <w:i/>
                <w:color w:val="auto"/>
              </w:rPr>
              <w:t>99,8</w:t>
            </w:r>
          </w:p>
        </w:tc>
        <w:tc>
          <w:tcPr>
            <w:tcW w:w="851" w:type="dxa"/>
            <w:tcBorders>
              <w:top w:val="single" w:sz="4" w:space="0" w:color="000000"/>
              <w:left w:val="single" w:sz="4" w:space="0" w:color="000000"/>
              <w:bottom w:val="single" w:sz="4" w:space="0" w:color="000000"/>
              <w:right w:val="single" w:sz="4" w:space="0" w:color="000000"/>
            </w:tcBorders>
          </w:tcPr>
          <w:p w:rsidR="00596113" w:rsidRPr="00EB359F" w:rsidRDefault="00596113" w:rsidP="00596113">
            <w:pPr>
              <w:pStyle w:val="Default"/>
              <w:jc w:val="center"/>
              <w:rPr>
                <w:i/>
                <w:color w:val="auto"/>
              </w:rPr>
            </w:pPr>
            <w:r w:rsidRPr="00EB359F">
              <w:rPr>
                <w:i/>
                <w:color w:val="auto"/>
              </w:rPr>
              <w:t>99,3</w:t>
            </w:r>
          </w:p>
        </w:tc>
        <w:tc>
          <w:tcPr>
            <w:tcW w:w="826" w:type="dxa"/>
            <w:tcBorders>
              <w:top w:val="single" w:sz="4" w:space="0" w:color="000000"/>
              <w:left w:val="single" w:sz="4" w:space="0" w:color="000000"/>
              <w:bottom w:val="single" w:sz="4" w:space="0" w:color="000000"/>
            </w:tcBorders>
          </w:tcPr>
          <w:p w:rsidR="00596113" w:rsidRPr="00EB359F" w:rsidRDefault="00596113" w:rsidP="00596113">
            <w:pPr>
              <w:pStyle w:val="Default"/>
              <w:jc w:val="center"/>
              <w:rPr>
                <w:i/>
                <w:color w:val="auto"/>
              </w:rPr>
            </w:pPr>
            <w:r w:rsidRPr="00EB359F">
              <w:rPr>
                <w:i/>
                <w:color w:val="auto"/>
              </w:rPr>
              <w:t>99</w:t>
            </w:r>
          </w:p>
        </w:tc>
        <w:tc>
          <w:tcPr>
            <w:tcW w:w="851" w:type="dxa"/>
            <w:tcBorders>
              <w:top w:val="single" w:sz="4" w:space="0" w:color="000000"/>
              <w:left w:val="single" w:sz="4" w:space="0" w:color="000000"/>
              <w:bottom w:val="single" w:sz="4" w:space="0" w:color="000000"/>
              <w:right w:val="single" w:sz="4" w:space="0" w:color="000000"/>
            </w:tcBorders>
          </w:tcPr>
          <w:p w:rsidR="00596113" w:rsidRPr="00EB359F" w:rsidRDefault="00596113" w:rsidP="00596113">
            <w:pPr>
              <w:pStyle w:val="Default"/>
              <w:jc w:val="center"/>
              <w:rPr>
                <w:i/>
                <w:color w:val="auto"/>
              </w:rPr>
            </w:pPr>
            <w:r w:rsidRPr="00EB359F">
              <w:rPr>
                <w:i/>
                <w:color w:val="auto"/>
              </w:rPr>
              <w:t>98,4</w:t>
            </w:r>
          </w:p>
        </w:tc>
        <w:tc>
          <w:tcPr>
            <w:tcW w:w="851" w:type="dxa"/>
            <w:tcBorders>
              <w:top w:val="single" w:sz="4" w:space="0" w:color="000000"/>
              <w:left w:val="single" w:sz="4" w:space="0" w:color="000000"/>
              <w:bottom w:val="single" w:sz="4" w:space="0" w:color="000000"/>
            </w:tcBorders>
            <w:shd w:val="clear" w:color="auto" w:fill="auto"/>
          </w:tcPr>
          <w:p w:rsidR="00596113" w:rsidRPr="00EB359F" w:rsidRDefault="00EB359F" w:rsidP="00596113">
            <w:pPr>
              <w:pStyle w:val="Default"/>
              <w:jc w:val="center"/>
              <w:rPr>
                <w:i/>
                <w:color w:val="auto"/>
              </w:rPr>
            </w:pPr>
            <w:r w:rsidRPr="00EB359F">
              <w:rPr>
                <w:i/>
                <w:color w:val="auto"/>
              </w:rPr>
              <w:t>98,5</w:t>
            </w:r>
          </w:p>
        </w:tc>
        <w:tc>
          <w:tcPr>
            <w:tcW w:w="739" w:type="dxa"/>
            <w:tcBorders>
              <w:top w:val="single" w:sz="4" w:space="0" w:color="000000"/>
              <w:left w:val="single" w:sz="4" w:space="0" w:color="000000"/>
              <w:bottom w:val="single" w:sz="4" w:space="0" w:color="000000"/>
            </w:tcBorders>
            <w:shd w:val="clear" w:color="auto" w:fill="auto"/>
          </w:tcPr>
          <w:p w:rsidR="00596113" w:rsidRPr="00EB359F" w:rsidRDefault="00A71CA7" w:rsidP="00596113">
            <w:pPr>
              <w:pStyle w:val="Default"/>
              <w:jc w:val="center"/>
              <w:rPr>
                <w:i/>
                <w:color w:val="auto"/>
              </w:rPr>
            </w:pPr>
            <w:r w:rsidRPr="00EB359F">
              <w:rPr>
                <w:i/>
                <w:color w:val="auto"/>
              </w:rPr>
              <w:t>98,4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96113" w:rsidRPr="00EB359F" w:rsidRDefault="00596113" w:rsidP="00596113">
            <w:pPr>
              <w:pStyle w:val="Default"/>
              <w:jc w:val="center"/>
              <w:rPr>
                <w:i/>
                <w:color w:val="auto"/>
              </w:rPr>
            </w:pPr>
            <w:r w:rsidRPr="00EB359F">
              <w:rPr>
                <w:i/>
                <w:color w:val="auto"/>
              </w:rPr>
              <w:t>96,3</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596113" w:rsidRPr="00EB359F" w:rsidRDefault="00596113" w:rsidP="00596113">
            <w:pPr>
              <w:pStyle w:val="Default"/>
              <w:jc w:val="center"/>
              <w:rPr>
                <w:i/>
                <w:color w:val="auto"/>
              </w:rPr>
            </w:pPr>
            <w:r w:rsidRPr="00EB359F">
              <w:rPr>
                <w:i/>
                <w:color w:val="auto"/>
              </w:rPr>
              <w:t>96,1</w:t>
            </w:r>
          </w:p>
        </w:tc>
      </w:tr>
      <w:tr w:rsidR="00EB359F" w:rsidRPr="009F7A15" w:rsidTr="00A146D5">
        <w:trPr>
          <w:jc w:val="center"/>
        </w:trPr>
        <w:tc>
          <w:tcPr>
            <w:tcW w:w="2114" w:type="dxa"/>
            <w:tcBorders>
              <w:top w:val="single" w:sz="4" w:space="0" w:color="000000"/>
              <w:left w:val="single" w:sz="4" w:space="0" w:color="000000"/>
              <w:bottom w:val="single" w:sz="4" w:space="0" w:color="000000"/>
            </w:tcBorders>
            <w:shd w:val="clear" w:color="auto" w:fill="auto"/>
          </w:tcPr>
          <w:p w:rsidR="00EB359F" w:rsidRPr="00EB359F" w:rsidRDefault="00EB359F" w:rsidP="00A71CA7">
            <w:pPr>
              <w:pStyle w:val="Default"/>
              <w:rPr>
                <w:i/>
                <w:color w:val="auto"/>
              </w:rPr>
            </w:pPr>
            <w:r w:rsidRPr="00EB359F">
              <w:rPr>
                <w:i/>
                <w:color w:val="auto"/>
              </w:rPr>
              <w:t>- газом (сетевым, сжиженным)</w:t>
            </w:r>
          </w:p>
        </w:tc>
        <w:tc>
          <w:tcPr>
            <w:tcW w:w="567" w:type="dxa"/>
            <w:tcBorders>
              <w:top w:val="single" w:sz="4" w:space="0" w:color="000000"/>
              <w:left w:val="single" w:sz="4" w:space="0" w:color="000000"/>
              <w:bottom w:val="single" w:sz="4" w:space="0" w:color="000000"/>
            </w:tcBorders>
            <w:shd w:val="clear" w:color="auto" w:fill="auto"/>
          </w:tcPr>
          <w:p w:rsidR="00EB359F" w:rsidRPr="00EB359F" w:rsidRDefault="00EB359F" w:rsidP="00596113">
            <w:pPr>
              <w:pStyle w:val="Default"/>
              <w:jc w:val="both"/>
              <w:rPr>
                <w:i/>
                <w:color w:val="auto"/>
              </w:rPr>
            </w:pPr>
            <w:r w:rsidRPr="00EB359F">
              <w:rPr>
                <w:i/>
                <w:color w:val="auto"/>
              </w:rPr>
              <w:t>%</w:t>
            </w:r>
          </w:p>
        </w:tc>
        <w:tc>
          <w:tcPr>
            <w:tcW w:w="836" w:type="dxa"/>
            <w:tcBorders>
              <w:top w:val="single" w:sz="4" w:space="0" w:color="000000"/>
              <w:left w:val="single" w:sz="4" w:space="0" w:color="000000"/>
              <w:bottom w:val="single" w:sz="4" w:space="0" w:color="000000"/>
            </w:tcBorders>
          </w:tcPr>
          <w:p w:rsidR="00EB359F" w:rsidRPr="00EB359F" w:rsidRDefault="00EB359F" w:rsidP="00596113">
            <w:pPr>
              <w:pStyle w:val="Default"/>
              <w:jc w:val="center"/>
              <w:rPr>
                <w:i/>
                <w:color w:val="auto"/>
              </w:rPr>
            </w:pPr>
            <w:r w:rsidRPr="00EB359F">
              <w:rPr>
                <w:i/>
                <w:color w:val="auto"/>
              </w:rPr>
              <w:t>0</w:t>
            </w:r>
          </w:p>
        </w:tc>
        <w:tc>
          <w:tcPr>
            <w:tcW w:w="809" w:type="dxa"/>
            <w:tcBorders>
              <w:top w:val="single" w:sz="4" w:space="0" w:color="000000"/>
              <w:left w:val="single" w:sz="4" w:space="0" w:color="000000"/>
              <w:bottom w:val="single" w:sz="4" w:space="0" w:color="000000"/>
              <w:right w:val="single" w:sz="4" w:space="0" w:color="000000"/>
            </w:tcBorders>
          </w:tcPr>
          <w:p w:rsidR="00EB359F" w:rsidRPr="00EB359F" w:rsidRDefault="00EB359F" w:rsidP="00596113">
            <w:pPr>
              <w:pStyle w:val="Default"/>
              <w:jc w:val="center"/>
              <w:rPr>
                <w:i/>
                <w:color w:val="auto"/>
              </w:rPr>
            </w:pPr>
            <w:r w:rsidRPr="00EB359F">
              <w:rPr>
                <w:i/>
                <w:color w:val="auto"/>
              </w:rPr>
              <w:t>0,1</w:t>
            </w:r>
          </w:p>
        </w:tc>
        <w:tc>
          <w:tcPr>
            <w:tcW w:w="851" w:type="dxa"/>
            <w:tcBorders>
              <w:top w:val="single" w:sz="4" w:space="0" w:color="000000"/>
              <w:left w:val="single" w:sz="4" w:space="0" w:color="000000"/>
              <w:bottom w:val="single" w:sz="4" w:space="0" w:color="000000"/>
              <w:right w:val="single" w:sz="4" w:space="0" w:color="000000"/>
            </w:tcBorders>
          </w:tcPr>
          <w:p w:rsidR="00EB359F" w:rsidRPr="00EB359F" w:rsidRDefault="00EB359F" w:rsidP="00596113">
            <w:pPr>
              <w:pStyle w:val="Default"/>
              <w:jc w:val="center"/>
              <w:rPr>
                <w:i/>
                <w:color w:val="auto"/>
              </w:rPr>
            </w:pPr>
            <w:r w:rsidRPr="00EB359F">
              <w:rPr>
                <w:i/>
                <w:color w:val="auto"/>
              </w:rPr>
              <w:t>0,6</w:t>
            </w:r>
          </w:p>
        </w:tc>
        <w:tc>
          <w:tcPr>
            <w:tcW w:w="826" w:type="dxa"/>
            <w:tcBorders>
              <w:top w:val="single" w:sz="4" w:space="0" w:color="000000"/>
              <w:left w:val="single" w:sz="4" w:space="0" w:color="000000"/>
              <w:bottom w:val="single" w:sz="4" w:space="0" w:color="000000"/>
            </w:tcBorders>
          </w:tcPr>
          <w:p w:rsidR="00EB359F" w:rsidRPr="00EB359F" w:rsidRDefault="00EB359F" w:rsidP="00596113">
            <w:pPr>
              <w:pStyle w:val="Default"/>
              <w:jc w:val="center"/>
              <w:rPr>
                <w:i/>
                <w:color w:val="auto"/>
              </w:rPr>
            </w:pPr>
            <w:r w:rsidRPr="00EB359F">
              <w:rPr>
                <w:i/>
                <w:color w:val="auto"/>
              </w:rPr>
              <w:t>0,9</w:t>
            </w:r>
          </w:p>
        </w:tc>
        <w:tc>
          <w:tcPr>
            <w:tcW w:w="851" w:type="dxa"/>
            <w:tcBorders>
              <w:top w:val="single" w:sz="4" w:space="0" w:color="000000"/>
              <w:left w:val="single" w:sz="4" w:space="0" w:color="000000"/>
              <w:bottom w:val="single" w:sz="4" w:space="0" w:color="000000"/>
              <w:right w:val="single" w:sz="4" w:space="0" w:color="000000"/>
            </w:tcBorders>
          </w:tcPr>
          <w:p w:rsidR="00EB359F" w:rsidRPr="00EB359F" w:rsidRDefault="00EB359F" w:rsidP="00596113">
            <w:pPr>
              <w:pStyle w:val="Default"/>
              <w:jc w:val="center"/>
              <w:rPr>
                <w:i/>
                <w:color w:val="auto"/>
              </w:rPr>
            </w:pPr>
            <w:r w:rsidRPr="00EB359F">
              <w:rPr>
                <w:i/>
                <w:color w:val="auto"/>
              </w:rPr>
              <w:t>1,1</w:t>
            </w:r>
          </w:p>
        </w:tc>
        <w:tc>
          <w:tcPr>
            <w:tcW w:w="851" w:type="dxa"/>
            <w:tcBorders>
              <w:top w:val="single" w:sz="4" w:space="0" w:color="000000"/>
              <w:left w:val="single" w:sz="4" w:space="0" w:color="000000"/>
              <w:bottom w:val="single" w:sz="4" w:space="0" w:color="000000"/>
            </w:tcBorders>
            <w:shd w:val="clear" w:color="auto" w:fill="auto"/>
          </w:tcPr>
          <w:p w:rsidR="00EB359F" w:rsidRPr="00EB359F" w:rsidRDefault="00EB359F" w:rsidP="00596113">
            <w:pPr>
              <w:pStyle w:val="Default"/>
              <w:jc w:val="center"/>
              <w:rPr>
                <w:i/>
                <w:color w:val="auto"/>
              </w:rPr>
            </w:pPr>
            <w:r w:rsidRPr="00EB359F">
              <w:rPr>
                <w:i/>
                <w:color w:val="auto"/>
              </w:rPr>
              <w:t>1,1</w:t>
            </w:r>
          </w:p>
        </w:tc>
        <w:tc>
          <w:tcPr>
            <w:tcW w:w="739" w:type="dxa"/>
            <w:tcBorders>
              <w:top w:val="single" w:sz="4" w:space="0" w:color="000000"/>
              <w:left w:val="single" w:sz="4" w:space="0" w:color="000000"/>
              <w:bottom w:val="single" w:sz="4" w:space="0" w:color="000000"/>
            </w:tcBorders>
            <w:shd w:val="clear" w:color="auto" w:fill="auto"/>
          </w:tcPr>
          <w:p w:rsidR="00EB359F" w:rsidRPr="00EB359F" w:rsidRDefault="00EB359F" w:rsidP="00596113">
            <w:pPr>
              <w:pStyle w:val="Default"/>
              <w:jc w:val="center"/>
              <w:rPr>
                <w:i/>
                <w:color w:val="auto"/>
              </w:rPr>
            </w:pPr>
            <w:r w:rsidRPr="00EB359F">
              <w:rPr>
                <w:i/>
                <w:color w:val="auto"/>
              </w:rPr>
              <w:t>1,4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EB359F" w:rsidRPr="00EB359F" w:rsidRDefault="00EB359F" w:rsidP="008E046F">
            <w:pPr>
              <w:pStyle w:val="Default"/>
              <w:jc w:val="center"/>
              <w:rPr>
                <w:i/>
                <w:color w:val="auto"/>
              </w:rPr>
            </w:pPr>
            <w:r w:rsidRPr="00EB359F">
              <w:rPr>
                <w:i/>
                <w:color w:val="auto"/>
              </w:rPr>
              <w:t>3,6</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EB359F" w:rsidRPr="00EB359F" w:rsidRDefault="00EB359F" w:rsidP="008E046F">
            <w:pPr>
              <w:pStyle w:val="Default"/>
              <w:jc w:val="center"/>
              <w:rPr>
                <w:i/>
                <w:color w:val="auto"/>
              </w:rPr>
            </w:pPr>
            <w:r w:rsidRPr="00EB359F">
              <w:rPr>
                <w:i/>
                <w:color w:val="auto"/>
              </w:rPr>
              <w:t>3,6</w:t>
            </w:r>
          </w:p>
        </w:tc>
      </w:tr>
    </w:tbl>
    <w:p w:rsidR="00206669" w:rsidRPr="009F7A15" w:rsidRDefault="00206669" w:rsidP="003F567B">
      <w:pPr>
        <w:spacing w:after="0" w:line="240" w:lineRule="auto"/>
        <w:jc w:val="both"/>
        <w:rPr>
          <w:rFonts w:ascii="Times New Roman" w:hAnsi="Times New Roman"/>
          <w:b/>
          <w:color w:val="FF0000"/>
          <w:sz w:val="24"/>
          <w:szCs w:val="24"/>
        </w:rPr>
      </w:pPr>
    </w:p>
    <w:p w:rsidR="00F62A14" w:rsidRDefault="00F62A14" w:rsidP="003F567B">
      <w:pPr>
        <w:spacing w:after="0" w:line="240" w:lineRule="auto"/>
        <w:ind w:firstLine="708"/>
        <w:jc w:val="both"/>
        <w:rPr>
          <w:rFonts w:ascii="Times New Roman" w:eastAsia="Times New Roman" w:hAnsi="Times New Roman"/>
          <w:sz w:val="24"/>
          <w:szCs w:val="24"/>
        </w:rPr>
      </w:pPr>
    </w:p>
    <w:p w:rsidR="00F62A14" w:rsidRPr="00394B75" w:rsidRDefault="005F2458" w:rsidP="003F567B">
      <w:pPr>
        <w:spacing w:after="0" w:line="240" w:lineRule="auto"/>
        <w:ind w:firstLine="708"/>
        <w:jc w:val="both"/>
        <w:rPr>
          <w:rFonts w:ascii="Times New Roman" w:eastAsia="Times New Roman" w:hAnsi="Times New Roman"/>
          <w:sz w:val="24"/>
          <w:szCs w:val="24"/>
        </w:rPr>
      </w:pPr>
      <w:r w:rsidRPr="00835649">
        <w:rPr>
          <w:rFonts w:ascii="Times New Roman" w:eastAsia="Times New Roman" w:hAnsi="Times New Roman"/>
          <w:sz w:val="24"/>
          <w:szCs w:val="24"/>
        </w:rPr>
        <w:t>В 2011-201</w:t>
      </w:r>
      <w:r w:rsidR="00DD45D9" w:rsidRPr="00835649">
        <w:rPr>
          <w:rFonts w:ascii="Times New Roman" w:eastAsia="Times New Roman" w:hAnsi="Times New Roman"/>
          <w:sz w:val="24"/>
          <w:szCs w:val="24"/>
        </w:rPr>
        <w:t>9</w:t>
      </w:r>
      <w:r w:rsidRPr="00835649">
        <w:rPr>
          <w:rFonts w:ascii="Times New Roman" w:eastAsia="Times New Roman" w:hAnsi="Times New Roman"/>
          <w:sz w:val="24"/>
          <w:szCs w:val="24"/>
        </w:rPr>
        <w:t xml:space="preserve"> годах  в городе  введено </w:t>
      </w:r>
      <w:r w:rsidR="00DD45D9" w:rsidRPr="00835649">
        <w:rPr>
          <w:rFonts w:ascii="Times New Roman" w:eastAsia="Times New Roman" w:hAnsi="Times New Roman"/>
          <w:sz w:val="24"/>
          <w:szCs w:val="24"/>
        </w:rPr>
        <w:t xml:space="preserve">89380 </w:t>
      </w:r>
      <w:r w:rsidRPr="00835649">
        <w:rPr>
          <w:rFonts w:ascii="Times New Roman" w:eastAsia="Times New Roman" w:hAnsi="Times New Roman"/>
          <w:sz w:val="24"/>
          <w:szCs w:val="24"/>
        </w:rPr>
        <w:t>квадратных метров жилой площади. С 2011 года по 201</w:t>
      </w:r>
      <w:r w:rsidR="00835649">
        <w:rPr>
          <w:rFonts w:ascii="Times New Roman" w:eastAsia="Times New Roman" w:hAnsi="Times New Roman"/>
          <w:sz w:val="24"/>
          <w:szCs w:val="24"/>
        </w:rPr>
        <w:t>9</w:t>
      </w:r>
      <w:r w:rsidRPr="00835649">
        <w:rPr>
          <w:rFonts w:ascii="Times New Roman" w:eastAsia="Times New Roman" w:hAnsi="Times New Roman"/>
          <w:sz w:val="24"/>
          <w:szCs w:val="24"/>
        </w:rPr>
        <w:t xml:space="preserve">годна </w:t>
      </w:r>
      <w:r w:rsidR="008E046F">
        <w:rPr>
          <w:rFonts w:ascii="Times New Roman" w:eastAsia="Times New Roman" w:hAnsi="Times New Roman"/>
          <w:sz w:val="24"/>
          <w:szCs w:val="24"/>
        </w:rPr>
        <w:t>21</w:t>
      </w:r>
      <w:r w:rsidRPr="00835649">
        <w:rPr>
          <w:rFonts w:ascii="Times New Roman" w:eastAsia="Times New Roman" w:hAnsi="Times New Roman"/>
          <w:sz w:val="24"/>
          <w:szCs w:val="24"/>
        </w:rPr>
        <w:t>% выросла общая площадь жилых помещений, приходящаяся в среднем на одного жителя.</w:t>
      </w:r>
    </w:p>
    <w:p w:rsidR="005F2458" w:rsidRPr="009F7A15" w:rsidRDefault="005F2458" w:rsidP="003F567B">
      <w:pPr>
        <w:spacing w:after="0" w:line="240" w:lineRule="auto"/>
        <w:ind w:firstLine="708"/>
        <w:jc w:val="both"/>
        <w:rPr>
          <w:rFonts w:ascii="Times New Roman" w:eastAsia="Times New Roman" w:hAnsi="Times New Roman"/>
          <w:color w:val="FF0000"/>
          <w:sz w:val="24"/>
          <w:szCs w:val="24"/>
        </w:rPr>
      </w:pPr>
    </w:p>
    <w:p w:rsidR="005F2458" w:rsidRPr="00B832D1" w:rsidRDefault="005F2458" w:rsidP="00F42E8C">
      <w:pPr>
        <w:spacing w:after="0" w:line="240" w:lineRule="auto"/>
        <w:ind w:firstLine="708"/>
        <w:jc w:val="center"/>
        <w:rPr>
          <w:rFonts w:ascii="Times New Roman" w:eastAsia="Times New Roman" w:hAnsi="Times New Roman"/>
          <w:b/>
          <w:bCs/>
          <w:sz w:val="24"/>
          <w:szCs w:val="24"/>
        </w:rPr>
      </w:pPr>
      <w:r w:rsidRPr="00B832D1">
        <w:rPr>
          <w:rFonts w:ascii="Times New Roman" w:eastAsia="Times New Roman" w:hAnsi="Times New Roman"/>
          <w:b/>
          <w:bCs/>
          <w:sz w:val="24"/>
          <w:szCs w:val="24"/>
        </w:rPr>
        <w:t>Динамика ввода в действие жилых домов</w:t>
      </w:r>
    </w:p>
    <w:p w:rsidR="00F42E8C" w:rsidRPr="009F7A15" w:rsidRDefault="00F42E8C" w:rsidP="00F42E8C">
      <w:pPr>
        <w:spacing w:after="0" w:line="240" w:lineRule="auto"/>
        <w:ind w:firstLine="708"/>
        <w:jc w:val="center"/>
        <w:rPr>
          <w:rFonts w:ascii="Times New Roman" w:eastAsia="Times New Roman" w:hAnsi="Times New Roman"/>
          <w:i/>
          <w:iCs/>
          <w:color w:val="FF0000"/>
          <w:sz w:val="24"/>
          <w:szCs w:val="24"/>
        </w:rPr>
      </w:pPr>
    </w:p>
    <w:tbl>
      <w:tblPr>
        <w:tblW w:w="9641" w:type="dxa"/>
        <w:jc w:val="center"/>
        <w:tblLayout w:type="fixed"/>
        <w:tblCellMar>
          <w:top w:w="15" w:type="dxa"/>
          <w:left w:w="15" w:type="dxa"/>
          <w:bottom w:w="15" w:type="dxa"/>
          <w:right w:w="15" w:type="dxa"/>
        </w:tblCellMar>
        <w:tblLook w:val="0000" w:firstRow="0" w:lastRow="0" w:firstColumn="0" w:lastColumn="0" w:noHBand="0" w:noVBand="0"/>
      </w:tblPr>
      <w:tblGrid>
        <w:gridCol w:w="2457"/>
        <w:gridCol w:w="716"/>
        <w:gridCol w:w="745"/>
        <w:gridCol w:w="827"/>
        <w:gridCol w:w="874"/>
        <w:gridCol w:w="733"/>
        <w:gridCol w:w="819"/>
        <w:gridCol w:w="782"/>
        <w:gridCol w:w="895"/>
        <w:gridCol w:w="793"/>
      </w:tblGrid>
      <w:tr w:rsidR="00D47B62" w:rsidRPr="00B832D1" w:rsidTr="00E27122">
        <w:trPr>
          <w:trHeight w:val="300"/>
          <w:jc w:val="center"/>
        </w:trPr>
        <w:tc>
          <w:tcPr>
            <w:tcW w:w="2457" w:type="dxa"/>
            <w:vMerge w:val="restart"/>
            <w:tcBorders>
              <w:top w:val="single" w:sz="6" w:space="0" w:color="000000"/>
              <w:left w:val="single" w:sz="6" w:space="0" w:color="000000"/>
              <w:right w:val="single" w:sz="4" w:space="0" w:color="auto"/>
            </w:tcBorders>
            <w:shd w:val="clear" w:color="auto" w:fill="auto"/>
            <w:vAlign w:val="center"/>
          </w:tcPr>
          <w:p w:rsidR="00D47B62" w:rsidRDefault="00D47B62" w:rsidP="00B832D1">
            <w:pPr>
              <w:jc w:val="center"/>
              <w:rPr>
                <w:rFonts w:ascii="Times New Roman" w:eastAsia="Times New Roman" w:hAnsi="Times New Roman"/>
                <w:b/>
                <w:bCs/>
                <w:sz w:val="24"/>
                <w:szCs w:val="24"/>
              </w:rPr>
            </w:pPr>
            <w:r>
              <w:rPr>
                <w:rFonts w:ascii="Times New Roman" w:eastAsia="Times New Roman" w:hAnsi="Times New Roman"/>
                <w:b/>
                <w:bCs/>
                <w:sz w:val="24"/>
                <w:szCs w:val="24"/>
              </w:rPr>
              <w:t>Показатель</w:t>
            </w:r>
          </w:p>
        </w:tc>
        <w:tc>
          <w:tcPr>
            <w:tcW w:w="7184" w:type="dxa"/>
            <w:gridSpan w:val="9"/>
            <w:tcBorders>
              <w:top w:val="single" w:sz="4" w:space="0" w:color="auto"/>
              <w:left w:val="single" w:sz="4" w:space="0" w:color="auto"/>
              <w:bottom w:val="single" w:sz="4" w:space="0" w:color="auto"/>
              <w:right w:val="single" w:sz="6" w:space="0" w:color="000000"/>
            </w:tcBorders>
          </w:tcPr>
          <w:p w:rsidR="00D47B62" w:rsidRPr="00B832D1" w:rsidRDefault="00D47B62" w:rsidP="00B832D1">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Год</w:t>
            </w:r>
          </w:p>
        </w:tc>
      </w:tr>
      <w:tr w:rsidR="00D47B62" w:rsidRPr="00B832D1" w:rsidTr="00E27122">
        <w:trPr>
          <w:trHeight w:val="300"/>
          <w:jc w:val="center"/>
        </w:trPr>
        <w:tc>
          <w:tcPr>
            <w:tcW w:w="2457" w:type="dxa"/>
            <w:vMerge/>
            <w:tcBorders>
              <w:left w:val="single" w:sz="6" w:space="0" w:color="000000"/>
              <w:bottom w:val="single" w:sz="6" w:space="0" w:color="000000"/>
              <w:right w:val="single" w:sz="4" w:space="0" w:color="auto"/>
            </w:tcBorders>
            <w:shd w:val="clear" w:color="auto" w:fill="auto"/>
            <w:vAlign w:val="center"/>
          </w:tcPr>
          <w:p w:rsidR="00D47B62" w:rsidRPr="00B832D1" w:rsidRDefault="00D47B62" w:rsidP="00B832D1">
            <w:pPr>
              <w:spacing w:after="0" w:line="240" w:lineRule="auto"/>
              <w:jc w:val="center"/>
              <w:rPr>
                <w:rFonts w:ascii="Times New Roman" w:eastAsia="Times New Roman" w:hAnsi="Times New Roman"/>
                <w:b/>
                <w:bCs/>
                <w:sz w:val="24"/>
                <w:szCs w:val="24"/>
              </w:rPr>
            </w:pPr>
          </w:p>
        </w:tc>
        <w:tc>
          <w:tcPr>
            <w:tcW w:w="716" w:type="dxa"/>
            <w:tcBorders>
              <w:top w:val="single" w:sz="4" w:space="0" w:color="auto"/>
              <w:left w:val="single" w:sz="4" w:space="0" w:color="auto"/>
              <w:bottom w:val="single" w:sz="4" w:space="0" w:color="auto"/>
              <w:right w:val="single" w:sz="4" w:space="0" w:color="auto"/>
            </w:tcBorders>
          </w:tcPr>
          <w:p w:rsidR="00D47B62" w:rsidRPr="00857D1C" w:rsidRDefault="00D47B62" w:rsidP="00857D1C">
            <w:pPr>
              <w:jc w:val="center"/>
              <w:rPr>
                <w:rFonts w:ascii="Times New Roman" w:hAnsi="Times New Roman"/>
                <w:b/>
                <w:bCs/>
                <w:sz w:val="24"/>
                <w:szCs w:val="24"/>
              </w:rPr>
            </w:pPr>
            <w:r w:rsidRPr="00857D1C">
              <w:rPr>
                <w:rFonts w:ascii="Times New Roman" w:hAnsi="Times New Roman"/>
                <w:b/>
                <w:bCs/>
                <w:sz w:val="24"/>
                <w:szCs w:val="24"/>
              </w:rPr>
              <w:t>2011</w:t>
            </w:r>
          </w:p>
        </w:tc>
        <w:tc>
          <w:tcPr>
            <w:tcW w:w="745" w:type="dxa"/>
            <w:tcBorders>
              <w:top w:val="single" w:sz="4" w:space="0" w:color="auto"/>
              <w:left w:val="single" w:sz="4" w:space="0" w:color="auto"/>
              <w:bottom w:val="single" w:sz="4" w:space="0" w:color="auto"/>
              <w:right w:val="single" w:sz="4" w:space="0" w:color="auto"/>
            </w:tcBorders>
          </w:tcPr>
          <w:p w:rsidR="00D47B62" w:rsidRPr="00857D1C" w:rsidRDefault="00D47B62" w:rsidP="00857D1C">
            <w:pPr>
              <w:jc w:val="center"/>
              <w:rPr>
                <w:rFonts w:ascii="Times New Roman" w:hAnsi="Times New Roman"/>
                <w:b/>
                <w:bCs/>
                <w:sz w:val="24"/>
                <w:szCs w:val="24"/>
              </w:rPr>
            </w:pPr>
            <w:r w:rsidRPr="00857D1C">
              <w:rPr>
                <w:rFonts w:ascii="Times New Roman" w:hAnsi="Times New Roman"/>
                <w:b/>
                <w:bCs/>
                <w:sz w:val="24"/>
                <w:szCs w:val="24"/>
              </w:rPr>
              <w:t>2012</w:t>
            </w:r>
          </w:p>
        </w:tc>
        <w:tc>
          <w:tcPr>
            <w:tcW w:w="827" w:type="dxa"/>
            <w:tcBorders>
              <w:top w:val="single" w:sz="4" w:space="0" w:color="auto"/>
              <w:left w:val="single" w:sz="4" w:space="0" w:color="auto"/>
              <w:bottom w:val="single" w:sz="4" w:space="0" w:color="auto"/>
              <w:right w:val="single" w:sz="4" w:space="0" w:color="auto"/>
            </w:tcBorders>
          </w:tcPr>
          <w:p w:rsidR="00D47B62" w:rsidRPr="00857D1C" w:rsidRDefault="00D47B62" w:rsidP="00857D1C">
            <w:pPr>
              <w:jc w:val="center"/>
              <w:rPr>
                <w:rFonts w:ascii="Times New Roman" w:hAnsi="Times New Roman"/>
                <w:b/>
                <w:bCs/>
                <w:sz w:val="24"/>
                <w:szCs w:val="24"/>
              </w:rPr>
            </w:pPr>
            <w:r w:rsidRPr="00857D1C">
              <w:rPr>
                <w:rFonts w:ascii="Times New Roman" w:hAnsi="Times New Roman"/>
                <w:b/>
                <w:bCs/>
                <w:sz w:val="24"/>
                <w:szCs w:val="24"/>
              </w:rPr>
              <w:t>2013</w:t>
            </w:r>
          </w:p>
        </w:tc>
        <w:tc>
          <w:tcPr>
            <w:tcW w:w="874" w:type="dxa"/>
            <w:tcBorders>
              <w:top w:val="single" w:sz="4" w:space="0" w:color="auto"/>
              <w:left w:val="single" w:sz="4" w:space="0" w:color="auto"/>
              <w:bottom w:val="single" w:sz="4" w:space="0" w:color="auto"/>
              <w:right w:val="single" w:sz="4" w:space="0" w:color="auto"/>
            </w:tcBorders>
          </w:tcPr>
          <w:p w:rsidR="00D47B62" w:rsidRPr="00857D1C" w:rsidRDefault="00D47B62" w:rsidP="00857D1C">
            <w:pPr>
              <w:jc w:val="center"/>
              <w:rPr>
                <w:rFonts w:ascii="Times New Roman" w:hAnsi="Times New Roman"/>
                <w:b/>
                <w:bCs/>
                <w:sz w:val="24"/>
                <w:szCs w:val="24"/>
              </w:rPr>
            </w:pPr>
            <w:r w:rsidRPr="00857D1C">
              <w:rPr>
                <w:rFonts w:ascii="Times New Roman" w:hAnsi="Times New Roman"/>
                <w:b/>
                <w:bCs/>
                <w:sz w:val="24"/>
                <w:szCs w:val="24"/>
              </w:rPr>
              <w:t>2014</w:t>
            </w:r>
          </w:p>
        </w:tc>
        <w:tc>
          <w:tcPr>
            <w:tcW w:w="733" w:type="dxa"/>
            <w:tcBorders>
              <w:top w:val="single" w:sz="6" w:space="0" w:color="000000"/>
              <w:left w:val="single" w:sz="4" w:space="0" w:color="auto"/>
              <w:bottom w:val="single" w:sz="4" w:space="0" w:color="auto"/>
            </w:tcBorders>
            <w:shd w:val="clear" w:color="auto" w:fill="auto"/>
          </w:tcPr>
          <w:p w:rsidR="00D47B62" w:rsidRPr="00857D1C" w:rsidRDefault="00D47B62" w:rsidP="00857D1C">
            <w:pPr>
              <w:jc w:val="center"/>
              <w:rPr>
                <w:rFonts w:ascii="Times New Roman" w:hAnsi="Times New Roman"/>
                <w:b/>
                <w:bCs/>
                <w:sz w:val="24"/>
                <w:szCs w:val="24"/>
              </w:rPr>
            </w:pPr>
            <w:r w:rsidRPr="00857D1C">
              <w:rPr>
                <w:rFonts w:ascii="Times New Roman" w:hAnsi="Times New Roman"/>
                <w:b/>
                <w:bCs/>
                <w:sz w:val="24"/>
                <w:szCs w:val="24"/>
              </w:rPr>
              <w:t>2015</w:t>
            </w:r>
          </w:p>
        </w:tc>
        <w:tc>
          <w:tcPr>
            <w:tcW w:w="819" w:type="dxa"/>
            <w:tcBorders>
              <w:top w:val="single" w:sz="6" w:space="0" w:color="000000"/>
              <w:left w:val="single" w:sz="6" w:space="0" w:color="000000"/>
              <w:bottom w:val="single" w:sz="4" w:space="0" w:color="auto"/>
            </w:tcBorders>
            <w:shd w:val="clear" w:color="auto" w:fill="auto"/>
          </w:tcPr>
          <w:p w:rsidR="00D47B62" w:rsidRPr="00857D1C" w:rsidRDefault="00D47B62" w:rsidP="00857D1C">
            <w:pPr>
              <w:jc w:val="center"/>
              <w:rPr>
                <w:rFonts w:ascii="Times New Roman" w:hAnsi="Times New Roman"/>
                <w:b/>
                <w:bCs/>
                <w:sz w:val="24"/>
                <w:szCs w:val="24"/>
              </w:rPr>
            </w:pPr>
            <w:r w:rsidRPr="00857D1C">
              <w:rPr>
                <w:rFonts w:ascii="Times New Roman" w:hAnsi="Times New Roman"/>
                <w:b/>
                <w:bCs/>
                <w:sz w:val="24"/>
                <w:szCs w:val="24"/>
              </w:rPr>
              <w:t>2016</w:t>
            </w:r>
          </w:p>
        </w:tc>
        <w:tc>
          <w:tcPr>
            <w:tcW w:w="782" w:type="dxa"/>
            <w:tcBorders>
              <w:top w:val="single" w:sz="6" w:space="0" w:color="000000"/>
              <w:left w:val="single" w:sz="6" w:space="0" w:color="000000"/>
              <w:bottom w:val="single" w:sz="4" w:space="0" w:color="auto"/>
            </w:tcBorders>
            <w:shd w:val="clear" w:color="auto" w:fill="auto"/>
          </w:tcPr>
          <w:p w:rsidR="00D47B62" w:rsidRPr="00857D1C" w:rsidRDefault="00D47B62" w:rsidP="00857D1C">
            <w:pPr>
              <w:jc w:val="center"/>
              <w:rPr>
                <w:rFonts w:ascii="Times New Roman" w:hAnsi="Times New Roman"/>
                <w:b/>
                <w:bCs/>
                <w:sz w:val="24"/>
                <w:szCs w:val="24"/>
              </w:rPr>
            </w:pPr>
            <w:r w:rsidRPr="00857D1C">
              <w:rPr>
                <w:rFonts w:ascii="Times New Roman" w:hAnsi="Times New Roman"/>
                <w:b/>
                <w:bCs/>
                <w:sz w:val="24"/>
                <w:szCs w:val="24"/>
              </w:rPr>
              <w:t>2017</w:t>
            </w:r>
          </w:p>
        </w:tc>
        <w:tc>
          <w:tcPr>
            <w:tcW w:w="895" w:type="dxa"/>
            <w:tcBorders>
              <w:top w:val="single" w:sz="6" w:space="0" w:color="000000"/>
              <w:left w:val="single" w:sz="6" w:space="0" w:color="000000"/>
              <w:bottom w:val="single" w:sz="4" w:space="0" w:color="auto"/>
            </w:tcBorders>
            <w:shd w:val="clear" w:color="auto" w:fill="auto"/>
          </w:tcPr>
          <w:p w:rsidR="00D47B62" w:rsidRPr="00B832D1" w:rsidRDefault="00D47B62" w:rsidP="00B832D1">
            <w:pPr>
              <w:spacing w:after="0" w:line="240" w:lineRule="auto"/>
              <w:jc w:val="center"/>
              <w:rPr>
                <w:rFonts w:ascii="Times New Roman" w:eastAsia="Times New Roman" w:hAnsi="Times New Roman"/>
                <w:b/>
                <w:bCs/>
                <w:sz w:val="24"/>
                <w:szCs w:val="24"/>
              </w:rPr>
            </w:pPr>
            <w:r w:rsidRPr="00B832D1">
              <w:rPr>
                <w:rFonts w:ascii="Times New Roman" w:eastAsia="Times New Roman" w:hAnsi="Times New Roman"/>
                <w:b/>
                <w:bCs/>
                <w:sz w:val="24"/>
                <w:szCs w:val="24"/>
              </w:rPr>
              <w:t>2018</w:t>
            </w:r>
          </w:p>
        </w:tc>
        <w:tc>
          <w:tcPr>
            <w:tcW w:w="793" w:type="dxa"/>
            <w:tcBorders>
              <w:top w:val="single" w:sz="6" w:space="0" w:color="000000"/>
              <w:left w:val="single" w:sz="6" w:space="0" w:color="000000"/>
              <w:bottom w:val="single" w:sz="4" w:space="0" w:color="auto"/>
              <w:right w:val="single" w:sz="6" w:space="0" w:color="000000"/>
            </w:tcBorders>
            <w:shd w:val="clear" w:color="auto" w:fill="auto"/>
          </w:tcPr>
          <w:p w:rsidR="00D47B62" w:rsidRPr="00B832D1" w:rsidRDefault="00D47B62" w:rsidP="00B832D1">
            <w:pPr>
              <w:spacing w:after="0" w:line="240" w:lineRule="auto"/>
              <w:jc w:val="center"/>
              <w:rPr>
                <w:rFonts w:ascii="Times New Roman" w:hAnsi="Times New Roman"/>
                <w:sz w:val="24"/>
                <w:szCs w:val="24"/>
              </w:rPr>
            </w:pPr>
            <w:r w:rsidRPr="00B832D1">
              <w:rPr>
                <w:rFonts w:ascii="Times New Roman" w:eastAsia="Times New Roman" w:hAnsi="Times New Roman"/>
                <w:b/>
                <w:bCs/>
                <w:sz w:val="24"/>
                <w:szCs w:val="24"/>
              </w:rPr>
              <w:t>2019</w:t>
            </w:r>
          </w:p>
        </w:tc>
      </w:tr>
      <w:tr w:rsidR="00857D1C" w:rsidRPr="00B832D1" w:rsidTr="00D47B62">
        <w:trPr>
          <w:trHeight w:val="729"/>
          <w:jc w:val="center"/>
        </w:trPr>
        <w:tc>
          <w:tcPr>
            <w:tcW w:w="2457" w:type="dxa"/>
            <w:tcBorders>
              <w:left w:val="single" w:sz="6" w:space="0" w:color="000000"/>
              <w:bottom w:val="single" w:sz="6" w:space="0" w:color="000000"/>
              <w:right w:val="single" w:sz="4" w:space="0" w:color="auto"/>
            </w:tcBorders>
            <w:shd w:val="clear" w:color="auto" w:fill="auto"/>
            <w:vAlign w:val="center"/>
          </w:tcPr>
          <w:p w:rsidR="00857D1C" w:rsidRPr="00B832D1" w:rsidRDefault="00857D1C" w:rsidP="00B832D1">
            <w:pPr>
              <w:pStyle w:val="af2"/>
              <w:jc w:val="center"/>
              <w:rPr>
                <w:rFonts w:ascii="Times New Roman" w:hAnsi="Times New Roman"/>
                <w:sz w:val="24"/>
                <w:szCs w:val="24"/>
              </w:rPr>
            </w:pPr>
            <w:r w:rsidRPr="00B832D1">
              <w:rPr>
                <w:rFonts w:ascii="Times New Roman" w:hAnsi="Times New Roman"/>
                <w:sz w:val="24"/>
                <w:szCs w:val="24"/>
              </w:rPr>
              <w:t>Введе</w:t>
            </w:r>
            <w:r w:rsidR="00DD45D9">
              <w:rPr>
                <w:rFonts w:ascii="Times New Roman" w:hAnsi="Times New Roman"/>
                <w:sz w:val="24"/>
                <w:szCs w:val="24"/>
              </w:rPr>
              <w:t xml:space="preserve">но в действие жилых домов, </w:t>
            </w:r>
            <w:r w:rsidRPr="00B832D1">
              <w:rPr>
                <w:rFonts w:ascii="Times New Roman" w:hAnsi="Times New Roman"/>
                <w:sz w:val="24"/>
                <w:szCs w:val="24"/>
              </w:rPr>
              <w:t>м</w:t>
            </w:r>
            <w:r w:rsidRPr="00B832D1">
              <w:rPr>
                <w:rFonts w:ascii="Times New Roman" w:hAnsi="Times New Roman"/>
                <w:sz w:val="24"/>
                <w:szCs w:val="24"/>
                <w:vertAlign w:val="superscript"/>
              </w:rPr>
              <w:t>2</w:t>
            </w:r>
            <w:r w:rsidRPr="00B832D1">
              <w:rPr>
                <w:rFonts w:ascii="Times New Roman" w:hAnsi="Times New Roman"/>
                <w:sz w:val="24"/>
                <w:szCs w:val="24"/>
              </w:rPr>
              <w:t xml:space="preserve"> общей площади</w:t>
            </w:r>
          </w:p>
        </w:tc>
        <w:tc>
          <w:tcPr>
            <w:tcW w:w="716" w:type="dxa"/>
            <w:tcBorders>
              <w:left w:val="single" w:sz="4" w:space="0" w:color="auto"/>
              <w:bottom w:val="single" w:sz="4" w:space="0" w:color="auto"/>
              <w:right w:val="single" w:sz="4" w:space="0" w:color="auto"/>
            </w:tcBorders>
            <w:vAlign w:val="center"/>
          </w:tcPr>
          <w:p w:rsidR="00857D1C" w:rsidRPr="00857D1C" w:rsidRDefault="00857D1C" w:rsidP="00857D1C">
            <w:pPr>
              <w:jc w:val="center"/>
              <w:rPr>
                <w:rFonts w:ascii="Times New Roman" w:hAnsi="Times New Roman"/>
                <w:color w:val="FF0000"/>
                <w:sz w:val="24"/>
                <w:szCs w:val="24"/>
              </w:rPr>
            </w:pPr>
            <w:r w:rsidRPr="00857D1C">
              <w:rPr>
                <w:rFonts w:ascii="Times New Roman" w:hAnsi="Times New Roman"/>
                <w:sz w:val="24"/>
                <w:szCs w:val="24"/>
              </w:rPr>
              <w:t>229</w:t>
            </w:r>
          </w:p>
        </w:tc>
        <w:tc>
          <w:tcPr>
            <w:tcW w:w="745" w:type="dxa"/>
            <w:tcBorders>
              <w:top w:val="single" w:sz="4" w:space="0" w:color="auto"/>
              <w:left w:val="single" w:sz="4" w:space="0" w:color="auto"/>
              <w:bottom w:val="single" w:sz="4" w:space="0" w:color="auto"/>
              <w:right w:val="single" w:sz="4" w:space="0" w:color="auto"/>
            </w:tcBorders>
            <w:vAlign w:val="center"/>
          </w:tcPr>
          <w:p w:rsidR="00857D1C" w:rsidRPr="00857D1C" w:rsidRDefault="00857D1C" w:rsidP="00857D1C">
            <w:pPr>
              <w:jc w:val="center"/>
              <w:rPr>
                <w:rFonts w:ascii="Times New Roman" w:hAnsi="Times New Roman"/>
                <w:bCs/>
                <w:color w:val="000000"/>
                <w:sz w:val="24"/>
                <w:szCs w:val="24"/>
              </w:rPr>
            </w:pPr>
            <w:r w:rsidRPr="00857D1C">
              <w:rPr>
                <w:rFonts w:ascii="Times New Roman" w:hAnsi="Times New Roman"/>
                <w:bCs/>
                <w:color w:val="000000"/>
                <w:sz w:val="24"/>
                <w:szCs w:val="24"/>
              </w:rPr>
              <w:t>614</w:t>
            </w:r>
          </w:p>
        </w:tc>
        <w:tc>
          <w:tcPr>
            <w:tcW w:w="827" w:type="dxa"/>
            <w:tcBorders>
              <w:top w:val="single" w:sz="4" w:space="0" w:color="auto"/>
              <w:left w:val="single" w:sz="4" w:space="0" w:color="auto"/>
              <w:bottom w:val="single" w:sz="4" w:space="0" w:color="auto"/>
              <w:right w:val="single" w:sz="4" w:space="0" w:color="auto"/>
            </w:tcBorders>
            <w:vAlign w:val="center"/>
          </w:tcPr>
          <w:p w:rsidR="00857D1C" w:rsidRPr="00857D1C" w:rsidRDefault="00857D1C" w:rsidP="00857D1C">
            <w:pPr>
              <w:jc w:val="center"/>
              <w:rPr>
                <w:rFonts w:ascii="Times New Roman" w:hAnsi="Times New Roman"/>
                <w:bCs/>
                <w:color w:val="000000"/>
                <w:sz w:val="24"/>
                <w:szCs w:val="24"/>
              </w:rPr>
            </w:pPr>
            <w:r w:rsidRPr="00857D1C">
              <w:rPr>
                <w:rFonts w:ascii="Times New Roman" w:hAnsi="Times New Roman"/>
                <w:bCs/>
                <w:color w:val="000000"/>
                <w:sz w:val="24"/>
                <w:szCs w:val="24"/>
              </w:rPr>
              <w:t>2209</w:t>
            </w:r>
          </w:p>
        </w:tc>
        <w:tc>
          <w:tcPr>
            <w:tcW w:w="874" w:type="dxa"/>
            <w:tcBorders>
              <w:top w:val="single" w:sz="4" w:space="0" w:color="auto"/>
              <w:left w:val="single" w:sz="4" w:space="0" w:color="auto"/>
              <w:bottom w:val="single" w:sz="4" w:space="0" w:color="auto"/>
              <w:right w:val="single" w:sz="4" w:space="0" w:color="auto"/>
            </w:tcBorders>
            <w:vAlign w:val="center"/>
          </w:tcPr>
          <w:p w:rsidR="00857D1C" w:rsidRPr="00857D1C" w:rsidRDefault="00857D1C" w:rsidP="00857D1C">
            <w:pPr>
              <w:jc w:val="center"/>
              <w:rPr>
                <w:rFonts w:ascii="Times New Roman" w:hAnsi="Times New Roman"/>
                <w:bCs/>
                <w:color w:val="000000"/>
                <w:sz w:val="24"/>
                <w:szCs w:val="24"/>
              </w:rPr>
            </w:pPr>
            <w:r w:rsidRPr="00857D1C">
              <w:rPr>
                <w:rFonts w:ascii="Times New Roman" w:hAnsi="Times New Roman"/>
                <w:bCs/>
                <w:color w:val="000000"/>
                <w:sz w:val="24"/>
                <w:szCs w:val="24"/>
              </w:rPr>
              <w:t>21502</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857D1C" w:rsidRPr="00857D1C" w:rsidRDefault="00857D1C" w:rsidP="00857D1C">
            <w:pPr>
              <w:jc w:val="center"/>
              <w:rPr>
                <w:rFonts w:ascii="Times New Roman" w:hAnsi="Times New Roman"/>
                <w:bCs/>
                <w:color w:val="000000"/>
                <w:sz w:val="24"/>
                <w:szCs w:val="24"/>
              </w:rPr>
            </w:pPr>
            <w:r w:rsidRPr="00857D1C">
              <w:rPr>
                <w:rFonts w:ascii="Times New Roman" w:hAnsi="Times New Roman"/>
                <w:bCs/>
                <w:color w:val="000000"/>
                <w:sz w:val="24"/>
                <w:szCs w:val="24"/>
              </w:rPr>
              <w:t>5101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857D1C" w:rsidRPr="00DD45D9" w:rsidRDefault="00857D1C" w:rsidP="00857D1C">
            <w:pPr>
              <w:jc w:val="center"/>
              <w:rPr>
                <w:rFonts w:ascii="Times New Roman" w:hAnsi="Times New Roman"/>
                <w:bCs/>
                <w:color w:val="000000"/>
                <w:sz w:val="24"/>
                <w:szCs w:val="24"/>
              </w:rPr>
            </w:pPr>
            <w:r w:rsidRPr="00DD45D9">
              <w:rPr>
                <w:rFonts w:ascii="Times New Roman" w:hAnsi="Times New Roman"/>
                <w:bCs/>
                <w:color w:val="000000"/>
                <w:sz w:val="24"/>
                <w:szCs w:val="24"/>
              </w:rPr>
              <w:t>28086</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857D1C" w:rsidRPr="00DD45D9" w:rsidRDefault="00857D1C" w:rsidP="00857D1C">
            <w:pPr>
              <w:jc w:val="center"/>
              <w:rPr>
                <w:rFonts w:ascii="Times New Roman" w:hAnsi="Times New Roman"/>
                <w:bCs/>
                <w:sz w:val="24"/>
                <w:szCs w:val="24"/>
              </w:rPr>
            </w:pPr>
            <w:r w:rsidRPr="00DD45D9">
              <w:rPr>
                <w:rFonts w:ascii="Times New Roman" w:hAnsi="Times New Roman"/>
                <w:bCs/>
                <w:sz w:val="24"/>
                <w:szCs w:val="24"/>
              </w:rPr>
              <w:t>10202</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57D1C" w:rsidRPr="00DD45D9" w:rsidRDefault="00C43044" w:rsidP="00857D1C">
            <w:pPr>
              <w:jc w:val="center"/>
              <w:rPr>
                <w:rFonts w:ascii="Times New Roman" w:hAnsi="Times New Roman"/>
                <w:color w:val="FF0000"/>
                <w:sz w:val="24"/>
                <w:szCs w:val="24"/>
              </w:rPr>
            </w:pPr>
            <w:r w:rsidRPr="00DD45D9">
              <w:rPr>
                <w:rFonts w:ascii="Times New Roman" w:hAnsi="Times New Roman"/>
                <w:sz w:val="24"/>
                <w:szCs w:val="24"/>
              </w:rPr>
              <w:t>20399</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857D1C" w:rsidRPr="00DD45D9" w:rsidRDefault="00C43044" w:rsidP="00857D1C">
            <w:pPr>
              <w:jc w:val="center"/>
              <w:rPr>
                <w:rFonts w:ascii="Times New Roman" w:hAnsi="Times New Roman"/>
                <w:bCs/>
                <w:color w:val="000000"/>
                <w:sz w:val="24"/>
                <w:szCs w:val="24"/>
              </w:rPr>
            </w:pPr>
            <w:r w:rsidRPr="00DD45D9">
              <w:rPr>
                <w:rFonts w:ascii="Times New Roman" w:hAnsi="Times New Roman"/>
                <w:bCs/>
                <w:color w:val="000000"/>
                <w:sz w:val="24"/>
                <w:szCs w:val="24"/>
              </w:rPr>
              <w:t>1038</w:t>
            </w:r>
          </w:p>
        </w:tc>
      </w:tr>
      <w:tr w:rsidR="00DD45D9" w:rsidRPr="00B832D1" w:rsidTr="00D47B62">
        <w:trPr>
          <w:trHeight w:val="496"/>
          <w:jc w:val="center"/>
        </w:trPr>
        <w:tc>
          <w:tcPr>
            <w:tcW w:w="2457" w:type="dxa"/>
            <w:tcBorders>
              <w:left w:val="single" w:sz="6" w:space="0" w:color="000000"/>
              <w:bottom w:val="single" w:sz="6" w:space="0" w:color="000000"/>
              <w:right w:val="single" w:sz="4" w:space="0" w:color="auto"/>
            </w:tcBorders>
            <w:shd w:val="clear" w:color="auto" w:fill="auto"/>
            <w:vAlign w:val="center"/>
          </w:tcPr>
          <w:p w:rsidR="00DD45D9" w:rsidRPr="00B832D1" w:rsidRDefault="00DD45D9" w:rsidP="00B832D1">
            <w:pPr>
              <w:pStyle w:val="af2"/>
              <w:jc w:val="center"/>
              <w:rPr>
                <w:rFonts w:ascii="Times New Roman" w:hAnsi="Times New Roman"/>
                <w:sz w:val="24"/>
                <w:szCs w:val="24"/>
              </w:rPr>
            </w:pPr>
            <w:r w:rsidRPr="00B832D1">
              <w:rPr>
                <w:rFonts w:ascii="Times New Roman" w:hAnsi="Times New Roman"/>
                <w:sz w:val="24"/>
                <w:szCs w:val="24"/>
              </w:rPr>
              <w:t>в % к предыдущему году</w:t>
            </w:r>
          </w:p>
        </w:tc>
        <w:tc>
          <w:tcPr>
            <w:tcW w:w="716" w:type="dxa"/>
            <w:tcBorders>
              <w:left w:val="single" w:sz="4" w:space="0" w:color="auto"/>
              <w:bottom w:val="single" w:sz="4" w:space="0" w:color="auto"/>
              <w:right w:val="single" w:sz="4" w:space="0" w:color="auto"/>
            </w:tcBorders>
            <w:vAlign w:val="bottom"/>
          </w:tcPr>
          <w:p w:rsidR="00DD45D9" w:rsidRPr="00857D1C" w:rsidRDefault="00DD45D9" w:rsidP="004328DB">
            <w:pPr>
              <w:jc w:val="center"/>
              <w:rPr>
                <w:rFonts w:ascii="Times New Roman" w:hAnsi="Times New Roman"/>
                <w:sz w:val="24"/>
                <w:szCs w:val="24"/>
              </w:rPr>
            </w:pPr>
            <w:r>
              <w:rPr>
                <w:rFonts w:ascii="Times New Roman" w:hAnsi="Times New Roman"/>
                <w:sz w:val="24"/>
                <w:szCs w:val="24"/>
              </w:rPr>
              <w:t>0</w:t>
            </w:r>
          </w:p>
        </w:tc>
        <w:tc>
          <w:tcPr>
            <w:tcW w:w="745" w:type="dxa"/>
            <w:tcBorders>
              <w:top w:val="single" w:sz="4" w:space="0" w:color="auto"/>
              <w:left w:val="single" w:sz="4" w:space="0" w:color="auto"/>
              <w:bottom w:val="single" w:sz="4" w:space="0" w:color="auto"/>
              <w:right w:val="single" w:sz="4" w:space="0" w:color="auto"/>
            </w:tcBorders>
            <w:vAlign w:val="bottom"/>
          </w:tcPr>
          <w:p w:rsidR="00DD45D9" w:rsidRPr="00857D1C" w:rsidRDefault="00DD45D9" w:rsidP="00857D1C">
            <w:pPr>
              <w:jc w:val="center"/>
              <w:rPr>
                <w:rFonts w:ascii="Times New Roman" w:hAnsi="Times New Roman"/>
                <w:sz w:val="24"/>
                <w:szCs w:val="24"/>
              </w:rPr>
            </w:pPr>
            <w:r w:rsidRPr="00857D1C">
              <w:rPr>
                <w:rFonts w:ascii="Times New Roman" w:hAnsi="Times New Roman"/>
                <w:sz w:val="24"/>
                <w:szCs w:val="24"/>
              </w:rPr>
              <w:t>268,1</w:t>
            </w:r>
          </w:p>
        </w:tc>
        <w:tc>
          <w:tcPr>
            <w:tcW w:w="827" w:type="dxa"/>
            <w:tcBorders>
              <w:top w:val="single" w:sz="4" w:space="0" w:color="auto"/>
              <w:left w:val="single" w:sz="4" w:space="0" w:color="auto"/>
              <w:bottom w:val="single" w:sz="4" w:space="0" w:color="auto"/>
              <w:right w:val="single" w:sz="4" w:space="0" w:color="auto"/>
            </w:tcBorders>
            <w:vAlign w:val="bottom"/>
          </w:tcPr>
          <w:p w:rsidR="00DD45D9" w:rsidRPr="00857D1C" w:rsidRDefault="00DD45D9" w:rsidP="00857D1C">
            <w:pPr>
              <w:jc w:val="center"/>
              <w:rPr>
                <w:rFonts w:ascii="Times New Roman" w:hAnsi="Times New Roman"/>
                <w:sz w:val="24"/>
                <w:szCs w:val="24"/>
              </w:rPr>
            </w:pPr>
            <w:r w:rsidRPr="00857D1C">
              <w:rPr>
                <w:rFonts w:ascii="Times New Roman" w:hAnsi="Times New Roman"/>
                <w:sz w:val="24"/>
                <w:szCs w:val="24"/>
              </w:rPr>
              <w:t>359,8</w:t>
            </w:r>
          </w:p>
        </w:tc>
        <w:tc>
          <w:tcPr>
            <w:tcW w:w="874" w:type="dxa"/>
            <w:tcBorders>
              <w:top w:val="single" w:sz="4" w:space="0" w:color="auto"/>
              <w:left w:val="single" w:sz="4" w:space="0" w:color="auto"/>
              <w:bottom w:val="single" w:sz="4" w:space="0" w:color="auto"/>
              <w:right w:val="single" w:sz="4" w:space="0" w:color="auto"/>
            </w:tcBorders>
            <w:vAlign w:val="bottom"/>
          </w:tcPr>
          <w:p w:rsidR="00DD45D9" w:rsidRPr="00857D1C" w:rsidRDefault="00DD45D9" w:rsidP="00857D1C">
            <w:pPr>
              <w:jc w:val="center"/>
              <w:rPr>
                <w:rFonts w:ascii="Times New Roman" w:hAnsi="Times New Roman"/>
                <w:sz w:val="24"/>
                <w:szCs w:val="24"/>
              </w:rPr>
            </w:pPr>
            <w:r w:rsidRPr="00857D1C">
              <w:rPr>
                <w:rFonts w:ascii="Times New Roman" w:hAnsi="Times New Roman"/>
                <w:sz w:val="24"/>
                <w:szCs w:val="24"/>
              </w:rPr>
              <w:t>973,5</w:t>
            </w:r>
          </w:p>
        </w:tc>
        <w:tc>
          <w:tcPr>
            <w:tcW w:w="733" w:type="dxa"/>
            <w:tcBorders>
              <w:top w:val="single" w:sz="4" w:space="0" w:color="auto"/>
              <w:left w:val="single" w:sz="4" w:space="0" w:color="auto"/>
              <w:bottom w:val="single" w:sz="6" w:space="0" w:color="000000"/>
            </w:tcBorders>
            <w:shd w:val="clear" w:color="auto" w:fill="auto"/>
            <w:vAlign w:val="bottom"/>
          </w:tcPr>
          <w:p w:rsidR="00DD45D9" w:rsidRPr="00857D1C" w:rsidRDefault="00DD45D9" w:rsidP="00857D1C">
            <w:pPr>
              <w:jc w:val="center"/>
              <w:rPr>
                <w:rFonts w:ascii="Times New Roman" w:hAnsi="Times New Roman"/>
                <w:sz w:val="24"/>
                <w:szCs w:val="24"/>
              </w:rPr>
            </w:pPr>
            <w:r w:rsidRPr="00857D1C">
              <w:rPr>
                <w:rFonts w:ascii="Times New Roman" w:hAnsi="Times New Roman"/>
                <w:sz w:val="24"/>
                <w:szCs w:val="24"/>
              </w:rPr>
              <w:t>23,7</w:t>
            </w:r>
          </w:p>
        </w:tc>
        <w:tc>
          <w:tcPr>
            <w:tcW w:w="819" w:type="dxa"/>
            <w:tcBorders>
              <w:top w:val="single" w:sz="4" w:space="0" w:color="auto"/>
              <w:left w:val="single" w:sz="6" w:space="0" w:color="000000"/>
              <w:bottom w:val="single" w:sz="6" w:space="0" w:color="000000"/>
            </w:tcBorders>
            <w:shd w:val="clear" w:color="auto" w:fill="auto"/>
            <w:vAlign w:val="bottom"/>
          </w:tcPr>
          <w:p w:rsidR="00DD45D9" w:rsidRPr="00857D1C" w:rsidRDefault="00DD45D9" w:rsidP="00857D1C">
            <w:pPr>
              <w:jc w:val="center"/>
              <w:rPr>
                <w:rFonts w:ascii="Times New Roman" w:hAnsi="Times New Roman"/>
                <w:sz w:val="24"/>
                <w:szCs w:val="24"/>
              </w:rPr>
            </w:pPr>
            <w:r w:rsidRPr="00857D1C">
              <w:rPr>
                <w:rFonts w:ascii="Times New Roman" w:hAnsi="Times New Roman"/>
                <w:sz w:val="24"/>
                <w:szCs w:val="24"/>
              </w:rPr>
              <w:t>550,6</w:t>
            </w:r>
          </w:p>
        </w:tc>
        <w:tc>
          <w:tcPr>
            <w:tcW w:w="782" w:type="dxa"/>
            <w:tcBorders>
              <w:top w:val="single" w:sz="4" w:space="0" w:color="auto"/>
              <w:left w:val="single" w:sz="6" w:space="0" w:color="000000"/>
              <w:bottom w:val="single" w:sz="6" w:space="0" w:color="000000"/>
            </w:tcBorders>
            <w:shd w:val="clear" w:color="auto" w:fill="auto"/>
            <w:vAlign w:val="bottom"/>
          </w:tcPr>
          <w:p w:rsidR="00DD45D9" w:rsidRPr="00857D1C" w:rsidRDefault="00DD45D9" w:rsidP="00857D1C">
            <w:pPr>
              <w:jc w:val="center"/>
              <w:rPr>
                <w:rFonts w:ascii="Times New Roman" w:hAnsi="Times New Roman"/>
                <w:sz w:val="24"/>
                <w:szCs w:val="24"/>
              </w:rPr>
            </w:pPr>
            <w:r w:rsidRPr="00857D1C">
              <w:rPr>
                <w:rFonts w:ascii="Times New Roman" w:hAnsi="Times New Roman"/>
                <w:sz w:val="24"/>
                <w:szCs w:val="24"/>
              </w:rPr>
              <w:t>36,3</w:t>
            </w:r>
          </w:p>
        </w:tc>
        <w:tc>
          <w:tcPr>
            <w:tcW w:w="895" w:type="dxa"/>
            <w:tcBorders>
              <w:top w:val="single" w:sz="4" w:space="0" w:color="auto"/>
              <w:left w:val="single" w:sz="6" w:space="0" w:color="000000"/>
              <w:bottom w:val="single" w:sz="6" w:space="0" w:color="000000"/>
            </w:tcBorders>
            <w:shd w:val="clear" w:color="auto" w:fill="auto"/>
            <w:vAlign w:val="bottom"/>
          </w:tcPr>
          <w:p w:rsidR="00DD45D9" w:rsidRPr="00857D1C" w:rsidRDefault="00DD45D9" w:rsidP="004328DB">
            <w:pPr>
              <w:jc w:val="center"/>
              <w:rPr>
                <w:rFonts w:ascii="Times New Roman" w:hAnsi="Times New Roman"/>
                <w:sz w:val="24"/>
                <w:szCs w:val="24"/>
              </w:rPr>
            </w:pPr>
            <w:r>
              <w:rPr>
                <w:rFonts w:ascii="Times New Roman" w:hAnsi="Times New Roman"/>
                <w:sz w:val="24"/>
                <w:szCs w:val="24"/>
              </w:rPr>
              <w:t>200</w:t>
            </w:r>
          </w:p>
        </w:tc>
        <w:tc>
          <w:tcPr>
            <w:tcW w:w="793" w:type="dxa"/>
            <w:tcBorders>
              <w:top w:val="single" w:sz="4" w:space="0" w:color="auto"/>
              <w:left w:val="single" w:sz="6" w:space="0" w:color="000000"/>
              <w:bottom w:val="single" w:sz="6" w:space="0" w:color="000000"/>
              <w:right w:val="single" w:sz="6" w:space="0" w:color="000000"/>
            </w:tcBorders>
            <w:shd w:val="clear" w:color="auto" w:fill="auto"/>
            <w:vAlign w:val="bottom"/>
          </w:tcPr>
          <w:p w:rsidR="00DD45D9" w:rsidRPr="00857D1C" w:rsidRDefault="00DD45D9" w:rsidP="004328DB">
            <w:pPr>
              <w:jc w:val="center"/>
              <w:rPr>
                <w:rFonts w:ascii="Times New Roman" w:hAnsi="Times New Roman"/>
                <w:sz w:val="24"/>
                <w:szCs w:val="24"/>
              </w:rPr>
            </w:pPr>
            <w:r>
              <w:rPr>
                <w:rFonts w:ascii="Times New Roman" w:hAnsi="Times New Roman"/>
                <w:sz w:val="24"/>
                <w:szCs w:val="24"/>
              </w:rPr>
              <w:t>5,1</w:t>
            </w:r>
          </w:p>
        </w:tc>
      </w:tr>
    </w:tbl>
    <w:p w:rsidR="00B832D1" w:rsidRDefault="00B832D1" w:rsidP="003F567B">
      <w:pPr>
        <w:pStyle w:val="ConsPlusNormal"/>
        <w:ind w:firstLine="540"/>
        <w:jc w:val="both"/>
        <w:rPr>
          <w:rFonts w:ascii="Times New Roman" w:hAnsi="Times New Roman" w:cs="Times New Roman"/>
          <w:color w:val="FF0000"/>
          <w:sz w:val="24"/>
          <w:szCs w:val="24"/>
        </w:rPr>
      </w:pPr>
    </w:p>
    <w:p w:rsidR="005F2458" w:rsidRPr="00B832D1" w:rsidRDefault="005F2458" w:rsidP="003F567B">
      <w:pPr>
        <w:pStyle w:val="ConsPlusNormal"/>
        <w:ind w:firstLine="540"/>
        <w:jc w:val="both"/>
        <w:rPr>
          <w:rFonts w:ascii="Times New Roman" w:hAnsi="Times New Roman" w:cs="Times New Roman"/>
          <w:sz w:val="24"/>
          <w:szCs w:val="24"/>
        </w:rPr>
      </w:pPr>
      <w:r w:rsidRPr="00B832D1">
        <w:rPr>
          <w:rFonts w:ascii="Times New Roman" w:hAnsi="Times New Roman" w:cs="Times New Roman"/>
          <w:sz w:val="24"/>
          <w:szCs w:val="24"/>
        </w:rPr>
        <w:t>В городе Курчатове отсутствует ветхий жилой фонд.</w:t>
      </w:r>
    </w:p>
    <w:p w:rsidR="005F2458" w:rsidRPr="009F7A15" w:rsidRDefault="005F2458" w:rsidP="003F567B">
      <w:pPr>
        <w:pStyle w:val="ConsPlusNormal"/>
        <w:ind w:firstLine="540"/>
        <w:jc w:val="both"/>
        <w:rPr>
          <w:rFonts w:ascii="Times New Roman" w:hAnsi="Times New Roman" w:cs="Times New Roman"/>
          <w:bCs/>
          <w:color w:val="FF0000"/>
          <w:sz w:val="24"/>
          <w:szCs w:val="24"/>
        </w:rPr>
      </w:pPr>
      <w:r w:rsidRPr="00F96F24">
        <w:rPr>
          <w:rFonts w:ascii="Times New Roman" w:hAnsi="Times New Roman" w:cs="Times New Roman"/>
          <w:sz w:val="24"/>
          <w:szCs w:val="24"/>
        </w:rPr>
        <w:t xml:space="preserve">Указом Президента Российской Федерации от 7 мая 2012 года №600 </w:t>
      </w:r>
      <w:r w:rsidR="009F7A15" w:rsidRPr="00F96F24">
        <w:rPr>
          <w:rFonts w:ascii="Times New Roman" w:hAnsi="Times New Roman" w:cs="Times New Roman"/>
          <w:sz w:val="24"/>
          <w:szCs w:val="24"/>
        </w:rPr>
        <w:t>"</w:t>
      </w:r>
      <w:r w:rsidRPr="00F96F24">
        <w:rPr>
          <w:rFonts w:ascii="Times New Roman" w:hAnsi="Times New Roman" w:cs="Times New Roman"/>
          <w:sz w:val="24"/>
          <w:szCs w:val="24"/>
        </w:rPr>
        <w:t>О мерах по обеспечению граждан Российской Федерации доступным и комфортным жильем и повышению качества жилищно-коммунальных услуг</w:t>
      </w:r>
      <w:r w:rsidR="009F7A15" w:rsidRPr="00F96F24">
        <w:rPr>
          <w:rFonts w:ascii="Times New Roman" w:hAnsi="Times New Roman" w:cs="Times New Roman"/>
          <w:sz w:val="24"/>
          <w:szCs w:val="24"/>
        </w:rPr>
        <w:t>"</w:t>
      </w:r>
      <w:r w:rsidRPr="00F96F24">
        <w:rPr>
          <w:rFonts w:ascii="Times New Roman" w:hAnsi="Times New Roman" w:cs="Times New Roman"/>
          <w:sz w:val="24"/>
          <w:szCs w:val="24"/>
        </w:rPr>
        <w:t xml:space="preserve"> поставлена задача формирования рынка доступного арендного жилья и создания жилищного фонда некоммерческого использования для граждан, имеющих невысокий уровень доходов. С целью создания условий для увеличения доступности жилья с 2015 года муниципальное образование </w:t>
      </w:r>
      <w:r w:rsidR="009F7A15" w:rsidRPr="00F96F24">
        <w:rPr>
          <w:rFonts w:ascii="Times New Roman" w:hAnsi="Times New Roman" w:cs="Times New Roman"/>
          <w:sz w:val="24"/>
          <w:szCs w:val="24"/>
        </w:rPr>
        <w:t>"</w:t>
      </w:r>
      <w:r w:rsidRPr="00F96F24">
        <w:rPr>
          <w:rFonts w:ascii="Times New Roman" w:hAnsi="Times New Roman" w:cs="Times New Roman"/>
          <w:sz w:val="24"/>
          <w:szCs w:val="24"/>
        </w:rPr>
        <w:t>Город Курчатов</w:t>
      </w:r>
      <w:r w:rsidR="009F7A15" w:rsidRPr="00F96F24">
        <w:rPr>
          <w:rFonts w:ascii="Times New Roman" w:hAnsi="Times New Roman" w:cs="Times New Roman"/>
          <w:sz w:val="24"/>
          <w:szCs w:val="24"/>
        </w:rPr>
        <w:t>"</w:t>
      </w:r>
      <w:r w:rsidRPr="00F96F24">
        <w:rPr>
          <w:rFonts w:ascii="Times New Roman" w:hAnsi="Times New Roman" w:cs="Times New Roman"/>
          <w:sz w:val="24"/>
          <w:szCs w:val="24"/>
        </w:rPr>
        <w:t xml:space="preserve"> участвует в программе </w:t>
      </w:r>
      <w:r w:rsidR="009F7A15" w:rsidRPr="00F96F24">
        <w:rPr>
          <w:rFonts w:ascii="Times New Roman" w:hAnsi="Times New Roman" w:cs="Times New Roman"/>
          <w:sz w:val="24"/>
          <w:szCs w:val="24"/>
        </w:rPr>
        <w:t>"</w:t>
      </w:r>
      <w:r w:rsidRPr="00F96F24">
        <w:rPr>
          <w:rFonts w:ascii="Times New Roman" w:hAnsi="Times New Roman" w:cs="Times New Roman"/>
          <w:sz w:val="24"/>
          <w:szCs w:val="24"/>
        </w:rPr>
        <w:t>Жилье для российской семьи</w:t>
      </w:r>
      <w:r w:rsidR="009F7A15" w:rsidRPr="00F96F24">
        <w:rPr>
          <w:rFonts w:ascii="Times New Roman" w:hAnsi="Times New Roman" w:cs="Times New Roman"/>
          <w:sz w:val="24"/>
          <w:szCs w:val="24"/>
        </w:rPr>
        <w:t>"</w:t>
      </w:r>
      <w:r w:rsidRPr="00F96F24">
        <w:rPr>
          <w:rFonts w:ascii="Times New Roman" w:hAnsi="Times New Roman" w:cs="Times New Roman"/>
          <w:sz w:val="24"/>
          <w:szCs w:val="24"/>
        </w:rPr>
        <w:t xml:space="preserve"> в рамках государственной</w:t>
      </w:r>
      <w:r w:rsidR="00F42E8C" w:rsidRPr="00F96F24">
        <w:rPr>
          <w:rFonts w:ascii="Times New Roman" w:hAnsi="Times New Roman" w:cs="Times New Roman"/>
          <w:sz w:val="24"/>
          <w:szCs w:val="24"/>
        </w:rPr>
        <w:t xml:space="preserve"> программы </w:t>
      </w:r>
      <w:r w:rsidRPr="00F96F24">
        <w:rPr>
          <w:rFonts w:ascii="Times New Roman" w:hAnsi="Times New Roman" w:cs="Times New Roman"/>
          <w:sz w:val="24"/>
          <w:szCs w:val="24"/>
        </w:rPr>
        <w:t xml:space="preserve">Российской Федерации </w:t>
      </w:r>
      <w:r w:rsidR="009F7A15" w:rsidRPr="00F96F24">
        <w:rPr>
          <w:rFonts w:ascii="Times New Roman" w:hAnsi="Times New Roman" w:cs="Times New Roman"/>
          <w:sz w:val="24"/>
          <w:szCs w:val="24"/>
        </w:rPr>
        <w:t>"</w:t>
      </w:r>
      <w:r w:rsidRPr="00F96F24">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9F7A15" w:rsidRPr="00F96F24">
        <w:rPr>
          <w:rFonts w:ascii="Times New Roman" w:hAnsi="Times New Roman" w:cs="Times New Roman"/>
          <w:sz w:val="24"/>
          <w:szCs w:val="24"/>
        </w:rPr>
        <w:t>"</w:t>
      </w:r>
      <w:r w:rsidRPr="00F96F24">
        <w:rPr>
          <w:rFonts w:ascii="Times New Roman" w:hAnsi="Times New Roman" w:cs="Times New Roman"/>
          <w:sz w:val="24"/>
          <w:szCs w:val="24"/>
        </w:rPr>
        <w:t>.</w:t>
      </w:r>
    </w:p>
    <w:p w:rsidR="00B832D1" w:rsidRPr="00F96F24" w:rsidRDefault="00B832D1" w:rsidP="00F96F24">
      <w:pPr>
        <w:pStyle w:val="afb"/>
        <w:shd w:val="clear" w:color="auto" w:fill="FFFFFF"/>
        <w:spacing w:before="0" w:after="0"/>
        <w:ind w:firstLine="709"/>
        <w:jc w:val="both"/>
      </w:pPr>
      <w:r w:rsidRPr="00F96F24">
        <w:t>Начиная с 2015 года</w:t>
      </w:r>
      <w:r w:rsidR="00A5040A">
        <w:t>,</w:t>
      </w:r>
      <w:r w:rsidRPr="00F96F24">
        <w:t xml:space="preserve"> администрация города Курчатова работает в тесном взаимодействии с АО </w:t>
      </w:r>
      <w:r w:rsidR="000D6576">
        <w:t>"</w:t>
      </w:r>
      <w:r w:rsidRPr="00F96F24">
        <w:t xml:space="preserve">Курской строительной компанией </w:t>
      </w:r>
      <w:r w:rsidR="000D6576">
        <w:t>"</w:t>
      </w:r>
      <w:r w:rsidRPr="00F96F24">
        <w:t>Новый Курс</w:t>
      </w:r>
      <w:r w:rsidR="000D6576">
        <w:t>"</w:t>
      </w:r>
      <w:r w:rsidRPr="00F96F24">
        <w:t xml:space="preserve"> для реализации государственной программы Российской Федерации </w:t>
      </w:r>
      <w:r w:rsidR="000D6576">
        <w:t>"</w:t>
      </w:r>
      <w:r w:rsidRPr="00F96F24">
        <w:t>Обеспечение доступным и комфортным жильем и коммунальными услугами граждан Российской Федерации</w:t>
      </w:r>
      <w:r w:rsidR="000D6576">
        <w:t>"</w:t>
      </w:r>
      <w:r w:rsidRPr="00F96F24">
        <w:t xml:space="preserve"> на территории г. Курчатова. 6 июля 2015 года с компанией был заключен договор о комплексном освоении территории в целях строительства жилья экономического класса и договор аренды земельного участка. В соответствии с условиями договора о комплексном освоении территории в целях строительства жилья экономического класса АО </w:t>
      </w:r>
      <w:r w:rsidR="000D6576">
        <w:t>"</w:t>
      </w:r>
      <w:r w:rsidRPr="00F96F24">
        <w:t xml:space="preserve">Курская строительная  компания </w:t>
      </w:r>
      <w:r w:rsidR="000D6576">
        <w:t>"</w:t>
      </w:r>
      <w:r w:rsidRPr="00F96F24">
        <w:t>Новый Курс</w:t>
      </w:r>
      <w:r w:rsidR="000D6576">
        <w:t>"</w:t>
      </w:r>
      <w:r w:rsidRPr="00F96F24">
        <w:t xml:space="preserve"> разработала документацию по проекту планировки территории, который утвержден   администрацией города Курчатова. С 2016 по 2020 год АО </w:t>
      </w:r>
      <w:r w:rsidR="000D6576">
        <w:t>"</w:t>
      </w:r>
      <w:r w:rsidRPr="00F96F24">
        <w:t xml:space="preserve">КСК </w:t>
      </w:r>
      <w:r w:rsidR="000D6576">
        <w:t>"</w:t>
      </w:r>
      <w:r w:rsidRPr="00F96F24">
        <w:t>Новый курс</w:t>
      </w:r>
      <w:r w:rsidR="000D6576">
        <w:t>"</w:t>
      </w:r>
      <w:r w:rsidRPr="00F96F24">
        <w:t xml:space="preserve"> ввела в э</w:t>
      </w:r>
      <w:r w:rsidR="00926A02">
        <w:t>ксплуатацию 5 многоквартирных 17</w:t>
      </w:r>
      <w:r w:rsidRPr="00F96F24">
        <w:t>-ти этажных жилых домов по адресу: г. Курчатов, ул. Е</w:t>
      </w:r>
      <w:r w:rsidR="00E75945">
        <w:t>фима Славского, дома №№ 1,3,</w:t>
      </w:r>
      <w:r w:rsidRPr="00F96F24">
        <w:t>5</w:t>
      </w:r>
      <w:r w:rsidR="00E75945">
        <w:t>,7,9</w:t>
      </w:r>
      <w:r w:rsidRPr="00F96F24">
        <w:t xml:space="preserve">. Общая площадь введенного жилья составила </w:t>
      </w:r>
      <w:r w:rsidR="00AE36A3">
        <w:rPr>
          <w:bCs/>
        </w:rPr>
        <w:t>48,2тыс. кв.м. на 884</w:t>
      </w:r>
      <w:r w:rsidRPr="00F96F24">
        <w:rPr>
          <w:bCs/>
        </w:rPr>
        <w:t xml:space="preserve"> квартир</w:t>
      </w:r>
      <w:r w:rsidR="007A6E8D">
        <w:rPr>
          <w:bCs/>
        </w:rPr>
        <w:t>ы</w:t>
      </w:r>
      <w:r w:rsidRPr="00F96F24">
        <w:rPr>
          <w:bCs/>
        </w:rPr>
        <w:t>.</w:t>
      </w:r>
    </w:p>
    <w:p w:rsidR="005F2458" w:rsidRPr="00F96F24" w:rsidRDefault="005F2458" w:rsidP="008C1742">
      <w:pPr>
        <w:pStyle w:val="210"/>
      </w:pPr>
      <w:r w:rsidRPr="00F96F24">
        <w:t xml:space="preserve">К полномочиям органов местного самоуправления в области жилищных отношений относится предоставление малоимущим гражданам жилых помещений муниципального жилищного фонда. </w:t>
      </w:r>
    </w:p>
    <w:p w:rsidR="00172A00" w:rsidRPr="00172A00" w:rsidRDefault="00172A00" w:rsidP="00172A00">
      <w:pPr>
        <w:autoSpaceDE w:val="0"/>
        <w:spacing w:after="0" w:line="240" w:lineRule="auto"/>
        <w:ind w:firstLine="540"/>
        <w:jc w:val="both"/>
        <w:rPr>
          <w:rFonts w:ascii="Times New Roman" w:hAnsi="Times New Roman"/>
          <w:sz w:val="24"/>
          <w:szCs w:val="24"/>
        </w:rPr>
      </w:pPr>
      <w:r w:rsidRPr="00172A00">
        <w:rPr>
          <w:rFonts w:ascii="Times New Roman" w:hAnsi="Times New Roman"/>
          <w:sz w:val="24"/>
          <w:szCs w:val="24"/>
        </w:rPr>
        <w:t xml:space="preserve">В период 2011-2015 годы улучшили жилищные условия 179 </w:t>
      </w:r>
      <w:proofErr w:type="spellStart"/>
      <w:r w:rsidRPr="00172A00">
        <w:rPr>
          <w:rFonts w:ascii="Times New Roman" w:hAnsi="Times New Roman"/>
          <w:sz w:val="24"/>
          <w:szCs w:val="24"/>
        </w:rPr>
        <w:t>курчатовских</w:t>
      </w:r>
      <w:proofErr w:type="spellEnd"/>
      <w:r w:rsidRPr="00172A00">
        <w:rPr>
          <w:rFonts w:ascii="Times New Roman" w:hAnsi="Times New Roman"/>
          <w:sz w:val="24"/>
          <w:szCs w:val="24"/>
        </w:rPr>
        <w:t xml:space="preserve"> семей. Из них в рамках федеральных программ получили социальные выплаты 149 семей, в рамках областной программы – 20 семей, социальное жилье получили 10 малоимущих семей.</w:t>
      </w:r>
    </w:p>
    <w:p w:rsidR="00172A00" w:rsidRPr="00172A00" w:rsidRDefault="00172A00" w:rsidP="00172A00">
      <w:pPr>
        <w:autoSpaceDE w:val="0"/>
        <w:spacing w:after="0" w:line="240" w:lineRule="auto"/>
        <w:ind w:firstLine="540"/>
        <w:jc w:val="both"/>
        <w:rPr>
          <w:rFonts w:ascii="Times New Roman" w:hAnsi="Times New Roman"/>
          <w:sz w:val="24"/>
          <w:szCs w:val="24"/>
        </w:rPr>
      </w:pPr>
      <w:r w:rsidRPr="00172A00">
        <w:rPr>
          <w:rFonts w:ascii="Times New Roman" w:hAnsi="Times New Roman"/>
          <w:sz w:val="24"/>
          <w:szCs w:val="24"/>
        </w:rPr>
        <w:t>В период 2016-2019 годы улучшили жилищные условия 121 семья. Из них в рамках федеральных программ получили социальные выплаты 26 семей, в рамках областной программы - 2 семьи, социальное жилье получили 4 малоимущие семьи, 89 семей самостоятельно улучшили жилищные условия.</w:t>
      </w:r>
    </w:p>
    <w:p w:rsidR="00F96F24" w:rsidRDefault="00F96F24" w:rsidP="00172A00">
      <w:pPr>
        <w:spacing w:after="0" w:line="240" w:lineRule="auto"/>
        <w:jc w:val="both"/>
        <w:rPr>
          <w:rFonts w:ascii="Times New Roman" w:hAnsi="Times New Roman"/>
          <w:b/>
          <w:color w:val="FF0000"/>
          <w:sz w:val="24"/>
          <w:szCs w:val="24"/>
        </w:rPr>
      </w:pPr>
    </w:p>
    <w:p w:rsidR="00CC41CC" w:rsidRPr="00F46808" w:rsidRDefault="00CC41CC" w:rsidP="00872BDA">
      <w:pPr>
        <w:spacing w:before="240" w:after="0" w:line="240" w:lineRule="auto"/>
        <w:jc w:val="both"/>
        <w:rPr>
          <w:rFonts w:ascii="Times New Roman" w:hAnsi="Times New Roman"/>
          <w:b/>
          <w:sz w:val="24"/>
          <w:szCs w:val="24"/>
          <w:u w:val="single"/>
        </w:rPr>
      </w:pPr>
      <w:r w:rsidRPr="00F46808">
        <w:rPr>
          <w:rFonts w:ascii="Times New Roman" w:hAnsi="Times New Roman"/>
          <w:b/>
          <w:sz w:val="24"/>
          <w:szCs w:val="24"/>
          <w:u w:val="single"/>
        </w:rPr>
        <w:t>Предпринимательство и малый бизнес</w:t>
      </w:r>
    </w:p>
    <w:p w:rsidR="00C17F99" w:rsidRPr="00F46808" w:rsidRDefault="00C17F99" w:rsidP="00255BB7">
      <w:pPr>
        <w:spacing w:after="0" w:line="240" w:lineRule="auto"/>
        <w:jc w:val="both"/>
        <w:rPr>
          <w:rFonts w:ascii="Times New Roman" w:hAnsi="Times New Roman"/>
          <w:sz w:val="24"/>
          <w:szCs w:val="24"/>
          <w:u w:val="single"/>
        </w:rPr>
      </w:pPr>
    </w:p>
    <w:p w:rsidR="00B61947" w:rsidRPr="00332D7B" w:rsidRDefault="00CC41CC" w:rsidP="001564A2">
      <w:pPr>
        <w:pStyle w:val="Default"/>
        <w:ind w:firstLine="708"/>
        <w:jc w:val="both"/>
        <w:rPr>
          <w:color w:val="auto"/>
        </w:rPr>
      </w:pPr>
      <w:r w:rsidRPr="00332D7B">
        <w:rPr>
          <w:color w:val="auto"/>
        </w:rPr>
        <w:t xml:space="preserve">Важным фактором экономического прогресса и социальной стабильности развития города является достижение высоких показателей развитости малого предпринимательства. </w:t>
      </w:r>
    </w:p>
    <w:p w:rsidR="00CC36A5" w:rsidRPr="00332D7B" w:rsidRDefault="001564A2" w:rsidP="001564A2">
      <w:pPr>
        <w:pStyle w:val="aff7"/>
        <w:spacing w:line="240" w:lineRule="auto"/>
        <w:jc w:val="both"/>
        <w:rPr>
          <w:rFonts w:ascii="Times New Roman" w:eastAsia="HiddenHorzOCR" w:hAnsi="Times New Roman" w:cs="Times New Roman"/>
          <w:sz w:val="24"/>
          <w:szCs w:val="24"/>
          <w:lang w:eastAsia="en-US"/>
        </w:rPr>
      </w:pPr>
      <w:r w:rsidRPr="00332D7B">
        <w:rPr>
          <w:rFonts w:ascii="Times New Roman" w:eastAsia="HiddenHorzOCR" w:hAnsi="Times New Roman" w:cs="Times New Roman"/>
          <w:sz w:val="24"/>
          <w:szCs w:val="24"/>
          <w:lang w:eastAsia="en-US"/>
        </w:rPr>
        <w:tab/>
      </w:r>
      <w:r w:rsidR="00CC36A5" w:rsidRPr="00332D7B">
        <w:rPr>
          <w:rFonts w:ascii="Times New Roman" w:eastAsia="HiddenHorzOCR" w:hAnsi="Times New Roman" w:cs="Times New Roman"/>
          <w:sz w:val="24"/>
          <w:szCs w:val="24"/>
          <w:lang w:eastAsia="en-US"/>
        </w:rPr>
        <w:t xml:space="preserve">Приоритеты муниципальной политики в сфере развития малого и среднего предпринимательства в городе Курчатове сформированы с учетом целей и задач, представленных в стратегических документах федерального и регионального уровней: Указа Президента № 204 от 07.05.2018, национального проекта </w:t>
      </w:r>
      <w:r w:rsidR="008152D1">
        <w:rPr>
          <w:rFonts w:ascii="Times New Roman" w:eastAsia="HiddenHorzOCR" w:hAnsi="Times New Roman" w:cs="Times New Roman"/>
          <w:sz w:val="24"/>
          <w:szCs w:val="24"/>
          <w:lang w:eastAsia="en-US"/>
        </w:rPr>
        <w:t>"</w:t>
      </w:r>
      <w:r w:rsidR="00CC36A5" w:rsidRPr="00332D7B">
        <w:rPr>
          <w:rFonts w:ascii="Times New Roman" w:eastAsia="HiddenHorzOCR" w:hAnsi="Times New Roman" w:cs="Times New Roman"/>
          <w:sz w:val="24"/>
          <w:szCs w:val="24"/>
          <w:lang w:eastAsia="en-US"/>
        </w:rPr>
        <w:t>Малое и среднее предпринимательство и поддержка индивидуальной предпринимательской инициативы</w:t>
      </w:r>
      <w:r w:rsidR="008152D1">
        <w:rPr>
          <w:rFonts w:ascii="Times New Roman" w:eastAsia="HiddenHorzOCR" w:hAnsi="Times New Roman" w:cs="Times New Roman"/>
          <w:sz w:val="24"/>
          <w:szCs w:val="24"/>
          <w:lang w:eastAsia="en-US"/>
        </w:rPr>
        <w:t>"</w:t>
      </w:r>
      <w:r w:rsidR="00CC36A5" w:rsidRPr="00332D7B">
        <w:rPr>
          <w:rFonts w:ascii="Times New Roman" w:eastAsia="HiddenHorzOCR" w:hAnsi="Times New Roman" w:cs="Times New Roman"/>
          <w:sz w:val="24"/>
          <w:szCs w:val="24"/>
          <w:lang w:eastAsia="en-US"/>
        </w:rPr>
        <w:t>, федеральных и региональных проектов.</w:t>
      </w:r>
    </w:p>
    <w:p w:rsidR="00CC36A5" w:rsidRPr="00332D7B" w:rsidRDefault="00CC36A5" w:rsidP="001564A2">
      <w:pPr>
        <w:spacing w:after="0" w:line="240" w:lineRule="auto"/>
        <w:ind w:firstLine="709"/>
        <w:jc w:val="both"/>
        <w:rPr>
          <w:rFonts w:ascii="Times New Roman" w:hAnsi="Times New Roman"/>
          <w:sz w:val="24"/>
          <w:szCs w:val="24"/>
        </w:rPr>
      </w:pPr>
      <w:r w:rsidRPr="00332D7B">
        <w:rPr>
          <w:rFonts w:ascii="Times New Roman" w:hAnsi="Times New Roman"/>
          <w:sz w:val="24"/>
          <w:szCs w:val="24"/>
        </w:rPr>
        <w:t>Основными задачами в сфере потребительского рынка являлись повышение качества и доступности потребительских товаров и услуг для населения, расширение сферы предоставляемых услуг, увеличение числа субъектов малого и среднего предпринимательства и количества рабочих мест.</w:t>
      </w:r>
    </w:p>
    <w:p w:rsidR="00332D7B" w:rsidRPr="00332D7B" w:rsidRDefault="00332D7B" w:rsidP="00332D7B">
      <w:pPr>
        <w:autoSpaceDE w:val="0"/>
        <w:autoSpaceDN w:val="0"/>
        <w:adjustRightInd w:val="0"/>
        <w:spacing w:after="0" w:line="240" w:lineRule="auto"/>
        <w:jc w:val="both"/>
        <w:rPr>
          <w:rFonts w:ascii="Times New Roman" w:hAnsi="Times New Roman"/>
          <w:spacing w:val="-10"/>
          <w:sz w:val="24"/>
          <w:szCs w:val="24"/>
        </w:rPr>
      </w:pPr>
      <w:r w:rsidRPr="00332D7B">
        <w:rPr>
          <w:rFonts w:ascii="Times New Roman" w:hAnsi="Times New Roman"/>
          <w:spacing w:val="-10"/>
          <w:sz w:val="24"/>
          <w:szCs w:val="24"/>
        </w:rPr>
        <w:lastRenderedPageBreak/>
        <w:tab/>
        <w:t>Традиционными отраслями для малого бизнеса являются: розничная торговля, общественное питание, сфера услуг, строительство, пищевая промышленность.</w:t>
      </w:r>
    </w:p>
    <w:p w:rsidR="00EC12A0" w:rsidRPr="00332D7B" w:rsidRDefault="00CC36A5" w:rsidP="00332D7B">
      <w:pPr>
        <w:pStyle w:val="aff7"/>
        <w:spacing w:line="240" w:lineRule="auto"/>
        <w:jc w:val="both"/>
        <w:rPr>
          <w:rFonts w:ascii="Times New Roman" w:hAnsi="Times New Roman" w:cs="Times New Roman"/>
          <w:sz w:val="24"/>
          <w:szCs w:val="24"/>
        </w:rPr>
      </w:pPr>
      <w:r w:rsidRPr="00332D7B">
        <w:rPr>
          <w:rFonts w:ascii="Times New Roman" w:hAnsi="Times New Roman" w:cs="Times New Roman"/>
          <w:sz w:val="24"/>
          <w:szCs w:val="24"/>
        </w:rPr>
        <w:tab/>
        <w:t xml:space="preserve">Современный </w:t>
      </w:r>
      <w:r w:rsidRPr="00332D7B">
        <w:rPr>
          <w:rFonts w:ascii="Times New Roman" w:hAnsi="Times New Roman" w:cs="Times New Roman"/>
          <w:bCs/>
          <w:sz w:val="24"/>
          <w:szCs w:val="24"/>
        </w:rPr>
        <w:t xml:space="preserve">потребительский рынок </w:t>
      </w:r>
      <w:r w:rsidRPr="00332D7B">
        <w:rPr>
          <w:rFonts w:ascii="Times New Roman" w:hAnsi="Times New Roman" w:cs="Times New Roman"/>
          <w:sz w:val="24"/>
          <w:szCs w:val="24"/>
        </w:rPr>
        <w:t>города способен удовлетворить спрос населения на основные продовольственные, непродовольственные товары и услуги. Сфера обслуживания населения, постоянно развивающаяся сеть предприятий торговли, насыщенность товарами и услугами остаются на соответствующем уровне, тем самым, подтверждая стабильность потребительского рынка города. Потребительский рынок г. Курчатова состоит из 389 объектов</w:t>
      </w:r>
      <w:r w:rsidR="00EC12A0" w:rsidRPr="000D7CF0">
        <w:rPr>
          <w:rFonts w:ascii="Times New Roman" w:hAnsi="Times New Roman" w:cs="Times New Roman"/>
          <w:sz w:val="24"/>
          <w:szCs w:val="24"/>
        </w:rPr>
        <w:t>: 44 продовольственных  магазинов; 86 непродовольственных магазинов; 23 магазина со смешанным ассортиментом; 102 объектов  мелкорозничной сети; 45  предприятий общественного питания; 1 рынка; 1  мелкооптового склада; 2 домов бытового обслуживания; 29 парикмахерских; 12 обувных мастерских; 5 мастерских по ремонту и изготовлению изделий из драгоценных металлов; 1 магазина ритуальных услуг; 33  аптек  и аптечных пунктов; 8 швейных мастерских.</w:t>
      </w:r>
    </w:p>
    <w:p w:rsidR="00CC36A5" w:rsidRPr="00332D7B" w:rsidRDefault="00CC36A5" w:rsidP="001564A2">
      <w:pPr>
        <w:spacing w:after="0" w:line="240" w:lineRule="auto"/>
        <w:ind w:firstLine="708"/>
        <w:jc w:val="both"/>
        <w:rPr>
          <w:rFonts w:ascii="Times New Roman" w:hAnsi="Times New Roman"/>
          <w:sz w:val="24"/>
          <w:szCs w:val="24"/>
        </w:rPr>
      </w:pPr>
      <w:r w:rsidRPr="00332D7B">
        <w:rPr>
          <w:rFonts w:ascii="Times New Roman" w:hAnsi="Times New Roman"/>
          <w:sz w:val="24"/>
          <w:szCs w:val="24"/>
        </w:rPr>
        <w:t xml:space="preserve">На территории МО </w:t>
      </w:r>
      <w:r w:rsidR="008152D1">
        <w:rPr>
          <w:rFonts w:ascii="Times New Roman" w:hAnsi="Times New Roman"/>
          <w:sz w:val="24"/>
          <w:szCs w:val="24"/>
        </w:rPr>
        <w:t>"</w:t>
      </w:r>
      <w:r w:rsidRPr="00332D7B">
        <w:rPr>
          <w:rFonts w:ascii="Times New Roman" w:hAnsi="Times New Roman"/>
          <w:sz w:val="24"/>
          <w:szCs w:val="24"/>
        </w:rPr>
        <w:t>Город Курчатов</w:t>
      </w:r>
      <w:r w:rsidR="008152D1">
        <w:rPr>
          <w:rFonts w:ascii="Times New Roman" w:hAnsi="Times New Roman"/>
          <w:sz w:val="24"/>
          <w:szCs w:val="24"/>
        </w:rPr>
        <w:t>"</w:t>
      </w:r>
      <w:r w:rsidRPr="00332D7B">
        <w:rPr>
          <w:rFonts w:ascii="Times New Roman" w:hAnsi="Times New Roman"/>
          <w:sz w:val="24"/>
          <w:szCs w:val="24"/>
        </w:rPr>
        <w:t xml:space="preserve"> в сфере общественного питания функционируют 31 общедоступных столовых и закусочных, кафе и ресторанов, баров на 1246 мест. </w:t>
      </w:r>
    </w:p>
    <w:p w:rsidR="00CC36A5" w:rsidRPr="00332D7B" w:rsidRDefault="00CC36A5" w:rsidP="00EC12A0">
      <w:pPr>
        <w:pStyle w:val="aff7"/>
        <w:spacing w:line="240" w:lineRule="auto"/>
        <w:jc w:val="both"/>
        <w:rPr>
          <w:rFonts w:ascii="Times New Roman" w:hAnsi="Times New Roman" w:cs="Times New Roman"/>
          <w:sz w:val="24"/>
          <w:szCs w:val="24"/>
        </w:rPr>
      </w:pPr>
      <w:r w:rsidRPr="00332D7B">
        <w:rPr>
          <w:rFonts w:ascii="Times New Roman" w:hAnsi="Times New Roman" w:cs="Times New Roman"/>
          <w:sz w:val="24"/>
          <w:szCs w:val="24"/>
        </w:rPr>
        <w:tab/>
      </w:r>
      <w:r w:rsidR="00EC12A0" w:rsidRPr="000D7CF0">
        <w:rPr>
          <w:rFonts w:ascii="Times New Roman" w:hAnsi="Times New Roman" w:cs="Times New Roman"/>
          <w:sz w:val="24"/>
          <w:szCs w:val="24"/>
        </w:rPr>
        <w:t>На территории города сеть предприятий бытового обслуживания  насчитывает 64 предприятия,  которыми оказываются различные виды услуг: парикмахерские, косметология, ремонт обуви, ремонт и пошив одежды, маникюр, педикюр, услуги солярия, услуги прачечной, чистка пухо-перовых изделий, изготовление памятников и фото-керамики, фотографии, ритуальные услуги, ремонт кожгалантереи, ремонт часов, вышивка и другие.</w:t>
      </w:r>
      <w:r w:rsidRPr="00332D7B">
        <w:rPr>
          <w:rFonts w:ascii="Times New Roman" w:hAnsi="Times New Roman" w:cs="Times New Roman"/>
          <w:sz w:val="24"/>
          <w:szCs w:val="24"/>
        </w:rPr>
        <w:t xml:space="preserve">На рынке платных услуг оказываются новые для нашего города услуги - детские развивающие центры </w:t>
      </w:r>
      <w:r w:rsidR="008152D1">
        <w:rPr>
          <w:rFonts w:ascii="Times New Roman" w:hAnsi="Times New Roman" w:cs="Times New Roman"/>
          <w:sz w:val="24"/>
          <w:szCs w:val="24"/>
        </w:rPr>
        <w:t>"</w:t>
      </w:r>
      <w:r w:rsidRPr="00332D7B">
        <w:rPr>
          <w:rFonts w:ascii="Times New Roman" w:hAnsi="Times New Roman" w:cs="Times New Roman"/>
          <w:sz w:val="24"/>
          <w:szCs w:val="24"/>
        </w:rPr>
        <w:t>Предоставление социальных услуг без обеспечения проживания</w:t>
      </w:r>
      <w:r w:rsidR="008152D1">
        <w:rPr>
          <w:rFonts w:ascii="Times New Roman" w:hAnsi="Times New Roman" w:cs="Times New Roman"/>
          <w:sz w:val="24"/>
          <w:szCs w:val="24"/>
        </w:rPr>
        <w:t>"</w:t>
      </w:r>
      <w:r w:rsidRPr="00332D7B">
        <w:rPr>
          <w:rFonts w:ascii="Times New Roman" w:hAnsi="Times New Roman" w:cs="Times New Roman"/>
          <w:sz w:val="24"/>
          <w:szCs w:val="24"/>
        </w:rPr>
        <w:t>.</w:t>
      </w:r>
    </w:p>
    <w:p w:rsidR="00CC36A5" w:rsidRPr="00332D7B" w:rsidRDefault="00CC36A5" w:rsidP="001564A2">
      <w:pPr>
        <w:pStyle w:val="aff7"/>
        <w:spacing w:line="240" w:lineRule="auto"/>
        <w:jc w:val="both"/>
        <w:rPr>
          <w:rFonts w:ascii="Times New Roman" w:hAnsi="Times New Roman" w:cs="Times New Roman"/>
          <w:sz w:val="24"/>
          <w:szCs w:val="24"/>
        </w:rPr>
      </w:pPr>
      <w:r w:rsidRPr="00332D7B">
        <w:rPr>
          <w:rFonts w:ascii="Times New Roman" w:hAnsi="Times New Roman" w:cs="Times New Roman"/>
          <w:sz w:val="24"/>
          <w:szCs w:val="24"/>
        </w:rPr>
        <w:tab/>
        <w:t>Рынок бытовых услуг развивается в городе медленными темпами. Эта сфера в меньшей степени привлекает частных инвесторов, поскольку вливание капитала не дает такой быстрой отдачи, как от торгово-посреднической деятельности. Низкий уровень рентабельности, длительные сроки окупаемости сдерживают привлечение в отрасль необходимых инвестиций.</w:t>
      </w:r>
    </w:p>
    <w:p w:rsidR="00CC36A5" w:rsidRPr="00332D7B" w:rsidRDefault="00CC36A5" w:rsidP="002358F5">
      <w:pPr>
        <w:spacing w:after="0" w:line="240" w:lineRule="auto"/>
        <w:ind w:left="20" w:right="20" w:firstLine="688"/>
        <w:jc w:val="both"/>
        <w:rPr>
          <w:rFonts w:ascii="Times New Roman" w:hAnsi="Times New Roman"/>
          <w:color w:val="000000"/>
          <w:sz w:val="24"/>
          <w:szCs w:val="24"/>
        </w:rPr>
      </w:pPr>
      <w:r w:rsidRPr="00332D7B">
        <w:rPr>
          <w:rFonts w:ascii="Times New Roman" w:hAnsi="Times New Roman"/>
          <w:color w:val="000000"/>
          <w:sz w:val="24"/>
          <w:szCs w:val="24"/>
        </w:rPr>
        <w:t>Жители города в полной мере обеспечены ассортиментом реализуемых продовольственных и промышленных товаров и оказываемых услуг. Во всех микрорайонах города развита сеть магазинов шаговой доступности.</w:t>
      </w:r>
    </w:p>
    <w:p w:rsidR="00CC36A5" w:rsidRDefault="00332D7B" w:rsidP="00332D7B">
      <w:pPr>
        <w:autoSpaceDE w:val="0"/>
        <w:autoSpaceDN w:val="0"/>
        <w:adjustRightInd w:val="0"/>
        <w:spacing w:after="0" w:line="240" w:lineRule="auto"/>
        <w:jc w:val="both"/>
        <w:rPr>
          <w:rFonts w:ascii="Times New Roman" w:hAnsi="Times New Roman"/>
          <w:color w:val="000000"/>
          <w:sz w:val="24"/>
          <w:szCs w:val="24"/>
        </w:rPr>
      </w:pPr>
      <w:r w:rsidRPr="00332D7B">
        <w:rPr>
          <w:sz w:val="24"/>
          <w:szCs w:val="24"/>
        </w:rPr>
        <w:tab/>
      </w:r>
      <w:r w:rsidRPr="00332D7B">
        <w:rPr>
          <w:rFonts w:ascii="Times New Roman" w:hAnsi="Times New Roman"/>
          <w:sz w:val="24"/>
          <w:szCs w:val="24"/>
        </w:rPr>
        <w:t>Н</w:t>
      </w:r>
      <w:r w:rsidR="00CC36A5" w:rsidRPr="00332D7B">
        <w:rPr>
          <w:rFonts w:ascii="Times New Roman" w:hAnsi="Times New Roman"/>
          <w:sz w:val="24"/>
          <w:szCs w:val="24"/>
        </w:rPr>
        <w:t xml:space="preserve">а территории г. Курчатова </w:t>
      </w:r>
      <w:r w:rsidRPr="00332D7B">
        <w:rPr>
          <w:rFonts w:ascii="Times New Roman" w:hAnsi="Times New Roman"/>
          <w:sz w:val="24"/>
          <w:szCs w:val="24"/>
        </w:rPr>
        <w:t xml:space="preserve">периодически проводятся </w:t>
      </w:r>
      <w:r w:rsidR="00CC36A5" w:rsidRPr="00332D7B">
        <w:rPr>
          <w:rFonts w:ascii="Times New Roman" w:hAnsi="Times New Roman"/>
          <w:sz w:val="24"/>
          <w:szCs w:val="24"/>
        </w:rPr>
        <w:t xml:space="preserve">ярмарки по продаже продовольственных и промышленных товаров производителей России, республики Беларусь и стран СНГ. Также, </w:t>
      </w:r>
      <w:r w:rsidR="00CC36A5" w:rsidRPr="00332D7B">
        <w:rPr>
          <w:rFonts w:ascii="Times New Roman" w:hAnsi="Times New Roman"/>
          <w:color w:val="000000"/>
          <w:sz w:val="24"/>
          <w:szCs w:val="24"/>
        </w:rPr>
        <w:t>в целях насыщения потребительского рынка города Курчатова сельск</w:t>
      </w:r>
      <w:r w:rsidRPr="00332D7B">
        <w:rPr>
          <w:rFonts w:ascii="Times New Roman" w:hAnsi="Times New Roman"/>
          <w:color w:val="000000"/>
          <w:sz w:val="24"/>
          <w:szCs w:val="24"/>
        </w:rPr>
        <w:t xml:space="preserve">охозяйственной продукцией </w:t>
      </w:r>
      <w:proofErr w:type="gramStart"/>
      <w:r w:rsidR="00CC36A5" w:rsidRPr="00332D7B">
        <w:rPr>
          <w:rFonts w:ascii="Times New Roman" w:hAnsi="Times New Roman"/>
          <w:color w:val="000000"/>
          <w:sz w:val="24"/>
          <w:szCs w:val="24"/>
        </w:rPr>
        <w:t>организ</w:t>
      </w:r>
      <w:r w:rsidRPr="00332D7B">
        <w:rPr>
          <w:rFonts w:ascii="Times New Roman" w:hAnsi="Times New Roman"/>
          <w:color w:val="000000"/>
          <w:sz w:val="24"/>
          <w:szCs w:val="24"/>
        </w:rPr>
        <w:t xml:space="preserve">уются </w:t>
      </w:r>
      <w:r w:rsidR="00CC36A5" w:rsidRPr="00332D7B">
        <w:rPr>
          <w:rFonts w:ascii="Times New Roman" w:hAnsi="Times New Roman"/>
          <w:color w:val="000000"/>
          <w:sz w:val="24"/>
          <w:szCs w:val="24"/>
        </w:rPr>
        <w:t xml:space="preserve"> город</w:t>
      </w:r>
      <w:r w:rsidRPr="00332D7B">
        <w:rPr>
          <w:rFonts w:ascii="Times New Roman" w:hAnsi="Times New Roman"/>
          <w:color w:val="000000"/>
          <w:sz w:val="24"/>
          <w:szCs w:val="24"/>
        </w:rPr>
        <w:t>ские</w:t>
      </w:r>
      <w:proofErr w:type="gramEnd"/>
      <w:r w:rsidRPr="00332D7B">
        <w:rPr>
          <w:rFonts w:ascii="Times New Roman" w:hAnsi="Times New Roman"/>
          <w:color w:val="000000"/>
          <w:sz w:val="24"/>
          <w:szCs w:val="24"/>
        </w:rPr>
        <w:t xml:space="preserve"> сельскохозяйственные </w:t>
      </w:r>
      <w:proofErr w:type="spellStart"/>
      <w:r w:rsidRPr="00332D7B">
        <w:rPr>
          <w:rFonts w:ascii="Times New Roman" w:hAnsi="Times New Roman"/>
          <w:color w:val="000000"/>
          <w:sz w:val="24"/>
          <w:szCs w:val="24"/>
        </w:rPr>
        <w:t>ярмарки,в</w:t>
      </w:r>
      <w:proofErr w:type="spellEnd"/>
      <w:r w:rsidRPr="00332D7B">
        <w:rPr>
          <w:rFonts w:ascii="Times New Roman" w:hAnsi="Times New Roman"/>
          <w:color w:val="000000"/>
          <w:sz w:val="24"/>
          <w:szCs w:val="24"/>
        </w:rPr>
        <w:t xml:space="preserve"> которых принимают участие </w:t>
      </w:r>
      <w:r w:rsidR="00CC36A5" w:rsidRPr="00332D7B">
        <w:rPr>
          <w:rFonts w:ascii="Times New Roman" w:hAnsi="Times New Roman"/>
          <w:color w:val="000000"/>
          <w:sz w:val="24"/>
          <w:szCs w:val="24"/>
        </w:rPr>
        <w:t>индивидуаль</w:t>
      </w:r>
      <w:r w:rsidRPr="00332D7B">
        <w:rPr>
          <w:rFonts w:ascii="Times New Roman" w:hAnsi="Times New Roman"/>
          <w:color w:val="000000"/>
          <w:sz w:val="24"/>
          <w:szCs w:val="24"/>
        </w:rPr>
        <w:t>ные</w:t>
      </w:r>
      <w:r w:rsidR="00CC36A5" w:rsidRPr="00332D7B">
        <w:rPr>
          <w:rFonts w:ascii="Times New Roman" w:hAnsi="Times New Roman"/>
          <w:color w:val="000000"/>
          <w:sz w:val="24"/>
          <w:szCs w:val="24"/>
        </w:rPr>
        <w:t xml:space="preserve"> предприни</w:t>
      </w:r>
      <w:r w:rsidRPr="00332D7B">
        <w:rPr>
          <w:rFonts w:ascii="Times New Roman" w:hAnsi="Times New Roman"/>
          <w:color w:val="000000"/>
          <w:sz w:val="24"/>
          <w:szCs w:val="24"/>
        </w:rPr>
        <w:t>матели, юридические</w:t>
      </w:r>
      <w:r w:rsidR="00CC36A5" w:rsidRPr="00332D7B">
        <w:rPr>
          <w:rFonts w:ascii="Times New Roman" w:hAnsi="Times New Roman"/>
          <w:color w:val="000000"/>
          <w:sz w:val="24"/>
          <w:szCs w:val="24"/>
        </w:rPr>
        <w:t xml:space="preserve"> лиц</w:t>
      </w:r>
      <w:r w:rsidRPr="00332D7B">
        <w:rPr>
          <w:rFonts w:ascii="Times New Roman" w:hAnsi="Times New Roman"/>
          <w:color w:val="000000"/>
          <w:sz w:val="24"/>
          <w:szCs w:val="24"/>
        </w:rPr>
        <w:t>а, физические</w:t>
      </w:r>
      <w:r w:rsidR="00CC36A5" w:rsidRPr="00332D7B">
        <w:rPr>
          <w:rFonts w:ascii="Times New Roman" w:hAnsi="Times New Roman"/>
          <w:color w:val="000000"/>
          <w:sz w:val="24"/>
          <w:szCs w:val="24"/>
        </w:rPr>
        <w:t xml:space="preserve"> лиц</w:t>
      </w:r>
      <w:r w:rsidRPr="00332D7B">
        <w:rPr>
          <w:rFonts w:ascii="Times New Roman" w:hAnsi="Times New Roman"/>
          <w:color w:val="000000"/>
          <w:sz w:val="24"/>
          <w:szCs w:val="24"/>
        </w:rPr>
        <w:t>а</w:t>
      </w:r>
      <w:r w:rsidR="00CC36A5" w:rsidRPr="00332D7B">
        <w:rPr>
          <w:rFonts w:ascii="Times New Roman" w:hAnsi="Times New Roman"/>
          <w:color w:val="000000"/>
          <w:sz w:val="24"/>
          <w:szCs w:val="24"/>
        </w:rPr>
        <w:t>, а также сельхозтоваропроизводите</w:t>
      </w:r>
      <w:r w:rsidRPr="00332D7B">
        <w:rPr>
          <w:rFonts w:ascii="Times New Roman" w:hAnsi="Times New Roman"/>
          <w:color w:val="000000"/>
          <w:sz w:val="24"/>
          <w:szCs w:val="24"/>
        </w:rPr>
        <w:t>ли</w:t>
      </w:r>
      <w:r w:rsidR="00CC36A5" w:rsidRPr="00332D7B">
        <w:rPr>
          <w:rFonts w:ascii="Times New Roman" w:hAnsi="Times New Roman"/>
          <w:color w:val="000000"/>
          <w:sz w:val="24"/>
          <w:szCs w:val="24"/>
        </w:rPr>
        <w:t xml:space="preserve"> и предпри</w:t>
      </w:r>
      <w:r w:rsidRPr="00332D7B">
        <w:rPr>
          <w:rFonts w:ascii="Times New Roman" w:hAnsi="Times New Roman"/>
          <w:color w:val="000000"/>
          <w:sz w:val="24"/>
          <w:szCs w:val="24"/>
        </w:rPr>
        <w:t>ятия</w:t>
      </w:r>
      <w:r w:rsidR="00CC36A5" w:rsidRPr="00332D7B">
        <w:rPr>
          <w:rFonts w:ascii="Times New Roman" w:hAnsi="Times New Roman"/>
          <w:color w:val="000000"/>
          <w:sz w:val="24"/>
          <w:szCs w:val="24"/>
        </w:rPr>
        <w:t xml:space="preserve"> пищевой и перерабатывающей промышленности Курской области. </w:t>
      </w:r>
    </w:p>
    <w:p w:rsidR="00872BDA" w:rsidRPr="00982526" w:rsidRDefault="00872BDA" w:rsidP="00872BDA">
      <w:pPr>
        <w:spacing w:after="0" w:line="240" w:lineRule="auto"/>
        <w:ind w:firstLine="720"/>
        <w:jc w:val="both"/>
        <w:rPr>
          <w:rFonts w:ascii="Times New Roman" w:hAnsi="Times New Roman"/>
          <w:sz w:val="24"/>
          <w:szCs w:val="24"/>
        </w:rPr>
      </w:pPr>
      <w:r w:rsidRPr="00982526">
        <w:rPr>
          <w:rFonts w:ascii="Times New Roman" w:hAnsi="Times New Roman"/>
          <w:sz w:val="24"/>
          <w:szCs w:val="24"/>
        </w:rPr>
        <w:t xml:space="preserve">Потребительский рынок города характеризуется стабильной ситуацией с удовлетворением спроса населения на основные продовольственные и непродовольственные товары, высоким уровнем товарной насыщенности рынка и высокой конкуренцией, особенно в торговле продовольственными товарами. </w:t>
      </w:r>
    </w:p>
    <w:p w:rsidR="00872BDA" w:rsidRPr="00982526" w:rsidRDefault="00872BDA" w:rsidP="00872BDA">
      <w:pPr>
        <w:spacing w:after="0" w:line="240" w:lineRule="auto"/>
        <w:ind w:firstLine="748"/>
        <w:jc w:val="both"/>
        <w:rPr>
          <w:rFonts w:ascii="Times New Roman" w:hAnsi="Times New Roman"/>
          <w:sz w:val="24"/>
          <w:szCs w:val="24"/>
        </w:rPr>
      </w:pPr>
      <w:r w:rsidRPr="00982526">
        <w:rPr>
          <w:rFonts w:ascii="Times New Roman" w:hAnsi="Times New Roman"/>
          <w:sz w:val="24"/>
          <w:szCs w:val="24"/>
        </w:rPr>
        <w:t xml:space="preserve">В развитии потребительского рынка наблюдаются положительные тенденции: рост числа предприятий, рост оборота розничной торговли, устойчивое насыщение торговой сети основными продовольственными, а также непродовольственными товарами. </w:t>
      </w:r>
    </w:p>
    <w:p w:rsidR="00872BDA" w:rsidRDefault="00872BDA" w:rsidP="00872BDA">
      <w:pPr>
        <w:spacing w:after="0" w:line="240" w:lineRule="auto"/>
        <w:ind w:firstLine="708"/>
        <w:jc w:val="both"/>
        <w:rPr>
          <w:rFonts w:ascii="Times New Roman" w:hAnsi="Times New Roman"/>
          <w:sz w:val="24"/>
          <w:szCs w:val="24"/>
        </w:rPr>
      </w:pPr>
      <w:r w:rsidRPr="00982526">
        <w:rPr>
          <w:rFonts w:ascii="Times New Roman" w:hAnsi="Times New Roman"/>
          <w:sz w:val="24"/>
          <w:szCs w:val="24"/>
        </w:rPr>
        <w:t>Развитие розничной торговли города основывается на повышении уровня обслуживания потребителей, безопасности и качестве реализуемых товаров, обеспечении защиты прав потребителей.</w:t>
      </w:r>
    </w:p>
    <w:p w:rsidR="00394B75" w:rsidRDefault="00394B75" w:rsidP="00872BDA">
      <w:pPr>
        <w:spacing w:after="0" w:line="240" w:lineRule="auto"/>
        <w:ind w:firstLine="708"/>
        <w:jc w:val="both"/>
        <w:rPr>
          <w:rFonts w:ascii="Times New Roman" w:hAnsi="Times New Roman"/>
          <w:sz w:val="24"/>
          <w:szCs w:val="24"/>
        </w:rPr>
      </w:pPr>
    </w:p>
    <w:p w:rsidR="00F62A14" w:rsidRDefault="00F62A14" w:rsidP="00872BDA">
      <w:pPr>
        <w:spacing w:after="0" w:line="240" w:lineRule="auto"/>
        <w:ind w:firstLine="708"/>
        <w:jc w:val="both"/>
        <w:rPr>
          <w:rFonts w:ascii="Times New Roman" w:hAnsi="Times New Roman"/>
          <w:sz w:val="24"/>
          <w:szCs w:val="24"/>
        </w:rPr>
      </w:pPr>
    </w:p>
    <w:p w:rsidR="00926A02" w:rsidRDefault="00926A02" w:rsidP="00872BDA">
      <w:pPr>
        <w:spacing w:after="0" w:line="240" w:lineRule="auto"/>
        <w:ind w:firstLine="708"/>
        <w:jc w:val="both"/>
        <w:rPr>
          <w:rFonts w:ascii="Times New Roman" w:hAnsi="Times New Roman"/>
          <w:sz w:val="24"/>
          <w:szCs w:val="24"/>
        </w:rPr>
      </w:pPr>
    </w:p>
    <w:p w:rsidR="00926A02" w:rsidRPr="00982526" w:rsidRDefault="00926A02" w:rsidP="00872BDA">
      <w:pPr>
        <w:spacing w:after="0" w:line="240" w:lineRule="auto"/>
        <w:ind w:firstLine="708"/>
        <w:jc w:val="both"/>
        <w:rPr>
          <w:rFonts w:ascii="Times New Roman" w:hAnsi="Times New Roman"/>
          <w:sz w:val="24"/>
          <w:szCs w:val="24"/>
        </w:rPr>
      </w:pPr>
    </w:p>
    <w:p w:rsidR="00F62A14" w:rsidRDefault="00872BDA" w:rsidP="00F62A14">
      <w:pPr>
        <w:spacing w:after="0" w:line="240" w:lineRule="auto"/>
        <w:jc w:val="center"/>
        <w:rPr>
          <w:rFonts w:ascii="Times New Roman" w:hAnsi="Times New Roman"/>
          <w:b/>
          <w:sz w:val="24"/>
          <w:szCs w:val="24"/>
        </w:rPr>
      </w:pPr>
      <w:r w:rsidRPr="00D1016C">
        <w:rPr>
          <w:rFonts w:ascii="Times New Roman" w:hAnsi="Times New Roman"/>
          <w:b/>
          <w:sz w:val="24"/>
          <w:szCs w:val="24"/>
        </w:rPr>
        <w:lastRenderedPageBreak/>
        <w:t xml:space="preserve">Динамика оборота (объема услуг) по крупным и средним предприятиям в разрезе </w:t>
      </w:r>
    </w:p>
    <w:p w:rsidR="00872BDA" w:rsidRPr="00D1016C" w:rsidRDefault="00872BDA" w:rsidP="00F62A14">
      <w:pPr>
        <w:spacing w:after="0" w:line="240" w:lineRule="auto"/>
        <w:jc w:val="center"/>
        <w:rPr>
          <w:rFonts w:ascii="Times New Roman" w:hAnsi="Times New Roman"/>
          <w:b/>
          <w:sz w:val="24"/>
          <w:szCs w:val="24"/>
        </w:rPr>
      </w:pPr>
      <w:r w:rsidRPr="00D1016C">
        <w:rPr>
          <w:rFonts w:ascii="Times New Roman" w:hAnsi="Times New Roman"/>
          <w:b/>
          <w:sz w:val="24"/>
          <w:szCs w:val="24"/>
        </w:rPr>
        <w:t xml:space="preserve">отраслей потребительского рынка </w:t>
      </w:r>
    </w:p>
    <w:p w:rsidR="00872BDA" w:rsidRPr="00F62A14" w:rsidRDefault="00872BDA" w:rsidP="00872BDA">
      <w:pPr>
        <w:spacing w:after="0" w:line="240" w:lineRule="auto"/>
        <w:jc w:val="center"/>
        <w:rPr>
          <w:rFonts w:ascii="Times New Roman" w:hAnsi="Times New Roman"/>
          <w:b/>
          <w:color w:val="FF0000"/>
          <w:sz w:val="16"/>
          <w:szCs w:val="16"/>
        </w:rPr>
      </w:pPr>
    </w:p>
    <w:tbl>
      <w:tblPr>
        <w:tblW w:w="0" w:type="auto"/>
        <w:tblInd w:w="208" w:type="dxa"/>
        <w:tblLayout w:type="fixed"/>
        <w:tblLook w:val="0000" w:firstRow="0" w:lastRow="0" w:firstColumn="0" w:lastColumn="0" w:noHBand="0" w:noVBand="0"/>
      </w:tblPr>
      <w:tblGrid>
        <w:gridCol w:w="2168"/>
        <w:gridCol w:w="851"/>
        <w:gridCol w:w="850"/>
        <w:gridCol w:w="851"/>
        <w:gridCol w:w="709"/>
        <w:gridCol w:w="851"/>
        <w:gridCol w:w="709"/>
        <w:gridCol w:w="708"/>
        <w:gridCol w:w="851"/>
        <w:gridCol w:w="853"/>
      </w:tblGrid>
      <w:tr w:rsidR="00872BDA" w:rsidRPr="00D1016C" w:rsidTr="000447B5">
        <w:trPr>
          <w:tblHeader/>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BDA" w:rsidRPr="00D1016C" w:rsidRDefault="00872BDA" w:rsidP="00003007">
            <w:pPr>
              <w:spacing w:after="0" w:line="240" w:lineRule="auto"/>
              <w:jc w:val="both"/>
              <w:rPr>
                <w:rFonts w:ascii="Times New Roman" w:hAnsi="Times New Roman"/>
                <w:sz w:val="24"/>
                <w:szCs w:val="24"/>
              </w:rPr>
            </w:pPr>
          </w:p>
        </w:tc>
        <w:tc>
          <w:tcPr>
            <w:tcW w:w="723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72BDA" w:rsidRPr="00D1016C" w:rsidRDefault="00872BDA" w:rsidP="00003007">
            <w:pPr>
              <w:spacing w:after="0" w:line="240" w:lineRule="auto"/>
              <w:jc w:val="center"/>
              <w:rPr>
                <w:rFonts w:ascii="Times New Roman" w:hAnsi="Times New Roman"/>
                <w:sz w:val="24"/>
                <w:szCs w:val="24"/>
              </w:rPr>
            </w:pPr>
            <w:r w:rsidRPr="00D1016C">
              <w:rPr>
                <w:rFonts w:ascii="Times New Roman" w:hAnsi="Times New Roman"/>
                <w:sz w:val="24"/>
                <w:szCs w:val="24"/>
              </w:rPr>
              <w:t>Год</w:t>
            </w:r>
          </w:p>
        </w:tc>
      </w:tr>
      <w:tr w:rsidR="00872BDA" w:rsidRPr="00D1016C" w:rsidTr="000447B5">
        <w:trPr>
          <w:tblHeader/>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BDA" w:rsidRPr="00D1016C" w:rsidRDefault="00872BDA" w:rsidP="00003007">
            <w:pPr>
              <w:spacing w:after="0" w:line="240" w:lineRule="auto"/>
              <w:jc w:val="center"/>
              <w:rPr>
                <w:rFonts w:ascii="Times New Roman" w:hAnsi="Times New Roman"/>
                <w:sz w:val="24"/>
                <w:szCs w:val="24"/>
              </w:rPr>
            </w:pPr>
            <w:r w:rsidRPr="00D1016C">
              <w:rPr>
                <w:rFonts w:ascii="Times New Roman" w:hAnsi="Times New Roman"/>
                <w:sz w:val="24"/>
                <w:szCs w:val="24"/>
              </w:rPr>
              <w:t>Отрасль</w:t>
            </w:r>
          </w:p>
          <w:p w:rsidR="00872BDA" w:rsidRPr="00D1016C" w:rsidRDefault="00872BDA" w:rsidP="00003007">
            <w:pPr>
              <w:spacing w:after="0" w:line="240" w:lineRule="auto"/>
              <w:jc w:val="center"/>
              <w:rPr>
                <w:rFonts w:ascii="Times New Roman" w:hAnsi="Times New Roman"/>
                <w:sz w:val="24"/>
                <w:szCs w:val="24"/>
              </w:rPr>
            </w:pPr>
            <w:r w:rsidRPr="00D1016C">
              <w:rPr>
                <w:rFonts w:ascii="Times New Roman" w:hAnsi="Times New Roman"/>
                <w:sz w:val="24"/>
                <w:szCs w:val="24"/>
              </w:rPr>
              <w:t>потребительского рынка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BDA" w:rsidRPr="00D1016C" w:rsidRDefault="00872BDA" w:rsidP="00003007">
            <w:pPr>
              <w:spacing w:after="0" w:line="240" w:lineRule="auto"/>
              <w:jc w:val="center"/>
              <w:rPr>
                <w:rFonts w:ascii="Times New Roman" w:hAnsi="Times New Roman"/>
                <w:sz w:val="24"/>
                <w:szCs w:val="24"/>
              </w:rPr>
            </w:pPr>
            <w:r w:rsidRPr="00D1016C">
              <w:rPr>
                <w:rFonts w:ascii="Times New Roman" w:hAnsi="Times New Roman"/>
                <w:sz w:val="24"/>
                <w:szCs w:val="24"/>
              </w:rPr>
              <w:t>2011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BDA" w:rsidRPr="00D1016C" w:rsidRDefault="00872BDA" w:rsidP="00003007">
            <w:pPr>
              <w:spacing w:after="0" w:line="240" w:lineRule="auto"/>
              <w:jc w:val="center"/>
              <w:rPr>
                <w:rFonts w:ascii="Times New Roman" w:hAnsi="Times New Roman"/>
                <w:sz w:val="24"/>
                <w:szCs w:val="24"/>
              </w:rPr>
            </w:pPr>
            <w:r w:rsidRPr="00D1016C">
              <w:rPr>
                <w:rFonts w:ascii="Times New Roman" w:hAnsi="Times New Roman"/>
                <w:sz w:val="24"/>
                <w:szCs w:val="24"/>
              </w:rPr>
              <w:t>2012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BDA" w:rsidRPr="00D1016C" w:rsidRDefault="00872BDA" w:rsidP="00003007">
            <w:pPr>
              <w:spacing w:after="0" w:line="240" w:lineRule="auto"/>
              <w:jc w:val="center"/>
              <w:rPr>
                <w:rFonts w:ascii="Times New Roman" w:hAnsi="Times New Roman"/>
                <w:sz w:val="24"/>
                <w:szCs w:val="24"/>
              </w:rPr>
            </w:pPr>
            <w:r w:rsidRPr="00D1016C">
              <w:rPr>
                <w:rFonts w:ascii="Times New Roman" w:hAnsi="Times New Roman"/>
                <w:sz w:val="24"/>
                <w:szCs w:val="24"/>
              </w:rPr>
              <w:t>2013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BDA" w:rsidRPr="00D1016C" w:rsidRDefault="00872BDA" w:rsidP="00003007">
            <w:pPr>
              <w:spacing w:after="0" w:line="240" w:lineRule="auto"/>
              <w:jc w:val="center"/>
              <w:rPr>
                <w:rFonts w:ascii="Times New Roman" w:hAnsi="Times New Roman"/>
                <w:sz w:val="24"/>
                <w:szCs w:val="24"/>
              </w:rPr>
            </w:pPr>
            <w:r w:rsidRPr="00D1016C">
              <w:rPr>
                <w:rFonts w:ascii="Times New Roman" w:hAnsi="Times New Roman"/>
                <w:sz w:val="24"/>
                <w:szCs w:val="24"/>
              </w:rPr>
              <w:t>2014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BDA" w:rsidRPr="00D1016C" w:rsidRDefault="00872BDA" w:rsidP="00003007">
            <w:pPr>
              <w:spacing w:after="0" w:line="240" w:lineRule="auto"/>
              <w:jc w:val="center"/>
              <w:rPr>
                <w:rFonts w:ascii="Times New Roman" w:hAnsi="Times New Roman"/>
                <w:sz w:val="24"/>
                <w:szCs w:val="24"/>
              </w:rPr>
            </w:pPr>
          </w:p>
          <w:p w:rsidR="00872BDA" w:rsidRPr="00D1016C" w:rsidRDefault="00872BDA" w:rsidP="00003007">
            <w:pPr>
              <w:spacing w:after="0" w:line="240" w:lineRule="auto"/>
              <w:jc w:val="center"/>
              <w:rPr>
                <w:rFonts w:ascii="Times New Roman" w:hAnsi="Times New Roman"/>
                <w:sz w:val="24"/>
                <w:szCs w:val="24"/>
              </w:rPr>
            </w:pPr>
            <w:r w:rsidRPr="00D1016C">
              <w:rPr>
                <w:rFonts w:ascii="Times New Roman" w:hAnsi="Times New Roman"/>
                <w:sz w:val="24"/>
                <w:szCs w:val="24"/>
              </w:rPr>
              <w:t>2015</w:t>
            </w:r>
          </w:p>
          <w:p w:rsidR="00872BDA" w:rsidRPr="00D1016C" w:rsidRDefault="00872BDA" w:rsidP="00003007">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2BDA" w:rsidRPr="00D1016C" w:rsidRDefault="00872BDA" w:rsidP="00003007">
            <w:pPr>
              <w:spacing w:after="0" w:line="240" w:lineRule="auto"/>
              <w:jc w:val="center"/>
              <w:rPr>
                <w:rFonts w:ascii="Times New Roman" w:hAnsi="Times New Roman"/>
                <w:sz w:val="24"/>
                <w:szCs w:val="24"/>
              </w:rPr>
            </w:pPr>
            <w:r w:rsidRPr="00D1016C">
              <w:rPr>
                <w:rFonts w:ascii="Times New Roman" w:hAnsi="Times New Roman"/>
                <w:sz w:val="24"/>
                <w:szCs w:val="24"/>
              </w:rPr>
              <w:t>2016</w:t>
            </w:r>
          </w:p>
        </w:tc>
        <w:tc>
          <w:tcPr>
            <w:tcW w:w="708" w:type="dxa"/>
            <w:tcBorders>
              <w:top w:val="single" w:sz="4" w:space="0" w:color="000000"/>
              <w:left w:val="single" w:sz="4" w:space="0" w:color="000000"/>
              <w:bottom w:val="single" w:sz="4" w:space="0" w:color="000000"/>
              <w:right w:val="single" w:sz="4" w:space="0" w:color="000000"/>
            </w:tcBorders>
            <w:vAlign w:val="center"/>
          </w:tcPr>
          <w:p w:rsidR="00872BDA" w:rsidRPr="00D1016C" w:rsidRDefault="00872BDA" w:rsidP="00003007">
            <w:pPr>
              <w:spacing w:after="0" w:line="240" w:lineRule="auto"/>
              <w:jc w:val="center"/>
              <w:rPr>
                <w:rFonts w:ascii="Times New Roman" w:hAnsi="Times New Roman"/>
                <w:sz w:val="24"/>
                <w:szCs w:val="24"/>
              </w:rPr>
            </w:pPr>
            <w:r w:rsidRPr="00D1016C">
              <w:rPr>
                <w:rFonts w:ascii="Times New Roman" w:hAnsi="Times New Roman"/>
                <w:sz w:val="24"/>
                <w:szCs w:val="24"/>
              </w:rPr>
              <w:t>2017</w:t>
            </w:r>
          </w:p>
        </w:tc>
        <w:tc>
          <w:tcPr>
            <w:tcW w:w="851" w:type="dxa"/>
            <w:tcBorders>
              <w:top w:val="single" w:sz="4" w:space="0" w:color="000000"/>
              <w:left w:val="single" w:sz="4" w:space="0" w:color="000000"/>
              <w:bottom w:val="single" w:sz="4" w:space="0" w:color="000000"/>
              <w:right w:val="single" w:sz="4" w:space="0" w:color="000000"/>
            </w:tcBorders>
            <w:vAlign w:val="center"/>
          </w:tcPr>
          <w:p w:rsidR="00872BDA" w:rsidRPr="00D1016C" w:rsidRDefault="00872BDA" w:rsidP="00003007">
            <w:pPr>
              <w:spacing w:after="0" w:line="240" w:lineRule="auto"/>
              <w:jc w:val="center"/>
              <w:rPr>
                <w:rFonts w:ascii="Times New Roman" w:hAnsi="Times New Roman"/>
                <w:sz w:val="24"/>
                <w:szCs w:val="24"/>
              </w:rPr>
            </w:pPr>
            <w:r w:rsidRPr="00D1016C">
              <w:rPr>
                <w:rFonts w:ascii="Times New Roman" w:hAnsi="Times New Roman"/>
                <w:sz w:val="24"/>
                <w:szCs w:val="24"/>
              </w:rPr>
              <w:t>2018</w:t>
            </w:r>
          </w:p>
        </w:tc>
        <w:tc>
          <w:tcPr>
            <w:tcW w:w="853" w:type="dxa"/>
            <w:tcBorders>
              <w:top w:val="single" w:sz="4" w:space="0" w:color="000000"/>
              <w:left w:val="single" w:sz="4" w:space="0" w:color="000000"/>
              <w:bottom w:val="single" w:sz="4" w:space="0" w:color="000000"/>
              <w:right w:val="single" w:sz="4" w:space="0" w:color="000000"/>
            </w:tcBorders>
            <w:vAlign w:val="center"/>
          </w:tcPr>
          <w:p w:rsidR="00872BDA" w:rsidRPr="00D1016C" w:rsidRDefault="00872BDA" w:rsidP="00003007">
            <w:pPr>
              <w:spacing w:after="0" w:line="240" w:lineRule="auto"/>
              <w:jc w:val="center"/>
              <w:rPr>
                <w:rFonts w:ascii="Times New Roman" w:hAnsi="Times New Roman"/>
                <w:sz w:val="24"/>
                <w:szCs w:val="24"/>
              </w:rPr>
            </w:pPr>
            <w:r w:rsidRPr="00D1016C">
              <w:rPr>
                <w:rFonts w:ascii="Times New Roman" w:hAnsi="Times New Roman"/>
                <w:sz w:val="24"/>
                <w:szCs w:val="24"/>
              </w:rPr>
              <w:t>2019</w:t>
            </w:r>
          </w:p>
        </w:tc>
      </w:tr>
      <w:tr w:rsidR="00872BDA" w:rsidRPr="00D1016C" w:rsidTr="00003007">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872BDA" w:rsidRPr="00D1016C" w:rsidRDefault="00872BDA" w:rsidP="00003007">
            <w:pPr>
              <w:spacing w:after="0" w:line="240" w:lineRule="auto"/>
              <w:jc w:val="both"/>
              <w:rPr>
                <w:rFonts w:ascii="Times New Roman" w:hAnsi="Times New Roman"/>
                <w:sz w:val="24"/>
                <w:szCs w:val="24"/>
              </w:rPr>
            </w:pPr>
            <w:r w:rsidRPr="00D1016C">
              <w:rPr>
                <w:rFonts w:ascii="Times New Roman" w:hAnsi="Times New Roman"/>
                <w:sz w:val="24"/>
                <w:szCs w:val="24"/>
              </w:rPr>
              <w:t>Розничная торговля, млн.руб.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BDA" w:rsidRPr="00F63E7D" w:rsidRDefault="00872BDA" w:rsidP="00003007">
            <w:pPr>
              <w:jc w:val="center"/>
              <w:rPr>
                <w:rFonts w:ascii="Times New Roman" w:hAnsi="Times New Roman"/>
              </w:rPr>
            </w:pPr>
            <w:r w:rsidRPr="00F63E7D">
              <w:rPr>
                <w:rFonts w:ascii="Times New Roman" w:hAnsi="Times New Roman"/>
              </w:rPr>
              <w:t>1268,8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BDA" w:rsidRPr="00F63E7D" w:rsidRDefault="00872BDA" w:rsidP="00003007">
            <w:pPr>
              <w:jc w:val="center"/>
              <w:rPr>
                <w:rFonts w:ascii="Times New Roman" w:hAnsi="Times New Roman"/>
              </w:rPr>
            </w:pPr>
            <w:r w:rsidRPr="00F63E7D">
              <w:rPr>
                <w:rFonts w:ascii="Times New Roman" w:hAnsi="Times New Roman"/>
              </w:rPr>
              <w:t>1524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BDA" w:rsidRPr="00F63E7D" w:rsidRDefault="00872BDA" w:rsidP="00003007">
            <w:pPr>
              <w:jc w:val="center"/>
              <w:rPr>
                <w:rFonts w:ascii="Times New Roman" w:hAnsi="Times New Roman"/>
              </w:rPr>
            </w:pPr>
            <w:r w:rsidRPr="00F63E7D">
              <w:rPr>
                <w:rFonts w:ascii="Times New Roman" w:hAnsi="Times New Roman"/>
              </w:rPr>
              <w:t>1815,2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BDA" w:rsidRPr="00F63E7D" w:rsidRDefault="00872BDA" w:rsidP="00003007">
            <w:pPr>
              <w:ind w:left="-108" w:right="-108"/>
              <w:jc w:val="center"/>
              <w:rPr>
                <w:rFonts w:ascii="Times New Roman" w:hAnsi="Times New Roman"/>
              </w:rPr>
            </w:pPr>
            <w:r w:rsidRPr="00F63E7D">
              <w:rPr>
                <w:rFonts w:ascii="Times New Roman" w:hAnsi="Times New Roman"/>
              </w:rPr>
              <w:t>2125,4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BDA" w:rsidRPr="00F63E7D" w:rsidRDefault="00872BDA" w:rsidP="00003007">
            <w:pPr>
              <w:ind w:right="-108"/>
              <w:jc w:val="center"/>
              <w:rPr>
                <w:rFonts w:ascii="Times New Roman" w:hAnsi="Times New Roman"/>
              </w:rPr>
            </w:pPr>
            <w:r w:rsidRPr="00F63E7D">
              <w:rPr>
                <w:rFonts w:ascii="Times New Roman" w:hAnsi="Times New Roman"/>
              </w:rPr>
              <w:t>2379,9</w:t>
            </w:r>
          </w:p>
        </w:tc>
        <w:tc>
          <w:tcPr>
            <w:tcW w:w="709" w:type="dxa"/>
            <w:tcBorders>
              <w:top w:val="single" w:sz="4" w:space="0" w:color="000000"/>
              <w:left w:val="single" w:sz="4" w:space="0" w:color="000000"/>
              <w:bottom w:val="single" w:sz="4" w:space="0" w:color="000000"/>
              <w:right w:val="single" w:sz="4" w:space="0" w:color="000000"/>
            </w:tcBorders>
            <w:vAlign w:val="center"/>
          </w:tcPr>
          <w:p w:rsidR="00872BDA" w:rsidRPr="0014316F" w:rsidRDefault="00872BDA" w:rsidP="00003007">
            <w:pPr>
              <w:ind w:left="-109" w:right="-107"/>
              <w:jc w:val="center"/>
              <w:rPr>
                <w:rFonts w:ascii="Times New Roman" w:hAnsi="Times New Roman"/>
              </w:rPr>
            </w:pPr>
            <w:r w:rsidRPr="0014316F">
              <w:rPr>
                <w:rFonts w:ascii="Times New Roman" w:hAnsi="Times New Roman"/>
              </w:rPr>
              <w:t>2769,6</w:t>
            </w:r>
          </w:p>
        </w:tc>
        <w:tc>
          <w:tcPr>
            <w:tcW w:w="708" w:type="dxa"/>
            <w:tcBorders>
              <w:top w:val="single" w:sz="4" w:space="0" w:color="000000"/>
              <w:left w:val="single" w:sz="4" w:space="0" w:color="000000"/>
              <w:bottom w:val="single" w:sz="4" w:space="0" w:color="000000"/>
              <w:right w:val="single" w:sz="4" w:space="0" w:color="000000"/>
            </w:tcBorders>
            <w:vAlign w:val="center"/>
          </w:tcPr>
          <w:p w:rsidR="00872BDA" w:rsidRPr="0014316F" w:rsidRDefault="00872BDA" w:rsidP="00003007">
            <w:pPr>
              <w:ind w:left="-109" w:right="-106"/>
              <w:jc w:val="center"/>
              <w:rPr>
                <w:rFonts w:ascii="Times New Roman" w:hAnsi="Times New Roman"/>
              </w:rPr>
            </w:pPr>
            <w:r w:rsidRPr="0014316F">
              <w:rPr>
                <w:rFonts w:ascii="Times New Roman" w:hAnsi="Times New Roman"/>
              </w:rPr>
              <w:t>2891,4</w:t>
            </w:r>
          </w:p>
        </w:tc>
        <w:tc>
          <w:tcPr>
            <w:tcW w:w="851" w:type="dxa"/>
            <w:tcBorders>
              <w:top w:val="single" w:sz="4" w:space="0" w:color="000000"/>
              <w:left w:val="single" w:sz="4" w:space="0" w:color="000000"/>
              <w:bottom w:val="single" w:sz="4" w:space="0" w:color="000000"/>
              <w:right w:val="single" w:sz="4" w:space="0" w:color="000000"/>
            </w:tcBorders>
            <w:vAlign w:val="center"/>
          </w:tcPr>
          <w:p w:rsidR="00872BDA" w:rsidRPr="0014316F" w:rsidRDefault="00872BDA" w:rsidP="00003007">
            <w:pPr>
              <w:ind w:left="-108" w:right="-107"/>
              <w:jc w:val="center"/>
              <w:rPr>
                <w:rFonts w:ascii="Times New Roman" w:hAnsi="Times New Roman"/>
              </w:rPr>
            </w:pPr>
            <w:r w:rsidRPr="0014316F">
              <w:rPr>
                <w:rFonts w:ascii="Times New Roman" w:hAnsi="Times New Roman"/>
              </w:rPr>
              <w:t>3265,12</w:t>
            </w:r>
          </w:p>
        </w:tc>
        <w:tc>
          <w:tcPr>
            <w:tcW w:w="853" w:type="dxa"/>
            <w:tcBorders>
              <w:top w:val="single" w:sz="4" w:space="0" w:color="000000"/>
              <w:left w:val="single" w:sz="4" w:space="0" w:color="000000"/>
              <w:bottom w:val="single" w:sz="4" w:space="0" w:color="000000"/>
              <w:right w:val="single" w:sz="4" w:space="0" w:color="000000"/>
            </w:tcBorders>
            <w:vAlign w:val="center"/>
          </w:tcPr>
          <w:p w:rsidR="00872BDA" w:rsidRPr="0014316F" w:rsidRDefault="00872BDA" w:rsidP="00003007">
            <w:pPr>
              <w:jc w:val="center"/>
              <w:rPr>
                <w:rFonts w:ascii="Times New Roman" w:hAnsi="Times New Roman"/>
              </w:rPr>
            </w:pPr>
            <w:r w:rsidRPr="0014316F">
              <w:rPr>
                <w:rFonts w:ascii="Times New Roman" w:hAnsi="Times New Roman"/>
              </w:rPr>
              <w:t>3722,6</w:t>
            </w:r>
          </w:p>
        </w:tc>
      </w:tr>
      <w:tr w:rsidR="00872BDA" w:rsidRPr="00D1016C" w:rsidTr="00003007">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872BDA" w:rsidRPr="00D1016C" w:rsidRDefault="00872BDA" w:rsidP="00003007">
            <w:pPr>
              <w:spacing w:after="0" w:line="240" w:lineRule="auto"/>
              <w:jc w:val="both"/>
              <w:rPr>
                <w:rFonts w:ascii="Times New Roman" w:hAnsi="Times New Roman"/>
                <w:sz w:val="24"/>
                <w:szCs w:val="24"/>
              </w:rPr>
            </w:pPr>
            <w:r w:rsidRPr="00D1016C">
              <w:rPr>
                <w:rFonts w:ascii="Times New Roman" w:hAnsi="Times New Roman"/>
                <w:sz w:val="24"/>
                <w:szCs w:val="24"/>
              </w:rPr>
              <w:t>Общественное питание, млн.руб.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2BDA" w:rsidRPr="00F63E7D" w:rsidRDefault="00872BDA" w:rsidP="00003007">
            <w:pPr>
              <w:spacing w:after="0" w:line="240" w:lineRule="auto"/>
              <w:jc w:val="center"/>
              <w:rPr>
                <w:rFonts w:ascii="Times New Roman" w:hAnsi="Times New Roman"/>
              </w:rPr>
            </w:pPr>
            <w:r w:rsidRPr="00F63E7D">
              <w:rPr>
                <w:rFonts w:ascii="Times New Roman" w:hAnsi="Times New Roman"/>
              </w:rPr>
              <w:t>258,3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72BDA" w:rsidRPr="00F63E7D" w:rsidRDefault="00872BDA" w:rsidP="00003007">
            <w:pPr>
              <w:spacing w:after="0" w:line="240" w:lineRule="auto"/>
              <w:jc w:val="center"/>
              <w:rPr>
                <w:rFonts w:ascii="Times New Roman" w:hAnsi="Times New Roman"/>
              </w:rPr>
            </w:pPr>
            <w:r w:rsidRPr="00F63E7D">
              <w:rPr>
                <w:rFonts w:ascii="Times New Roman" w:hAnsi="Times New Roman"/>
              </w:rPr>
              <w:t>269,9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2BDA" w:rsidRPr="00F63E7D" w:rsidRDefault="00872BDA" w:rsidP="00003007">
            <w:pPr>
              <w:spacing w:after="0" w:line="240" w:lineRule="auto"/>
              <w:jc w:val="center"/>
              <w:rPr>
                <w:rFonts w:ascii="Times New Roman" w:hAnsi="Times New Roman"/>
              </w:rPr>
            </w:pPr>
            <w:r w:rsidRPr="00F63E7D">
              <w:rPr>
                <w:rFonts w:ascii="Times New Roman" w:hAnsi="Times New Roman"/>
              </w:rPr>
              <w:t>260,4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2BDA" w:rsidRPr="00F63E7D" w:rsidRDefault="00872BDA" w:rsidP="00003007">
            <w:pPr>
              <w:spacing w:after="0" w:line="240" w:lineRule="auto"/>
              <w:ind w:left="-108" w:right="-108"/>
              <w:jc w:val="center"/>
              <w:rPr>
                <w:rFonts w:ascii="Times New Roman" w:hAnsi="Times New Roman"/>
              </w:rPr>
            </w:pPr>
            <w:r w:rsidRPr="00F63E7D">
              <w:rPr>
                <w:rFonts w:ascii="Times New Roman" w:hAnsi="Times New Roman"/>
              </w:rPr>
              <w:t>252,68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2BDA" w:rsidRPr="00F63E7D" w:rsidRDefault="00872BDA" w:rsidP="00003007">
            <w:pPr>
              <w:spacing w:after="0" w:line="240" w:lineRule="auto"/>
              <w:ind w:right="-108"/>
              <w:jc w:val="center"/>
              <w:rPr>
                <w:rFonts w:ascii="Times New Roman" w:hAnsi="Times New Roman"/>
              </w:rPr>
            </w:pPr>
            <w:r w:rsidRPr="00F63E7D">
              <w:rPr>
                <w:rFonts w:ascii="Times New Roman" w:hAnsi="Times New Roman"/>
              </w:rPr>
              <w:t>257,3</w:t>
            </w:r>
          </w:p>
        </w:tc>
        <w:tc>
          <w:tcPr>
            <w:tcW w:w="709" w:type="dxa"/>
            <w:tcBorders>
              <w:top w:val="single" w:sz="4" w:space="0" w:color="000000"/>
              <w:left w:val="single" w:sz="4" w:space="0" w:color="000000"/>
              <w:bottom w:val="single" w:sz="4" w:space="0" w:color="000000"/>
              <w:right w:val="single" w:sz="4" w:space="0" w:color="000000"/>
            </w:tcBorders>
          </w:tcPr>
          <w:p w:rsidR="00872BDA" w:rsidRPr="0014316F" w:rsidRDefault="00872BDA" w:rsidP="00003007">
            <w:pPr>
              <w:ind w:left="-109" w:right="-107"/>
              <w:jc w:val="center"/>
              <w:rPr>
                <w:rFonts w:ascii="Times New Roman" w:hAnsi="Times New Roman"/>
              </w:rPr>
            </w:pPr>
            <w:r w:rsidRPr="0014316F">
              <w:rPr>
                <w:rFonts w:ascii="Times New Roman" w:hAnsi="Times New Roman"/>
              </w:rPr>
              <w:t>264,6</w:t>
            </w:r>
          </w:p>
        </w:tc>
        <w:tc>
          <w:tcPr>
            <w:tcW w:w="708" w:type="dxa"/>
            <w:tcBorders>
              <w:top w:val="single" w:sz="4" w:space="0" w:color="000000"/>
              <w:left w:val="single" w:sz="4" w:space="0" w:color="000000"/>
              <w:bottom w:val="single" w:sz="4" w:space="0" w:color="000000"/>
              <w:right w:val="single" w:sz="4" w:space="0" w:color="000000"/>
            </w:tcBorders>
          </w:tcPr>
          <w:p w:rsidR="00872BDA" w:rsidRPr="0014316F" w:rsidRDefault="00872BDA" w:rsidP="00003007">
            <w:pPr>
              <w:ind w:left="-109" w:right="-106"/>
              <w:jc w:val="center"/>
              <w:rPr>
                <w:rFonts w:ascii="Times New Roman" w:hAnsi="Times New Roman"/>
              </w:rPr>
            </w:pPr>
            <w:r w:rsidRPr="0014316F">
              <w:rPr>
                <w:rFonts w:ascii="Times New Roman" w:hAnsi="Times New Roman"/>
              </w:rPr>
              <w:t>232,3</w:t>
            </w:r>
          </w:p>
        </w:tc>
        <w:tc>
          <w:tcPr>
            <w:tcW w:w="851" w:type="dxa"/>
            <w:tcBorders>
              <w:top w:val="single" w:sz="4" w:space="0" w:color="000000"/>
              <w:left w:val="single" w:sz="4" w:space="0" w:color="000000"/>
              <w:bottom w:val="single" w:sz="4" w:space="0" w:color="000000"/>
              <w:right w:val="single" w:sz="4" w:space="0" w:color="000000"/>
            </w:tcBorders>
          </w:tcPr>
          <w:p w:rsidR="00872BDA" w:rsidRPr="0014316F" w:rsidRDefault="00872BDA" w:rsidP="00003007">
            <w:pPr>
              <w:ind w:left="-108" w:right="-107"/>
              <w:jc w:val="center"/>
              <w:rPr>
                <w:rFonts w:ascii="Times New Roman" w:hAnsi="Times New Roman"/>
              </w:rPr>
            </w:pPr>
            <w:r w:rsidRPr="0014316F">
              <w:rPr>
                <w:rFonts w:ascii="Times New Roman" w:hAnsi="Times New Roman"/>
              </w:rPr>
              <w:t>220,63</w:t>
            </w:r>
          </w:p>
        </w:tc>
        <w:tc>
          <w:tcPr>
            <w:tcW w:w="853" w:type="dxa"/>
            <w:tcBorders>
              <w:top w:val="single" w:sz="4" w:space="0" w:color="000000"/>
              <w:left w:val="single" w:sz="4" w:space="0" w:color="000000"/>
              <w:bottom w:val="single" w:sz="4" w:space="0" w:color="000000"/>
              <w:right w:val="single" w:sz="4" w:space="0" w:color="000000"/>
            </w:tcBorders>
          </w:tcPr>
          <w:p w:rsidR="00872BDA" w:rsidRPr="0014316F" w:rsidRDefault="00872BDA" w:rsidP="00003007">
            <w:pPr>
              <w:jc w:val="center"/>
              <w:rPr>
                <w:rFonts w:ascii="Times New Roman" w:hAnsi="Times New Roman"/>
              </w:rPr>
            </w:pPr>
            <w:r w:rsidRPr="0014316F">
              <w:rPr>
                <w:rFonts w:ascii="Times New Roman" w:hAnsi="Times New Roman"/>
              </w:rPr>
              <w:t>227,6</w:t>
            </w:r>
          </w:p>
        </w:tc>
      </w:tr>
      <w:tr w:rsidR="00872BDA" w:rsidRPr="00D1016C" w:rsidTr="00003007">
        <w:trPr>
          <w:trHeight w:val="384"/>
        </w:trPr>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872BDA" w:rsidRPr="00D1016C" w:rsidRDefault="00872BDA" w:rsidP="00003007">
            <w:pPr>
              <w:spacing w:after="0" w:line="240" w:lineRule="auto"/>
              <w:jc w:val="both"/>
              <w:rPr>
                <w:rFonts w:ascii="Times New Roman" w:hAnsi="Times New Roman"/>
                <w:sz w:val="24"/>
                <w:szCs w:val="24"/>
              </w:rPr>
            </w:pPr>
            <w:r w:rsidRPr="00D1016C">
              <w:rPr>
                <w:rFonts w:ascii="Times New Roman" w:hAnsi="Times New Roman"/>
                <w:sz w:val="24"/>
                <w:szCs w:val="24"/>
              </w:rPr>
              <w:t>Платные услуги населению, млн.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2BDA" w:rsidRPr="00F63E7D" w:rsidRDefault="00872BDA" w:rsidP="00003007">
            <w:pPr>
              <w:spacing w:after="0" w:line="240" w:lineRule="auto"/>
              <w:jc w:val="center"/>
              <w:rPr>
                <w:rFonts w:ascii="Times New Roman" w:hAnsi="Times New Roman"/>
              </w:rPr>
            </w:pPr>
            <w:r w:rsidRPr="00F63E7D">
              <w:rPr>
                <w:rFonts w:ascii="Times New Roman" w:hAnsi="Times New Roman"/>
              </w:rPr>
              <w:t>533,4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72BDA" w:rsidRPr="00F63E7D" w:rsidRDefault="00872BDA" w:rsidP="00003007">
            <w:pPr>
              <w:spacing w:after="0" w:line="240" w:lineRule="auto"/>
              <w:jc w:val="center"/>
              <w:rPr>
                <w:rFonts w:ascii="Times New Roman" w:hAnsi="Times New Roman"/>
              </w:rPr>
            </w:pPr>
            <w:r w:rsidRPr="00F63E7D">
              <w:rPr>
                <w:rFonts w:ascii="Times New Roman" w:hAnsi="Times New Roman"/>
              </w:rPr>
              <w:t>547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2BDA" w:rsidRPr="00F63E7D" w:rsidRDefault="00872BDA" w:rsidP="00003007">
            <w:pPr>
              <w:spacing w:after="0" w:line="240" w:lineRule="auto"/>
              <w:jc w:val="center"/>
              <w:rPr>
                <w:rFonts w:ascii="Times New Roman" w:hAnsi="Times New Roman"/>
              </w:rPr>
            </w:pPr>
            <w:r w:rsidRPr="00F63E7D">
              <w:rPr>
                <w:rFonts w:ascii="Times New Roman" w:hAnsi="Times New Roman"/>
              </w:rPr>
              <w:t>184,37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2BDA" w:rsidRPr="00F63E7D" w:rsidRDefault="00872BDA" w:rsidP="00003007">
            <w:pPr>
              <w:spacing w:after="0" w:line="240" w:lineRule="auto"/>
              <w:ind w:right="-108"/>
              <w:jc w:val="center"/>
              <w:rPr>
                <w:rFonts w:ascii="Times New Roman" w:hAnsi="Times New Roman"/>
              </w:rPr>
            </w:pPr>
            <w:r w:rsidRPr="00F63E7D">
              <w:rPr>
                <w:rFonts w:ascii="Times New Roman" w:hAnsi="Times New Roman"/>
              </w:rPr>
              <w:t>172,2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2BDA" w:rsidRPr="00F63E7D" w:rsidRDefault="00872BDA" w:rsidP="00003007">
            <w:pPr>
              <w:spacing w:after="0" w:line="240" w:lineRule="auto"/>
              <w:ind w:right="-108"/>
              <w:jc w:val="center"/>
              <w:rPr>
                <w:rFonts w:ascii="Times New Roman" w:hAnsi="Times New Roman"/>
              </w:rPr>
            </w:pPr>
            <w:r w:rsidRPr="00F63E7D">
              <w:rPr>
                <w:rFonts w:ascii="Times New Roman" w:hAnsi="Times New Roman"/>
              </w:rPr>
              <w:t>163,5</w:t>
            </w:r>
          </w:p>
        </w:tc>
        <w:tc>
          <w:tcPr>
            <w:tcW w:w="709" w:type="dxa"/>
            <w:tcBorders>
              <w:top w:val="single" w:sz="4" w:space="0" w:color="000000"/>
              <w:left w:val="single" w:sz="4" w:space="0" w:color="000000"/>
              <w:bottom w:val="single" w:sz="4" w:space="0" w:color="000000"/>
              <w:right w:val="single" w:sz="4" w:space="0" w:color="000000"/>
            </w:tcBorders>
          </w:tcPr>
          <w:p w:rsidR="00872BDA" w:rsidRPr="0014316F" w:rsidRDefault="00872BDA" w:rsidP="00003007">
            <w:pPr>
              <w:ind w:left="-109" w:right="-107"/>
              <w:jc w:val="center"/>
              <w:rPr>
                <w:rFonts w:ascii="Times New Roman" w:hAnsi="Times New Roman"/>
              </w:rPr>
            </w:pPr>
            <w:r w:rsidRPr="0014316F">
              <w:rPr>
                <w:rFonts w:ascii="Times New Roman" w:hAnsi="Times New Roman"/>
              </w:rPr>
              <w:t>178,9</w:t>
            </w:r>
          </w:p>
        </w:tc>
        <w:tc>
          <w:tcPr>
            <w:tcW w:w="708" w:type="dxa"/>
            <w:tcBorders>
              <w:top w:val="single" w:sz="4" w:space="0" w:color="000000"/>
              <w:left w:val="single" w:sz="4" w:space="0" w:color="000000"/>
              <w:bottom w:val="single" w:sz="4" w:space="0" w:color="000000"/>
              <w:right w:val="single" w:sz="4" w:space="0" w:color="000000"/>
            </w:tcBorders>
          </w:tcPr>
          <w:p w:rsidR="00872BDA" w:rsidRPr="0014316F" w:rsidRDefault="00872BDA" w:rsidP="00003007">
            <w:pPr>
              <w:ind w:left="-109" w:right="-106"/>
              <w:jc w:val="center"/>
              <w:rPr>
                <w:rFonts w:ascii="Times New Roman" w:hAnsi="Times New Roman"/>
              </w:rPr>
            </w:pPr>
            <w:r w:rsidRPr="0014316F">
              <w:rPr>
                <w:rFonts w:ascii="Times New Roman" w:hAnsi="Times New Roman"/>
              </w:rPr>
              <w:t>185,5</w:t>
            </w:r>
          </w:p>
        </w:tc>
        <w:tc>
          <w:tcPr>
            <w:tcW w:w="851" w:type="dxa"/>
            <w:tcBorders>
              <w:top w:val="single" w:sz="4" w:space="0" w:color="000000"/>
              <w:left w:val="single" w:sz="4" w:space="0" w:color="000000"/>
              <w:bottom w:val="single" w:sz="4" w:space="0" w:color="000000"/>
              <w:right w:val="single" w:sz="4" w:space="0" w:color="000000"/>
            </w:tcBorders>
          </w:tcPr>
          <w:p w:rsidR="00872BDA" w:rsidRPr="0014316F" w:rsidRDefault="00872BDA" w:rsidP="00003007">
            <w:pPr>
              <w:ind w:left="-108" w:right="-107"/>
              <w:jc w:val="center"/>
              <w:rPr>
                <w:rFonts w:ascii="Times New Roman" w:hAnsi="Times New Roman"/>
              </w:rPr>
            </w:pPr>
            <w:r w:rsidRPr="0014316F">
              <w:rPr>
                <w:rFonts w:ascii="Times New Roman" w:hAnsi="Times New Roman"/>
              </w:rPr>
              <w:t>207,24</w:t>
            </w:r>
          </w:p>
        </w:tc>
        <w:tc>
          <w:tcPr>
            <w:tcW w:w="853" w:type="dxa"/>
            <w:tcBorders>
              <w:top w:val="single" w:sz="4" w:space="0" w:color="000000"/>
              <w:left w:val="single" w:sz="4" w:space="0" w:color="000000"/>
              <w:bottom w:val="single" w:sz="4" w:space="0" w:color="000000"/>
              <w:right w:val="single" w:sz="4" w:space="0" w:color="000000"/>
            </w:tcBorders>
          </w:tcPr>
          <w:p w:rsidR="00872BDA" w:rsidRPr="0014316F" w:rsidRDefault="00872BDA" w:rsidP="00003007">
            <w:pPr>
              <w:jc w:val="center"/>
              <w:rPr>
                <w:rFonts w:ascii="Times New Roman" w:hAnsi="Times New Roman"/>
              </w:rPr>
            </w:pPr>
            <w:r w:rsidRPr="0014316F">
              <w:rPr>
                <w:rFonts w:ascii="Times New Roman" w:hAnsi="Times New Roman"/>
              </w:rPr>
              <w:t>449</w:t>
            </w:r>
          </w:p>
        </w:tc>
      </w:tr>
    </w:tbl>
    <w:p w:rsidR="00872BDA" w:rsidRPr="00F62A14" w:rsidRDefault="00872BDA" w:rsidP="00332D7B">
      <w:pPr>
        <w:autoSpaceDE w:val="0"/>
        <w:autoSpaceDN w:val="0"/>
        <w:adjustRightInd w:val="0"/>
        <w:spacing w:after="0" w:line="240" w:lineRule="auto"/>
        <w:jc w:val="both"/>
        <w:rPr>
          <w:rFonts w:ascii="Times New Roman" w:hAnsi="Times New Roman"/>
          <w:color w:val="000000"/>
          <w:sz w:val="20"/>
          <w:szCs w:val="20"/>
        </w:rPr>
      </w:pPr>
    </w:p>
    <w:p w:rsidR="005C61E6" w:rsidRDefault="005C61E6" w:rsidP="005C61E6">
      <w:pPr>
        <w:spacing w:after="0" w:line="240" w:lineRule="auto"/>
        <w:ind w:firstLine="709"/>
        <w:jc w:val="both"/>
        <w:rPr>
          <w:rFonts w:ascii="Times New Roman" w:hAnsi="Times New Roman"/>
          <w:sz w:val="24"/>
          <w:szCs w:val="24"/>
        </w:rPr>
      </w:pPr>
      <w:r w:rsidRPr="00332D7B">
        <w:rPr>
          <w:rFonts w:ascii="Times New Roman" w:hAnsi="Times New Roman"/>
          <w:sz w:val="24"/>
          <w:szCs w:val="24"/>
        </w:rPr>
        <w:t xml:space="preserve">По данным Единого реестра субъектов малого и среднего предпринимательства ФНС России общее количество субъектов малого и среднего предпринимательства по                         г. Курчатову на 01.01.2020 года составило 779 единицы, из них 193 – юридических лиц, 586 - индивидуальных предпринимателей. </w:t>
      </w:r>
    </w:p>
    <w:p w:rsidR="000447B5" w:rsidRPr="00F62A14" w:rsidRDefault="000447B5" w:rsidP="005C61E6">
      <w:pPr>
        <w:spacing w:after="0" w:line="240" w:lineRule="auto"/>
        <w:ind w:firstLine="709"/>
        <w:jc w:val="both"/>
        <w:rPr>
          <w:rFonts w:ascii="Times New Roman" w:hAnsi="Times New Roman"/>
          <w:sz w:val="16"/>
          <w:szCs w:val="16"/>
        </w:rPr>
      </w:pPr>
    </w:p>
    <w:p w:rsidR="00FB4CF9" w:rsidRDefault="00FB4CF9" w:rsidP="00332D7B">
      <w:pPr>
        <w:autoSpaceDE w:val="0"/>
        <w:autoSpaceDN w:val="0"/>
        <w:adjustRightInd w:val="0"/>
        <w:spacing w:after="0" w:line="240" w:lineRule="auto"/>
        <w:jc w:val="both"/>
        <w:rPr>
          <w:rFonts w:ascii="Times New Roman" w:hAnsi="Times New Roman"/>
          <w:color w:val="000000"/>
          <w:sz w:val="24"/>
          <w:szCs w:val="24"/>
        </w:rPr>
      </w:pPr>
      <w:r w:rsidRPr="00FB4CF9">
        <w:rPr>
          <w:rFonts w:ascii="Times New Roman" w:hAnsi="Times New Roman"/>
          <w:noProof/>
          <w:color w:val="000000"/>
          <w:sz w:val="24"/>
          <w:szCs w:val="24"/>
          <w:lang w:eastAsia="ru-RU"/>
        </w:rPr>
        <w:drawing>
          <wp:inline distT="0" distB="0" distL="0" distR="0">
            <wp:extent cx="6294286" cy="3474720"/>
            <wp:effectExtent l="19050" t="0" r="0" b="0"/>
            <wp:docPr id="2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447B5" w:rsidRPr="00F62A14" w:rsidRDefault="000447B5" w:rsidP="00995A73">
      <w:pPr>
        <w:spacing w:after="0" w:line="240" w:lineRule="auto"/>
        <w:ind w:firstLine="600"/>
        <w:jc w:val="both"/>
        <w:rPr>
          <w:rFonts w:ascii="Times New Roman" w:hAnsi="Times New Roman"/>
          <w:sz w:val="10"/>
          <w:szCs w:val="10"/>
        </w:rPr>
      </w:pPr>
    </w:p>
    <w:p w:rsidR="005F2458" w:rsidRPr="00995A73" w:rsidRDefault="002A7F23" w:rsidP="00995A73">
      <w:pPr>
        <w:spacing w:after="0" w:line="240" w:lineRule="auto"/>
        <w:ind w:firstLine="600"/>
        <w:jc w:val="both"/>
        <w:rPr>
          <w:rFonts w:ascii="Times New Roman" w:hAnsi="Times New Roman"/>
          <w:sz w:val="24"/>
          <w:szCs w:val="24"/>
        </w:rPr>
      </w:pPr>
      <w:r w:rsidRPr="00982526">
        <w:rPr>
          <w:rFonts w:ascii="Times New Roman" w:hAnsi="Times New Roman"/>
          <w:sz w:val="24"/>
          <w:szCs w:val="24"/>
        </w:rPr>
        <w:t>Вместе с тем, малый бизнес по-прежнему занимает активную позицию на потребительском рынке.</w:t>
      </w:r>
      <w:r w:rsidR="00CC41CC" w:rsidRPr="00982526">
        <w:rPr>
          <w:rFonts w:ascii="Times New Roman" w:hAnsi="Times New Roman"/>
          <w:sz w:val="24"/>
          <w:szCs w:val="24"/>
        </w:rPr>
        <w:t xml:space="preserve"> Отраслевое распределение по видам экономической деятельности свидетельствует о преимущественном интересе малого бизнеса к сфере торговли, общественного питания и бытового обслуживания населения. В городе незначительное число </w:t>
      </w:r>
      <w:proofErr w:type="spellStart"/>
      <w:r w:rsidR="006F442F" w:rsidRPr="00982526">
        <w:rPr>
          <w:rFonts w:ascii="Times New Roman" w:hAnsi="Times New Roman"/>
          <w:sz w:val="24"/>
          <w:szCs w:val="24"/>
        </w:rPr>
        <w:t>микрооганизаций</w:t>
      </w:r>
      <w:proofErr w:type="spellEnd"/>
      <w:r w:rsidR="00CC41CC" w:rsidRPr="00982526">
        <w:rPr>
          <w:rFonts w:ascii="Times New Roman" w:hAnsi="Times New Roman"/>
          <w:sz w:val="24"/>
          <w:szCs w:val="24"/>
        </w:rPr>
        <w:t xml:space="preserve"> осуществляет производственную деятельность, отсутствуют инновационные высокотехнологичные производства.</w:t>
      </w:r>
    </w:p>
    <w:p w:rsidR="00D36D23" w:rsidRPr="00BE152C" w:rsidRDefault="00D36D23" w:rsidP="00255BB7">
      <w:pPr>
        <w:spacing w:after="0" w:line="240" w:lineRule="auto"/>
        <w:ind w:firstLine="709"/>
        <w:contextualSpacing/>
        <w:jc w:val="both"/>
        <w:rPr>
          <w:rFonts w:ascii="Times New Roman" w:hAnsi="Times New Roman"/>
          <w:sz w:val="24"/>
          <w:szCs w:val="24"/>
        </w:rPr>
      </w:pPr>
      <w:r w:rsidRPr="00BE152C">
        <w:rPr>
          <w:rFonts w:ascii="Times New Roman" w:hAnsi="Times New Roman"/>
          <w:sz w:val="24"/>
          <w:szCs w:val="24"/>
        </w:rPr>
        <w:t>Основными проблемами, препятствующими развитию малого и среднего предпринимательства в городе, являются:</w:t>
      </w:r>
    </w:p>
    <w:p w:rsidR="00D36D23" w:rsidRPr="00BE152C" w:rsidRDefault="00D36D23" w:rsidP="00F62A14">
      <w:pPr>
        <w:numPr>
          <w:ilvl w:val="0"/>
          <w:numId w:val="9"/>
        </w:numPr>
        <w:tabs>
          <w:tab w:val="clear" w:pos="1429"/>
          <w:tab w:val="num" w:pos="284"/>
        </w:tabs>
        <w:spacing w:after="0" w:line="240" w:lineRule="auto"/>
        <w:ind w:left="0" w:firstLine="0"/>
        <w:jc w:val="both"/>
        <w:rPr>
          <w:rFonts w:ascii="Times New Roman" w:hAnsi="Times New Roman"/>
          <w:sz w:val="24"/>
          <w:szCs w:val="24"/>
        </w:rPr>
      </w:pPr>
      <w:r w:rsidRPr="00BE152C">
        <w:rPr>
          <w:rFonts w:ascii="Times New Roman" w:hAnsi="Times New Roman"/>
          <w:sz w:val="24"/>
          <w:szCs w:val="24"/>
        </w:rPr>
        <w:t>недостаток собственных ресурсов у субъектов малого и среднего предпринимательства и затруднённый доступ к источникам финансирования;</w:t>
      </w:r>
    </w:p>
    <w:p w:rsidR="00D36D23" w:rsidRPr="00BE152C" w:rsidRDefault="00D36D23" w:rsidP="00F62A14">
      <w:pPr>
        <w:numPr>
          <w:ilvl w:val="0"/>
          <w:numId w:val="9"/>
        </w:numPr>
        <w:tabs>
          <w:tab w:val="clear" w:pos="1429"/>
          <w:tab w:val="num" w:pos="284"/>
        </w:tabs>
        <w:spacing w:after="0" w:line="240" w:lineRule="auto"/>
        <w:ind w:left="0" w:firstLine="0"/>
        <w:jc w:val="both"/>
        <w:rPr>
          <w:rFonts w:ascii="Times New Roman" w:hAnsi="Times New Roman"/>
          <w:sz w:val="24"/>
          <w:szCs w:val="24"/>
        </w:rPr>
      </w:pPr>
      <w:r w:rsidRPr="00BE152C">
        <w:rPr>
          <w:rFonts w:ascii="Times New Roman" w:hAnsi="Times New Roman"/>
          <w:sz w:val="24"/>
          <w:szCs w:val="24"/>
        </w:rPr>
        <w:t>недостаточное развитие организаций, образующих инфраструктуру поддержки субъектов малого и среднего предпринимательства;</w:t>
      </w:r>
    </w:p>
    <w:p w:rsidR="00D36D23" w:rsidRPr="00BE152C" w:rsidRDefault="00D36D23" w:rsidP="00F62A14">
      <w:pPr>
        <w:numPr>
          <w:ilvl w:val="0"/>
          <w:numId w:val="9"/>
        </w:numPr>
        <w:tabs>
          <w:tab w:val="clear" w:pos="1429"/>
          <w:tab w:val="num" w:pos="284"/>
        </w:tabs>
        <w:spacing w:after="0" w:line="240" w:lineRule="auto"/>
        <w:ind w:left="0" w:firstLine="0"/>
        <w:jc w:val="both"/>
        <w:rPr>
          <w:rFonts w:ascii="Times New Roman" w:hAnsi="Times New Roman"/>
          <w:sz w:val="24"/>
          <w:szCs w:val="24"/>
        </w:rPr>
      </w:pPr>
      <w:r w:rsidRPr="00BE152C">
        <w:rPr>
          <w:rFonts w:ascii="Times New Roman" w:hAnsi="Times New Roman"/>
          <w:sz w:val="24"/>
          <w:szCs w:val="24"/>
        </w:rPr>
        <w:lastRenderedPageBreak/>
        <w:t>недостаточная профессиональная подготовка кадрового персонала предпринимательства;</w:t>
      </w:r>
    </w:p>
    <w:p w:rsidR="00337DF9" w:rsidRPr="00995A73" w:rsidRDefault="00D36D23" w:rsidP="00F62A14">
      <w:pPr>
        <w:numPr>
          <w:ilvl w:val="0"/>
          <w:numId w:val="9"/>
        </w:numPr>
        <w:tabs>
          <w:tab w:val="clear" w:pos="1429"/>
          <w:tab w:val="num" w:pos="284"/>
        </w:tabs>
        <w:spacing w:after="0" w:line="240" w:lineRule="auto"/>
        <w:ind w:left="0" w:firstLine="0"/>
        <w:jc w:val="both"/>
        <w:rPr>
          <w:rFonts w:ascii="Times New Roman" w:hAnsi="Times New Roman"/>
          <w:sz w:val="24"/>
          <w:szCs w:val="24"/>
        </w:rPr>
      </w:pPr>
      <w:r w:rsidRPr="00BE152C">
        <w:rPr>
          <w:rFonts w:ascii="Times New Roman" w:hAnsi="Times New Roman"/>
          <w:sz w:val="24"/>
          <w:szCs w:val="24"/>
        </w:rPr>
        <w:t>сложность анализа и оценки результативности мер по поддержке субъектов малого и среднего предпринимательства.</w:t>
      </w:r>
    </w:p>
    <w:p w:rsidR="00D36D23" w:rsidRPr="00BE152C" w:rsidRDefault="00D36D23" w:rsidP="00255BB7">
      <w:pPr>
        <w:pStyle w:val="Default"/>
        <w:ind w:firstLine="708"/>
        <w:jc w:val="both"/>
        <w:rPr>
          <w:color w:val="auto"/>
        </w:rPr>
      </w:pPr>
      <w:r w:rsidRPr="00BE152C">
        <w:rPr>
          <w:color w:val="auto"/>
        </w:rPr>
        <w:t xml:space="preserve">Поэтому важнейшей стратегической задачей становится оказание поддержки малому бизнесу. Такая поддержка должна осуществляться по следующим основным направлениям: </w:t>
      </w:r>
    </w:p>
    <w:p w:rsidR="00D36D23" w:rsidRPr="00BE152C" w:rsidRDefault="00D36D23" w:rsidP="00255BB7">
      <w:pPr>
        <w:pStyle w:val="Default"/>
        <w:jc w:val="both"/>
        <w:rPr>
          <w:color w:val="auto"/>
        </w:rPr>
      </w:pPr>
      <w:r w:rsidRPr="00BE152C">
        <w:rPr>
          <w:color w:val="auto"/>
        </w:rPr>
        <w:t>1. Создание условий, стимулирующих граждан к осуществлению самостоятельной предпринимательской деятельности: через созданные объекты инфраструктуры, ориентированных на поддержку вновь создаваемых субъектов малого предпринимательства; вовлечени</w:t>
      </w:r>
      <w:r w:rsidR="006155F0">
        <w:rPr>
          <w:color w:val="auto"/>
        </w:rPr>
        <w:t>е</w:t>
      </w:r>
      <w:r w:rsidRPr="00BE152C">
        <w:rPr>
          <w:color w:val="auto"/>
        </w:rPr>
        <w:t xml:space="preserve"> в активную предпринимательскую деятельность молодежи с помощью широкой пропаганды и обучения основам предпринимательской деятельности. </w:t>
      </w:r>
    </w:p>
    <w:p w:rsidR="00D36D23" w:rsidRPr="00BE152C" w:rsidRDefault="00D36D23" w:rsidP="00255BB7">
      <w:pPr>
        <w:pStyle w:val="Default"/>
        <w:jc w:val="both"/>
        <w:rPr>
          <w:color w:val="auto"/>
        </w:rPr>
      </w:pPr>
      <w:r w:rsidRPr="00BE152C">
        <w:rPr>
          <w:color w:val="auto"/>
        </w:rPr>
        <w:t>2. Переориентация деятельности малых организаций из сферы торговли и посреднических услуг в сферу производства и предоставления услуг населению. С этой целью необходимо: привлекать малые предприятия к участию в деловых миссиях для поставки продукции, как в своем регионе, так и за его пределами; обеспечить неукоснительное соблюдение законодательства в части доступа малых предприятий к системе государств</w:t>
      </w:r>
      <w:r w:rsidR="00120F07" w:rsidRPr="00BE152C">
        <w:rPr>
          <w:color w:val="auto"/>
        </w:rPr>
        <w:t>енного и муниципального заказа.</w:t>
      </w:r>
    </w:p>
    <w:p w:rsidR="00D36D23" w:rsidRPr="00BE152C" w:rsidRDefault="00D36D23" w:rsidP="00255BB7">
      <w:pPr>
        <w:pStyle w:val="Default"/>
        <w:jc w:val="both"/>
        <w:rPr>
          <w:color w:val="auto"/>
        </w:rPr>
      </w:pPr>
      <w:r w:rsidRPr="00BE152C">
        <w:rPr>
          <w:color w:val="auto"/>
        </w:rPr>
        <w:t xml:space="preserve">3. Создание условий для обеспечения максимальной легализации деятельности субъектов малого предпринимательства. </w:t>
      </w:r>
    </w:p>
    <w:p w:rsidR="00D36D23" w:rsidRPr="00BE152C" w:rsidRDefault="00D36D23" w:rsidP="00255BB7">
      <w:pPr>
        <w:pStyle w:val="Default"/>
        <w:jc w:val="both"/>
        <w:rPr>
          <w:color w:val="auto"/>
        </w:rPr>
      </w:pPr>
      <w:r w:rsidRPr="00BE152C">
        <w:rPr>
          <w:color w:val="auto"/>
        </w:rPr>
        <w:t xml:space="preserve">4. Обеспечение приоритетного развития инновационного малого предпринимательства. </w:t>
      </w:r>
    </w:p>
    <w:p w:rsidR="00D36D23" w:rsidRPr="00BE152C" w:rsidRDefault="00D36D23" w:rsidP="00255BB7">
      <w:pPr>
        <w:pStyle w:val="Default"/>
        <w:jc w:val="both"/>
        <w:rPr>
          <w:color w:val="auto"/>
        </w:rPr>
      </w:pPr>
      <w:r w:rsidRPr="00BE152C">
        <w:rPr>
          <w:color w:val="auto"/>
        </w:rPr>
        <w:t xml:space="preserve">5. Разработка и создание специальных постоянно действующих программ, стимулирующих создание дополнительных рабочих мест на малых предприятиях. </w:t>
      </w:r>
    </w:p>
    <w:p w:rsidR="00A412AA" w:rsidRDefault="00270A9D" w:rsidP="00255BB7">
      <w:pPr>
        <w:spacing w:after="0" w:line="240" w:lineRule="auto"/>
        <w:ind w:firstLine="709"/>
        <w:contextualSpacing/>
        <w:jc w:val="both"/>
        <w:rPr>
          <w:rFonts w:ascii="Times New Roman" w:hAnsi="Times New Roman"/>
          <w:sz w:val="24"/>
          <w:szCs w:val="24"/>
        </w:rPr>
      </w:pPr>
      <w:r w:rsidRPr="00BE152C">
        <w:rPr>
          <w:rFonts w:ascii="Times New Roman" w:hAnsi="Times New Roman"/>
          <w:sz w:val="24"/>
          <w:szCs w:val="24"/>
        </w:rPr>
        <w:t xml:space="preserve">В городе разработана и утверждена муниципальная целевая программа </w:t>
      </w:r>
      <w:r w:rsidR="009F7A15" w:rsidRPr="00BE152C">
        <w:rPr>
          <w:rFonts w:ascii="Times New Roman" w:hAnsi="Times New Roman"/>
          <w:sz w:val="24"/>
          <w:szCs w:val="24"/>
        </w:rPr>
        <w:t>"</w:t>
      </w:r>
      <w:r w:rsidRPr="00BE152C">
        <w:rPr>
          <w:rFonts w:ascii="Times New Roman" w:hAnsi="Times New Roman"/>
          <w:sz w:val="24"/>
          <w:szCs w:val="24"/>
        </w:rPr>
        <w:t>Развитие малого и среднего предпринимательства в городе Курчатове К</w:t>
      </w:r>
      <w:r w:rsidR="00BE152C" w:rsidRPr="00BE152C">
        <w:rPr>
          <w:rFonts w:ascii="Times New Roman" w:hAnsi="Times New Roman"/>
          <w:sz w:val="24"/>
          <w:szCs w:val="24"/>
        </w:rPr>
        <w:t>урской области</w:t>
      </w:r>
      <w:r w:rsidR="009F7A15" w:rsidRPr="00BE152C">
        <w:rPr>
          <w:rFonts w:ascii="Times New Roman" w:hAnsi="Times New Roman"/>
          <w:sz w:val="24"/>
          <w:szCs w:val="24"/>
        </w:rPr>
        <w:t>"</w:t>
      </w:r>
      <w:r w:rsidRPr="00BE152C">
        <w:rPr>
          <w:rFonts w:ascii="Times New Roman" w:hAnsi="Times New Roman"/>
          <w:sz w:val="24"/>
          <w:szCs w:val="24"/>
        </w:rPr>
        <w:t>. Основные задачи программы - обеспечение благоприятных условий для развития малого и среднего предпринимательства; формирование положительного имиджа предпринимательства, развитие делового сотрудничества бизнеса и власти.</w:t>
      </w:r>
    </w:p>
    <w:p w:rsidR="005F2458" w:rsidRPr="00F46808" w:rsidRDefault="005F2458" w:rsidP="00A82B58">
      <w:pPr>
        <w:pStyle w:val="Default"/>
        <w:spacing w:before="240"/>
        <w:jc w:val="both"/>
        <w:rPr>
          <w:b/>
          <w:bCs/>
          <w:color w:val="auto"/>
          <w:u w:val="single"/>
        </w:rPr>
      </w:pPr>
      <w:r w:rsidRPr="00F46808">
        <w:rPr>
          <w:b/>
          <w:bCs/>
          <w:color w:val="auto"/>
          <w:u w:val="single"/>
        </w:rPr>
        <w:t>Градостроительство и землепользование</w:t>
      </w:r>
    </w:p>
    <w:p w:rsidR="00F42E8C" w:rsidRPr="00F62A14" w:rsidRDefault="00F42E8C" w:rsidP="00255BB7">
      <w:pPr>
        <w:pStyle w:val="Default"/>
        <w:jc w:val="both"/>
        <w:rPr>
          <w:color w:val="auto"/>
          <w:sz w:val="16"/>
          <w:szCs w:val="16"/>
        </w:rPr>
      </w:pPr>
    </w:p>
    <w:p w:rsidR="005F2458" w:rsidRPr="00EC212F" w:rsidRDefault="005F2458" w:rsidP="00D849A0">
      <w:pPr>
        <w:pStyle w:val="Default"/>
        <w:ind w:firstLine="708"/>
        <w:jc w:val="both"/>
        <w:rPr>
          <w:color w:val="auto"/>
        </w:rPr>
      </w:pPr>
      <w:r w:rsidRPr="00EC212F">
        <w:rPr>
          <w:color w:val="auto"/>
        </w:rPr>
        <w:t>Городские земли - уникальный ресурс, прос</w:t>
      </w:r>
      <w:r w:rsidR="00120F07" w:rsidRPr="00EC212F">
        <w:rPr>
          <w:color w:val="auto"/>
        </w:rPr>
        <w:t>транственная база для развития</w:t>
      </w:r>
      <w:r w:rsidRPr="00EC212F">
        <w:rPr>
          <w:color w:val="auto"/>
        </w:rPr>
        <w:t xml:space="preserve"> и размещения всех видов строительства, на которой сосредоточено основное национальное богатство, поэтому более эффективное использование городской территории существенно влияет на социально-экономическое развитие города и, следовательно, на общий уровень жизни городского населения. </w:t>
      </w:r>
    </w:p>
    <w:p w:rsidR="009B74B5" w:rsidRPr="00EC212F" w:rsidRDefault="009B74B5" w:rsidP="00255BB7">
      <w:pPr>
        <w:pStyle w:val="Default"/>
        <w:jc w:val="both"/>
        <w:rPr>
          <w:color w:val="auto"/>
        </w:rPr>
      </w:pPr>
      <w:r w:rsidRPr="00EC212F">
        <w:rPr>
          <w:color w:val="auto"/>
        </w:rPr>
        <w:t xml:space="preserve">Основными документами, с помощью которых осуществляется территориальное планирование развития </w:t>
      </w:r>
      <w:proofErr w:type="gramStart"/>
      <w:r w:rsidRPr="00EC212F">
        <w:rPr>
          <w:color w:val="auto"/>
        </w:rPr>
        <w:t>города  Курчатова</w:t>
      </w:r>
      <w:proofErr w:type="gramEnd"/>
      <w:r w:rsidRPr="00EC212F">
        <w:rPr>
          <w:color w:val="auto"/>
        </w:rPr>
        <w:t xml:space="preserve"> , являются: </w:t>
      </w:r>
    </w:p>
    <w:p w:rsidR="009B74B5" w:rsidRPr="00EC212F" w:rsidRDefault="009B74B5" w:rsidP="00255BB7">
      <w:pPr>
        <w:pStyle w:val="Default"/>
        <w:jc w:val="both"/>
        <w:rPr>
          <w:color w:val="auto"/>
        </w:rPr>
      </w:pPr>
      <w:r w:rsidRPr="00EC212F">
        <w:rPr>
          <w:color w:val="auto"/>
        </w:rPr>
        <w:t xml:space="preserve">- Генеральный план города Курчатова; </w:t>
      </w:r>
    </w:p>
    <w:p w:rsidR="009B74B5" w:rsidRPr="00EC212F" w:rsidRDefault="009B74B5" w:rsidP="00255BB7">
      <w:pPr>
        <w:pStyle w:val="Default"/>
        <w:jc w:val="both"/>
        <w:rPr>
          <w:color w:val="auto"/>
        </w:rPr>
      </w:pPr>
      <w:r w:rsidRPr="00EC212F">
        <w:rPr>
          <w:color w:val="auto"/>
        </w:rPr>
        <w:t xml:space="preserve">- Правила землепользования и застройки; </w:t>
      </w:r>
    </w:p>
    <w:p w:rsidR="009B74B5" w:rsidRPr="00EC212F" w:rsidRDefault="009B74B5" w:rsidP="00255BB7">
      <w:pPr>
        <w:pStyle w:val="Default"/>
        <w:jc w:val="both"/>
        <w:rPr>
          <w:color w:val="auto"/>
        </w:rPr>
      </w:pPr>
      <w:r w:rsidRPr="00EC212F">
        <w:rPr>
          <w:color w:val="auto"/>
        </w:rPr>
        <w:t xml:space="preserve">- проекты планировки территорий (земельных участков) в границах города. </w:t>
      </w:r>
    </w:p>
    <w:p w:rsidR="00BE6FE3" w:rsidRPr="00BE6FE3" w:rsidRDefault="009B74B5" w:rsidP="00BE6FE3">
      <w:pPr>
        <w:spacing w:after="0" w:line="240" w:lineRule="auto"/>
        <w:ind w:firstLine="709"/>
        <w:contextualSpacing/>
        <w:jc w:val="both"/>
        <w:rPr>
          <w:rFonts w:ascii="Times New Roman" w:hAnsi="Times New Roman"/>
          <w:sz w:val="24"/>
          <w:szCs w:val="24"/>
        </w:rPr>
      </w:pPr>
      <w:r w:rsidRPr="00BE6FE3">
        <w:rPr>
          <w:rFonts w:ascii="Times New Roman" w:hAnsi="Times New Roman"/>
          <w:sz w:val="24"/>
          <w:szCs w:val="24"/>
        </w:rPr>
        <w:t>Градостроительная политика в городе Курчатове основана на реализации Генерального плана города Курчатова, который был утвержден решением Курчатовской городской Думой  от 16.11.2012 №80.Изменения в Генеральный план и в Правила зе</w:t>
      </w:r>
      <w:r w:rsidR="00EC212F" w:rsidRPr="00BE6FE3">
        <w:rPr>
          <w:rFonts w:ascii="Times New Roman" w:hAnsi="Times New Roman"/>
          <w:sz w:val="24"/>
          <w:szCs w:val="24"/>
        </w:rPr>
        <w:t>млепользования и застройки были</w:t>
      </w:r>
      <w:r w:rsidRPr="00BE6FE3">
        <w:rPr>
          <w:rFonts w:ascii="Times New Roman" w:hAnsi="Times New Roman"/>
          <w:sz w:val="24"/>
          <w:szCs w:val="24"/>
        </w:rPr>
        <w:t xml:space="preserve"> внесены в 201</w:t>
      </w:r>
      <w:r w:rsidR="00EC212F" w:rsidRPr="00BE6FE3">
        <w:rPr>
          <w:rFonts w:ascii="Times New Roman" w:hAnsi="Times New Roman"/>
          <w:sz w:val="24"/>
          <w:szCs w:val="24"/>
        </w:rPr>
        <w:t>8</w:t>
      </w:r>
      <w:r w:rsidRPr="00BE6FE3">
        <w:rPr>
          <w:rFonts w:ascii="Times New Roman" w:hAnsi="Times New Roman"/>
          <w:sz w:val="24"/>
          <w:szCs w:val="24"/>
        </w:rPr>
        <w:t xml:space="preserve"> году.  На сегодняшний день эти документы являются основными градостроительными документами, определяющим перспективы развития города, его планировочной структуры, промышленных,  коммунально-складских и других функциональных зон. </w:t>
      </w:r>
      <w:r w:rsidR="00BE6FE3" w:rsidRPr="00BE6FE3">
        <w:rPr>
          <w:rFonts w:ascii="Times New Roman" w:hAnsi="Times New Roman"/>
          <w:sz w:val="24"/>
          <w:szCs w:val="24"/>
        </w:rPr>
        <w:t>Этапы территориального планирования: первая очередь – до 2026 года, расчётный срок – до 2036 года.</w:t>
      </w:r>
    </w:p>
    <w:p w:rsidR="009B74B5" w:rsidRPr="00BE6FE3" w:rsidRDefault="00BE6FE3" w:rsidP="00BE6FE3">
      <w:pPr>
        <w:pStyle w:val="Default"/>
        <w:jc w:val="both"/>
        <w:rPr>
          <w:color w:val="auto"/>
        </w:rPr>
      </w:pPr>
      <w:r>
        <w:rPr>
          <w:color w:val="auto"/>
        </w:rPr>
        <w:tab/>
      </w:r>
      <w:r w:rsidR="009B74B5" w:rsidRPr="00BE6FE3">
        <w:rPr>
          <w:color w:val="auto"/>
        </w:rPr>
        <w:t>В целях развития жилищного строительства за период с 2011 по 201</w:t>
      </w:r>
      <w:r w:rsidR="00C97B03" w:rsidRPr="00BE6FE3">
        <w:rPr>
          <w:color w:val="auto"/>
        </w:rPr>
        <w:t>9</w:t>
      </w:r>
      <w:r w:rsidR="009B74B5" w:rsidRPr="00BE6FE3">
        <w:rPr>
          <w:color w:val="auto"/>
        </w:rPr>
        <w:t xml:space="preserve"> годы разработаны проекты планировок новых территорий города: </w:t>
      </w:r>
    </w:p>
    <w:p w:rsidR="009B74B5" w:rsidRPr="00BE6FE3" w:rsidRDefault="009B74B5" w:rsidP="00BE6FE3">
      <w:pPr>
        <w:pStyle w:val="Default"/>
        <w:jc w:val="both"/>
        <w:rPr>
          <w:color w:val="auto"/>
        </w:rPr>
      </w:pPr>
      <w:r w:rsidRPr="00BE6FE3">
        <w:rPr>
          <w:color w:val="auto"/>
        </w:rPr>
        <w:lastRenderedPageBreak/>
        <w:t xml:space="preserve">- под многоэтажную комплексную застройку в районе 10-го микрорайона 9,6 га; </w:t>
      </w:r>
    </w:p>
    <w:p w:rsidR="00D67F50" w:rsidRDefault="009B74B5" w:rsidP="00BE6FE3">
      <w:pPr>
        <w:pStyle w:val="Default"/>
        <w:jc w:val="both"/>
        <w:rPr>
          <w:color w:val="auto"/>
        </w:rPr>
      </w:pPr>
      <w:r w:rsidRPr="00BE6FE3">
        <w:rPr>
          <w:color w:val="auto"/>
        </w:rPr>
        <w:t>- под малоэтажную комплексную застройку в районе  9-10-х микрорайонов – 5,8 га;</w:t>
      </w:r>
    </w:p>
    <w:p w:rsidR="00D67F50" w:rsidRPr="00D67F50" w:rsidRDefault="00D67F50" w:rsidP="00BE6FE3">
      <w:pPr>
        <w:pStyle w:val="Default"/>
        <w:jc w:val="both"/>
        <w:rPr>
          <w:b/>
          <w:color w:val="auto"/>
        </w:rPr>
      </w:pPr>
      <w:r w:rsidRPr="00BE6FE3">
        <w:rPr>
          <w:color w:val="auto"/>
        </w:rPr>
        <w:t xml:space="preserve">- под </w:t>
      </w:r>
      <w:r w:rsidRPr="00D67F50">
        <w:rPr>
          <w:color w:val="auto"/>
        </w:rPr>
        <w:t xml:space="preserve">малоэтажную блокированную комплексную застройку территории в коммунально-складской зоне  2,5 га. </w:t>
      </w:r>
    </w:p>
    <w:p w:rsidR="00D67F50" w:rsidRPr="00D67F50" w:rsidRDefault="00D67F50" w:rsidP="00D67F50">
      <w:pPr>
        <w:autoSpaceDE w:val="0"/>
        <w:autoSpaceDN w:val="0"/>
        <w:adjustRightInd w:val="0"/>
        <w:spacing w:after="0" w:line="240" w:lineRule="auto"/>
        <w:ind w:firstLine="567"/>
        <w:jc w:val="both"/>
        <w:rPr>
          <w:rFonts w:ascii="Times New Roman" w:hAnsi="Times New Roman"/>
          <w:sz w:val="24"/>
          <w:szCs w:val="24"/>
        </w:rPr>
      </w:pPr>
      <w:r w:rsidRPr="00D67F50">
        <w:rPr>
          <w:rFonts w:ascii="Times New Roman" w:hAnsi="Times New Roman"/>
          <w:sz w:val="24"/>
          <w:szCs w:val="24"/>
        </w:rPr>
        <w:t>В целях развития жилищного строительства за период с 2016 по 2019 годы разработаны проекты планировок новых территорий города:</w:t>
      </w:r>
    </w:p>
    <w:p w:rsidR="00D67F50" w:rsidRPr="00D67F50" w:rsidRDefault="00D67F50" w:rsidP="00D67F50">
      <w:pPr>
        <w:autoSpaceDE w:val="0"/>
        <w:autoSpaceDN w:val="0"/>
        <w:adjustRightInd w:val="0"/>
        <w:spacing w:after="0" w:line="240" w:lineRule="auto"/>
        <w:ind w:firstLine="567"/>
        <w:jc w:val="both"/>
        <w:rPr>
          <w:rFonts w:ascii="Times New Roman" w:hAnsi="Times New Roman"/>
          <w:sz w:val="24"/>
          <w:szCs w:val="24"/>
        </w:rPr>
      </w:pPr>
      <w:r w:rsidRPr="00D67F50">
        <w:rPr>
          <w:rFonts w:ascii="Times New Roman" w:hAnsi="Times New Roman"/>
          <w:sz w:val="24"/>
          <w:szCs w:val="24"/>
        </w:rPr>
        <w:t xml:space="preserve">- под малоэтажную жилищную застройку 7 </w:t>
      </w:r>
      <w:proofErr w:type="spellStart"/>
      <w:r w:rsidRPr="00D67F50">
        <w:rPr>
          <w:rFonts w:ascii="Times New Roman" w:hAnsi="Times New Roman"/>
          <w:sz w:val="24"/>
          <w:szCs w:val="24"/>
        </w:rPr>
        <w:t>мкр</w:t>
      </w:r>
      <w:proofErr w:type="spellEnd"/>
      <w:r w:rsidRPr="00D67F50">
        <w:rPr>
          <w:rFonts w:ascii="Times New Roman" w:hAnsi="Times New Roman"/>
          <w:sz w:val="24"/>
          <w:szCs w:val="24"/>
        </w:rPr>
        <w:t>.;</w:t>
      </w:r>
    </w:p>
    <w:p w:rsidR="00D67F50" w:rsidRPr="00D67F50" w:rsidRDefault="00D67F50" w:rsidP="00D67F50">
      <w:pPr>
        <w:autoSpaceDE w:val="0"/>
        <w:autoSpaceDN w:val="0"/>
        <w:adjustRightInd w:val="0"/>
        <w:spacing w:after="0" w:line="240" w:lineRule="auto"/>
        <w:ind w:firstLine="567"/>
        <w:jc w:val="both"/>
        <w:rPr>
          <w:rFonts w:ascii="Times New Roman" w:hAnsi="Times New Roman"/>
          <w:sz w:val="24"/>
          <w:szCs w:val="24"/>
        </w:rPr>
      </w:pPr>
      <w:r w:rsidRPr="00D67F50">
        <w:rPr>
          <w:rFonts w:ascii="Times New Roman" w:hAnsi="Times New Roman"/>
          <w:sz w:val="24"/>
          <w:szCs w:val="24"/>
        </w:rPr>
        <w:t xml:space="preserve">- под малоэтажную жилищную застройку 11 </w:t>
      </w:r>
      <w:proofErr w:type="spellStart"/>
      <w:r w:rsidRPr="00D67F50">
        <w:rPr>
          <w:rFonts w:ascii="Times New Roman" w:hAnsi="Times New Roman"/>
          <w:sz w:val="24"/>
          <w:szCs w:val="24"/>
        </w:rPr>
        <w:t>мкр</w:t>
      </w:r>
      <w:proofErr w:type="spellEnd"/>
      <w:r w:rsidRPr="00D67F50">
        <w:rPr>
          <w:rFonts w:ascii="Times New Roman" w:hAnsi="Times New Roman"/>
          <w:sz w:val="24"/>
          <w:szCs w:val="24"/>
        </w:rPr>
        <w:t>.</w:t>
      </w:r>
    </w:p>
    <w:p w:rsidR="00BA2339" w:rsidRPr="00D67F50" w:rsidRDefault="00BA2339" w:rsidP="00D67F50">
      <w:pPr>
        <w:pStyle w:val="Default"/>
        <w:jc w:val="both"/>
        <w:rPr>
          <w:color w:val="auto"/>
        </w:rPr>
      </w:pPr>
    </w:p>
    <w:p w:rsidR="005F2458" w:rsidRPr="00FA2FE0" w:rsidRDefault="005F2458" w:rsidP="002B3EE4">
      <w:pPr>
        <w:spacing w:before="240" w:after="0" w:line="240" w:lineRule="auto"/>
        <w:jc w:val="both"/>
        <w:rPr>
          <w:rFonts w:ascii="Times New Roman" w:hAnsi="Times New Roman"/>
          <w:b/>
          <w:sz w:val="24"/>
          <w:szCs w:val="24"/>
        </w:rPr>
      </w:pPr>
      <w:r w:rsidRPr="00FA2FE0">
        <w:rPr>
          <w:rFonts w:ascii="Times New Roman" w:hAnsi="Times New Roman"/>
          <w:b/>
          <w:sz w:val="24"/>
          <w:szCs w:val="24"/>
        </w:rPr>
        <w:t>1.1.3. Развитие базовой инфраструктуры</w:t>
      </w:r>
    </w:p>
    <w:p w:rsidR="005F2458" w:rsidRPr="00FA2FE0" w:rsidRDefault="005F2458" w:rsidP="003F567B">
      <w:pPr>
        <w:pStyle w:val="ConsPlusNormal"/>
        <w:jc w:val="both"/>
        <w:rPr>
          <w:rFonts w:ascii="Times New Roman" w:hAnsi="Times New Roman" w:cs="Times New Roman"/>
          <w:b/>
          <w:sz w:val="24"/>
          <w:szCs w:val="24"/>
        </w:rPr>
      </w:pPr>
    </w:p>
    <w:p w:rsidR="005F2458" w:rsidRPr="00F46808" w:rsidRDefault="005F2458" w:rsidP="00255BB7">
      <w:pPr>
        <w:pStyle w:val="ConsPlusNormal"/>
        <w:jc w:val="both"/>
        <w:rPr>
          <w:rFonts w:ascii="Times New Roman" w:hAnsi="Times New Roman" w:cs="Times New Roman"/>
          <w:bCs/>
          <w:sz w:val="24"/>
          <w:szCs w:val="24"/>
          <w:u w:val="single"/>
        </w:rPr>
      </w:pPr>
      <w:r w:rsidRPr="00F46808">
        <w:rPr>
          <w:rFonts w:ascii="Times New Roman" w:hAnsi="Times New Roman" w:cs="Times New Roman"/>
          <w:b/>
          <w:sz w:val="24"/>
          <w:szCs w:val="24"/>
          <w:u w:val="single"/>
        </w:rPr>
        <w:t>Жилищно-коммунальная инфраструктура</w:t>
      </w:r>
    </w:p>
    <w:p w:rsidR="005F2458" w:rsidRPr="00FA2FE0" w:rsidRDefault="005F2458" w:rsidP="00255BB7">
      <w:pPr>
        <w:widowControl w:val="0"/>
        <w:autoSpaceDE w:val="0"/>
        <w:spacing w:after="0" w:line="240" w:lineRule="auto"/>
        <w:ind w:firstLine="720"/>
        <w:jc w:val="both"/>
        <w:rPr>
          <w:rFonts w:ascii="Times New Roman" w:hAnsi="Times New Roman"/>
          <w:bCs/>
          <w:sz w:val="24"/>
          <w:szCs w:val="24"/>
        </w:rPr>
      </w:pPr>
    </w:p>
    <w:p w:rsidR="005F2458" w:rsidRPr="00E42A66" w:rsidRDefault="005F2458" w:rsidP="00255BB7">
      <w:pPr>
        <w:tabs>
          <w:tab w:val="left" w:pos="709"/>
        </w:tabs>
        <w:suppressAutoHyphens/>
        <w:spacing w:after="0" w:line="240" w:lineRule="auto"/>
        <w:ind w:firstLine="709"/>
        <w:jc w:val="both"/>
        <w:rPr>
          <w:rFonts w:ascii="Times New Roman" w:hAnsi="Times New Roman"/>
          <w:sz w:val="24"/>
          <w:szCs w:val="24"/>
        </w:rPr>
      </w:pPr>
      <w:r w:rsidRPr="00FA2FE0">
        <w:rPr>
          <w:rFonts w:ascii="Times New Roman" w:hAnsi="Times New Roman"/>
          <w:sz w:val="24"/>
          <w:szCs w:val="24"/>
        </w:rPr>
        <w:t>Жилищно-коммунальное хозяйство города Курчатова - многоотраслевой</w:t>
      </w:r>
      <w:r w:rsidR="00FA2FE0">
        <w:rPr>
          <w:rFonts w:ascii="Times New Roman" w:hAnsi="Times New Roman"/>
          <w:sz w:val="24"/>
          <w:szCs w:val="24"/>
        </w:rPr>
        <w:t xml:space="preserve"> комплекс, включающий в себя предприятия и </w:t>
      </w:r>
      <w:r w:rsidR="00FA2FE0" w:rsidRPr="00E42A66">
        <w:rPr>
          <w:rFonts w:ascii="Times New Roman" w:hAnsi="Times New Roman"/>
          <w:sz w:val="24"/>
          <w:szCs w:val="24"/>
        </w:rPr>
        <w:t>организации</w:t>
      </w:r>
      <w:r w:rsidRPr="00E42A66">
        <w:rPr>
          <w:rFonts w:ascii="Times New Roman" w:hAnsi="Times New Roman"/>
          <w:sz w:val="24"/>
          <w:szCs w:val="24"/>
        </w:rPr>
        <w:t xml:space="preserve"> жилищно-коммунального хозяйства, организаций коммунального комплекса, в том числе действует:</w:t>
      </w:r>
    </w:p>
    <w:p w:rsidR="005F2458" w:rsidRPr="00E42A66" w:rsidRDefault="00926A02" w:rsidP="00255BB7">
      <w:pPr>
        <w:spacing w:after="0" w:line="240" w:lineRule="auto"/>
        <w:ind w:firstLine="567"/>
        <w:jc w:val="both"/>
        <w:rPr>
          <w:rFonts w:ascii="Times New Roman" w:hAnsi="Times New Roman"/>
          <w:sz w:val="24"/>
          <w:szCs w:val="24"/>
        </w:rPr>
      </w:pPr>
      <w:r>
        <w:rPr>
          <w:rFonts w:ascii="Times New Roman" w:hAnsi="Times New Roman"/>
          <w:sz w:val="24"/>
          <w:szCs w:val="24"/>
        </w:rPr>
        <w:t>- 11</w:t>
      </w:r>
      <w:r w:rsidR="005F2458" w:rsidRPr="00E42A66">
        <w:rPr>
          <w:rFonts w:ascii="Times New Roman" w:hAnsi="Times New Roman"/>
          <w:sz w:val="24"/>
          <w:szCs w:val="24"/>
        </w:rPr>
        <w:t xml:space="preserve"> управляющих компаний (ООО </w:t>
      </w:r>
      <w:r w:rsidR="009F7A15" w:rsidRPr="00E42A66">
        <w:rPr>
          <w:rFonts w:ascii="Times New Roman" w:hAnsi="Times New Roman"/>
          <w:sz w:val="24"/>
          <w:szCs w:val="24"/>
        </w:rPr>
        <w:t>"</w:t>
      </w:r>
      <w:r w:rsidR="00FA2FE0" w:rsidRPr="00E42A66">
        <w:rPr>
          <w:rFonts w:ascii="Times New Roman" w:hAnsi="Times New Roman"/>
          <w:sz w:val="24"/>
          <w:szCs w:val="24"/>
        </w:rPr>
        <w:t>Аргумент</w:t>
      </w:r>
      <w:r w:rsidR="009F7A15" w:rsidRPr="00E42A66">
        <w:rPr>
          <w:rFonts w:ascii="Times New Roman" w:hAnsi="Times New Roman"/>
          <w:sz w:val="24"/>
          <w:szCs w:val="24"/>
        </w:rPr>
        <w:t>"</w:t>
      </w:r>
      <w:r w:rsidR="005F2458" w:rsidRPr="00E42A66">
        <w:rPr>
          <w:rFonts w:ascii="Times New Roman" w:hAnsi="Times New Roman"/>
          <w:sz w:val="24"/>
          <w:szCs w:val="24"/>
        </w:rPr>
        <w:t>,</w:t>
      </w:r>
      <w:r w:rsidR="00FA2FE0" w:rsidRPr="00E42A66">
        <w:rPr>
          <w:rFonts w:ascii="Times New Roman" w:hAnsi="Times New Roman"/>
          <w:sz w:val="24"/>
          <w:szCs w:val="24"/>
        </w:rPr>
        <w:t xml:space="preserve"> ООО "Благоустроенный город", ООО "ЖЭУ №2", ООО "КУРЧАТОВ ПАРК", ООО "Жилремсервис-1", ООО "УК </w:t>
      </w:r>
      <w:proofErr w:type="spellStart"/>
      <w:r w:rsidR="00FA2FE0" w:rsidRPr="00E42A66">
        <w:rPr>
          <w:rFonts w:ascii="Times New Roman" w:hAnsi="Times New Roman"/>
          <w:sz w:val="24"/>
          <w:szCs w:val="24"/>
        </w:rPr>
        <w:t>Курчатовец</w:t>
      </w:r>
      <w:proofErr w:type="spellEnd"/>
      <w:r w:rsidR="00FA2FE0" w:rsidRPr="00E42A66">
        <w:rPr>
          <w:rFonts w:ascii="Times New Roman" w:hAnsi="Times New Roman"/>
          <w:sz w:val="24"/>
          <w:szCs w:val="24"/>
        </w:rPr>
        <w:t>", ООО "</w:t>
      </w:r>
      <w:proofErr w:type="spellStart"/>
      <w:r w:rsidR="00FA2FE0" w:rsidRPr="00E42A66">
        <w:rPr>
          <w:rFonts w:ascii="Times New Roman" w:hAnsi="Times New Roman"/>
          <w:sz w:val="24"/>
          <w:szCs w:val="24"/>
        </w:rPr>
        <w:t>Атомград</w:t>
      </w:r>
      <w:proofErr w:type="spellEnd"/>
      <w:r w:rsidR="00FA2FE0" w:rsidRPr="00E42A66">
        <w:rPr>
          <w:rFonts w:ascii="Times New Roman" w:hAnsi="Times New Roman"/>
          <w:sz w:val="24"/>
          <w:szCs w:val="24"/>
        </w:rPr>
        <w:t xml:space="preserve">", ООО "УК Уютный дом", ООО "Кристалл", </w:t>
      </w:r>
      <w:r w:rsidR="009F5597" w:rsidRPr="00E42A66">
        <w:rPr>
          <w:rFonts w:ascii="Times New Roman" w:hAnsi="Times New Roman"/>
          <w:sz w:val="24"/>
          <w:szCs w:val="24"/>
        </w:rPr>
        <w:t>ООО УК "Интеграл",ООО УК "УЮТ"</w:t>
      </w:r>
      <w:r w:rsidR="005F2458" w:rsidRPr="00E42A66">
        <w:rPr>
          <w:rFonts w:ascii="Times New Roman" w:hAnsi="Times New Roman"/>
          <w:sz w:val="24"/>
          <w:szCs w:val="24"/>
        </w:rPr>
        <w:t>);</w:t>
      </w:r>
    </w:p>
    <w:p w:rsidR="005F2458" w:rsidRPr="00E42A66" w:rsidRDefault="005F2458" w:rsidP="00255BB7">
      <w:pPr>
        <w:spacing w:after="0" w:line="240" w:lineRule="auto"/>
        <w:ind w:firstLine="567"/>
        <w:jc w:val="both"/>
        <w:rPr>
          <w:rFonts w:ascii="Times New Roman" w:hAnsi="Times New Roman"/>
          <w:sz w:val="24"/>
          <w:szCs w:val="24"/>
        </w:rPr>
      </w:pPr>
      <w:r w:rsidRPr="00E42A66">
        <w:rPr>
          <w:rFonts w:ascii="Times New Roman" w:hAnsi="Times New Roman"/>
          <w:sz w:val="24"/>
          <w:szCs w:val="24"/>
        </w:rPr>
        <w:t>- 3 товарищества собственников жилья (</w:t>
      </w:r>
      <w:r w:rsidR="00E42A66" w:rsidRPr="00E42A66">
        <w:rPr>
          <w:rFonts w:ascii="Times New Roman" w:hAnsi="Times New Roman"/>
          <w:sz w:val="24"/>
          <w:szCs w:val="24"/>
        </w:rPr>
        <w:t xml:space="preserve">ТСЖ </w:t>
      </w:r>
      <w:r w:rsidR="009F7A15" w:rsidRPr="00E42A66">
        <w:rPr>
          <w:rFonts w:ascii="Times New Roman" w:hAnsi="Times New Roman"/>
          <w:sz w:val="24"/>
          <w:szCs w:val="24"/>
        </w:rPr>
        <w:t>"</w:t>
      </w:r>
      <w:r w:rsidRPr="00E42A66">
        <w:rPr>
          <w:rFonts w:ascii="Times New Roman" w:hAnsi="Times New Roman"/>
          <w:sz w:val="24"/>
          <w:szCs w:val="24"/>
        </w:rPr>
        <w:t>УЮТ</w:t>
      </w:r>
      <w:r w:rsidR="009F7A15" w:rsidRPr="00E42A66">
        <w:rPr>
          <w:rFonts w:ascii="Times New Roman" w:hAnsi="Times New Roman"/>
          <w:sz w:val="24"/>
          <w:szCs w:val="24"/>
        </w:rPr>
        <w:t>"</w:t>
      </w:r>
      <w:r w:rsidRPr="00E42A66">
        <w:rPr>
          <w:rFonts w:ascii="Times New Roman" w:hAnsi="Times New Roman"/>
          <w:sz w:val="24"/>
          <w:szCs w:val="24"/>
        </w:rPr>
        <w:t xml:space="preserve">, ТСЖ </w:t>
      </w:r>
      <w:r w:rsidR="009F7A15" w:rsidRPr="00E42A66">
        <w:rPr>
          <w:rFonts w:ascii="Times New Roman" w:hAnsi="Times New Roman"/>
          <w:sz w:val="24"/>
          <w:szCs w:val="24"/>
        </w:rPr>
        <w:t>"</w:t>
      </w:r>
      <w:r w:rsidRPr="00E42A66">
        <w:rPr>
          <w:rFonts w:ascii="Times New Roman" w:hAnsi="Times New Roman"/>
          <w:sz w:val="24"/>
          <w:szCs w:val="24"/>
        </w:rPr>
        <w:t>Энергетиков 49</w:t>
      </w:r>
      <w:r w:rsidR="009F7A15" w:rsidRPr="00E42A66">
        <w:rPr>
          <w:rFonts w:ascii="Times New Roman" w:hAnsi="Times New Roman"/>
          <w:sz w:val="24"/>
          <w:szCs w:val="24"/>
        </w:rPr>
        <w:t>"</w:t>
      </w:r>
      <w:r w:rsidRPr="00E42A66">
        <w:rPr>
          <w:rFonts w:ascii="Times New Roman" w:hAnsi="Times New Roman"/>
          <w:sz w:val="24"/>
          <w:szCs w:val="24"/>
        </w:rPr>
        <w:t xml:space="preserve">, ТСЖ </w:t>
      </w:r>
      <w:r w:rsidR="009F7A15" w:rsidRPr="00E42A66">
        <w:rPr>
          <w:rFonts w:ascii="Times New Roman" w:hAnsi="Times New Roman"/>
          <w:sz w:val="24"/>
          <w:szCs w:val="24"/>
        </w:rPr>
        <w:t>"</w:t>
      </w:r>
      <w:r w:rsidRPr="00E42A66">
        <w:rPr>
          <w:rFonts w:ascii="Times New Roman" w:hAnsi="Times New Roman"/>
          <w:sz w:val="24"/>
          <w:szCs w:val="24"/>
        </w:rPr>
        <w:t>Комфорт</w:t>
      </w:r>
      <w:r w:rsidR="00E42A66" w:rsidRPr="00E42A66">
        <w:rPr>
          <w:rFonts w:ascii="Times New Roman" w:hAnsi="Times New Roman"/>
          <w:sz w:val="24"/>
          <w:szCs w:val="24"/>
        </w:rPr>
        <w:t>+</w:t>
      </w:r>
      <w:r w:rsidR="009F7A15" w:rsidRPr="00E42A66">
        <w:rPr>
          <w:rFonts w:ascii="Times New Roman" w:hAnsi="Times New Roman"/>
          <w:sz w:val="24"/>
          <w:szCs w:val="24"/>
        </w:rPr>
        <w:t>"</w:t>
      </w:r>
      <w:r w:rsidRPr="00E42A66">
        <w:rPr>
          <w:rFonts w:ascii="Times New Roman" w:hAnsi="Times New Roman"/>
          <w:sz w:val="24"/>
          <w:szCs w:val="24"/>
        </w:rPr>
        <w:t>);</w:t>
      </w:r>
    </w:p>
    <w:p w:rsidR="005F2458" w:rsidRPr="00E42A66" w:rsidRDefault="005F2458" w:rsidP="00255BB7">
      <w:pPr>
        <w:spacing w:after="0" w:line="240" w:lineRule="auto"/>
        <w:ind w:firstLine="567"/>
        <w:jc w:val="both"/>
        <w:rPr>
          <w:rFonts w:ascii="Times New Roman" w:hAnsi="Times New Roman"/>
          <w:sz w:val="24"/>
          <w:szCs w:val="24"/>
        </w:rPr>
      </w:pPr>
      <w:r w:rsidRPr="00E42A66">
        <w:rPr>
          <w:rFonts w:ascii="Times New Roman" w:hAnsi="Times New Roman"/>
          <w:sz w:val="24"/>
          <w:szCs w:val="24"/>
        </w:rPr>
        <w:t xml:space="preserve">- 2 муниципальных предприятия (МУП </w:t>
      </w:r>
      <w:r w:rsidR="009F7A15" w:rsidRPr="00E42A66">
        <w:rPr>
          <w:rFonts w:ascii="Times New Roman" w:hAnsi="Times New Roman"/>
          <w:sz w:val="24"/>
          <w:szCs w:val="24"/>
        </w:rPr>
        <w:t>"</w:t>
      </w:r>
      <w:r w:rsidRPr="00E42A66">
        <w:rPr>
          <w:rFonts w:ascii="Times New Roman" w:hAnsi="Times New Roman"/>
          <w:sz w:val="24"/>
          <w:szCs w:val="24"/>
        </w:rPr>
        <w:t>ГТС</w:t>
      </w:r>
      <w:r w:rsidR="009F7A15" w:rsidRPr="00E42A66">
        <w:rPr>
          <w:rFonts w:ascii="Times New Roman" w:hAnsi="Times New Roman"/>
          <w:sz w:val="24"/>
          <w:szCs w:val="24"/>
        </w:rPr>
        <w:t>"</w:t>
      </w:r>
      <w:r w:rsidRPr="00E42A66">
        <w:rPr>
          <w:rFonts w:ascii="Times New Roman" w:hAnsi="Times New Roman"/>
          <w:sz w:val="24"/>
          <w:szCs w:val="24"/>
        </w:rPr>
        <w:t xml:space="preserve">, МКП </w:t>
      </w:r>
      <w:r w:rsidR="009F7A15" w:rsidRPr="00E42A66">
        <w:rPr>
          <w:rFonts w:ascii="Times New Roman" w:hAnsi="Times New Roman"/>
          <w:sz w:val="24"/>
          <w:szCs w:val="24"/>
        </w:rPr>
        <w:t>"</w:t>
      </w:r>
      <w:r w:rsidRPr="00E42A66">
        <w:rPr>
          <w:rFonts w:ascii="Times New Roman" w:hAnsi="Times New Roman"/>
          <w:sz w:val="24"/>
          <w:szCs w:val="24"/>
        </w:rPr>
        <w:t>Благоустройство</w:t>
      </w:r>
      <w:r w:rsidR="009F7A15" w:rsidRPr="00E42A66">
        <w:rPr>
          <w:rFonts w:ascii="Times New Roman" w:hAnsi="Times New Roman"/>
          <w:sz w:val="24"/>
          <w:szCs w:val="24"/>
        </w:rPr>
        <w:t>"</w:t>
      </w:r>
      <w:r w:rsidRPr="00E42A66">
        <w:rPr>
          <w:rFonts w:ascii="Times New Roman" w:hAnsi="Times New Roman"/>
          <w:sz w:val="24"/>
          <w:szCs w:val="24"/>
        </w:rPr>
        <w:t>);</w:t>
      </w:r>
    </w:p>
    <w:p w:rsidR="005F2458" w:rsidRPr="00E42A66" w:rsidRDefault="005F2458" w:rsidP="00255BB7">
      <w:pPr>
        <w:spacing w:after="0" w:line="240" w:lineRule="auto"/>
        <w:ind w:firstLine="567"/>
        <w:jc w:val="both"/>
        <w:rPr>
          <w:rFonts w:ascii="Times New Roman" w:hAnsi="Times New Roman"/>
          <w:sz w:val="24"/>
          <w:szCs w:val="24"/>
        </w:rPr>
      </w:pPr>
      <w:r w:rsidRPr="00E42A66">
        <w:rPr>
          <w:rFonts w:ascii="Times New Roman" w:hAnsi="Times New Roman"/>
          <w:sz w:val="24"/>
          <w:szCs w:val="24"/>
        </w:rPr>
        <w:t xml:space="preserve">- 5 организаций частной формы собственности (ООО </w:t>
      </w:r>
      <w:r w:rsidR="009F7A15" w:rsidRPr="00E42A66">
        <w:rPr>
          <w:rFonts w:ascii="Times New Roman" w:hAnsi="Times New Roman"/>
          <w:sz w:val="24"/>
          <w:szCs w:val="24"/>
        </w:rPr>
        <w:t>"</w:t>
      </w:r>
      <w:proofErr w:type="spellStart"/>
      <w:r w:rsidR="00E42A66" w:rsidRPr="00E42A66">
        <w:rPr>
          <w:rFonts w:ascii="Times New Roman" w:hAnsi="Times New Roman"/>
          <w:sz w:val="24"/>
          <w:szCs w:val="24"/>
        </w:rPr>
        <w:t>Экопол</w:t>
      </w:r>
      <w:proofErr w:type="spellEnd"/>
      <w:proofErr w:type="gramStart"/>
      <w:r w:rsidR="009F7A15" w:rsidRPr="00E42A66">
        <w:rPr>
          <w:rFonts w:ascii="Times New Roman" w:hAnsi="Times New Roman"/>
          <w:sz w:val="24"/>
          <w:szCs w:val="24"/>
        </w:rPr>
        <w:t>"</w:t>
      </w:r>
      <w:r w:rsidRPr="00E42A66">
        <w:rPr>
          <w:rFonts w:ascii="Times New Roman" w:hAnsi="Times New Roman"/>
          <w:sz w:val="24"/>
          <w:szCs w:val="24"/>
        </w:rPr>
        <w:t>,АО</w:t>
      </w:r>
      <w:proofErr w:type="gramEnd"/>
      <w:r w:rsidRPr="00E42A66">
        <w:rPr>
          <w:rFonts w:ascii="Times New Roman" w:hAnsi="Times New Roman"/>
          <w:sz w:val="24"/>
          <w:szCs w:val="24"/>
        </w:rPr>
        <w:t xml:space="preserve"> </w:t>
      </w:r>
      <w:r w:rsidR="009F7A15" w:rsidRPr="00E42A66">
        <w:rPr>
          <w:rFonts w:ascii="Times New Roman" w:hAnsi="Times New Roman"/>
          <w:sz w:val="24"/>
          <w:szCs w:val="24"/>
        </w:rPr>
        <w:t>"</w:t>
      </w:r>
      <w:proofErr w:type="spellStart"/>
      <w:r w:rsidRPr="00E42A66">
        <w:rPr>
          <w:rFonts w:ascii="Times New Roman" w:hAnsi="Times New Roman"/>
          <w:sz w:val="24"/>
          <w:szCs w:val="24"/>
        </w:rPr>
        <w:t>АтомЭнергоСбыт</w:t>
      </w:r>
      <w:proofErr w:type="spellEnd"/>
      <w:r w:rsidR="009F7A15" w:rsidRPr="00E42A66">
        <w:rPr>
          <w:rFonts w:ascii="Times New Roman" w:hAnsi="Times New Roman"/>
          <w:sz w:val="24"/>
          <w:szCs w:val="24"/>
        </w:rPr>
        <w:t>"</w:t>
      </w:r>
      <w:r w:rsidRPr="00E42A66">
        <w:rPr>
          <w:rFonts w:ascii="Times New Roman" w:hAnsi="Times New Roman"/>
          <w:sz w:val="24"/>
          <w:szCs w:val="24"/>
        </w:rPr>
        <w:t>,</w:t>
      </w:r>
      <w:r w:rsidR="00E42A66" w:rsidRPr="00E42A66">
        <w:rPr>
          <w:rFonts w:ascii="Times New Roman" w:hAnsi="Times New Roman"/>
          <w:sz w:val="24"/>
          <w:szCs w:val="24"/>
        </w:rPr>
        <w:t xml:space="preserve"> ОО</w:t>
      </w:r>
      <w:r w:rsidRPr="00E42A66">
        <w:rPr>
          <w:rFonts w:ascii="Times New Roman" w:hAnsi="Times New Roman"/>
          <w:sz w:val="24"/>
          <w:szCs w:val="24"/>
        </w:rPr>
        <w:t xml:space="preserve">О </w:t>
      </w:r>
      <w:r w:rsidR="009F7A15" w:rsidRPr="00E42A66">
        <w:rPr>
          <w:rFonts w:ascii="Times New Roman" w:hAnsi="Times New Roman"/>
          <w:sz w:val="24"/>
          <w:szCs w:val="24"/>
        </w:rPr>
        <w:t>"</w:t>
      </w:r>
      <w:proofErr w:type="spellStart"/>
      <w:r w:rsidRPr="00E42A66">
        <w:rPr>
          <w:rFonts w:ascii="Times New Roman" w:hAnsi="Times New Roman"/>
          <w:sz w:val="24"/>
          <w:szCs w:val="24"/>
        </w:rPr>
        <w:t>Курскгаз</w:t>
      </w:r>
      <w:proofErr w:type="spellEnd"/>
      <w:r w:rsidR="009F7A15" w:rsidRPr="00E42A66">
        <w:rPr>
          <w:rFonts w:ascii="Times New Roman" w:hAnsi="Times New Roman"/>
          <w:sz w:val="24"/>
          <w:szCs w:val="24"/>
        </w:rPr>
        <w:t>"</w:t>
      </w:r>
      <w:r w:rsidRPr="00E42A66">
        <w:rPr>
          <w:rFonts w:ascii="Times New Roman" w:hAnsi="Times New Roman"/>
          <w:sz w:val="24"/>
          <w:szCs w:val="24"/>
        </w:rPr>
        <w:t xml:space="preserve">, ООО </w:t>
      </w:r>
      <w:r w:rsidR="009F7A15" w:rsidRPr="00E42A66">
        <w:rPr>
          <w:rFonts w:ascii="Times New Roman" w:hAnsi="Times New Roman"/>
          <w:sz w:val="24"/>
          <w:szCs w:val="24"/>
        </w:rPr>
        <w:t>"</w:t>
      </w:r>
      <w:r w:rsidRPr="00E42A66">
        <w:rPr>
          <w:rFonts w:ascii="Times New Roman" w:hAnsi="Times New Roman"/>
          <w:sz w:val="24"/>
          <w:szCs w:val="24"/>
        </w:rPr>
        <w:t>ТКО-ТРАНС</w:t>
      </w:r>
      <w:r w:rsidR="009F7A15" w:rsidRPr="00E42A66">
        <w:rPr>
          <w:rFonts w:ascii="Times New Roman" w:hAnsi="Times New Roman"/>
          <w:sz w:val="24"/>
          <w:szCs w:val="24"/>
        </w:rPr>
        <w:t>"</w:t>
      </w:r>
      <w:r w:rsidRPr="00E42A66">
        <w:rPr>
          <w:rFonts w:ascii="Times New Roman" w:hAnsi="Times New Roman"/>
          <w:sz w:val="24"/>
          <w:szCs w:val="24"/>
        </w:rPr>
        <w:t xml:space="preserve">, ООО </w:t>
      </w:r>
      <w:r w:rsidR="009F7A15" w:rsidRPr="00E42A66">
        <w:rPr>
          <w:rFonts w:ascii="Times New Roman" w:hAnsi="Times New Roman"/>
          <w:sz w:val="24"/>
          <w:szCs w:val="24"/>
        </w:rPr>
        <w:t>"</w:t>
      </w:r>
      <w:proofErr w:type="spellStart"/>
      <w:r w:rsidRPr="00E42A66">
        <w:rPr>
          <w:rFonts w:ascii="Times New Roman" w:hAnsi="Times New Roman"/>
          <w:sz w:val="24"/>
          <w:szCs w:val="24"/>
        </w:rPr>
        <w:t>Экотранс</w:t>
      </w:r>
      <w:proofErr w:type="spellEnd"/>
      <w:r w:rsidR="009F7A15" w:rsidRPr="00E42A66">
        <w:rPr>
          <w:rFonts w:ascii="Times New Roman" w:hAnsi="Times New Roman"/>
          <w:sz w:val="24"/>
          <w:szCs w:val="24"/>
        </w:rPr>
        <w:t>"</w:t>
      </w:r>
      <w:r w:rsidRPr="00E42A66">
        <w:rPr>
          <w:rFonts w:ascii="Times New Roman" w:hAnsi="Times New Roman"/>
          <w:sz w:val="24"/>
          <w:szCs w:val="24"/>
        </w:rPr>
        <w:t xml:space="preserve">). </w:t>
      </w:r>
    </w:p>
    <w:p w:rsidR="005F2458" w:rsidRPr="0017726F" w:rsidRDefault="005F2458" w:rsidP="00255BB7">
      <w:pPr>
        <w:tabs>
          <w:tab w:val="left" w:pos="709"/>
        </w:tabs>
        <w:suppressAutoHyphens/>
        <w:spacing w:after="0" w:line="240" w:lineRule="auto"/>
        <w:ind w:firstLine="708"/>
        <w:jc w:val="both"/>
        <w:rPr>
          <w:rFonts w:ascii="Times New Roman" w:hAnsi="Times New Roman"/>
          <w:sz w:val="24"/>
          <w:szCs w:val="24"/>
        </w:rPr>
      </w:pPr>
      <w:r w:rsidRPr="00E42A66">
        <w:rPr>
          <w:rFonts w:ascii="Times New Roman" w:hAnsi="Times New Roman"/>
          <w:sz w:val="24"/>
          <w:szCs w:val="24"/>
        </w:rPr>
        <w:t xml:space="preserve">Вышеперечисленные предприятия обеспечивают содержание и эксплуатацию жилищного фонда, благоустройство города, потребности населения, предприятий и организаций в </w:t>
      </w:r>
      <w:r w:rsidRPr="0017726F">
        <w:rPr>
          <w:rFonts w:ascii="Times New Roman" w:hAnsi="Times New Roman"/>
          <w:sz w:val="24"/>
          <w:szCs w:val="24"/>
        </w:rPr>
        <w:t>водоснабжении, водоотведении, теплоснабжении, электроснабжении, газоснабжении, а также оказание услуг по вывозу и утилизации ТБО.</w:t>
      </w:r>
    </w:p>
    <w:p w:rsidR="00270A9D" w:rsidRPr="0017726F" w:rsidRDefault="00270A9D" w:rsidP="00255BB7">
      <w:pPr>
        <w:spacing w:after="0" w:line="240" w:lineRule="auto"/>
        <w:ind w:firstLine="709"/>
        <w:contextualSpacing/>
        <w:jc w:val="both"/>
        <w:rPr>
          <w:rFonts w:ascii="Times New Roman" w:hAnsi="Times New Roman"/>
          <w:sz w:val="24"/>
          <w:szCs w:val="24"/>
        </w:rPr>
      </w:pPr>
      <w:r w:rsidRPr="0017726F">
        <w:rPr>
          <w:rFonts w:ascii="Times New Roman" w:hAnsi="Times New Roman"/>
          <w:sz w:val="24"/>
          <w:szCs w:val="24"/>
        </w:rPr>
        <w:t xml:space="preserve">Согласно </w:t>
      </w:r>
      <w:proofErr w:type="gramStart"/>
      <w:r w:rsidRPr="0017726F">
        <w:rPr>
          <w:rFonts w:ascii="Times New Roman" w:hAnsi="Times New Roman"/>
          <w:sz w:val="24"/>
          <w:szCs w:val="24"/>
        </w:rPr>
        <w:t>данным  территориального</w:t>
      </w:r>
      <w:proofErr w:type="gramEnd"/>
      <w:r w:rsidRPr="0017726F">
        <w:rPr>
          <w:rFonts w:ascii="Times New Roman" w:hAnsi="Times New Roman"/>
          <w:sz w:val="24"/>
          <w:szCs w:val="24"/>
        </w:rPr>
        <w:t xml:space="preserve"> органа Федеральной службы государственной статистики  по Курской области  по состоянию на 01.01.20</w:t>
      </w:r>
      <w:r w:rsidR="00E42A66" w:rsidRPr="0017726F">
        <w:rPr>
          <w:rFonts w:ascii="Times New Roman" w:hAnsi="Times New Roman"/>
          <w:sz w:val="24"/>
          <w:szCs w:val="24"/>
        </w:rPr>
        <w:t>20</w:t>
      </w:r>
      <w:r w:rsidRPr="0017726F">
        <w:rPr>
          <w:rFonts w:ascii="Times New Roman" w:hAnsi="Times New Roman"/>
          <w:sz w:val="24"/>
          <w:szCs w:val="24"/>
        </w:rPr>
        <w:t xml:space="preserve"> жилищный фонд города Курчатова включает в себя </w:t>
      </w:r>
      <w:r w:rsidR="0017726F" w:rsidRPr="0017726F">
        <w:rPr>
          <w:rFonts w:ascii="Times New Roman" w:hAnsi="Times New Roman"/>
          <w:sz w:val="24"/>
          <w:szCs w:val="24"/>
        </w:rPr>
        <w:t xml:space="preserve"> 934,73</w:t>
      </w:r>
      <w:r w:rsidRPr="0017726F">
        <w:rPr>
          <w:rFonts w:ascii="Times New Roman" w:hAnsi="Times New Roman"/>
          <w:sz w:val="24"/>
          <w:szCs w:val="24"/>
        </w:rPr>
        <w:t xml:space="preserve"> тыс. м</w:t>
      </w:r>
      <w:r w:rsidRPr="0017726F">
        <w:rPr>
          <w:rFonts w:ascii="Times New Roman" w:hAnsi="Times New Roman"/>
          <w:sz w:val="24"/>
          <w:szCs w:val="24"/>
          <w:vertAlign w:val="superscript"/>
        </w:rPr>
        <w:t>2</w:t>
      </w:r>
      <w:r w:rsidRPr="0017726F">
        <w:rPr>
          <w:rFonts w:ascii="Times New Roman" w:hAnsi="Times New Roman"/>
          <w:sz w:val="24"/>
          <w:szCs w:val="24"/>
        </w:rPr>
        <w:t xml:space="preserve"> общей площади, в том числе:</w:t>
      </w:r>
    </w:p>
    <w:p w:rsidR="00270A9D" w:rsidRPr="0017726F" w:rsidRDefault="00270A9D" w:rsidP="00F62A14">
      <w:pPr>
        <w:numPr>
          <w:ilvl w:val="0"/>
          <w:numId w:val="9"/>
        </w:numPr>
        <w:tabs>
          <w:tab w:val="clear" w:pos="1429"/>
          <w:tab w:val="left" w:pos="426"/>
        </w:tabs>
        <w:spacing w:after="0" w:line="240" w:lineRule="auto"/>
        <w:ind w:left="0" w:firstLine="0"/>
        <w:jc w:val="both"/>
        <w:rPr>
          <w:rFonts w:ascii="Times New Roman" w:hAnsi="Times New Roman"/>
          <w:sz w:val="24"/>
          <w:szCs w:val="24"/>
        </w:rPr>
      </w:pPr>
      <w:r w:rsidRPr="0017726F">
        <w:rPr>
          <w:rFonts w:ascii="Times New Roman" w:hAnsi="Times New Roman"/>
          <w:sz w:val="24"/>
          <w:szCs w:val="24"/>
        </w:rPr>
        <w:t xml:space="preserve">муниципальный – </w:t>
      </w:r>
      <w:r w:rsidR="0017726F" w:rsidRPr="0017726F">
        <w:rPr>
          <w:rFonts w:ascii="Times New Roman" w:hAnsi="Times New Roman"/>
          <w:sz w:val="24"/>
          <w:szCs w:val="24"/>
        </w:rPr>
        <w:t>24,2</w:t>
      </w:r>
      <w:r w:rsidRPr="0017726F">
        <w:rPr>
          <w:rFonts w:ascii="Times New Roman" w:hAnsi="Times New Roman"/>
          <w:sz w:val="24"/>
          <w:szCs w:val="24"/>
        </w:rPr>
        <w:t xml:space="preserve"> тыс. м</w:t>
      </w:r>
      <w:r w:rsidRPr="0017726F">
        <w:rPr>
          <w:rFonts w:ascii="Times New Roman" w:hAnsi="Times New Roman"/>
          <w:sz w:val="24"/>
          <w:szCs w:val="24"/>
          <w:vertAlign w:val="superscript"/>
        </w:rPr>
        <w:t>2</w:t>
      </w:r>
      <w:r w:rsidR="0017726F">
        <w:rPr>
          <w:rFonts w:ascii="Times New Roman" w:hAnsi="Times New Roman"/>
          <w:sz w:val="24"/>
          <w:szCs w:val="24"/>
        </w:rPr>
        <w:t xml:space="preserve"> (2,6</w:t>
      </w:r>
      <w:r w:rsidRPr="0017726F">
        <w:rPr>
          <w:rFonts w:ascii="Times New Roman" w:hAnsi="Times New Roman"/>
          <w:sz w:val="24"/>
          <w:szCs w:val="24"/>
        </w:rPr>
        <w:t xml:space="preserve"> %);</w:t>
      </w:r>
    </w:p>
    <w:p w:rsidR="00270A9D" w:rsidRPr="0017726F" w:rsidRDefault="00270A9D" w:rsidP="00F62A14">
      <w:pPr>
        <w:numPr>
          <w:ilvl w:val="0"/>
          <w:numId w:val="9"/>
        </w:numPr>
        <w:tabs>
          <w:tab w:val="clear" w:pos="1429"/>
          <w:tab w:val="left" w:pos="426"/>
        </w:tabs>
        <w:spacing w:after="0" w:line="240" w:lineRule="auto"/>
        <w:ind w:left="0" w:firstLine="0"/>
        <w:jc w:val="both"/>
        <w:rPr>
          <w:rFonts w:ascii="Times New Roman" w:hAnsi="Times New Roman"/>
          <w:sz w:val="24"/>
          <w:szCs w:val="24"/>
        </w:rPr>
      </w:pPr>
      <w:r w:rsidRPr="0017726F">
        <w:rPr>
          <w:rFonts w:ascii="Times New Roman" w:hAnsi="Times New Roman"/>
          <w:sz w:val="24"/>
          <w:szCs w:val="24"/>
        </w:rPr>
        <w:t>государственный – 3,1 тыс. м</w:t>
      </w:r>
      <w:r w:rsidRPr="0017726F">
        <w:rPr>
          <w:rFonts w:ascii="Times New Roman" w:hAnsi="Times New Roman"/>
          <w:sz w:val="24"/>
          <w:szCs w:val="24"/>
          <w:vertAlign w:val="superscript"/>
        </w:rPr>
        <w:t>2</w:t>
      </w:r>
      <w:r w:rsidR="0017726F">
        <w:rPr>
          <w:rFonts w:ascii="Times New Roman" w:hAnsi="Times New Roman"/>
          <w:sz w:val="24"/>
          <w:szCs w:val="24"/>
        </w:rPr>
        <w:t>(0,3</w:t>
      </w:r>
      <w:r w:rsidRPr="0017726F">
        <w:rPr>
          <w:rFonts w:ascii="Times New Roman" w:hAnsi="Times New Roman"/>
          <w:sz w:val="24"/>
          <w:szCs w:val="24"/>
        </w:rPr>
        <w:t xml:space="preserve"> %);</w:t>
      </w:r>
    </w:p>
    <w:p w:rsidR="00270A9D" w:rsidRPr="0017726F" w:rsidRDefault="00270A9D" w:rsidP="00F62A14">
      <w:pPr>
        <w:numPr>
          <w:ilvl w:val="0"/>
          <w:numId w:val="9"/>
        </w:numPr>
        <w:tabs>
          <w:tab w:val="clear" w:pos="1429"/>
          <w:tab w:val="left" w:pos="426"/>
        </w:tabs>
        <w:spacing w:after="0" w:line="240" w:lineRule="auto"/>
        <w:ind w:left="0" w:firstLine="0"/>
        <w:jc w:val="both"/>
        <w:rPr>
          <w:rFonts w:ascii="Times New Roman" w:hAnsi="Times New Roman"/>
          <w:sz w:val="24"/>
          <w:szCs w:val="24"/>
        </w:rPr>
      </w:pPr>
      <w:r w:rsidRPr="0017726F">
        <w:rPr>
          <w:rFonts w:ascii="Times New Roman" w:hAnsi="Times New Roman"/>
          <w:sz w:val="24"/>
          <w:szCs w:val="24"/>
        </w:rPr>
        <w:t xml:space="preserve">частный – </w:t>
      </w:r>
      <w:r w:rsidR="0017726F" w:rsidRPr="0017726F">
        <w:rPr>
          <w:rFonts w:ascii="Times New Roman" w:hAnsi="Times New Roman"/>
          <w:sz w:val="24"/>
          <w:szCs w:val="24"/>
        </w:rPr>
        <w:t>907,43</w:t>
      </w:r>
      <w:r w:rsidRPr="0017726F">
        <w:rPr>
          <w:rFonts w:ascii="Times New Roman" w:hAnsi="Times New Roman"/>
          <w:sz w:val="24"/>
          <w:szCs w:val="24"/>
        </w:rPr>
        <w:t xml:space="preserve"> тыс. м</w:t>
      </w:r>
      <w:r w:rsidRPr="0017726F">
        <w:rPr>
          <w:rFonts w:ascii="Times New Roman" w:hAnsi="Times New Roman"/>
          <w:sz w:val="24"/>
          <w:szCs w:val="24"/>
          <w:vertAlign w:val="superscript"/>
        </w:rPr>
        <w:t>2</w:t>
      </w:r>
      <w:r w:rsidR="0017726F">
        <w:rPr>
          <w:rFonts w:ascii="Times New Roman" w:hAnsi="Times New Roman"/>
          <w:sz w:val="24"/>
          <w:szCs w:val="24"/>
        </w:rPr>
        <w:t xml:space="preserve"> (97,1</w:t>
      </w:r>
      <w:r w:rsidRPr="0017726F">
        <w:rPr>
          <w:rFonts w:ascii="Times New Roman" w:hAnsi="Times New Roman"/>
          <w:sz w:val="24"/>
          <w:szCs w:val="24"/>
        </w:rPr>
        <w:t xml:space="preserve"> %). </w:t>
      </w:r>
    </w:p>
    <w:p w:rsidR="00270A9D" w:rsidRPr="006D0888" w:rsidRDefault="00270A9D" w:rsidP="00255BB7">
      <w:pPr>
        <w:spacing w:after="0" w:line="240" w:lineRule="auto"/>
        <w:ind w:firstLine="709"/>
        <w:contextualSpacing/>
        <w:jc w:val="both"/>
        <w:rPr>
          <w:rFonts w:ascii="Times New Roman" w:hAnsi="Times New Roman"/>
          <w:sz w:val="24"/>
          <w:szCs w:val="24"/>
        </w:rPr>
      </w:pPr>
      <w:r w:rsidRPr="0017726F">
        <w:rPr>
          <w:rFonts w:ascii="Times New Roman" w:hAnsi="Times New Roman"/>
          <w:sz w:val="24"/>
          <w:szCs w:val="24"/>
        </w:rPr>
        <w:t>По итогам 201</w:t>
      </w:r>
      <w:r w:rsidR="0017726F" w:rsidRPr="0017726F">
        <w:rPr>
          <w:rFonts w:ascii="Times New Roman" w:hAnsi="Times New Roman"/>
          <w:sz w:val="24"/>
          <w:szCs w:val="24"/>
        </w:rPr>
        <w:t>9</w:t>
      </w:r>
      <w:r w:rsidRPr="0017726F">
        <w:rPr>
          <w:rFonts w:ascii="Times New Roman" w:hAnsi="Times New Roman"/>
          <w:sz w:val="24"/>
          <w:szCs w:val="24"/>
        </w:rPr>
        <w:t xml:space="preserve"> года обеспеченность жильём в городе на одного человека составляет</w:t>
      </w:r>
      <w:r w:rsidR="00503329" w:rsidRPr="00503329">
        <w:rPr>
          <w:rFonts w:ascii="Times New Roman" w:hAnsi="Times New Roman"/>
          <w:sz w:val="24"/>
          <w:szCs w:val="24"/>
        </w:rPr>
        <w:t>24</w:t>
      </w:r>
      <w:r w:rsidRPr="00503329">
        <w:rPr>
          <w:rFonts w:ascii="Times New Roman" w:hAnsi="Times New Roman"/>
          <w:sz w:val="24"/>
          <w:szCs w:val="24"/>
        </w:rPr>
        <w:t>,5 м</w:t>
      </w:r>
      <w:r w:rsidRPr="00503329">
        <w:rPr>
          <w:rFonts w:ascii="Times New Roman" w:hAnsi="Times New Roman"/>
          <w:sz w:val="24"/>
          <w:szCs w:val="24"/>
          <w:vertAlign w:val="superscript"/>
        </w:rPr>
        <w:t>2</w:t>
      </w:r>
      <w:r w:rsidRPr="00503329">
        <w:rPr>
          <w:rFonts w:ascii="Times New Roman" w:hAnsi="Times New Roman"/>
          <w:sz w:val="24"/>
          <w:szCs w:val="24"/>
        </w:rPr>
        <w:t xml:space="preserve">. Средняя обеспеченность населения жильём на одного жителя имеет тенденцию к </w:t>
      </w:r>
      <w:proofErr w:type="gramStart"/>
      <w:r w:rsidRPr="00503329">
        <w:rPr>
          <w:rFonts w:ascii="Times New Roman" w:hAnsi="Times New Roman"/>
          <w:sz w:val="24"/>
          <w:szCs w:val="24"/>
        </w:rPr>
        <w:t>росту.</w:t>
      </w:r>
      <w:r w:rsidRPr="00177E1A">
        <w:rPr>
          <w:rFonts w:ascii="Times New Roman" w:hAnsi="Times New Roman"/>
          <w:sz w:val="24"/>
          <w:szCs w:val="24"/>
        </w:rPr>
        <w:t>За</w:t>
      </w:r>
      <w:proofErr w:type="gramEnd"/>
      <w:r w:rsidRPr="00177E1A">
        <w:rPr>
          <w:rFonts w:ascii="Times New Roman" w:hAnsi="Times New Roman"/>
          <w:sz w:val="24"/>
          <w:szCs w:val="24"/>
        </w:rPr>
        <w:t xml:space="preserve"> анализируемые </w:t>
      </w:r>
      <w:r w:rsidR="00503329" w:rsidRPr="00177E1A">
        <w:rPr>
          <w:rFonts w:ascii="Times New Roman" w:hAnsi="Times New Roman"/>
          <w:sz w:val="24"/>
          <w:szCs w:val="24"/>
        </w:rPr>
        <w:t>9</w:t>
      </w:r>
      <w:r w:rsidR="00177E1A" w:rsidRPr="00177E1A">
        <w:rPr>
          <w:rFonts w:ascii="Times New Roman" w:hAnsi="Times New Roman"/>
          <w:sz w:val="24"/>
          <w:szCs w:val="24"/>
        </w:rPr>
        <w:t xml:space="preserve"> лет</w:t>
      </w:r>
      <w:r w:rsidRPr="00177E1A">
        <w:rPr>
          <w:rFonts w:ascii="Times New Roman" w:hAnsi="Times New Roman"/>
          <w:sz w:val="24"/>
          <w:szCs w:val="24"/>
        </w:rPr>
        <w:t xml:space="preserve"> средняя обеспеченность населения жиль</w:t>
      </w:r>
      <w:r w:rsidR="00503329" w:rsidRPr="00177E1A">
        <w:rPr>
          <w:rFonts w:ascii="Times New Roman" w:hAnsi="Times New Roman"/>
          <w:sz w:val="24"/>
          <w:szCs w:val="24"/>
        </w:rPr>
        <w:t xml:space="preserve">ём на одного жителя выросла </w:t>
      </w:r>
      <w:r w:rsidR="00503329" w:rsidRPr="00857D1C">
        <w:rPr>
          <w:rFonts w:ascii="Times New Roman" w:hAnsi="Times New Roman"/>
          <w:sz w:val="24"/>
          <w:szCs w:val="24"/>
        </w:rPr>
        <w:t>на 4,2</w:t>
      </w:r>
      <w:r w:rsidRPr="00857D1C">
        <w:rPr>
          <w:rFonts w:ascii="Times New Roman" w:hAnsi="Times New Roman"/>
          <w:sz w:val="24"/>
          <w:szCs w:val="24"/>
        </w:rPr>
        <w:t xml:space="preserve"> м</w:t>
      </w:r>
      <w:r w:rsidRPr="00857D1C">
        <w:rPr>
          <w:rFonts w:ascii="Times New Roman" w:hAnsi="Times New Roman"/>
          <w:sz w:val="24"/>
          <w:szCs w:val="24"/>
          <w:vertAlign w:val="superscript"/>
        </w:rPr>
        <w:t>2</w:t>
      </w:r>
      <w:r w:rsidR="00E27122">
        <w:rPr>
          <w:rFonts w:ascii="Times New Roman" w:hAnsi="Times New Roman"/>
          <w:sz w:val="24"/>
          <w:szCs w:val="24"/>
        </w:rPr>
        <w:t xml:space="preserve"> площади жилищ или на 21</w:t>
      </w:r>
      <w:r w:rsidR="00503329" w:rsidRPr="00857D1C">
        <w:rPr>
          <w:rFonts w:ascii="Times New Roman" w:hAnsi="Times New Roman"/>
          <w:sz w:val="24"/>
          <w:szCs w:val="24"/>
        </w:rPr>
        <w:t xml:space="preserve"> % (с 20,3</w:t>
      </w:r>
      <w:r w:rsidRPr="00857D1C">
        <w:rPr>
          <w:rFonts w:ascii="Times New Roman" w:hAnsi="Times New Roman"/>
          <w:sz w:val="24"/>
          <w:szCs w:val="24"/>
        </w:rPr>
        <w:t xml:space="preserve"> м</w:t>
      </w:r>
      <w:r w:rsidRPr="00857D1C">
        <w:rPr>
          <w:rFonts w:ascii="Times New Roman" w:hAnsi="Times New Roman"/>
          <w:sz w:val="24"/>
          <w:szCs w:val="24"/>
          <w:vertAlign w:val="superscript"/>
        </w:rPr>
        <w:t>2</w:t>
      </w:r>
      <w:r w:rsidRPr="00857D1C">
        <w:rPr>
          <w:rFonts w:ascii="Times New Roman" w:hAnsi="Times New Roman"/>
          <w:sz w:val="24"/>
          <w:szCs w:val="24"/>
        </w:rPr>
        <w:t xml:space="preserve"> в 201</w:t>
      </w:r>
      <w:r w:rsidR="00503329" w:rsidRPr="00857D1C">
        <w:rPr>
          <w:rFonts w:ascii="Times New Roman" w:hAnsi="Times New Roman"/>
          <w:sz w:val="24"/>
          <w:szCs w:val="24"/>
        </w:rPr>
        <w:t>1</w:t>
      </w:r>
      <w:r w:rsidRPr="00857D1C">
        <w:rPr>
          <w:rFonts w:ascii="Times New Roman" w:hAnsi="Times New Roman"/>
          <w:sz w:val="24"/>
          <w:szCs w:val="24"/>
        </w:rPr>
        <w:t xml:space="preserve"> г.). Динамика роста средней обеспеченности населения жильём была вызвана как ростом </w:t>
      </w:r>
      <w:r w:rsidR="00857D1C">
        <w:rPr>
          <w:rFonts w:ascii="Times New Roman" w:hAnsi="Times New Roman"/>
          <w:sz w:val="24"/>
          <w:szCs w:val="24"/>
        </w:rPr>
        <w:t>нового строительства</w:t>
      </w:r>
      <w:r w:rsidRPr="00857D1C">
        <w:rPr>
          <w:rFonts w:ascii="Times New Roman" w:hAnsi="Times New Roman"/>
          <w:sz w:val="24"/>
          <w:szCs w:val="24"/>
        </w:rPr>
        <w:t xml:space="preserve">, так и уменьшением численности населения. </w:t>
      </w:r>
    </w:p>
    <w:p w:rsidR="007110C9" w:rsidRPr="00223E29" w:rsidRDefault="007110C9" w:rsidP="007110C9">
      <w:pPr>
        <w:spacing w:after="0" w:line="240" w:lineRule="auto"/>
        <w:ind w:firstLine="709"/>
        <w:contextualSpacing/>
        <w:jc w:val="both"/>
        <w:rPr>
          <w:rFonts w:ascii="Times New Roman" w:hAnsi="Times New Roman"/>
          <w:sz w:val="24"/>
          <w:szCs w:val="24"/>
        </w:rPr>
      </w:pPr>
      <w:r w:rsidRPr="00223E29">
        <w:rPr>
          <w:rFonts w:ascii="Times New Roman" w:hAnsi="Times New Roman"/>
          <w:sz w:val="24"/>
          <w:szCs w:val="24"/>
        </w:rPr>
        <w:t>По степени благоустройства жилищный фонд города состоит из благоустроенных зданий и зданий с частичным благоустройством. Удельный вес общей площади жилых помещений, оборудованных:</w:t>
      </w:r>
    </w:p>
    <w:p w:rsidR="007110C9" w:rsidRPr="00223E29" w:rsidRDefault="007110C9" w:rsidP="00F62A14">
      <w:pPr>
        <w:numPr>
          <w:ilvl w:val="0"/>
          <w:numId w:val="9"/>
        </w:numPr>
        <w:tabs>
          <w:tab w:val="clear" w:pos="1429"/>
          <w:tab w:val="num" w:pos="426"/>
          <w:tab w:val="left" w:pos="1134"/>
        </w:tabs>
        <w:spacing w:after="0" w:line="240" w:lineRule="auto"/>
        <w:ind w:left="0" w:firstLine="0"/>
        <w:jc w:val="both"/>
        <w:rPr>
          <w:rFonts w:ascii="Times New Roman" w:hAnsi="Times New Roman"/>
          <w:sz w:val="24"/>
          <w:szCs w:val="24"/>
        </w:rPr>
      </w:pPr>
      <w:r w:rsidRPr="00223E29">
        <w:rPr>
          <w:rFonts w:ascii="Times New Roman" w:hAnsi="Times New Roman"/>
          <w:sz w:val="24"/>
          <w:szCs w:val="24"/>
        </w:rPr>
        <w:t>центральным водопроводом – 98,4 %;</w:t>
      </w:r>
    </w:p>
    <w:p w:rsidR="007110C9" w:rsidRPr="00223E29" w:rsidRDefault="007110C9" w:rsidP="00F62A14">
      <w:pPr>
        <w:numPr>
          <w:ilvl w:val="0"/>
          <w:numId w:val="9"/>
        </w:numPr>
        <w:tabs>
          <w:tab w:val="clear" w:pos="1429"/>
          <w:tab w:val="num" w:pos="426"/>
          <w:tab w:val="left" w:pos="1134"/>
        </w:tabs>
        <w:spacing w:after="0" w:line="240" w:lineRule="auto"/>
        <w:ind w:left="0" w:firstLine="0"/>
        <w:jc w:val="both"/>
        <w:rPr>
          <w:rFonts w:ascii="Times New Roman" w:hAnsi="Times New Roman"/>
          <w:sz w:val="24"/>
          <w:szCs w:val="24"/>
        </w:rPr>
      </w:pPr>
      <w:r w:rsidRPr="00223E29">
        <w:rPr>
          <w:rFonts w:ascii="Times New Roman" w:hAnsi="Times New Roman"/>
          <w:sz w:val="24"/>
          <w:szCs w:val="24"/>
        </w:rPr>
        <w:t>центральным водоотведением – 98,4 %;</w:t>
      </w:r>
    </w:p>
    <w:p w:rsidR="007110C9" w:rsidRPr="00223E29" w:rsidRDefault="007110C9" w:rsidP="00F62A14">
      <w:pPr>
        <w:numPr>
          <w:ilvl w:val="0"/>
          <w:numId w:val="9"/>
        </w:numPr>
        <w:tabs>
          <w:tab w:val="clear" w:pos="1429"/>
          <w:tab w:val="num" w:pos="426"/>
          <w:tab w:val="left" w:pos="1134"/>
        </w:tabs>
        <w:spacing w:after="0" w:line="240" w:lineRule="auto"/>
        <w:ind w:left="0" w:firstLine="0"/>
        <w:jc w:val="both"/>
        <w:rPr>
          <w:rFonts w:ascii="Times New Roman" w:hAnsi="Times New Roman"/>
          <w:sz w:val="24"/>
          <w:szCs w:val="24"/>
        </w:rPr>
      </w:pPr>
      <w:r w:rsidRPr="00223E29">
        <w:rPr>
          <w:rFonts w:ascii="Times New Roman" w:hAnsi="Times New Roman"/>
          <w:sz w:val="24"/>
          <w:szCs w:val="24"/>
        </w:rPr>
        <w:t>центральным отоплением – 98,4 %;</w:t>
      </w:r>
    </w:p>
    <w:p w:rsidR="007110C9" w:rsidRDefault="00D67F50" w:rsidP="00F62A14">
      <w:pPr>
        <w:numPr>
          <w:ilvl w:val="0"/>
          <w:numId w:val="9"/>
        </w:numPr>
        <w:tabs>
          <w:tab w:val="clear" w:pos="1429"/>
          <w:tab w:val="num" w:pos="426"/>
          <w:tab w:val="left" w:pos="1134"/>
        </w:tabs>
        <w:spacing w:after="0" w:line="240" w:lineRule="auto"/>
        <w:ind w:left="0" w:firstLine="0"/>
        <w:jc w:val="both"/>
        <w:rPr>
          <w:rFonts w:ascii="Times New Roman" w:hAnsi="Times New Roman"/>
          <w:sz w:val="24"/>
          <w:szCs w:val="24"/>
        </w:rPr>
      </w:pPr>
      <w:r>
        <w:rPr>
          <w:rFonts w:ascii="Times New Roman" w:hAnsi="Times New Roman"/>
          <w:sz w:val="24"/>
          <w:szCs w:val="24"/>
        </w:rPr>
        <w:t>горячим водоснабжением – 98,4 %.</w:t>
      </w:r>
    </w:p>
    <w:p w:rsidR="007110C9" w:rsidRDefault="007110C9" w:rsidP="007110C9">
      <w:pPr>
        <w:tabs>
          <w:tab w:val="left" w:pos="709"/>
        </w:tabs>
        <w:suppressAutoHyphens/>
        <w:spacing w:after="0" w:line="240" w:lineRule="auto"/>
        <w:ind w:firstLine="708"/>
        <w:jc w:val="both"/>
        <w:rPr>
          <w:rFonts w:ascii="Times New Roman" w:hAnsi="Times New Roman"/>
          <w:sz w:val="24"/>
          <w:szCs w:val="24"/>
        </w:rPr>
      </w:pPr>
    </w:p>
    <w:p w:rsidR="007110C9" w:rsidRPr="00223E29" w:rsidRDefault="007110C9" w:rsidP="007110C9">
      <w:pPr>
        <w:pStyle w:val="3"/>
        <w:tabs>
          <w:tab w:val="left" w:pos="0"/>
        </w:tabs>
        <w:spacing w:before="0" w:line="240" w:lineRule="auto"/>
        <w:ind w:left="0"/>
        <w:jc w:val="center"/>
        <w:rPr>
          <w:rFonts w:ascii="Times New Roman" w:hAnsi="Times New Roman"/>
          <w:color w:val="auto"/>
          <w:sz w:val="24"/>
          <w:szCs w:val="24"/>
        </w:rPr>
      </w:pPr>
      <w:r w:rsidRPr="00223E29">
        <w:rPr>
          <w:rFonts w:ascii="Times New Roman" w:hAnsi="Times New Roman"/>
          <w:color w:val="auto"/>
          <w:sz w:val="24"/>
          <w:szCs w:val="24"/>
        </w:rPr>
        <w:lastRenderedPageBreak/>
        <w:t>Показатели обеспеченности коммунальными услугами жилищного фонда                                            МО "Город Курчатов"</w:t>
      </w:r>
    </w:p>
    <w:p w:rsidR="007110C9" w:rsidRPr="00223E29" w:rsidRDefault="007110C9" w:rsidP="007110C9">
      <w:pPr>
        <w:tabs>
          <w:tab w:val="left" w:pos="0"/>
        </w:tabs>
        <w:spacing w:after="0" w:line="240" w:lineRule="auto"/>
        <w:jc w:val="both"/>
        <w:rPr>
          <w:rFonts w:ascii="Times New Roman" w:eastAsia="Times New Roman" w:hAnsi="Times New Roman"/>
          <w:b/>
          <w:sz w:val="24"/>
          <w:szCs w:val="24"/>
        </w:rPr>
      </w:pPr>
    </w:p>
    <w:tbl>
      <w:tblPr>
        <w:tblW w:w="9923" w:type="dxa"/>
        <w:tblInd w:w="108" w:type="dxa"/>
        <w:tblLayout w:type="fixed"/>
        <w:tblLook w:val="0000" w:firstRow="0" w:lastRow="0" w:firstColumn="0" w:lastColumn="0" w:noHBand="0" w:noVBand="0"/>
      </w:tblPr>
      <w:tblGrid>
        <w:gridCol w:w="700"/>
        <w:gridCol w:w="3411"/>
        <w:gridCol w:w="1418"/>
        <w:gridCol w:w="1275"/>
        <w:gridCol w:w="3119"/>
      </w:tblGrid>
      <w:tr w:rsidR="002B3EE4" w:rsidRPr="00223E29" w:rsidTr="00690D31">
        <w:trPr>
          <w:trHeight w:val="235"/>
          <w:tblHeader/>
        </w:trPr>
        <w:tc>
          <w:tcPr>
            <w:tcW w:w="700" w:type="dxa"/>
            <w:tcBorders>
              <w:top w:val="single" w:sz="4" w:space="0" w:color="auto"/>
              <w:left w:val="single" w:sz="2" w:space="0" w:color="000000"/>
              <w:bottom w:val="single" w:sz="2" w:space="0" w:color="000000"/>
            </w:tcBorders>
            <w:shd w:val="clear" w:color="auto" w:fill="auto"/>
          </w:tcPr>
          <w:p w:rsidR="002B3EE4" w:rsidRPr="00223E29" w:rsidRDefault="002B3EE4" w:rsidP="002B3EE4">
            <w:pPr>
              <w:tabs>
                <w:tab w:val="left" w:pos="0"/>
              </w:tabs>
              <w:spacing w:after="0" w:line="240" w:lineRule="auto"/>
              <w:jc w:val="center"/>
              <w:rPr>
                <w:rFonts w:ascii="Times New Roman" w:hAnsi="Times New Roman"/>
                <w:sz w:val="24"/>
                <w:szCs w:val="24"/>
              </w:rPr>
            </w:pPr>
            <w:r w:rsidRPr="00223E29">
              <w:rPr>
                <w:rFonts w:ascii="Times New Roman" w:eastAsia="Times New Roman" w:hAnsi="Times New Roman"/>
                <w:sz w:val="24"/>
                <w:szCs w:val="24"/>
              </w:rPr>
              <w:t>№</w:t>
            </w:r>
          </w:p>
          <w:p w:rsidR="002B3EE4" w:rsidRPr="00223E29" w:rsidRDefault="002B3EE4" w:rsidP="002B3EE4">
            <w:pPr>
              <w:tabs>
                <w:tab w:val="left" w:pos="0"/>
              </w:tabs>
              <w:spacing w:after="0" w:line="240" w:lineRule="auto"/>
              <w:jc w:val="center"/>
              <w:rPr>
                <w:rFonts w:ascii="Times New Roman" w:hAnsi="Times New Roman"/>
                <w:sz w:val="24"/>
                <w:szCs w:val="24"/>
              </w:rPr>
            </w:pPr>
            <w:r w:rsidRPr="00223E29">
              <w:rPr>
                <w:rFonts w:ascii="Times New Roman" w:hAnsi="Times New Roman"/>
                <w:sz w:val="24"/>
                <w:szCs w:val="24"/>
              </w:rPr>
              <w:t>п/п</w:t>
            </w:r>
          </w:p>
        </w:tc>
        <w:tc>
          <w:tcPr>
            <w:tcW w:w="3411" w:type="dxa"/>
            <w:tcBorders>
              <w:top w:val="single" w:sz="4" w:space="0" w:color="auto"/>
              <w:left w:val="single" w:sz="2" w:space="0" w:color="000000"/>
              <w:bottom w:val="single" w:sz="2" w:space="0" w:color="000000"/>
            </w:tcBorders>
            <w:shd w:val="clear" w:color="auto" w:fill="auto"/>
          </w:tcPr>
          <w:p w:rsidR="002B3EE4" w:rsidRPr="00223E29" w:rsidRDefault="002B3EE4" w:rsidP="002B3EE4">
            <w:pPr>
              <w:spacing w:after="0" w:line="240" w:lineRule="auto"/>
              <w:jc w:val="center"/>
              <w:rPr>
                <w:rFonts w:ascii="Times New Roman" w:hAnsi="Times New Roman"/>
                <w:sz w:val="24"/>
                <w:szCs w:val="24"/>
              </w:rPr>
            </w:pPr>
            <w:r>
              <w:rPr>
                <w:rFonts w:ascii="Times New Roman" w:hAnsi="Times New Roman"/>
                <w:sz w:val="24"/>
                <w:szCs w:val="24"/>
              </w:rPr>
              <w:t>Показатели</w:t>
            </w:r>
          </w:p>
        </w:tc>
        <w:tc>
          <w:tcPr>
            <w:tcW w:w="1418" w:type="dxa"/>
            <w:tcBorders>
              <w:top w:val="single" w:sz="4" w:space="0" w:color="auto"/>
              <w:left w:val="single" w:sz="2" w:space="0" w:color="000000"/>
              <w:bottom w:val="single" w:sz="2" w:space="0" w:color="000000"/>
            </w:tcBorders>
            <w:shd w:val="clear" w:color="auto" w:fill="auto"/>
          </w:tcPr>
          <w:p w:rsidR="002B3EE4" w:rsidRPr="00223E29" w:rsidRDefault="002B3EE4" w:rsidP="002B3EE4">
            <w:pPr>
              <w:tabs>
                <w:tab w:val="left" w:pos="0"/>
              </w:tabs>
              <w:spacing w:after="0" w:line="240" w:lineRule="auto"/>
              <w:jc w:val="center"/>
              <w:rPr>
                <w:rFonts w:ascii="Times New Roman" w:hAnsi="Times New Roman"/>
                <w:sz w:val="24"/>
                <w:szCs w:val="24"/>
              </w:rPr>
            </w:pPr>
            <w:r w:rsidRPr="00223E29">
              <w:rPr>
                <w:rFonts w:ascii="Times New Roman" w:hAnsi="Times New Roman"/>
                <w:sz w:val="24"/>
                <w:szCs w:val="24"/>
              </w:rPr>
              <w:t>Единица измерения</w:t>
            </w:r>
          </w:p>
        </w:tc>
        <w:tc>
          <w:tcPr>
            <w:tcW w:w="1275" w:type="dxa"/>
            <w:tcBorders>
              <w:top w:val="single" w:sz="4" w:space="0" w:color="auto"/>
              <w:left w:val="single" w:sz="2" w:space="0" w:color="000000"/>
              <w:bottom w:val="single" w:sz="2" w:space="0" w:color="000000"/>
            </w:tcBorders>
            <w:shd w:val="clear" w:color="auto" w:fill="auto"/>
          </w:tcPr>
          <w:p w:rsidR="002B3EE4" w:rsidRPr="00223E29" w:rsidRDefault="002B3EE4" w:rsidP="002B3EE4">
            <w:pPr>
              <w:tabs>
                <w:tab w:val="left" w:pos="0"/>
              </w:tabs>
              <w:spacing w:after="0" w:line="240" w:lineRule="auto"/>
              <w:jc w:val="center"/>
              <w:rPr>
                <w:rFonts w:ascii="Times New Roman" w:hAnsi="Times New Roman"/>
                <w:sz w:val="24"/>
                <w:szCs w:val="24"/>
              </w:rPr>
            </w:pPr>
            <w:r>
              <w:rPr>
                <w:rFonts w:ascii="Times New Roman" w:hAnsi="Times New Roman"/>
                <w:sz w:val="24"/>
                <w:szCs w:val="24"/>
              </w:rPr>
              <w:t>Всего</w:t>
            </w:r>
          </w:p>
        </w:tc>
        <w:tc>
          <w:tcPr>
            <w:tcW w:w="3119" w:type="dxa"/>
            <w:tcBorders>
              <w:top w:val="single" w:sz="4" w:space="0" w:color="auto"/>
              <w:left w:val="single" w:sz="2" w:space="0" w:color="000000"/>
              <w:bottom w:val="single" w:sz="2" w:space="0" w:color="000000"/>
              <w:right w:val="single" w:sz="2" w:space="0" w:color="000000"/>
            </w:tcBorders>
            <w:shd w:val="clear" w:color="auto" w:fill="auto"/>
          </w:tcPr>
          <w:p w:rsidR="002B3EE4" w:rsidRPr="00223E29" w:rsidRDefault="002B3EE4" w:rsidP="002B3EE4">
            <w:pPr>
              <w:tabs>
                <w:tab w:val="left" w:pos="0"/>
              </w:tabs>
              <w:spacing w:after="0" w:line="240" w:lineRule="auto"/>
              <w:jc w:val="center"/>
              <w:rPr>
                <w:rFonts w:ascii="Times New Roman" w:hAnsi="Times New Roman"/>
                <w:sz w:val="24"/>
                <w:szCs w:val="24"/>
              </w:rPr>
            </w:pPr>
            <w:r w:rsidRPr="00223E29">
              <w:rPr>
                <w:rFonts w:ascii="Times New Roman" w:hAnsi="Times New Roman"/>
                <w:sz w:val="24"/>
                <w:szCs w:val="24"/>
              </w:rPr>
              <w:t>В том числе</w:t>
            </w:r>
          </w:p>
          <w:p w:rsidR="002B3EE4" w:rsidRPr="00223E29" w:rsidRDefault="002B3EE4" w:rsidP="002B3EE4">
            <w:pPr>
              <w:tabs>
                <w:tab w:val="left" w:pos="0"/>
              </w:tabs>
              <w:spacing w:after="0" w:line="240" w:lineRule="auto"/>
              <w:jc w:val="center"/>
              <w:rPr>
                <w:rFonts w:ascii="Times New Roman" w:hAnsi="Times New Roman"/>
                <w:sz w:val="24"/>
                <w:szCs w:val="24"/>
              </w:rPr>
            </w:pPr>
            <w:r w:rsidRPr="00223E29">
              <w:rPr>
                <w:rFonts w:ascii="Times New Roman" w:hAnsi="Times New Roman"/>
                <w:sz w:val="24"/>
                <w:szCs w:val="24"/>
              </w:rPr>
              <w:t>многоквартирный жилфонд</w:t>
            </w:r>
          </w:p>
        </w:tc>
      </w:tr>
      <w:tr w:rsidR="007110C9" w:rsidRPr="00223E29" w:rsidTr="00690D31">
        <w:trPr>
          <w:trHeight w:val="235"/>
        </w:trPr>
        <w:tc>
          <w:tcPr>
            <w:tcW w:w="700" w:type="dxa"/>
            <w:tcBorders>
              <w:top w:val="single" w:sz="4" w:space="0" w:color="auto"/>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w:t>
            </w:r>
          </w:p>
        </w:tc>
        <w:tc>
          <w:tcPr>
            <w:tcW w:w="3411" w:type="dxa"/>
            <w:tcBorders>
              <w:top w:val="single" w:sz="4" w:space="0" w:color="auto"/>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Общая площадь жилфонда</w:t>
            </w:r>
          </w:p>
        </w:tc>
        <w:tc>
          <w:tcPr>
            <w:tcW w:w="1418" w:type="dxa"/>
            <w:tcBorders>
              <w:top w:val="single" w:sz="4" w:space="0" w:color="auto"/>
              <w:left w:val="single" w:sz="2" w:space="0" w:color="000000"/>
              <w:bottom w:val="single" w:sz="2" w:space="0" w:color="000000"/>
            </w:tcBorders>
            <w:shd w:val="clear" w:color="auto" w:fill="auto"/>
          </w:tcPr>
          <w:p w:rsidR="007110C9" w:rsidRPr="00223E29" w:rsidRDefault="006155F0" w:rsidP="007110C9">
            <w:pPr>
              <w:tabs>
                <w:tab w:val="left" w:pos="0"/>
              </w:tabs>
              <w:spacing w:after="0" w:line="240" w:lineRule="auto"/>
              <w:jc w:val="both"/>
              <w:rPr>
                <w:rFonts w:ascii="Times New Roman" w:hAnsi="Times New Roman"/>
                <w:sz w:val="24"/>
                <w:szCs w:val="24"/>
              </w:rPr>
            </w:pPr>
            <w:r>
              <w:rPr>
                <w:rFonts w:ascii="Times New Roman" w:hAnsi="Times New Roman"/>
                <w:sz w:val="24"/>
                <w:szCs w:val="24"/>
              </w:rPr>
              <w:t>т</w:t>
            </w:r>
            <w:r w:rsidR="007110C9" w:rsidRPr="00223E29">
              <w:rPr>
                <w:rFonts w:ascii="Times New Roman" w:hAnsi="Times New Roman"/>
                <w:sz w:val="24"/>
                <w:szCs w:val="24"/>
              </w:rPr>
              <w:t>ыс.кв.м.</w:t>
            </w:r>
          </w:p>
        </w:tc>
        <w:tc>
          <w:tcPr>
            <w:tcW w:w="1275" w:type="dxa"/>
            <w:tcBorders>
              <w:top w:val="single" w:sz="4" w:space="0" w:color="auto"/>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875,5</w:t>
            </w:r>
          </w:p>
        </w:tc>
        <w:tc>
          <w:tcPr>
            <w:tcW w:w="3119" w:type="dxa"/>
            <w:tcBorders>
              <w:top w:val="single" w:sz="4" w:space="0" w:color="auto"/>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828,5</w:t>
            </w:r>
          </w:p>
        </w:tc>
      </w:tr>
      <w:tr w:rsidR="007110C9" w:rsidRPr="00223E29" w:rsidTr="00690D31">
        <w:trPr>
          <w:trHeight w:val="563"/>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2</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Обеспеченность коммунальными услугами:</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r>
      <w:tr w:rsidR="007110C9" w:rsidRPr="00223E29" w:rsidTr="00690D31">
        <w:trPr>
          <w:trHeight w:val="240"/>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2.1</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 отопление</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кв. м</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828,5</w:t>
            </w:r>
          </w:p>
        </w:tc>
      </w:tr>
      <w:tr w:rsidR="007110C9" w:rsidRPr="00223E29" w:rsidTr="00690D31">
        <w:trPr>
          <w:trHeight w:val="300"/>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2.2</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 ГВС</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кв. м</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828,5</w:t>
            </w:r>
          </w:p>
        </w:tc>
      </w:tr>
      <w:tr w:rsidR="007110C9" w:rsidRPr="00223E29" w:rsidTr="00690D31">
        <w:trPr>
          <w:trHeight w:val="280"/>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2.3</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 водопровод</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кв. м</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828,5</w:t>
            </w:r>
          </w:p>
        </w:tc>
      </w:tr>
      <w:tr w:rsidR="007110C9" w:rsidRPr="00223E29" w:rsidTr="00690D31">
        <w:trPr>
          <w:trHeight w:val="300"/>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2.4</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канализация</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кв. м</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828,5</w:t>
            </w:r>
          </w:p>
        </w:tc>
      </w:tr>
      <w:tr w:rsidR="007110C9" w:rsidRPr="00223E29" w:rsidTr="00690D31">
        <w:trPr>
          <w:trHeight w:val="255"/>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3</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Наличие приборов учета:</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r>
      <w:tr w:rsidR="007110C9" w:rsidRPr="00223E29" w:rsidTr="00690D31">
        <w:trPr>
          <w:trHeight w:val="196"/>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3.1</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 отопление</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кв. м</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88313,09</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88313,09</w:t>
            </w:r>
          </w:p>
        </w:tc>
      </w:tr>
      <w:tr w:rsidR="007110C9" w:rsidRPr="00223E29" w:rsidTr="00690D31">
        <w:trPr>
          <w:trHeight w:val="276"/>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3.2</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 ГВС</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кв. м</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88313,09</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88313,09</w:t>
            </w:r>
          </w:p>
        </w:tc>
      </w:tr>
      <w:tr w:rsidR="007110C9" w:rsidRPr="00223E29" w:rsidTr="00690D31">
        <w:trPr>
          <w:trHeight w:val="163"/>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3.3</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 водопровод</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кв. м</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81465,4</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81465,4</w:t>
            </w:r>
          </w:p>
        </w:tc>
      </w:tr>
      <w:tr w:rsidR="007110C9" w:rsidRPr="00223E29" w:rsidTr="00690D31">
        <w:trPr>
          <w:trHeight w:val="229"/>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3.4</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электроэнергия</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кв. м</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835973,93</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828500</w:t>
            </w:r>
          </w:p>
        </w:tc>
      </w:tr>
      <w:tr w:rsidR="007110C9" w:rsidRPr="00223E29" w:rsidTr="00690D31">
        <w:trPr>
          <w:trHeight w:val="507"/>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4</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Доля обеспеченности приборами учета:</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r>
      <w:tr w:rsidR="007110C9" w:rsidRPr="00223E29" w:rsidTr="00690D31">
        <w:trPr>
          <w:trHeight w:val="129"/>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4.1</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 отопление</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100</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100</w:t>
            </w:r>
          </w:p>
        </w:tc>
      </w:tr>
      <w:tr w:rsidR="007110C9" w:rsidRPr="00223E29" w:rsidTr="00690D31">
        <w:trPr>
          <w:trHeight w:val="210"/>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4.2</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 ГВС</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100</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100</w:t>
            </w:r>
          </w:p>
        </w:tc>
      </w:tr>
      <w:tr w:rsidR="007110C9" w:rsidRPr="00223E29" w:rsidTr="00690D31">
        <w:trPr>
          <w:trHeight w:val="276"/>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4.3</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 водопровод</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100</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100</w:t>
            </w:r>
          </w:p>
        </w:tc>
      </w:tr>
      <w:tr w:rsidR="007110C9" w:rsidRPr="00223E29" w:rsidTr="00690D31">
        <w:trPr>
          <w:trHeight w:val="163"/>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4.4</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электроэнергия</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100</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100</w:t>
            </w:r>
          </w:p>
        </w:tc>
      </w:tr>
      <w:tr w:rsidR="007110C9" w:rsidRPr="00223E29" w:rsidTr="00690D31">
        <w:trPr>
          <w:trHeight w:val="507"/>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eastAsia="Times New Roman" w:hAnsi="Times New Roman"/>
                <w:sz w:val="24"/>
                <w:szCs w:val="24"/>
              </w:rPr>
            </w:pPr>
            <w:r w:rsidRPr="00223E29">
              <w:rPr>
                <w:rFonts w:ascii="Times New Roman" w:hAnsi="Times New Roman"/>
                <w:sz w:val="24"/>
                <w:szCs w:val="24"/>
              </w:rPr>
              <w:t>Норматив потребления</w:t>
            </w:r>
          </w:p>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коммунальных услуг в год</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r>
      <w:tr w:rsidR="007110C9" w:rsidRPr="00223E29" w:rsidTr="00690D31">
        <w:trPr>
          <w:trHeight w:val="165"/>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5.1</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тепло (с учетом ГВС)</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Гкал/</w:t>
            </w:r>
            <w:proofErr w:type="gramStart"/>
            <w:r w:rsidRPr="00223E29">
              <w:rPr>
                <w:rFonts w:ascii="Times New Roman" w:hAnsi="Times New Roman"/>
                <w:sz w:val="24"/>
                <w:szCs w:val="24"/>
              </w:rPr>
              <w:t>кв.м</w:t>
            </w:r>
            <w:proofErr w:type="gramEnd"/>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0,0273</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0,0273</w:t>
            </w:r>
          </w:p>
        </w:tc>
      </w:tr>
      <w:tr w:rsidR="003E5C7A" w:rsidRPr="00223E29" w:rsidTr="00690D31">
        <w:trPr>
          <w:trHeight w:val="231"/>
        </w:trPr>
        <w:tc>
          <w:tcPr>
            <w:tcW w:w="700" w:type="dxa"/>
            <w:tcBorders>
              <w:top w:val="single" w:sz="2" w:space="0" w:color="000000"/>
              <w:left w:val="single" w:sz="2" w:space="0" w:color="000000"/>
              <w:bottom w:val="single" w:sz="2" w:space="0" w:color="000000"/>
            </w:tcBorders>
            <w:shd w:val="clear" w:color="auto" w:fill="auto"/>
          </w:tcPr>
          <w:p w:rsidR="003E5C7A" w:rsidRPr="00223E29" w:rsidRDefault="003E5C7A" w:rsidP="008C1742">
            <w:pPr>
              <w:tabs>
                <w:tab w:val="left" w:pos="0"/>
              </w:tabs>
              <w:spacing w:after="0" w:line="240" w:lineRule="auto"/>
              <w:jc w:val="both"/>
              <w:rPr>
                <w:rFonts w:ascii="Times New Roman" w:hAnsi="Times New Roman"/>
                <w:sz w:val="24"/>
                <w:szCs w:val="24"/>
                <w:shd w:val="clear" w:color="auto" w:fill="FF0000"/>
              </w:rPr>
            </w:pPr>
            <w:r w:rsidRPr="00223E29">
              <w:rPr>
                <w:rFonts w:ascii="Times New Roman" w:hAnsi="Times New Roman"/>
                <w:sz w:val="24"/>
                <w:szCs w:val="24"/>
              </w:rPr>
              <w:t>5.2</w:t>
            </w:r>
          </w:p>
        </w:tc>
        <w:tc>
          <w:tcPr>
            <w:tcW w:w="3411" w:type="dxa"/>
            <w:tcBorders>
              <w:top w:val="single" w:sz="2" w:space="0" w:color="000000"/>
              <w:left w:val="single" w:sz="2" w:space="0" w:color="000000"/>
              <w:bottom w:val="single" w:sz="2" w:space="0" w:color="000000"/>
            </w:tcBorders>
            <w:shd w:val="clear" w:color="auto" w:fill="auto"/>
          </w:tcPr>
          <w:p w:rsidR="003E5C7A" w:rsidRPr="00223E29" w:rsidRDefault="003E5C7A" w:rsidP="008C1742">
            <w:pPr>
              <w:tabs>
                <w:tab w:val="left" w:pos="0"/>
              </w:tabs>
              <w:spacing w:after="0" w:line="240" w:lineRule="auto"/>
              <w:jc w:val="both"/>
              <w:rPr>
                <w:rFonts w:ascii="Times New Roman" w:hAnsi="Times New Roman"/>
                <w:sz w:val="24"/>
                <w:szCs w:val="24"/>
                <w:shd w:val="clear" w:color="auto" w:fill="FF0000"/>
              </w:rPr>
            </w:pPr>
            <w:r w:rsidRPr="00223E29">
              <w:rPr>
                <w:rFonts w:ascii="Times New Roman" w:hAnsi="Times New Roman"/>
                <w:sz w:val="24"/>
                <w:szCs w:val="24"/>
              </w:rPr>
              <w:t>- горячая вода</w:t>
            </w:r>
          </w:p>
        </w:tc>
        <w:tc>
          <w:tcPr>
            <w:tcW w:w="1418" w:type="dxa"/>
            <w:tcBorders>
              <w:top w:val="single" w:sz="2" w:space="0" w:color="000000"/>
              <w:left w:val="single" w:sz="2" w:space="0" w:color="000000"/>
              <w:bottom w:val="single" w:sz="2" w:space="0" w:color="000000"/>
            </w:tcBorders>
            <w:shd w:val="clear" w:color="auto" w:fill="auto"/>
          </w:tcPr>
          <w:p w:rsidR="003E5C7A" w:rsidRPr="00223E29" w:rsidRDefault="003E5C7A" w:rsidP="008C1742">
            <w:pPr>
              <w:tabs>
                <w:tab w:val="left" w:pos="0"/>
              </w:tabs>
              <w:spacing w:after="0" w:line="240" w:lineRule="auto"/>
              <w:jc w:val="both"/>
              <w:rPr>
                <w:rFonts w:ascii="Times New Roman" w:hAnsi="Times New Roman"/>
                <w:sz w:val="24"/>
                <w:szCs w:val="24"/>
              </w:rPr>
            </w:pPr>
            <w:proofErr w:type="gramStart"/>
            <w:r w:rsidRPr="00223E29">
              <w:rPr>
                <w:rFonts w:ascii="Times New Roman" w:hAnsi="Times New Roman"/>
                <w:sz w:val="24"/>
                <w:szCs w:val="24"/>
              </w:rPr>
              <w:t>куб.м</w:t>
            </w:r>
            <w:proofErr w:type="gramEnd"/>
            <w:r w:rsidRPr="00223E29">
              <w:rPr>
                <w:rFonts w:ascii="Times New Roman" w:hAnsi="Times New Roman"/>
                <w:sz w:val="24"/>
                <w:szCs w:val="24"/>
              </w:rPr>
              <w:t>/чел. в сутки</w:t>
            </w:r>
          </w:p>
        </w:tc>
        <w:tc>
          <w:tcPr>
            <w:tcW w:w="1275" w:type="dxa"/>
            <w:tcBorders>
              <w:top w:val="single" w:sz="2" w:space="0" w:color="000000"/>
              <w:left w:val="single" w:sz="2" w:space="0" w:color="000000"/>
              <w:bottom w:val="single" w:sz="2" w:space="0" w:color="000000"/>
            </w:tcBorders>
            <w:shd w:val="clear" w:color="auto" w:fill="auto"/>
          </w:tcPr>
          <w:p w:rsidR="003E5C7A" w:rsidRDefault="003E5C7A" w:rsidP="007110C9">
            <w:pPr>
              <w:tabs>
                <w:tab w:val="left" w:pos="0"/>
              </w:tabs>
              <w:spacing w:after="0" w:line="240" w:lineRule="auto"/>
              <w:jc w:val="both"/>
              <w:rPr>
                <w:rFonts w:ascii="Times New Roman" w:hAnsi="Times New Roman"/>
                <w:sz w:val="24"/>
                <w:szCs w:val="24"/>
              </w:rPr>
            </w:pPr>
            <w:r>
              <w:rPr>
                <w:rFonts w:ascii="Times New Roman" w:hAnsi="Times New Roman"/>
                <w:sz w:val="24"/>
                <w:szCs w:val="24"/>
              </w:rPr>
              <w:t>3,16</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3E5C7A" w:rsidRDefault="003E5C7A" w:rsidP="007110C9">
            <w:pPr>
              <w:tabs>
                <w:tab w:val="left" w:pos="0"/>
              </w:tabs>
              <w:spacing w:after="0" w:line="240" w:lineRule="auto"/>
              <w:jc w:val="both"/>
              <w:rPr>
                <w:rFonts w:ascii="Times New Roman" w:hAnsi="Times New Roman"/>
                <w:sz w:val="24"/>
                <w:szCs w:val="24"/>
              </w:rPr>
            </w:pPr>
            <w:r>
              <w:rPr>
                <w:rFonts w:ascii="Times New Roman" w:hAnsi="Times New Roman"/>
                <w:sz w:val="24"/>
                <w:szCs w:val="24"/>
              </w:rPr>
              <w:t>3,16</w:t>
            </w:r>
          </w:p>
        </w:tc>
      </w:tr>
      <w:tr w:rsidR="007110C9" w:rsidRPr="00223E29" w:rsidTr="00690D31">
        <w:trPr>
          <w:trHeight w:val="231"/>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5.3</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холодная вода</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proofErr w:type="gramStart"/>
            <w:r w:rsidRPr="00223E29">
              <w:rPr>
                <w:rFonts w:ascii="Times New Roman" w:hAnsi="Times New Roman"/>
                <w:sz w:val="24"/>
                <w:szCs w:val="24"/>
              </w:rPr>
              <w:t>куб.м</w:t>
            </w:r>
            <w:proofErr w:type="gramEnd"/>
            <w:r w:rsidRPr="00223E29">
              <w:rPr>
                <w:rFonts w:ascii="Times New Roman" w:hAnsi="Times New Roman"/>
                <w:sz w:val="24"/>
                <w:szCs w:val="24"/>
              </w:rPr>
              <w:t>/чел. в сутки</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Pr>
                <w:rFonts w:ascii="Times New Roman" w:hAnsi="Times New Roman"/>
                <w:sz w:val="24"/>
                <w:szCs w:val="24"/>
              </w:rPr>
              <w:t>6,99</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Pr>
                <w:rFonts w:ascii="Times New Roman" w:hAnsi="Times New Roman"/>
                <w:sz w:val="24"/>
                <w:szCs w:val="24"/>
              </w:rPr>
              <w:t>6,99</w:t>
            </w:r>
          </w:p>
        </w:tc>
      </w:tr>
      <w:tr w:rsidR="007110C9" w:rsidRPr="00223E29" w:rsidTr="00690D31">
        <w:trPr>
          <w:trHeight w:val="231"/>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5.4</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электроэнергия</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квтч/чел.</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219</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219</w:t>
            </w:r>
          </w:p>
        </w:tc>
      </w:tr>
      <w:tr w:rsidR="007110C9" w:rsidRPr="00223E29" w:rsidTr="00690D31">
        <w:trPr>
          <w:trHeight w:val="231"/>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6</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Нормативный объем потребления коммунальных услуг в год</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r>
      <w:tr w:rsidR="007110C9" w:rsidRPr="00223E29" w:rsidTr="00690D31">
        <w:trPr>
          <w:trHeight w:val="231"/>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6.1</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xml:space="preserve">- тепло </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тыс. Гкал</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318,245</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318,245</w:t>
            </w:r>
          </w:p>
        </w:tc>
      </w:tr>
      <w:tr w:rsidR="007110C9" w:rsidRPr="00223E29" w:rsidTr="00690D31">
        <w:trPr>
          <w:trHeight w:val="231"/>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6.2</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горячая вода</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тыс. куб. м</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1308</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1308</w:t>
            </w:r>
          </w:p>
        </w:tc>
      </w:tr>
      <w:tr w:rsidR="007110C9" w:rsidRPr="00223E29" w:rsidTr="00690D31">
        <w:trPr>
          <w:trHeight w:val="231"/>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6.3</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холодная вода</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тыс. куб. м</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5379</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5379</w:t>
            </w:r>
          </w:p>
        </w:tc>
      </w:tr>
      <w:tr w:rsidR="007110C9" w:rsidRPr="00223E29" w:rsidTr="00690D31">
        <w:trPr>
          <w:trHeight w:val="231"/>
        </w:trPr>
        <w:tc>
          <w:tcPr>
            <w:tcW w:w="70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6.4</w:t>
            </w:r>
          </w:p>
        </w:tc>
        <w:tc>
          <w:tcPr>
            <w:tcW w:w="3411"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электроэнергия</w:t>
            </w:r>
          </w:p>
        </w:tc>
        <w:tc>
          <w:tcPr>
            <w:tcW w:w="1418"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тыс. квтч</w:t>
            </w:r>
          </w:p>
        </w:tc>
        <w:tc>
          <w:tcPr>
            <w:tcW w:w="1275"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82100</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82100</w:t>
            </w:r>
          </w:p>
        </w:tc>
      </w:tr>
    </w:tbl>
    <w:p w:rsidR="005F2458" w:rsidRPr="009F7A15" w:rsidRDefault="005F2458" w:rsidP="00255BB7">
      <w:pPr>
        <w:spacing w:after="0" w:line="240" w:lineRule="auto"/>
        <w:jc w:val="both"/>
        <w:rPr>
          <w:rFonts w:ascii="Times New Roman" w:hAnsi="Times New Roman"/>
          <w:b/>
          <w:color w:val="FF0000"/>
          <w:sz w:val="24"/>
          <w:szCs w:val="24"/>
        </w:rPr>
      </w:pPr>
    </w:p>
    <w:p w:rsidR="007110C9" w:rsidRPr="00223E29" w:rsidRDefault="007110C9" w:rsidP="007110C9">
      <w:pPr>
        <w:pStyle w:val="3"/>
        <w:tabs>
          <w:tab w:val="left" w:pos="0"/>
        </w:tabs>
        <w:spacing w:before="0" w:line="240" w:lineRule="auto"/>
        <w:ind w:left="0"/>
        <w:jc w:val="center"/>
        <w:rPr>
          <w:rFonts w:ascii="Times New Roman" w:hAnsi="Times New Roman"/>
          <w:color w:val="auto"/>
          <w:sz w:val="24"/>
          <w:szCs w:val="24"/>
        </w:rPr>
      </w:pPr>
      <w:r w:rsidRPr="00223E29">
        <w:rPr>
          <w:rFonts w:ascii="Times New Roman" w:hAnsi="Times New Roman"/>
          <w:color w:val="auto"/>
          <w:sz w:val="24"/>
          <w:szCs w:val="24"/>
        </w:rPr>
        <w:t>Показатели обеспеченности коммунальными услугами объектов бюджетной сферы</w:t>
      </w:r>
    </w:p>
    <w:p w:rsidR="007110C9" w:rsidRPr="00223E29" w:rsidRDefault="007110C9" w:rsidP="007110C9">
      <w:pPr>
        <w:pStyle w:val="3"/>
        <w:tabs>
          <w:tab w:val="left" w:pos="0"/>
        </w:tabs>
        <w:spacing w:before="0" w:line="240" w:lineRule="auto"/>
        <w:ind w:left="0"/>
        <w:jc w:val="center"/>
        <w:rPr>
          <w:rFonts w:ascii="Times New Roman" w:hAnsi="Times New Roman"/>
          <w:color w:val="auto"/>
          <w:sz w:val="24"/>
          <w:szCs w:val="24"/>
        </w:rPr>
      </w:pPr>
      <w:r w:rsidRPr="00223E29">
        <w:rPr>
          <w:rFonts w:ascii="Times New Roman" w:hAnsi="Times New Roman"/>
          <w:color w:val="auto"/>
          <w:sz w:val="24"/>
          <w:szCs w:val="24"/>
        </w:rPr>
        <w:t>МО "Город Курчатов"</w:t>
      </w:r>
    </w:p>
    <w:p w:rsidR="007110C9" w:rsidRPr="00223E29" w:rsidRDefault="007110C9" w:rsidP="007110C9">
      <w:pPr>
        <w:tabs>
          <w:tab w:val="left" w:pos="0"/>
        </w:tabs>
        <w:spacing w:after="0" w:line="240" w:lineRule="auto"/>
        <w:jc w:val="both"/>
        <w:rPr>
          <w:rFonts w:ascii="Times New Roman" w:eastAsia="Times New Roman" w:hAnsi="Times New Roman"/>
          <w:b/>
          <w:sz w:val="24"/>
          <w:szCs w:val="24"/>
        </w:rPr>
      </w:pPr>
    </w:p>
    <w:tbl>
      <w:tblPr>
        <w:tblW w:w="0" w:type="auto"/>
        <w:tblInd w:w="108" w:type="dxa"/>
        <w:tblLayout w:type="fixed"/>
        <w:tblLook w:val="0000" w:firstRow="0" w:lastRow="0" w:firstColumn="0" w:lastColumn="0" w:noHBand="0" w:noVBand="0"/>
      </w:tblPr>
      <w:tblGrid>
        <w:gridCol w:w="740"/>
        <w:gridCol w:w="3513"/>
        <w:gridCol w:w="1843"/>
        <w:gridCol w:w="3567"/>
      </w:tblGrid>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eastAsia="Times New Roman" w:hAnsi="Times New Roman"/>
                <w:sz w:val="24"/>
                <w:szCs w:val="24"/>
              </w:rPr>
              <w:t>№</w:t>
            </w:r>
          </w:p>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п/п</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napToGrid w:val="0"/>
              <w:spacing w:after="0" w:line="240" w:lineRule="auto"/>
              <w:jc w:val="center"/>
              <w:rPr>
                <w:rFonts w:ascii="Times New Roman" w:hAnsi="Times New Roman"/>
                <w:sz w:val="24"/>
                <w:szCs w:val="24"/>
              </w:rPr>
            </w:pPr>
          </w:p>
          <w:p w:rsidR="007110C9" w:rsidRPr="00223E29" w:rsidRDefault="007110C9" w:rsidP="007110C9">
            <w:pPr>
              <w:pStyle w:val="6"/>
              <w:tabs>
                <w:tab w:val="left" w:pos="0"/>
              </w:tabs>
              <w:spacing w:before="0" w:line="240" w:lineRule="auto"/>
              <w:ind w:left="0"/>
              <w:jc w:val="center"/>
              <w:rPr>
                <w:rFonts w:ascii="Times New Roman" w:hAnsi="Times New Roman"/>
                <w:color w:val="auto"/>
                <w:sz w:val="24"/>
                <w:szCs w:val="24"/>
              </w:rPr>
            </w:pPr>
            <w:r w:rsidRPr="00223E29">
              <w:rPr>
                <w:rFonts w:ascii="Times New Roman" w:hAnsi="Times New Roman"/>
                <w:i w:val="0"/>
                <w:color w:val="auto"/>
                <w:sz w:val="24"/>
                <w:szCs w:val="24"/>
              </w:rPr>
              <w:t>Показатели</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108"/>
              </w:tabs>
              <w:spacing w:after="0" w:line="240" w:lineRule="auto"/>
              <w:jc w:val="both"/>
              <w:rPr>
                <w:rFonts w:ascii="Times New Roman" w:hAnsi="Times New Roman"/>
                <w:sz w:val="24"/>
                <w:szCs w:val="24"/>
              </w:rPr>
            </w:pPr>
            <w:r w:rsidRPr="00223E29">
              <w:rPr>
                <w:rFonts w:ascii="Times New Roman" w:hAnsi="Times New Roman"/>
                <w:sz w:val="24"/>
                <w:szCs w:val="24"/>
              </w:rPr>
              <w:t>Единица            измерения</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Организации</w:t>
            </w:r>
          </w:p>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бюджетной сферы</w:t>
            </w: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Кол-во организаций</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ед.</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53</w:t>
            </w: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2</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Площадь помещений</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кв. м</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104740,1</w:t>
            </w: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3</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Численность работников</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чел.</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2334</w:t>
            </w: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4</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Обеспеченность коммунальными услугами:</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4.1</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 отопление</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ед.</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53</w:t>
            </w: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lastRenderedPageBreak/>
              <w:t>4.2</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 ГВС</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ед.</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53</w:t>
            </w: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4.3</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 водопровод</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ед.</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53</w:t>
            </w: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4.4</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канализация</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ед.</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53</w:t>
            </w: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Наличие приборов учета:</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5.1</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 отопление</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ед.</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14</w:t>
            </w: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5.2</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 ГВС</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ед.</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14</w:t>
            </w: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5.3</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 водопровод</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ед.</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53</w:t>
            </w: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5.4</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электроэнергия</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ед.</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53</w:t>
            </w: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6</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spacing w:after="0" w:line="240" w:lineRule="auto"/>
              <w:jc w:val="both"/>
              <w:rPr>
                <w:rFonts w:ascii="Times New Roman" w:eastAsia="Times New Roman" w:hAnsi="Times New Roman"/>
                <w:sz w:val="24"/>
                <w:szCs w:val="24"/>
              </w:rPr>
            </w:pPr>
            <w:r w:rsidRPr="00223E29">
              <w:rPr>
                <w:rFonts w:ascii="Times New Roman" w:hAnsi="Times New Roman"/>
                <w:sz w:val="24"/>
                <w:szCs w:val="24"/>
              </w:rPr>
              <w:t>Объем потребления</w:t>
            </w:r>
          </w:p>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коммунальных услуг в год - всего</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6.1</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тепло</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Гкал</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66700</w:t>
            </w: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6.2</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холодная вода</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т. куб. м</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227</w:t>
            </w: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6.3</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электроэнергия</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т. квтч.</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t>22083</w:t>
            </w: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7</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F62A14">
            <w:pPr>
              <w:spacing w:after="0" w:line="240" w:lineRule="auto"/>
              <w:jc w:val="both"/>
              <w:rPr>
                <w:rFonts w:ascii="Times New Roman" w:hAnsi="Times New Roman"/>
                <w:sz w:val="24"/>
                <w:szCs w:val="24"/>
              </w:rPr>
            </w:pPr>
            <w:r w:rsidRPr="00223E29">
              <w:rPr>
                <w:rFonts w:ascii="Times New Roman" w:hAnsi="Times New Roman"/>
                <w:sz w:val="24"/>
                <w:szCs w:val="24"/>
              </w:rPr>
              <w:t xml:space="preserve">Доля расчетов по приборам учета </w:t>
            </w:r>
            <w:proofErr w:type="spellStart"/>
            <w:r w:rsidRPr="00223E29">
              <w:rPr>
                <w:rFonts w:ascii="Times New Roman" w:hAnsi="Times New Roman"/>
                <w:sz w:val="24"/>
                <w:szCs w:val="24"/>
              </w:rPr>
              <w:t>закоммунальные</w:t>
            </w:r>
            <w:proofErr w:type="spellEnd"/>
            <w:r w:rsidRPr="00223E29">
              <w:rPr>
                <w:rFonts w:ascii="Times New Roman" w:hAnsi="Times New Roman"/>
                <w:sz w:val="24"/>
                <w:szCs w:val="24"/>
              </w:rPr>
              <w:t xml:space="preserve"> услуги в год </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napToGrid w:val="0"/>
              <w:spacing w:after="0" w:line="240" w:lineRule="auto"/>
              <w:jc w:val="both"/>
              <w:rPr>
                <w:rFonts w:ascii="Times New Roman" w:hAnsi="Times New Roman"/>
                <w:sz w:val="24"/>
                <w:szCs w:val="24"/>
              </w:rPr>
            </w:pP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7.1</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тепло</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100</w:t>
            </w: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7.2</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горячая вода</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100</w:t>
            </w:r>
          </w:p>
        </w:tc>
      </w:tr>
      <w:tr w:rsidR="007110C9" w:rsidRPr="00223E29" w:rsidTr="007110C9">
        <w:trPr>
          <w:trHeight w:val="314"/>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7.3</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холодная вода</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100</w:t>
            </w:r>
          </w:p>
        </w:tc>
      </w:tr>
      <w:tr w:rsidR="007110C9" w:rsidRPr="00223E29" w:rsidTr="007110C9">
        <w:trPr>
          <w:trHeight w:val="182"/>
        </w:trPr>
        <w:tc>
          <w:tcPr>
            <w:tcW w:w="740"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7.4</w:t>
            </w:r>
          </w:p>
        </w:tc>
        <w:tc>
          <w:tcPr>
            <w:tcW w:w="351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 электроэнергия</w:t>
            </w:r>
          </w:p>
        </w:tc>
        <w:tc>
          <w:tcPr>
            <w:tcW w:w="1843" w:type="dxa"/>
            <w:tcBorders>
              <w:top w:val="single" w:sz="2" w:space="0" w:color="000000"/>
              <w:left w:val="single" w:sz="2" w:space="0" w:color="000000"/>
              <w:bottom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w:t>
            </w:r>
          </w:p>
        </w:tc>
        <w:tc>
          <w:tcPr>
            <w:tcW w:w="3567" w:type="dxa"/>
            <w:tcBorders>
              <w:top w:val="single" w:sz="2" w:space="0" w:color="000000"/>
              <w:left w:val="single" w:sz="2" w:space="0" w:color="000000"/>
              <w:bottom w:val="single" w:sz="2" w:space="0" w:color="000000"/>
              <w:right w:val="single" w:sz="2" w:space="0" w:color="000000"/>
            </w:tcBorders>
            <w:shd w:val="clear" w:color="auto" w:fill="auto"/>
          </w:tcPr>
          <w:p w:rsidR="007110C9" w:rsidRPr="00223E29" w:rsidRDefault="007110C9" w:rsidP="007110C9">
            <w:pPr>
              <w:tabs>
                <w:tab w:val="left" w:pos="0"/>
              </w:tabs>
              <w:spacing w:after="0" w:line="240" w:lineRule="auto"/>
              <w:jc w:val="both"/>
              <w:rPr>
                <w:rFonts w:ascii="Times New Roman" w:hAnsi="Times New Roman"/>
                <w:sz w:val="24"/>
                <w:szCs w:val="24"/>
              </w:rPr>
            </w:pPr>
            <w:r w:rsidRPr="00223E29">
              <w:rPr>
                <w:rFonts w:ascii="Times New Roman" w:hAnsi="Times New Roman"/>
                <w:sz w:val="24"/>
                <w:szCs w:val="24"/>
              </w:rPr>
              <w:t>100</w:t>
            </w:r>
          </w:p>
        </w:tc>
      </w:tr>
    </w:tbl>
    <w:p w:rsidR="0040350A" w:rsidRPr="00B76486" w:rsidRDefault="0040350A" w:rsidP="00255BB7">
      <w:pPr>
        <w:tabs>
          <w:tab w:val="left" w:pos="0"/>
        </w:tabs>
        <w:spacing w:after="0" w:line="240" w:lineRule="auto"/>
        <w:jc w:val="both"/>
        <w:rPr>
          <w:rFonts w:ascii="Times New Roman" w:eastAsia="Times New Roman" w:hAnsi="Times New Roman"/>
          <w:color w:val="FF0000"/>
          <w:sz w:val="24"/>
          <w:szCs w:val="24"/>
        </w:rPr>
      </w:pPr>
    </w:p>
    <w:p w:rsidR="007110C9" w:rsidRPr="00925F6C" w:rsidRDefault="007110C9" w:rsidP="007110C9">
      <w:pPr>
        <w:tabs>
          <w:tab w:val="left" w:pos="0"/>
        </w:tabs>
        <w:spacing w:after="0" w:line="240" w:lineRule="auto"/>
        <w:jc w:val="both"/>
        <w:rPr>
          <w:rFonts w:ascii="Times New Roman" w:hAnsi="Times New Roman"/>
          <w:b/>
          <w:i/>
          <w:sz w:val="24"/>
          <w:szCs w:val="24"/>
        </w:rPr>
      </w:pPr>
      <w:r w:rsidRPr="00925F6C">
        <w:rPr>
          <w:rFonts w:ascii="Times New Roman" w:hAnsi="Times New Roman"/>
          <w:b/>
          <w:i/>
          <w:sz w:val="24"/>
          <w:szCs w:val="24"/>
        </w:rPr>
        <w:t>Теплоснабжение</w:t>
      </w:r>
    </w:p>
    <w:p w:rsidR="007110C9" w:rsidRPr="00223E29" w:rsidRDefault="007110C9" w:rsidP="007110C9">
      <w:pPr>
        <w:tabs>
          <w:tab w:val="left" w:pos="0"/>
        </w:tabs>
        <w:spacing w:after="0" w:line="240" w:lineRule="auto"/>
        <w:jc w:val="both"/>
        <w:rPr>
          <w:rFonts w:ascii="Times New Roman" w:hAnsi="Times New Roman"/>
          <w:iCs/>
          <w:sz w:val="24"/>
          <w:szCs w:val="24"/>
        </w:rPr>
      </w:pPr>
    </w:p>
    <w:p w:rsidR="007110C9" w:rsidRPr="00223E29" w:rsidRDefault="007110C9" w:rsidP="007110C9">
      <w:pPr>
        <w:autoSpaceDE w:val="0"/>
        <w:spacing w:after="0" w:line="240" w:lineRule="auto"/>
        <w:ind w:firstLine="709"/>
        <w:jc w:val="both"/>
        <w:rPr>
          <w:rFonts w:ascii="Times New Roman" w:hAnsi="Times New Roman"/>
          <w:iCs/>
          <w:sz w:val="24"/>
          <w:szCs w:val="24"/>
        </w:rPr>
      </w:pPr>
      <w:r w:rsidRPr="00223E29">
        <w:rPr>
          <w:rFonts w:ascii="Times New Roman" w:hAnsi="Times New Roman"/>
          <w:iCs/>
          <w:sz w:val="24"/>
          <w:szCs w:val="24"/>
        </w:rPr>
        <w:t>Муниципальное унитарное предприятие "Городские тепловые сети" муниципального образования "Город Курчатов" является самостоятельным юридическим лицом, учредителем которого является муниципальное образование "Город Курчатов" Курской области. Учреждено постановлением Главы города Курчатова  от 13 мая 1994 года № 166.</w:t>
      </w:r>
    </w:p>
    <w:p w:rsidR="007110C9" w:rsidRPr="00223E29" w:rsidRDefault="007110C9" w:rsidP="007110C9">
      <w:pPr>
        <w:autoSpaceDE w:val="0"/>
        <w:spacing w:after="0" w:line="240" w:lineRule="auto"/>
        <w:ind w:firstLine="709"/>
        <w:jc w:val="both"/>
        <w:rPr>
          <w:rFonts w:ascii="Times New Roman" w:hAnsi="Times New Roman"/>
          <w:iCs/>
          <w:sz w:val="24"/>
          <w:szCs w:val="24"/>
        </w:rPr>
      </w:pPr>
      <w:r w:rsidRPr="00223E29">
        <w:rPr>
          <w:rFonts w:ascii="Times New Roman" w:hAnsi="Times New Roman"/>
          <w:iCs/>
          <w:sz w:val="24"/>
          <w:szCs w:val="24"/>
        </w:rPr>
        <w:t>МУП "ГТС" осуществляет регулируемые виды деятельности, а именно – по ОКВЭД – распределение пара и горячей воды (тепловой энергии) в целях отопления и горячего водоснабжения населения и прочих потребителей.</w:t>
      </w:r>
    </w:p>
    <w:p w:rsidR="007110C9" w:rsidRPr="00223E29" w:rsidRDefault="007110C9" w:rsidP="007110C9">
      <w:pPr>
        <w:autoSpaceDE w:val="0"/>
        <w:spacing w:after="0" w:line="240" w:lineRule="auto"/>
        <w:ind w:firstLine="709"/>
        <w:jc w:val="both"/>
        <w:rPr>
          <w:rFonts w:ascii="Times New Roman" w:hAnsi="Times New Roman"/>
          <w:iCs/>
          <w:sz w:val="24"/>
          <w:szCs w:val="24"/>
        </w:rPr>
      </w:pPr>
      <w:r w:rsidRPr="00223E29">
        <w:rPr>
          <w:rFonts w:ascii="Times New Roman" w:hAnsi="Times New Roman"/>
          <w:iCs/>
          <w:sz w:val="24"/>
          <w:szCs w:val="24"/>
        </w:rPr>
        <w:t>Поставщиком тепловой энергии является Филиал АО "Концерн Росэнергоатом" "Курская атомная станция".</w:t>
      </w:r>
    </w:p>
    <w:p w:rsidR="007110C9" w:rsidRPr="00223E29" w:rsidRDefault="007110C9" w:rsidP="007110C9">
      <w:pPr>
        <w:autoSpaceDE w:val="0"/>
        <w:spacing w:after="0" w:line="240" w:lineRule="auto"/>
        <w:ind w:firstLine="709"/>
        <w:jc w:val="both"/>
        <w:rPr>
          <w:rFonts w:ascii="Times New Roman" w:hAnsi="Times New Roman"/>
          <w:iCs/>
          <w:sz w:val="24"/>
          <w:szCs w:val="24"/>
        </w:rPr>
      </w:pPr>
      <w:r w:rsidRPr="00223E29">
        <w:rPr>
          <w:rFonts w:ascii="Times New Roman" w:hAnsi="Times New Roman"/>
          <w:iCs/>
          <w:sz w:val="24"/>
          <w:szCs w:val="24"/>
        </w:rPr>
        <w:t xml:space="preserve">Расчеты МУП "ГТС" с Курской атомной станцией за фактически потребленные коммунальные ресурсы производятся по показаниям приборов учета. </w:t>
      </w:r>
    </w:p>
    <w:p w:rsidR="00ED2EA2" w:rsidRDefault="00ED2EA2" w:rsidP="00ED2EA2">
      <w:pPr>
        <w:autoSpaceDE w:val="0"/>
        <w:spacing w:after="0" w:line="240" w:lineRule="auto"/>
        <w:ind w:firstLine="708"/>
        <w:jc w:val="both"/>
        <w:rPr>
          <w:rFonts w:ascii="Times New Roman" w:eastAsia="Times New Roman" w:hAnsi="Times New Roman"/>
          <w:iCs/>
          <w:sz w:val="24"/>
          <w:szCs w:val="24"/>
        </w:rPr>
      </w:pPr>
      <w:r w:rsidRPr="00223E29">
        <w:rPr>
          <w:rFonts w:ascii="Times New Roman" w:hAnsi="Times New Roman"/>
          <w:iCs/>
          <w:sz w:val="24"/>
          <w:szCs w:val="24"/>
        </w:rPr>
        <w:t>В соответствии с Постановлением Правительства РФ от 23.05.2006 года № 306 "Об утверждении Правил установления и определения нормативов потребления коммунальных услуг", Постановлением Правительства РФ от 28.03.2012 года № 258 "О внесении изменений в Правила установления и определения нормативов потребления коммунальных услуг" и приказом Комитета ЖКХ и ТЭК Курской области от 1</w:t>
      </w:r>
      <w:r>
        <w:rPr>
          <w:rFonts w:ascii="Times New Roman" w:hAnsi="Times New Roman"/>
          <w:iCs/>
          <w:sz w:val="24"/>
          <w:szCs w:val="24"/>
        </w:rPr>
        <w:t>6</w:t>
      </w:r>
      <w:r w:rsidRPr="00223E29">
        <w:rPr>
          <w:rFonts w:ascii="Times New Roman" w:hAnsi="Times New Roman"/>
          <w:iCs/>
          <w:sz w:val="24"/>
          <w:szCs w:val="24"/>
        </w:rPr>
        <w:t>.0</w:t>
      </w:r>
      <w:r>
        <w:rPr>
          <w:rFonts w:ascii="Times New Roman" w:hAnsi="Times New Roman"/>
          <w:iCs/>
          <w:sz w:val="24"/>
          <w:szCs w:val="24"/>
        </w:rPr>
        <w:t>5</w:t>
      </w:r>
      <w:r w:rsidRPr="00223E29">
        <w:rPr>
          <w:rFonts w:ascii="Times New Roman" w:hAnsi="Times New Roman"/>
          <w:iCs/>
          <w:sz w:val="24"/>
          <w:szCs w:val="24"/>
        </w:rPr>
        <w:t>.201</w:t>
      </w:r>
      <w:r>
        <w:rPr>
          <w:rFonts w:ascii="Times New Roman" w:hAnsi="Times New Roman"/>
          <w:iCs/>
          <w:sz w:val="24"/>
          <w:szCs w:val="24"/>
        </w:rPr>
        <w:t>7</w:t>
      </w:r>
      <w:r w:rsidRPr="00223E29">
        <w:rPr>
          <w:rFonts w:ascii="Times New Roman" w:hAnsi="Times New Roman"/>
          <w:iCs/>
          <w:sz w:val="24"/>
          <w:szCs w:val="24"/>
        </w:rPr>
        <w:t xml:space="preserve"> г. № </w:t>
      </w:r>
      <w:r>
        <w:rPr>
          <w:rFonts w:ascii="Times New Roman" w:hAnsi="Times New Roman"/>
          <w:iCs/>
          <w:sz w:val="24"/>
          <w:szCs w:val="24"/>
        </w:rPr>
        <w:t>59</w:t>
      </w:r>
      <w:r w:rsidRPr="00223E29">
        <w:rPr>
          <w:rFonts w:ascii="Times New Roman" w:hAnsi="Times New Roman"/>
          <w:iCs/>
          <w:sz w:val="24"/>
          <w:szCs w:val="24"/>
        </w:rPr>
        <w:t>,  оплата  за отопление производится в период фактического предоставления услуги с октября по апрель равными долями до 10-числа месяца, следующего за отчетным.</w:t>
      </w:r>
    </w:p>
    <w:p w:rsidR="00ED2EA2" w:rsidRPr="00223E29" w:rsidRDefault="00ED2EA2" w:rsidP="00ED2EA2">
      <w:pPr>
        <w:autoSpaceDE w:val="0"/>
        <w:spacing w:after="0" w:line="240" w:lineRule="auto"/>
        <w:jc w:val="both"/>
        <w:rPr>
          <w:rFonts w:ascii="Times New Roman" w:hAnsi="Times New Roman"/>
          <w:iCs/>
          <w:sz w:val="24"/>
          <w:szCs w:val="24"/>
        </w:rPr>
      </w:pPr>
      <w:r>
        <w:rPr>
          <w:rFonts w:ascii="Times New Roman" w:hAnsi="Times New Roman"/>
          <w:iCs/>
          <w:sz w:val="24"/>
          <w:szCs w:val="24"/>
        </w:rPr>
        <w:t>С 01 октября 2019 года  в связи с переходом на прямые договора, между МУП "ГТС" и одновременно со всеми собственниками помещений в МКД заключены договоры, содержащие положения о предоставлении коммунальных услуг по горячему водоснабжению, отоплению, холодному водоснабжению и водоотведению. М</w:t>
      </w:r>
      <w:r w:rsidRPr="00223E29">
        <w:rPr>
          <w:rFonts w:ascii="Times New Roman" w:hAnsi="Times New Roman"/>
          <w:iCs/>
          <w:sz w:val="24"/>
          <w:szCs w:val="24"/>
        </w:rPr>
        <w:t>ежду МУП "ГТС" (</w:t>
      </w:r>
      <w:proofErr w:type="spellStart"/>
      <w:r w:rsidRPr="00223E29">
        <w:rPr>
          <w:rFonts w:ascii="Times New Roman" w:hAnsi="Times New Roman"/>
          <w:iCs/>
          <w:sz w:val="24"/>
          <w:szCs w:val="24"/>
        </w:rPr>
        <w:t>р</w:t>
      </w:r>
      <w:r>
        <w:rPr>
          <w:rFonts w:ascii="Times New Roman" w:hAnsi="Times New Roman"/>
          <w:iCs/>
          <w:sz w:val="24"/>
          <w:szCs w:val="24"/>
        </w:rPr>
        <w:t>е</w:t>
      </w:r>
      <w:r w:rsidRPr="00223E29">
        <w:rPr>
          <w:rFonts w:ascii="Times New Roman" w:hAnsi="Times New Roman"/>
          <w:iCs/>
          <w:sz w:val="24"/>
          <w:szCs w:val="24"/>
        </w:rPr>
        <w:t>сурсо</w:t>
      </w:r>
      <w:proofErr w:type="spellEnd"/>
      <w:r w:rsidR="006E50BE">
        <w:rPr>
          <w:rFonts w:ascii="Times New Roman" w:hAnsi="Times New Roman"/>
          <w:iCs/>
          <w:sz w:val="24"/>
          <w:szCs w:val="24"/>
        </w:rPr>
        <w:t>-</w:t>
      </w:r>
      <w:r w:rsidRPr="00223E29">
        <w:rPr>
          <w:rFonts w:ascii="Times New Roman" w:hAnsi="Times New Roman"/>
          <w:iCs/>
          <w:sz w:val="24"/>
          <w:szCs w:val="24"/>
        </w:rPr>
        <w:t>снабжающая организация), ООО "ЕИРКЦ"</w:t>
      </w:r>
      <w:r>
        <w:rPr>
          <w:rFonts w:ascii="Times New Roman" w:hAnsi="Times New Roman"/>
          <w:iCs/>
          <w:sz w:val="24"/>
          <w:szCs w:val="24"/>
        </w:rPr>
        <w:t xml:space="preserve"> (исполнитель) заключен договор об организации расчетов за коммунальные услуги в соответствии с которым, </w:t>
      </w:r>
      <w:r w:rsidRPr="00223E29">
        <w:rPr>
          <w:rFonts w:ascii="Times New Roman" w:hAnsi="Times New Roman"/>
          <w:iCs/>
          <w:sz w:val="24"/>
          <w:szCs w:val="24"/>
        </w:rPr>
        <w:t xml:space="preserve"> специализированная организация  ООО "Единый информационный расчетно-кассовый центр"</w:t>
      </w:r>
      <w:r>
        <w:rPr>
          <w:rFonts w:ascii="Times New Roman" w:hAnsi="Times New Roman"/>
          <w:iCs/>
          <w:sz w:val="24"/>
          <w:szCs w:val="24"/>
        </w:rPr>
        <w:t xml:space="preserve"> открывает и ведет лицевые счета Потребителей, ведет базы данных и поддерживает в базах данных до</w:t>
      </w:r>
      <w:r>
        <w:rPr>
          <w:rFonts w:ascii="Times New Roman" w:hAnsi="Times New Roman"/>
          <w:iCs/>
          <w:sz w:val="24"/>
          <w:szCs w:val="24"/>
        </w:rPr>
        <w:lastRenderedPageBreak/>
        <w:t xml:space="preserve">стоверные сведения по лицевым счетам Потребителей, </w:t>
      </w:r>
      <w:r w:rsidRPr="00223E29">
        <w:rPr>
          <w:rFonts w:ascii="Times New Roman" w:hAnsi="Times New Roman"/>
          <w:iCs/>
          <w:sz w:val="24"/>
          <w:szCs w:val="24"/>
        </w:rPr>
        <w:t xml:space="preserve">осуществляет начисление платежей </w:t>
      </w:r>
      <w:r>
        <w:rPr>
          <w:rFonts w:ascii="Times New Roman" w:hAnsi="Times New Roman"/>
          <w:iCs/>
          <w:sz w:val="24"/>
          <w:szCs w:val="24"/>
        </w:rPr>
        <w:t xml:space="preserve">Потребителям </w:t>
      </w:r>
      <w:r w:rsidRPr="00223E29">
        <w:rPr>
          <w:rFonts w:ascii="Times New Roman" w:hAnsi="Times New Roman"/>
          <w:iCs/>
          <w:sz w:val="24"/>
          <w:szCs w:val="24"/>
        </w:rPr>
        <w:t xml:space="preserve">за </w:t>
      </w:r>
      <w:r>
        <w:rPr>
          <w:rFonts w:ascii="Times New Roman" w:hAnsi="Times New Roman"/>
          <w:iCs/>
          <w:sz w:val="24"/>
          <w:szCs w:val="24"/>
        </w:rPr>
        <w:t>коммунальные у</w:t>
      </w:r>
      <w:r w:rsidRPr="00223E29">
        <w:rPr>
          <w:rFonts w:ascii="Times New Roman" w:hAnsi="Times New Roman"/>
          <w:iCs/>
          <w:sz w:val="24"/>
          <w:szCs w:val="24"/>
        </w:rPr>
        <w:t>слуги</w:t>
      </w:r>
      <w:r>
        <w:rPr>
          <w:rFonts w:ascii="Times New Roman" w:hAnsi="Times New Roman"/>
          <w:iCs/>
          <w:sz w:val="24"/>
          <w:szCs w:val="24"/>
        </w:rPr>
        <w:t xml:space="preserve">,а также делать их перерасчет иликорректировку, формирует Единый платежный документ для Потребителей, осуществляет абонентское и кассовое обслуживание Потребителей, обеспечивает сбор поступивших в наличной форме от Потребителей денежных средств за коммунальные услуги на специальном банковском счете Исполнителя </w:t>
      </w:r>
      <w:r w:rsidRPr="00223E29">
        <w:rPr>
          <w:rFonts w:ascii="Times New Roman" w:hAnsi="Times New Roman"/>
          <w:iCs/>
          <w:sz w:val="24"/>
          <w:szCs w:val="24"/>
        </w:rPr>
        <w:t>сбор  платежей от населения и их перечисление на расчетный счет МУП "ГТС"</w:t>
      </w:r>
      <w:r>
        <w:rPr>
          <w:rFonts w:ascii="Times New Roman" w:hAnsi="Times New Roman"/>
          <w:iCs/>
          <w:sz w:val="24"/>
          <w:szCs w:val="24"/>
        </w:rPr>
        <w:t xml:space="preserve">, а также осуществляет </w:t>
      </w:r>
      <w:proofErr w:type="spellStart"/>
      <w:r>
        <w:rPr>
          <w:rFonts w:ascii="Times New Roman" w:hAnsi="Times New Roman"/>
          <w:iCs/>
          <w:sz w:val="24"/>
          <w:szCs w:val="24"/>
        </w:rPr>
        <w:t>претензионно</w:t>
      </w:r>
      <w:proofErr w:type="spellEnd"/>
      <w:r>
        <w:rPr>
          <w:rFonts w:ascii="Times New Roman" w:hAnsi="Times New Roman"/>
          <w:iCs/>
          <w:sz w:val="24"/>
          <w:szCs w:val="24"/>
        </w:rPr>
        <w:t xml:space="preserve"> - исковую работу по взысканию задолженности.</w:t>
      </w:r>
    </w:p>
    <w:p w:rsidR="00ED2EA2" w:rsidRPr="00223E29" w:rsidRDefault="00ED2EA2" w:rsidP="00ED2EA2">
      <w:pPr>
        <w:autoSpaceDE w:val="0"/>
        <w:spacing w:after="0" w:line="240" w:lineRule="auto"/>
        <w:jc w:val="both"/>
        <w:rPr>
          <w:rFonts w:ascii="Times New Roman" w:hAnsi="Times New Roman"/>
          <w:iCs/>
          <w:sz w:val="24"/>
          <w:szCs w:val="24"/>
        </w:rPr>
      </w:pPr>
      <w:r w:rsidRPr="00223E29">
        <w:rPr>
          <w:rFonts w:ascii="Times New Roman" w:hAnsi="Times New Roman"/>
          <w:iCs/>
          <w:sz w:val="24"/>
          <w:szCs w:val="24"/>
        </w:rPr>
        <w:t>Обеспечение потребителей МУП "ГТС" тепловой энергией осуществляется централизованно по открытой системе теплоснабжения. Теплоносителем является горячая вода.</w:t>
      </w:r>
    </w:p>
    <w:p w:rsidR="00ED2EA2" w:rsidRPr="00223E29" w:rsidRDefault="00ED2EA2" w:rsidP="00ED2EA2">
      <w:pPr>
        <w:autoSpaceDE w:val="0"/>
        <w:spacing w:after="0" w:line="240" w:lineRule="auto"/>
        <w:ind w:firstLine="709"/>
        <w:jc w:val="both"/>
        <w:rPr>
          <w:rFonts w:ascii="Times New Roman" w:hAnsi="Times New Roman"/>
          <w:iCs/>
          <w:sz w:val="24"/>
          <w:szCs w:val="24"/>
        </w:rPr>
      </w:pPr>
      <w:r w:rsidRPr="00223E29">
        <w:rPr>
          <w:rFonts w:ascii="Times New Roman" w:hAnsi="Times New Roman"/>
          <w:iCs/>
          <w:sz w:val="24"/>
          <w:szCs w:val="24"/>
        </w:rPr>
        <w:t>Пускорезервная котельная (ПРК) Курской АЭС предназначена для создания рабочих режимов в системах теплоснабжения самой атомной станции и внешних потребителей при штатных или аварийных остановках теплофикационных установок первой и второй очереди Курской АЭС, а также для передачи тепловой энергии внутренним и внешним потребителям по магистральным трубопроводам.</w:t>
      </w:r>
    </w:p>
    <w:p w:rsidR="00ED2EA2" w:rsidRPr="00223E29" w:rsidRDefault="00ED2EA2" w:rsidP="00ED2EA2">
      <w:pPr>
        <w:autoSpaceDE w:val="0"/>
        <w:spacing w:after="0" w:line="240" w:lineRule="auto"/>
        <w:ind w:firstLine="708"/>
        <w:jc w:val="both"/>
        <w:rPr>
          <w:rFonts w:ascii="Times New Roman" w:hAnsi="Times New Roman"/>
          <w:iCs/>
          <w:sz w:val="24"/>
          <w:szCs w:val="24"/>
        </w:rPr>
      </w:pPr>
      <w:r w:rsidRPr="00223E29">
        <w:rPr>
          <w:rFonts w:ascii="Times New Roman" w:hAnsi="Times New Roman"/>
          <w:iCs/>
          <w:sz w:val="24"/>
          <w:szCs w:val="24"/>
        </w:rPr>
        <w:t>Первый, второй и третий микрорайоны г. Курчатова снабжаются тепловой энергией по трубопроводам 1 и 2 очереди, четвертый, пятый, шестой и шестой-А микрорайоны города подключены к теплопроводам 2 и 3 очереди.</w:t>
      </w:r>
    </w:p>
    <w:p w:rsidR="00ED2EA2" w:rsidRPr="00223E29" w:rsidRDefault="00ED2EA2" w:rsidP="00ED2EA2">
      <w:pPr>
        <w:autoSpaceDE w:val="0"/>
        <w:spacing w:after="0" w:line="240" w:lineRule="auto"/>
        <w:ind w:firstLine="709"/>
        <w:jc w:val="both"/>
        <w:rPr>
          <w:rFonts w:ascii="Times New Roman" w:hAnsi="Times New Roman"/>
          <w:iCs/>
          <w:sz w:val="24"/>
          <w:szCs w:val="24"/>
        </w:rPr>
      </w:pPr>
      <w:r w:rsidRPr="00223E29">
        <w:rPr>
          <w:rFonts w:ascii="Times New Roman" w:hAnsi="Times New Roman"/>
          <w:iCs/>
          <w:sz w:val="24"/>
          <w:szCs w:val="24"/>
        </w:rPr>
        <w:t>Регулирование температуры теплоносителя производится центральным качественным методом – путем изменения температуры теплоносителя на источнике тепла в зависимости от температуры наружного воздуха.</w:t>
      </w:r>
    </w:p>
    <w:p w:rsidR="00ED2EA2" w:rsidRPr="00ED2EA2" w:rsidRDefault="00ED2EA2" w:rsidP="00ED2EA2">
      <w:pPr>
        <w:autoSpaceDE w:val="0"/>
        <w:spacing w:after="0" w:line="240" w:lineRule="auto"/>
        <w:ind w:firstLine="708"/>
        <w:jc w:val="both"/>
        <w:rPr>
          <w:rFonts w:ascii="Times New Roman" w:hAnsi="Times New Roman"/>
          <w:iCs/>
          <w:sz w:val="24"/>
          <w:szCs w:val="24"/>
        </w:rPr>
      </w:pPr>
      <w:r w:rsidRPr="00223E29">
        <w:rPr>
          <w:rFonts w:ascii="Times New Roman" w:hAnsi="Times New Roman"/>
          <w:iCs/>
          <w:sz w:val="24"/>
          <w:szCs w:val="24"/>
        </w:rPr>
        <w:t xml:space="preserve">Передачу и распределение тепловой энергии МУП "ГТС" осуществляет по магистральным и внутриквартальным тепловым сетям, общей протяженностью в двухтрубном </w:t>
      </w:r>
      <w:proofErr w:type="gramStart"/>
      <w:r w:rsidRPr="00ED2EA2">
        <w:rPr>
          <w:rFonts w:ascii="Times New Roman" w:hAnsi="Times New Roman"/>
          <w:iCs/>
          <w:sz w:val="24"/>
          <w:szCs w:val="24"/>
        </w:rPr>
        <w:t>исполнении  61</w:t>
      </w:r>
      <w:proofErr w:type="gramEnd"/>
      <w:r w:rsidRPr="00ED2EA2">
        <w:rPr>
          <w:rFonts w:ascii="Times New Roman" w:hAnsi="Times New Roman"/>
          <w:iCs/>
          <w:sz w:val="24"/>
          <w:szCs w:val="24"/>
        </w:rPr>
        <w:t>,53 км., диаметром от 25 до 820 мм.</w:t>
      </w:r>
    </w:p>
    <w:p w:rsidR="00ED2EA2" w:rsidRPr="00223E29" w:rsidRDefault="00ED2EA2" w:rsidP="00ED2EA2">
      <w:pPr>
        <w:autoSpaceDE w:val="0"/>
        <w:spacing w:after="0" w:line="240" w:lineRule="auto"/>
        <w:ind w:firstLine="708"/>
        <w:jc w:val="both"/>
        <w:rPr>
          <w:rFonts w:ascii="Times New Roman" w:hAnsi="Times New Roman"/>
          <w:iCs/>
          <w:sz w:val="24"/>
          <w:szCs w:val="24"/>
        </w:rPr>
      </w:pPr>
      <w:r w:rsidRPr="00ED2EA2">
        <w:rPr>
          <w:rFonts w:ascii="Times New Roman" w:hAnsi="Times New Roman"/>
          <w:iCs/>
          <w:sz w:val="24"/>
          <w:szCs w:val="24"/>
        </w:rPr>
        <w:t>Тепловые сети проложены в подземных непроходных каналах (</w:t>
      </w:r>
      <w:r w:rsidRPr="00ED2EA2">
        <w:rPr>
          <w:rFonts w:ascii="Times New Roman" w:hAnsi="Times New Roman"/>
          <w:sz w:val="24"/>
          <w:szCs w:val="24"/>
        </w:rPr>
        <w:t xml:space="preserve">44,90975 </w:t>
      </w:r>
      <w:r w:rsidRPr="00ED2EA2">
        <w:rPr>
          <w:rFonts w:ascii="Times New Roman" w:hAnsi="Times New Roman"/>
          <w:iCs/>
          <w:sz w:val="24"/>
          <w:szCs w:val="24"/>
        </w:rPr>
        <w:t xml:space="preserve">км) выполненных из сборного железобетона, </w:t>
      </w:r>
      <w:proofErr w:type="spellStart"/>
      <w:r w:rsidRPr="00ED2EA2">
        <w:rPr>
          <w:rFonts w:ascii="Times New Roman" w:hAnsi="Times New Roman"/>
          <w:iCs/>
          <w:sz w:val="24"/>
          <w:szCs w:val="24"/>
        </w:rPr>
        <w:t>бесканальным</w:t>
      </w:r>
      <w:proofErr w:type="spellEnd"/>
      <w:r w:rsidRPr="00ED2EA2">
        <w:rPr>
          <w:rFonts w:ascii="Times New Roman" w:hAnsi="Times New Roman"/>
          <w:iCs/>
          <w:sz w:val="24"/>
          <w:szCs w:val="24"/>
        </w:rPr>
        <w:t xml:space="preserve"> способом(0,1км.),  надземным способом на низких опорах (16,5187 км). Тепловая изоляция трубопроводов выполнена из минеральных матов, изолирующий слой выполнен</w:t>
      </w:r>
      <w:r w:rsidRPr="00223E29">
        <w:rPr>
          <w:rFonts w:ascii="Times New Roman" w:hAnsi="Times New Roman"/>
          <w:iCs/>
          <w:sz w:val="24"/>
          <w:szCs w:val="24"/>
        </w:rPr>
        <w:t xml:space="preserve"> из асбоцементной штукатурки. </w:t>
      </w:r>
    </w:p>
    <w:p w:rsidR="00ED2EA2" w:rsidRPr="00223E29" w:rsidRDefault="00ED2EA2" w:rsidP="00ED2EA2">
      <w:pPr>
        <w:autoSpaceDE w:val="0"/>
        <w:spacing w:after="0" w:line="240" w:lineRule="auto"/>
        <w:ind w:firstLine="709"/>
        <w:jc w:val="both"/>
        <w:rPr>
          <w:rFonts w:ascii="Times New Roman" w:eastAsia="Times New Roman" w:hAnsi="Times New Roman"/>
          <w:iCs/>
          <w:sz w:val="24"/>
          <w:szCs w:val="24"/>
        </w:rPr>
      </w:pPr>
      <w:r w:rsidRPr="00223E29">
        <w:rPr>
          <w:rFonts w:ascii="Times New Roman" w:hAnsi="Times New Roman"/>
          <w:iCs/>
          <w:sz w:val="24"/>
          <w:szCs w:val="24"/>
        </w:rPr>
        <w:t>В целях обеспечения требуемых гидравлического, статистического и температурного режимов работы систем отопления потребителей в эксплуатации МУП "ГТС" находятся 5 центральных  теплофикационных пунктов.</w:t>
      </w:r>
    </w:p>
    <w:p w:rsidR="007110C9" w:rsidRPr="00223E29" w:rsidRDefault="007110C9" w:rsidP="007110C9">
      <w:pPr>
        <w:autoSpaceDE w:val="0"/>
        <w:spacing w:after="0" w:line="240" w:lineRule="auto"/>
        <w:jc w:val="both"/>
        <w:rPr>
          <w:rFonts w:ascii="Times New Roman" w:eastAsia="Times New Roman" w:hAnsi="Times New Roman"/>
          <w:iCs/>
          <w:sz w:val="24"/>
          <w:szCs w:val="24"/>
        </w:rPr>
      </w:pPr>
    </w:p>
    <w:p w:rsidR="007110C9" w:rsidRDefault="007110C9" w:rsidP="007110C9">
      <w:pPr>
        <w:autoSpaceDE w:val="0"/>
        <w:spacing w:after="0" w:line="240" w:lineRule="auto"/>
        <w:jc w:val="center"/>
        <w:rPr>
          <w:rFonts w:ascii="Times New Roman" w:hAnsi="Times New Roman"/>
          <w:b/>
          <w:sz w:val="24"/>
          <w:szCs w:val="24"/>
        </w:rPr>
      </w:pPr>
      <w:r w:rsidRPr="00223E29">
        <w:rPr>
          <w:rFonts w:ascii="Times New Roman" w:hAnsi="Times New Roman"/>
          <w:b/>
          <w:sz w:val="24"/>
          <w:szCs w:val="24"/>
        </w:rPr>
        <w:t>Протяженность тепловых сетей, стоящих на балансе МУП "ГТС"</w:t>
      </w:r>
    </w:p>
    <w:p w:rsidR="00ED2EA2" w:rsidRDefault="00ED2EA2" w:rsidP="007110C9">
      <w:pPr>
        <w:autoSpaceDE w:val="0"/>
        <w:spacing w:after="0" w:line="240" w:lineRule="auto"/>
        <w:jc w:val="center"/>
        <w:rPr>
          <w:rFonts w:ascii="Times New Roman" w:hAnsi="Times New Roman"/>
          <w:b/>
          <w:sz w:val="24"/>
          <w:szCs w:val="24"/>
        </w:rPr>
      </w:pPr>
    </w:p>
    <w:tbl>
      <w:tblPr>
        <w:tblW w:w="0" w:type="auto"/>
        <w:tblInd w:w="-5" w:type="dxa"/>
        <w:tblLayout w:type="fixed"/>
        <w:tblLook w:val="0000" w:firstRow="0" w:lastRow="0" w:firstColumn="0" w:lastColumn="0" w:noHBand="0" w:noVBand="0"/>
      </w:tblPr>
      <w:tblGrid>
        <w:gridCol w:w="1318"/>
        <w:gridCol w:w="2936"/>
        <w:gridCol w:w="1813"/>
        <w:gridCol w:w="1701"/>
        <w:gridCol w:w="1741"/>
      </w:tblGrid>
      <w:tr w:rsidR="00ED2EA2" w:rsidRPr="00223E29" w:rsidTr="00ED2EA2">
        <w:tc>
          <w:tcPr>
            <w:tcW w:w="1318" w:type="dxa"/>
            <w:vMerge w:val="restart"/>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center"/>
              <w:rPr>
                <w:rFonts w:ascii="Times New Roman" w:hAnsi="Times New Roman"/>
                <w:sz w:val="24"/>
                <w:szCs w:val="24"/>
              </w:rPr>
            </w:pPr>
            <w:r w:rsidRPr="00223E29">
              <w:rPr>
                <w:rFonts w:ascii="Times New Roman" w:hAnsi="Times New Roman"/>
                <w:sz w:val="24"/>
                <w:szCs w:val="24"/>
              </w:rPr>
              <w:t>Условный</w:t>
            </w:r>
          </w:p>
          <w:p w:rsidR="00ED2EA2" w:rsidRPr="00223E29" w:rsidRDefault="00ED2EA2" w:rsidP="00ED2EA2">
            <w:pPr>
              <w:spacing w:after="0" w:line="240" w:lineRule="auto"/>
              <w:jc w:val="center"/>
              <w:rPr>
                <w:rFonts w:ascii="Times New Roman" w:hAnsi="Times New Roman"/>
                <w:sz w:val="24"/>
                <w:szCs w:val="24"/>
              </w:rPr>
            </w:pPr>
            <w:r w:rsidRPr="00223E29">
              <w:rPr>
                <w:rFonts w:ascii="Times New Roman" w:hAnsi="Times New Roman"/>
                <w:sz w:val="24"/>
                <w:szCs w:val="24"/>
              </w:rPr>
              <w:t>диаметр, мм</w:t>
            </w:r>
          </w:p>
        </w:tc>
        <w:tc>
          <w:tcPr>
            <w:tcW w:w="2936" w:type="dxa"/>
            <w:vMerge w:val="restart"/>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center"/>
              <w:rPr>
                <w:rFonts w:ascii="Times New Roman" w:hAnsi="Times New Roman"/>
                <w:sz w:val="24"/>
                <w:szCs w:val="24"/>
              </w:rPr>
            </w:pPr>
            <w:r w:rsidRPr="00223E29">
              <w:rPr>
                <w:rFonts w:ascii="Times New Roman" w:hAnsi="Times New Roman"/>
                <w:sz w:val="24"/>
                <w:szCs w:val="24"/>
              </w:rPr>
              <w:t>Протяженность общая по диаметрам в двухтрубном исполнении, км</w:t>
            </w:r>
          </w:p>
        </w:tc>
        <w:tc>
          <w:tcPr>
            <w:tcW w:w="5255" w:type="dxa"/>
            <w:gridSpan w:val="3"/>
            <w:tcBorders>
              <w:top w:val="single" w:sz="4" w:space="0" w:color="000000"/>
              <w:left w:val="single" w:sz="4" w:space="0" w:color="000000"/>
              <w:bottom w:val="single" w:sz="4" w:space="0" w:color="000000"/>
              <w:right w:val="single" w:sz="4" w:space="0" w:color="000000"/>
            </w:tcBorders>
            <w:shd w:val="clear" w:color="auto" w:fill="auto"/>
          </w:tcPr>
          <w:p w:rsidR="00ED2EA2" w:rsidRPr="00223E29" w:rsidRDefault="00ED2EA2" w:rsidP="00ED2EA2">
            <w:pPr>
              <w:spacing w:after="0" w:line="240" w:lineRule="auto"/>
              <w:jc w:val="center"/>
              <w:rPr>
                <w:rFonts w:ascii="Times New Roman" w:hAnsi="Times New Roman"/>
                <w:sz w:val="24"/>
                <w:szCs w:val="24"/>
              </w:rPr>
            </w:pPr>
            <w:r w:rsidRPr="00223E29">
              <w:rPr>
                <w:rFonts w:ascii="Times New Roman" w:hAnsi="Times New Roman"/>
                <w:sz w:val="24"/>
                <w:szCs w:val="24"/>
              </w:rPr>
              <w:t>В том числе:</w:t>
            </w:r>
          </w:p>
        </w:tc>
      </w:tr>
      <w:tr w:rsidR="00ED2EA2" w:rsidRPr="00223E29" w:rsidTr="00ED2EA2">
        <w:trPr>
          <w:trHeight w:val="573"/>
        </w:trPr>
        <w:tc>
          <w:tcPr>
            <w:tcW w:w="1318" w:type="dxa"/>
            <w:vMerge/>
            <w:tcBorders>
              <w:top w:val="single" w:sz="4" w:space="0" w:color="000000"/>
              <w:left w:val="single" w:sz="4" w:space="0" w:color="000000"/>
              <w:bottom w:val="single" w:sz="4" w:space="0" w:color="000000"/>
            </w:tcBorders>
            <w:shd w:val="clear" w:color="auto" w:fill="auto"/>
            <w:vAlign w:val="center"/>
          </w:tcPr>
          <w:p w:rsidR="00ED2EA2" w:rsidRPr="00223E29" w:rsidRDefault="00ED2EA2" w:rsidP="00ED2EA2">
            <w:pPr>
              <w:snapToGrid w:val="0"/>
              <w:spacing w:after="0" w:line="240" w:lineRule="auto"/>
              <w:jc w:val="center"/>
              <w:rPr>
                <w:rFonts w:ascii="Times New Roman" w:hAnsi="Times New Roman"/>
                <w:sz w:val="24"/>
                <w:szCs w:val="24"/>
              </w:rPr>
            </w:pPr>
          </w:p>
        </w:tc>
        <w:tc>
          <w:tcPr>
            <w:tcW w:w="2936" w:type="dxa"/>
            <w:vMerge/>
            <w:tcBorders>
              <w:top w:val="single" w:sz="4" w:space="0" w:color="000000"/>
              <w:left w:val="single" w:sz="4" w:space="0" w:color="000000"/>
              <w:bottom w:val="single" w:sz="4" w:space="0" w:color="000000"/>
            </w:tcBorders>
            <w:shd w:val="clear" w:color="auto" w:fill="auto"/>
            <w:vAlign w:val="center"/>
          </w:tcPr>
          <w:p w:rsidR="00ED2EA2" w:rsidRPr="00223E29" w:rsidRDefault="00ED2EA2" w:rsidP="00ED2EA2">
            <w:pPr>
              <w:snapToGrid w:val="0"/>
              <w:spacing w:after="0" w:line="240" w:lineRule="auto"/>
              <w:jc w:val="center"/>
              <w:rPr>
                <w:rFonts w:ascii="Times New Roman" w:hAnsi="Times New Roman"/>
                <w:sz w:val="24"/>
                <w:szCs w:val="24"/>
              </w:rPr>
            </w:pP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center"/>
              <w:rPr>
                <w:rFonts w:ascii="Times New Roman" w:hAnsi="Times New Roman"/>
                <w:sz w:val="24"/>
                <w:szCs w:val="24"/>
              </w:rPr>
            </w:pPr>
            <w:r w:rsidRPr="00223E29">
              <w:rPr>
                <w:rFonts w:ascii="Times New Roman" w:hAnsi="Times New Roman"/>
                <w:sz w:val="24"/>
                <w:szCs w:val="24"/>
              </w:rPr>
              <w:t>Канальная</w:t>
            </w:r>
          </w:p>
          <w:p w:rsidR="00ED2EA2" w:rsidRPr="00223E29" w:rsidRDefault="00ED2EA2" w:rsidP="00ED2EA2">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center"/>
              <w:rPr>
                <w:rFonts w:ascii="Times New Roman" w:hAnsi="Times New Roman"/>
                <w:sz w:val="24"/>
                <w:szCs w:val="24"/>
              </w:rPr>
            </w:pPr>
            <w:proofErr w:type="spellStart"/>
            <w:r>
              <w:rPr>
                <w:rFonts w:ascii="Times New Roman" w:hAnsi="Times New Roman"/>
                <w:sz w:val="24"/>
                <w:szCs w:val="24"/>
              </w:rPr>
              <w:t>Бесканальная</w:t>
            </w:r>
            <w:proofErr w:type="spellEnd"/>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jc w:val="center"/>
              <w:rPr>
                <w:rFonts w:ascii="Times New Roman" w:hAnsi="Times New Roman"/>
                <w:sz w:val="24"/>
                <w:szCs w:val="24"/>
              </w:rPr>
            </w:pPr>
            <w:r w:rsidRPr="00223E29">
              <w:rPr>
                <w:rFonts w:ascii="Times New Roman" w:hAnsi="Times New Roman"/>
                <w:sz w:val="24"/>
                <w:szCs w:val="24"/>
              </w:rPr>
              <w:t>Надземная</w:t>
            </w: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25</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0,1981</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0,169</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both"/>
              <w:rPr>
                <w:rFonts w:ascii="Times New Roman" w:hAnsi="Times New Roman"/>
                <w:sz w:val="24"/>
                <w:szCs w:val="24"/>
              </w:rPr>
            </w:pP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0,0291</w:t>
            </w: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32</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0,27</w:t>
            </w:r>
            <w:r>
              <w:rPr>
                <w:rFonts w:ascii="Times New Roman" w:hAnsi="Times New Roman"/>
                <w:sz w:val="24"/>
                <w:szCs w:val="24"/>
              </w:rPr>
              <w:t>4</w:t>
            </w:r>
            <w:r w:rsidRPr="00223E29">
              <w:rPr>
                <w:rFonts w:ascii="Times New Roman" w:hAnsi="Times New Roman"/>
                <w:sz w:val="24"/>
                <w:szCs w:val="24"/>
              </w:rPr>
              <w:t>8</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0,26</w:t>
            </w:r>
            <w:r>
              <w:rPr>
                <w:rFonts w:ascii="Times New Roman" w:hAnsi="Times New Roman"/>
                <w:sz w:val="24"/>
                <w:szCs w:val="24"/>
              </w:rPr>
              <w:t>1</w:t>
            </w:r>
            <w:r w:rsidRPr="00223E29">
              <w:rPr>
                <w:rFonts w:ascii="Times New Roman" w:hAnsi="Times New Roman"/>
                <w:sz w:val="24"/>
                <w:szCs w:val="24"/>
              </w:rPr>
              <w:t>8</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both"/>
              <w:rPr>
                <w:rFonts w:ascii="Times New Roman" w:hAnsi="Times New Roman"/>
                <w:sz w:val="24"/>
                <w:szCs w:val="24"/>
              </w:rPr>
            </w:pP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0,013</w:t>
            </w: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40</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w:t>
            </w:r>
            <w:r>
              <w:rPr>
                <w:rFonts w:ascii="Times New Roman" w:hAnsi="Times New Roman"/>
                <w:sz w:val="24"/>
                <w:szCs w:val="24"/>
              </w:rPr>
              <w:t>2719</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0,0874</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both"/>
              <w:rPr>
                <w:rFonts w:ascii="Times New Roman" w:hAnsi="Times New Roman"/>
                <w:sz w:val="24"/>
                <w:szCs w:val="24"/>
              </w:rPr>
            </w:pP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w:t>
            </w:r>
            <w:r>
              <w:rPr>
                <w:rFonts w:ascii="Times New Roman" w:hAnsi="Times New Roman"/>
                <w:sz w:val="24"/>
                <w:szCs w:val="24"/>
              </w:rPr>
              <w:t>1845</w:t>
            </w: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57</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1,5</w:t>
            </w:r>
            <w:r>
              <w:rPr>
                <w:rFonts w:ascii="Times New Roman" w:hAnsi="Times New Roman"/>
                <w:sz w:val="24"/>
                <w:szCs w:val="24"/>
              </w:rPr>
              <w:t>591</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1,4</w:t>
            </w:r>
            <w:r>
              <w:rPr>
                <w:rFonts w:ascii="Times New Roman" w:hAnsi="Times New Roman"/>
                <w:sz w:val="24"/>
                <w:szCs w:val="24"/>
              </w:rPr>
              <w:t>581</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both"/>
              <w:rPr>
                <w:rFonts w:ascii="Times New Roman" w:hAnsi="Times New Roman"/>
                <w:sz w:val="24"/>
                <w:szCs w:val="24"/>
              </w:rPr>
            </w:pP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0,101</w:t>
            </w: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76</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2,</w:t>
            </w:r>
            <w:r>
              <w:rPr>
                <w:rFonts w:ascii="Times New Roman" w:hAnsi="Times New Roman"/>
                <w:sz w:val="24"/>
                <w:szCs w:val="24"/>
              </w:rPr>
              <w:t>3295</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2,2</w:t>
            </w:r>
            <w:r>
              <w:rPr>
                <w:rFonts w:ascii="Times New Roman" w:hAnsi="Times New Roman"/>
                <w:sz w:val="24"/>
                <w:szCs w:val="24"/>
              </w:rPr>
              <w:t>53</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both"/>
              <w:rPr>
                <w:rFonts w:ascii="Times New Roman" w:hAnsi="Times New Roman"/>
                <w:sz w:val="24"/>
                <w:szCs w:val="24"/>
              </w:rPr>
            </w:pP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w:t>
            </w:r>
            <w:r>
              <w:rPr>
                <w:rFonts w:ascii="Times New Roman" w:hAnsi="Times New Roman"/>
                <w:sz w:val="24"/>
                <w:szCs w:val="24"/>
              </w:rPr>
              <w:t>0765</w:t>
            </w: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89</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3,</w:t>
            </w:r>
            <w:r>
              <w:rPr>
                <w:rFonts w:ascii="Times New Roman" w:hAnsi="Times New Roman"/>
                <w:sz w:val="24"/>
                <w:szCs w:val="24"/>
              </w:rPr>
              <w:t>63135</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2,</w:t>
            </w:r>
            <w:r>
              <w:rPr>
                <w:rFonts w:ascii="Times New Roman" w:hAnsi="Times New Roman"/>
                <w:sz w:val="24"/>
                <w:szCs w:val="24"/>
              </w:rPr>
              <w:t>77835</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Pr>
                <w:rFonts w:ascii="Times New Roman" w:hAnsi="Times New Roman"/>
                <w:sz w:val="24"/>
                <w:szCs w:val="24"/>
              </w:rPr>
              <w:t>0,05</w:t>
            </w: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0,8</w:t>
            </w:r>
            <w:r>
              <w:rPr>
                <w:rFonts w:ascii="Times New Roman" w:hAnsi="Times New Roman"/>
                <w:sz w:val="24"/>
                <w:szCs w:val="24"/>
              </w:rPr>
              <w:t>03</w:t>
            </w: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108</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7,</w:t>
            </w:r>
            <w:r>
              <w:rPr>
                <w:rFonts w:ascii="Times New Roman" w:hAnsi="Times New Roman"/>
                <w:sz w:val="24"/>
                <w:szCs w:val="24"/>
              </w:rPr>
              <w:t>45565</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5,</w:t>
            </w:r>
            <w:r>
              <w:rPr>
                <w:rFonts w:ascii="Times New Roman" w:hAnsi="Times New Roman"/>
                <w:sz w:val="24"/>
                <w:szCs w:val="24"/>
              </w:rPr>
              <w:t>81965</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Pr>
                <w:rFonts w:ascii="Times New Roman" w:hAnsi="Times New Roman"/>
                <w:sz w:val="24"/>
                <w:szCs w:val="24"/>
              </w:rPr>
              <w:t>0,05</w:t>
            </w: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1,</w:t>
            </w:r>
            <w:r>
              <w:rPr>
                <w:rFonts w:ascii="Times New Roman" w:hAnsi="Times New Roman"/>
                <w:sz w:val="24"/>
                <w:szCs w:val="24"/>
              </w:rPr>
              <w:t>586</w:t>
            </w: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125</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0,397</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0,244</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both"/>
              <w:rPr>
                <w:rFonts w:ascii="Times New Roman" w:hAnsi="Times New Roman"/>
                <w:sz w:val="24"/>
                <w:szCs w:val="24"/>
              </w:rPr>
            </w:pP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0,153</w:t>
            </w: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133</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2,67</w:t>
            </w:r>
            <w:r>
              <w:rPr>
                <w:rFonts w:ascii="Times New Roman" w:hAnsi="Times New Roman"/>
                <w:sz w:val="24"/>
                <w:szCs w:val="24"/>
              </w:rPr>
              <w:t>2</w:t>
            </w:r>
            <w:r w:rsidRPr="00223E29">
              <w:rPr>
                <w:rFonts w:ascii="Times New Roman" w:hAnsi="Times New Roman"/>
                <w:sz w:val="24"/>
                <w:szCs w:val="24"/>
              </w:rPr>
              <w:t>25</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2,67</w:t>
            </w:r>
            <w:r>
              <w:rPr>
                <w:rFonts w:ascii="Times New Roman" w:hAnsi="Times New Roman"/>
                <w:sz w:val="24"/>
                <w:szCs w:val="24"/>
              </w:rPr>
              <w:t>2</w:t>
            </w:r>
            <w:r w:rsidRPr="00223E29">
              <w:rPr>
                <w:rFonts w:ascii="Times New Roman" w:hAnsi="Times New Roman"/>
                <w:sz w:val="24"/>
                <w:szCs w:val="24"/>
              </w:rPr>
              <w:t>25</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napToGrid w:val="0"/>
              <w:spacing w:after="0" w:line="240" w:lineRule="auto"/>
              <w:jc w:val="both"/>
              <w:rPr>
                <w:rFonts w:ascii="Times New Roman" w:hAnsi="Times New Roman"/>
                <w:sz w:val="24"/>
                <w:szCs w:val="24"/>
              </w:rPr>
            </w:pP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napToGrid w:val="0"/>
              <w:spacing w:after="0" w:line="240" w:lineRule="auto"/>
              <w:jc w:val="both"/>
              <w:rPr>
                <w:rFonts w:ascii="Times New Roman" w:hAnsi="Times New Roman"/>
                <w:sz w:val="24"/>
                <w:szCs w:val="24"/>
              </w:rPr>
            </w:pP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159</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6,</w:t>
            </w:r>
            <w:r>
              <w:rPr>
                <w:rFonts w:ascii="Times New Roman" w:hAnsi="Times New Roman"/>
                <w:sz w:val="24"/>
                <w:szCs w:val="24"/>
              </w:rPr>
              <w:t>27</w:t>
            </w:r>
            <w:r w:rsidRPr="00223E29">
              <w:rPr>
                <w:rFonts w:ascii="Times New Roman" w:hAnsi="Times New Roman"/>
                <w:sz w:val="24"/>
                <w:szCs w:val="24"/>
              </w:rPr>
              <w:t>805</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Pr>
                <w:rFonts w:ascii="Times New Roman" w:hAnsi="Times New Roman"/>
                <w:sz w:val="24"/>
                <w:szCs w:val="24"/>
              </w:rPr>
              <w:t>5</w:t>
            </w:r>
            <w:r w:rsidRPr="00223E29">
              <w:rPr>
                <w:rFonts w:ascii="Times New Roman" w:hAnsi="Times New Roman"/>
                <w:sz w:val="24"/>
                <w:szCs w:val="24"/>
              </w:rPr>
              <w:t>,</w:t>
            </w:r>
            <w:r>
              <w:rPr>
                <w:rFonts w:ascii="Times New Roman" w:hAnsi="Times New Roman"/>
                <w:sz w:val="24"/>
                <w:szCs w:val="24"/>
              </w:rPr>
              <w:t>94005</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both"/>
              <w:rPr>
                <w:rFonts w:ascii="Times New Roman" w:hAnsi="Times New Roman"/>
                <w:sz w:val="24"/>
                <w:szCs w:val="24"/>
              </w:rPr>
            </w:pP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0,338</w:t>
            </w: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219</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3,</w:t>
            </w:r>
            <w:r>
              <w:rPr>
                <w:rFonts w:ascii="Times New Roman" w:hAnsi="Times New Roman"/>
                <w:sz w:val="24"/>
                <w:szCs w:val="24"/>
              </w:rPr>
              <w:t>6544</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3,</w:t>
            </w:r>
            <w:r>
              <w:rPr>
                <w:rFonts w:ascii="Times New Roman" w:hAnsi="Times New Roman"/>
                <w:sz w:val="24"/>
                <w:szCs w:val="24"/>
              </w:rPr>
              <w:t>0374</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both"/>
              <w:rPr>
                <w:rFonts w:ascii="Times New Roman" w:hAnsi="Times New Roman"/>
                <w:sz w:val="24"/>
                <w:szCs w:val="24"/>
              </w:rPr>
            </w:pP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0,6</w:t>
            </w:r>
            <w:r>
              <w:rPr>
                <w:rFonts w:ascii="Times New Roman" w:hAnsi="Times New Roman"/>
                <w:sz w:val="24"/>
                <w:szCs w:val="24"/>
              </w:rPr>
              <w:t>17</w:t>
            </w: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273</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Pr>
                <w:rFonts w:ascii="Times New Roman" w:hAnsi="Times New Roman"/>
                <w:sz w:val="24"/>
                <w:szCs w:val="24"/>
              </w:rPr>
              <w:t>1</w:t>
            </w:r>
            <w:r w:rsidRPr="00223E29">
              <w:rPr>
                <w:rFonts w:ascii="Times New Roman" w:hAnsi="Times New Roman"/>
                <w:sz w:val="24"/>
                <w:szCs w:val="24"/>
              </w:rPr>
              <w:t>,</w:t>
            </w:r>
            <w:r>
              <w:rPr>
                <w:rFonts w:ascii="Times New Roman" w:hAnsi="Times New Roman"/>
                <w:sz w:val="24"/>
                <w:szCs w:val="24"/>
              </w:rPr>
              <w:t>2503</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Pr>
                <w:rFonts w:ascii="Times New Roman" w:hAnsi="Times New Roman"/>
                <w:sz w:val="24"/>
                <w:szCs w:val="24"/>
              </w:rPr>
              <w:t>1</w:t>
            </w:r>
            <w:r w:rsidRPr="00223E29">
              <w:rPr>
                <w:rFonts w:ascii="Times New Roman" w:hAnsi="Times New Roman"/>
                <w:sz w:val="24"/>
                <w:szCs w:val="24"/>
              </w:rPr>
              <w:t>,</w:t>
            </w:r>
            <w:r>
              <w:rPr>
                <w:rFonts w:ascii="Times New Roman" w:hAnsi="Times New Roman"/>
                <w:sz w:val="24"/>
                <w:szCs w:val="24"/>
              </w:rPr>
              <w:t>2503</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napToGrid w:val="0"/>
              <w:spacing w:after="0" w:line="240" w:lineRule="auto"/>
              <w:jc w:val="both"/>
              <w:rPr>
                <w:rFonts w:ascii="Times New Roman" w:hAnsi="Times New Roman"/>
                <w:sz w:val="24"/>
                <w:szCs w:val="24"/>
              </w:rPr>
            </w:pP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napToGrid w:val="0"/>
              <w:spacing w:after="0" w:line="240" w:lineRule="auto"/>
              <w:jc w:val="both"/>
              <w:rPr>
                <w:rFonts w:ascii="Times New Roman" w:hAnsi="Times New Roman"/>
                <w:sz w:val="24"/>
                <w:szCs w:val="24"/>
              </w:rPr>
            </w:pP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325</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1,67845</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0,58045</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both"/>
              <w:rPr>
                <w:rFonts w:ascii="Times New Roman" w:hAnsi="Times New Roman"/>
                <w:sz w:val="24"/>
                <w:szCs w:val="24"/>
              </w:rPr>
            </w:pP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1,098</w:t>
            </w: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377</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0,6885</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0,6885</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napToGrid w:val="0"/>
              <w:spacing w:after="0" w:line="240" w:lineRule="auto"/>
              <w:jc w:val="both"/>
              <w:rPr>
                <w:rFonts w:ascii="Times New Roman" w:hAnsi="Times New Roman"/>
                <w:sz w:val="24"/>
                <w:szCs w:val="24"/>
              </w:rPr>
            </w:pP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napToGrid w:val="0"/>
              <w:spacing w:after="0" w:line="240" w:lineRule="auto"/>
              <w:jc w:val="both"/>
              <w:rPr>
                <w:rFonts w:ascii="Times New Roman" w:hAnsi="Times New Roman"/>
                <w:sz w:val="24"/>
                <w:szCs w:val="24"/>
              </w:rPr>
            </w:pP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lastRenderedPageBreak/>
              <w:t>426</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1</w:t>
            </w:r>
            <w:r>
              <w:rPr>
                <w:rFonts w:ascii="Times New Roman" w:hAnsi="Times New Roman"/>
                <w:sz w:val="24"/>
                <w:szCs w:val="24"/>
              </w:rPr>
              <w:t>4</w:t>
            </w:r>
            <w:r w:rsidRPr="00223E29">
              <w:rPr>
                <w:rFonts w:ascii="Times New Roman" w:hAnsi="Times New Roman"/>
                <w:sz w:val="24"/>
                <w:szCs w:val="24"/>
              </w:rPr>
              <w:t>,</w:t>
            </w:r>
            <w:r>
              <w:rPr>
                <w:rFonts w:ascii="Times New Roman" w:hAnsi="Times New Roman"/>
                <w:sz w:val="24"/>
                <w:szCs w:val="24"/>
              </w:rPr>
              <w:t>7779</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Pr>
                <w:rFonts w:ascii="Times New Roman" w:hAnsi="Times New Roman"/>
                <w:sz w:val="24"/>
                <w:szCs w:val="24"/>
              </w:rPr>
              <w:t>8</w:t>
            </w:r>
            <w:r w:rsidRPr="00223E29">
              <w:rPr>
                <w:rFonts w:ascii="Times New Roman" w:hAnsi="Times New Roman"/>
                <w:sz w:val="24"/>
                <w:szCs w:val="24"/>
              </w:rPr>
              <w:t>,</w:t>
            </w:r>
            <w:r>
              <w:rPr>
                <w:rFonts w:ascii="Times New Roman" w:hAnsi="Times New Roman"/>
                <w:sz w:val="24"/>
                <w:szCs w:val="24"/>
              </w:rPr>
              <w:t>115</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both"/>
              <w:rPr>
                <w:rFonts w:ascii="Times New Roman" w:hAnsi="Times New Roman"/>
                <w:sz w:val="24"/>
                <w:szCs w:val="24"/>
              </w:rPr>
            </w:pP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6,6629</w:t>
            </w: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530</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3,5805</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3,218</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both"/>
              <w:rPr>
                <w:rFonts w:ascii="Times New Roman" w:hAnsi="Times New Roman"/>
                <w:sz w:val="24"/>
                <w:szCs w:val="24"/>
              </w:rPr>
            </w:pP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0,3625</w:t>
            </w: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630</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Pr>
                <w:rFonts w:ascii="Times New Roman" w:hAnsi="Times New Roman"/>
                <w:sz w:val="24"/>
                <w:szCs w:val="24"/>
              </w:rPr>
              <w:t>7</w:t>
            </w:r>
            <w:r w:rsidRPr="00223E29">
              <w:rPr>
                <w:rFonts w:ascii="Times New Roman" w:hAnsi="Times New Roman"/>
                <w:sz w:val="24"/>
                <w:szCs w:val="24"/>
              </w:rPr>
              <w:t>,</w:t>
            </w:r>
            <w:r>
              <w:rPr>
                <w:rFonts w:ascii="Times New Roman" w:hAnsi="Times New Roman"/>
                <w:sz w:val="24"/>
                <w:szCs w:val="24"/>
              </w:rPr>
              <w:t>9955</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Pr>
                <w:rFonts w:ascii="Times New Roman" w:hAnsi="Times New Roman"/>
                <w:sz w:val="24"/>
                <w:szCs w:val="24"/>
              </w:rPr>
              <w:t>6,3365</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both"/>
              <w:rPr>
                <w:rFonts w:ascii="Times New Roman" w:hAnsi="Times New Roman"/>
                <w:sz w:val="24"/>
                <w:szCs w:val="24"/>
              </w:rPr>
            </w:pP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1,659</w:t>
            </w: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720</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0,3675</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napToGrid w:val="0"/>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both"/>
              <w:rPr>
                <w:rFonts w:ascii="Times New Roman" w:hAnsi="Times New Roman"/>
                <w:sz w:val="24"/>
                <w:szCs w:val="24"/>
              </w:rPr>
            </w:pP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0,3675</w:t>
            </w: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820</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2,</w:t>
            </w:r>
            <w:r>
              <w:rPr>
                <w:rFonts w:ascii="Times New Roman" w:hAnsi="Times New Roman"/>
                <w:sz w:val="24"/>
                <w:szCs w:val="24"/>
              </w:rPr>
              <w:t>4677</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napToGrid w:val="0"/>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both"/>
              <w:rPr>
                <w:rFonts w:ascii="Times New Roman" w:hAnsi="Times New Roman"/>
                <w:sz w:val="24"/>
                <w:szCs w:val="24"/>
              </w:rPr>
            </w:pP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sz w:val="24"/>
                <w:szCs w:val="24"/>
              </w:rPr>
              <w:t>2,4677</w:t>
            </w:r>
          </w:p>
        </w:tc>
      </w:tr>
      <w:tr w:rsidR="00ED2EA2" w:rsidRPr="00223E29" w:rsidTr="00ED2EA2">
        <w:tc>
          <w:tcPr>
            <w:tcW w:w="1318"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b/>
                <w:sz w:val="24"/>
                <w:szCs w:val="24"/>
              </w:rPr>
            </w:pPr>
            <w:r w:rsidRPr="00223E29">
              <w:rPr>
                <w:rFonts w:ascii="Times New Roman" w:hAnsi="Times New Roman"/>
                <w:b/>
                <w:sz w:val="24"/>
                <w:szCs w:val="24"/>
              </w:rPr>
              <w:t>Всего:</w:t>
            </w:r>
          </w:p>
        </w:tc>
        <w:tc>
          <w:tcPr>
            <w:tcW w:w="2936"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b/>
                <w:sz w:val="24"/>
                <w:szCs w:val="24"/>
              </w:rPr>
            </w:pPr>
            <w:r w:rsidRPr="00223E29">
              <w:rPr>
                <w:rFonts w:ascii="Times New Roman" w:hAnsi="Times New Roman"/>
                <w:b/>
                <w:sz w:val="24"/>
                <w:szCs w:val="24"/>
              </w:rPr>
              <w:t>61,</w:t>
            </w:r>
            <w:r>
              <w:rPr>
                <w:rFonts w:ascii="Times New Roman" w:hAnsi="Times New Roman"/>
                <w:b/>
                <w:sz w:val="24"/>
                <w:szCs w:val="24"/>
              </w:rPr>
              <w:t>52845</w:t>
            </w:r>
          </w:p>
        </w:tc>
        <w:tc>
          <w:tcPr>
            <w:tcW w:w="1813" w:type="dxa"/>
            <w:tcBorders>
              <w:top w:val="single" w:sz="4" w:space="0" w:color="000000"/>
              <w:left w:val="single" w:sz="4" w:space="0" w:color="000000"/>
              <w:bottom w:val="single" w:sz="4" w:space="0" w:color="000000"/>
            </w:tcBorders>
            <w:shd w:val="clear" w:color="auto" w:fill="auto"/>
          </w:tcPr>
          <w:p w:rsidR="00ED2EA2" w:rsidRPr="00223E29" w:rsidRDefault="00ED2EA2" w:rsidP="00ED2EA2">
            <w:pPr>
              <w:spacing w:after="0" w:line="240" w:lineRule="auto"/>
              <w:jc w:val="both"/>
              <w:rPr>
                <w:rFonts w:ascii="Times New Roman" w:hAnsi="Times New Roman"/>
                <w:b/>
                <w:sz w:val="24"/>
                <w:szCs w:val="24"/>
              </w:rPr>
            </w:pPr>
            <w:r>
              <w:rPr>
                <w:rFonts w:ascii="Times New Roman" w:hAnsi="Times New Roman"/>
                <w:b/>
                <w:sz w:val="24"/>
                <w:szCs w:val="24"/>
              </w:rPr>
              <w:t>44,</w:t>
            </w:r>
            <w:r w:rsidRPr="00223E29">
              <w:rPr>
                <w:rFonts w:ascii="Times New Roman" w:hAnsi="Times New Roman"/>
                <w:b/>
                <w:sz w:val="24"/>
                <w:szCs w:val="24"/>
              </w:rPr>
              <w:t>9</w:t>
            </w:r>
            <w:r>
              <w:rPr>
                <w:rFonts w:ascii="Times New Roman" w:hAnsi="Times New Roman"/>
                <w:b/>
                <w:sz w:val="24"/>
                <w:szCs w:val="24"/>
              </w:rPr>
              <w:t>0975</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Pr>
                <w:rFonts w:ascii="Times New Roman" w:hAnsi="Times New Roman"/>
                <w:sz w:val="24"/>
                <w:szCs w:val="24"/>
              </w:rPr>
              <w:t>0,1</w:t>
            </w:r>
          </w:p>
        </w:tc>
        <w:tc>
          <w:tcPr>
            <w:tcW w:w="1741" w:type="dxa"/>
            <w:tcBorders>
              <w:top w:val="single" w:sz="4" w:space="0" w:color="000000"/>
              <w:left w:val="single" w:sz="4" w:space="0" w:color="auto"/>
              <w:bottom w:val="single" w:sz="4" w:space="0" w:color="000000"/>
              <w:right w:val="single" w:sz="4" w:space="0" w:color="000000"/>
            </w:tcBorders>
            <w:shd w:val="clear" w:color="auto" w:fill="auto"/>
          </w:tcPr>
          <w:p w:rsidR="00ED2EA2" w:rsidRPr="00223E29" w:rsidRDefault="00ED2EA2" w:rsidP="00ED2EA2">
            <w:pPr>
              <w:spacing w:after="0" w:line="240" w:lineRule="auto"/>
              <w:jc w:val="both"/>
              <w:rPr>
                <w:rFonts w:ascii="Times New Roman" w:hAnsi="Times New Roman"/>
                <w:sz w:val="24"/>
                <w:szCs w:val="24"/>
              </w:rPr>
            </w:pPr>
            <w:r w:rsidRPr="00223E29">
              <w:rPr>
                <w:rFonts w:ascii="Times New Roman" w:hAnsi="Times New Roman"/>
                <w:b/>
                <w:sz w:val="24"/>
                <w:szCs w:val="24"/>
              </w:rPr>
              <w:t>16,</w:t>
            </w:r>
            <w:r>
              <w:rPr>
                <w:rFonts w:ascii="Times New Roman" w:hAnsi="Times New Roman"/>
                <w:b/>
                <w:sz w:val="24"/>
                <w:szCs w:val="24"/>
              </w:rPr>
              <w:t>5187</w:t>
            </w:r>
          </w:p>
        </w:tc>
      </w:tr>
    </w:tbl>
    <w:p w:rsidR="007110C9" w:rsidRPr="00223E29" w:rsidRDefault="007110C9" w:rsidP="007110C9">
      <w:pPr>
        <w:spacing w:after="0" w:line="240" w:lineRule="auto"/>
        <w:jc w:val="both"/>
        <w:rPr>
          <w:rFonts w:ascii="Times New Roman" w:eastAsia="Times New Roman" w:hAnsi="Times New Roman"/>
          <w:sz w:val="24"/>
          <w:szCs w:val="24"/>
        </w:rPr>
      </w:pPr>
    </w:p>
    <w:p w:rsidR="007110C9" w:rsidRPr="00223E29" w:rsidRDefault="007110C9" w:rsidP="007110C9">
      <w:pPr>
        <w:spacing w:after="0" w:line="240" w:lineRule="auto"/>
        <w:jc w:val="both"/>
        <w:rPr>
          <w:rFonts w:ascii="Times New Roman" w:hAnsi="Times New Roman"/>
          <w:spacing w:val="5"/>
          <w:sz w:val="24"/>
          <w:szCs w:val="24"/>
        </w:rPr>
      </w:pPr>
      <w:r w:rsidRPr="00223E29">
        <w:rPr>
          <w:rFonts w:ascii="Times New Roman" w:hAnsi="Times New Roman"/>
          <w:spacing w:val="5"/>
          <w:sz w:val="24"/>
          <w:szCs w:val="24"/>
        </w:rPr>
        <w:t xml:space="preserve">Основным источником тепла (нормальная схема теплоснабжения) </w:t>
      </w:r>
      <w:r w:rsidRPr="00223E29">
        <w:rPr>
          <w:rFonts w:ascii="Times New Roman" w:hAnsi="Times New Roman"/>
          <w:spacing w:val="9"/>
          <w:sz w:val="24"/>
          <w:szCs w:val="24"/>
        </w:rPr>
        <w:t>являются теплофикационные установки:</w:t>
      </w:r>
    </w:p>
    <w:p w:rsidR="007110C9" w:rsidRPr="00223E29" w:rsidRDefault="007110C9" w:rsidP="007110C9">
      <w:pPr>
        <w:shd w:val="clear" w:color="auto" w:fill="FFFFFF"/>
        <w:spacing w:after="0" w:line="240" w:lineRule="auto"/>
        <w:ind w:firstLine="550"/>
        <w:jc w:val="both"/>
        <w:rPr>
          <w:rFonts w:ascii="Times New Roman" w:hAnsi="Times New Roman"/>
          <w:spacing w:val="5"/>
          <w:sz w:val="24"/>
          <w:szCs w:val="24"/>
        </w:rPr>
      </w:pPr>
      <w:r w:rsidRPr="00223E29">
        <w:rPr>
          <w:rFonts w:ascii="Times New Roman" w:hAnsi="Times New Roman"/>
          <w:spacing w:val="5"/>
          <w:sz w:val="24"/>
          <w:szCs w:val="24"/>
        </w:rPr>
        <w:t xml:space="preserve">1.  ТФУ-1  производительностью 270 Гкал/час (1-ой </w:t>
      </w:r>
      <w:r w:rsidRPr="00223E29">
        <w:rPr>
          <w:rFonts w:ascii="Times New Roman" w:hAnsi="Times New Roman"/>
          <w:spacing w:val="9"/>
          <w:sz w:val="24"/>
          <w:szCs w:val="24"/>
        </w:rPr>
        <w:t xml:space="preserve">очереди </w:t>
      </w:r>
      <w:proofErr w:type="spellStart"/>
      <w:r w:rsidRPr="00223E29">
        <w:rPr>
          <w:rFonts w:ascii="Times New Roman" w:hAnsi="Times New Roman"/>
          <w:spacing w:val="9"/>
          <w:sz w:val="24"/>
          <w:szCs w:val="24"/>
        </w:rPr>
        <w:t>КуАЭС</w:t>
      </w:r>
      <w:proofErr w:type="spellEnd"/>
      <w:r w:rsidRPr="00223E29">
        <w:rPr>
          <w:rFonts w:ascii="Times New Roman" w:hAnsi="Times New Roman"/>
          <w:spacing w:val="9"/>
          <w:sz w:val="24"/>
          <w:szCs w:val="24"/>
        </w:rPr>
        <w:t xml:space="preserve"> с энергоблоками № 1 и № 2)</w:t>
      </w:r>
    </w:p>
    <w:p w:rsidR="007110C9" w:rsidRPr="00223E29" w:rsidRDefault="007110C9" w:rsidP="007110C9">
      <w:pPr>
        <w:shd w:val="clear" w:color="auto" w:fill="FFFFFF"/>
        <w:spacing w:after="0" w:line="240" w:lineRule="auto"/>
        <w:ind w:firstLine="550"/>
        <w:jc w:val="both"/>
        <w:rPr>
          <w:rFonts w:ascii="Times New Roman" w:hAnsi="Times New Roman"/>
          <w:spacing w:val="6"/>
          <w:sz w:val="24"/>
          <w:szCs w:val="24"/>
        </w:rPr>
      </w:pPr>
      <w:r w:rsidRPr="00223E29">
        <w:rPr>
          <w:rFonts w:ascii="Times New Roman" w:hAnsi="Times New Roman"/>
          <w:spacing w:val="5"/>
          <w:sz w:val="24"/>
          <w:szCs w:val="24"/>
        </w:rPr>
        <w:t xml:space="preserve">2.  ТФУ-2 производительностью 300 Гкал/час (2-ой </w:t>
      </w:r>
      <w:r w:rsidRPr="00223E29">
        <w:rPr>
          <w:rFonts w:ascii="Times New Roman" w:hAnsi="Times New Roman"/>
          <w:spacing w:val="9"/>
          <w:sz w:val="24"/>
          <w:szCs w:val="24"/>
        </w:rPr>
        <w:t xml:space="preserve">очереди </w:t>
      </w:r>
      <w:proofErr w:type="spellStart"/>
      <w:r w:rsidRPr="00223E29">
        <w:rPr>
          <w:rFonts w:ascii="Times New Roman" w:hAnsi="Times New Roman"/>
          <w:spacing w:val="9"/>
          <w:sz w:val="24"/>
          <w:szCs w:val="24"/>
        </w:rPr>
        <w:t>КуАЭС</w:t>
      </w:r>
      <w:proofErr w:type="spellEnd"/>
      <w:r w:rsidRPr="00223E29">
        <w:rPr>
          <w:rFonts w:ascii="Times New Roman" w:hAnsi="Times New Roman"/>
          <w:spacing w:val="9"/>
          <w:sz w:val="24"/>
          <w:szCs w:val="24"/>
        </w:rPr>
        <w:t xml:space="preserve"> с энергоблоками № 3 и № 4).</w:t>
      </w:r>
    </w:p>
    <w:p w:rsidR="007110C9" w:rsidRPr="00223E29" w:rsidRDefault="007110C9" w:rsidP="007110C9">
      <w:pPr>
        <w:shd w:val="clear" w:color="auto" w:fill="FFFFFF"/>
        <w:spacing w:after="0" w:line="240" w:lineRule="auto"/>
        <w:ind w:firstLine="550"/>
        <w:jc w:val="both"/>
        <w:rPr>
          <w:rFonts w:ascii="Times New Roman" w:hAnsi="Times New Roman"/>
          <w:spacing w:val="6"/>
          <w:sz w:val="24"/>
          <w:szCs w:val="24"/>
        </w:rPr>
      </w:pPr>
      <w:r w:rsidRPr="00223E29">
        <w:rPr>
          <w:rFonts w:ascii="Times New Roman" w:hAnsi="Times New Roman"/>
          <w:spacing w:val="6"/>
          <w:sz w:val="24"/>
          <w:szCs w:val="24"/>
        </w:rPr>
        <w:t xml:space="preserve">3. При различных отклонениях от нормальной схемы теплоснабжения </w:t>
      </w:r>
      <w:r w:rsidRPr="00223E29">
        <w:rPr>
          <w:rFonts w:ascii="Times New Roman" w:hAnsi="Times New Roman"/>
          <w:spacing w:val="7"/>
          <w:sz w:val="24"/>
          <w:szCs w:val="24"/>
        </w:rPr>
        <w:t xml:space="preserve">(отключения ТФУ или уменьшении их тепловой мощности) резервным источником тепла является ПРК суммарной </w:t>
      </w:r>
      <w:r w:rsidRPr="00223E29">
        <w:rPr>
          <w:rFonts w:ascii="Times New Roman" w:hAnsi="Times New Roman"/>
          <w:spacing w:val="5"/>
          <w:sz w:val="24"/>
          <w:szCs w:val="24"/>
        </w:rPr>
        <w:t>производительностью 170 Гкал/час</w:t>
      </w:r>
      <w:r w:rsidRPr="00223E29">
        <w:rPr>
          <w:rFonts w:ascii="Times New Roman" w:hAnsi="Times New Roman"/>
          <w:spacing w:val="7"/>
          <w:sz w:val="24"/>
          <w:szCs w:val="24"/>
        </w:rPr>
        <w:t>. Фактическая производительность ПРК составляет 100 Гкал/час по причине неработоспособности водогрейных котлов ПТВМ-30М.</w:t>
      </w:r>
    </w:p>
    <w:p w:rsidR="007110C9" w:rsidRPr="00223E29" w:rsidRDefault="007110C9" w:rsidP="007110C9">
      <w:pPr>
        <w:shd w:val="clear" w:color="auto" w:fill="FFFFFF"/>
        <w:spacing w:after="0" w:line="240" w:lineRule="auto"/>
        <w:ind w:firstLine="550"/>
        <w:jc w:val="both"/>
        <w:rPr>
          <w:rFonts w:ascii="Times New Roman" w:hAnsi="Times New Roman"/>
          <w:spacing w:val="-1"/>
          <w:sz w:val="24"/>
          <w:szCs w:val="24"/>
        </w:rPr>
      </w:pPr>
      <w:r w:rsidRPr="00223E29">
        <w:rPr>
          <w:rFonts w:ascii="Times New Roman" w:hAnsi="Times New Roman"/>
          <w:spacing w:val="6"/>
          <w:sz w:val="24"/>
          <w:szCs w:val="24"/>
        </w:rPr>
        <w:t xml:space="preserve">Для теплоснабжения г. Курчатова в ПРК </w:t>
      </w:r>
      <w:r w:rsidRPr="00223E29">
        <w:rPr>
          <w:rFonts w:ascii="Times New Roman" w:hAnsi="Times New Roman"/>
          <w:spacing w:val="17"/>
          <w:sz w:val="24"/>
          <w:szCs w:val="24"/>
        </w:rPr>
        <w:t xml:space="preserve">установлены четыре пароводяных </w:t>
      </w:r>
      <w:proofErr w:type="spellStart"/>
      <w:r w:rsidRPr="00223E29">
        <w:rPr>
          <w:rFonts w:ascii="Times New Roman" w:hAnsi="Times New Roman"/>
          <w:spacing w:val="17"/>
          <w:sz w:val="24"/>
          <w:szCs w:val="24"/>
        </w:rPr>
        <w:t>водоподогревателя</w:t>
      </w:r>
      <w:proofErr w:type="spellEnd"/>
      <w:r w:rsidRPr="00223E29">
        <w:rPr>
          <w:rFonts w:ascii="Times New Roman" w:hAnsi="Times New Roman"/>
          <w:spacing w:val="17"/>
          <w:sz w:val="24"/>
          <w:szCs w:val="24"/>
        </w:rPr>
        <w:t xml:space="preserve"> типа ПСВ—125-7-15. </w:t>
      </w:r>
      <w:r w:rsidRPr="00223E29">
        <w:rPr>
          <w:rFonts w:ascii="Times New Roman" w:hAnsi="Times New Roman"/>
          <w:spacing w:val="4"/>
          <w:sz w:val="24"/>
          <w:szCs w:val="24"/>
        </w:rPr>
        <w:t xml:space="preserve">Греющая </w:t>
      </w:r>
      <w:r w:rsidRPr="00223E29">
        <w:rPr>
          <w:rFonts w:ascii="Times New Roman" w:hAnsi="Times New Roman"/>
          <w:spacing w:val="-1"/>
          <w:sz w:val="24"/>
          <w:szCs w:val="24"/>
        </w:rPr>
        <w:t>среда — пар паровых котлов.</w:t>
      </w:r>
    </w:p>
    <w:p w:rsidR="007110C9" w:rsidRPr="00223E29" w:rsidRDefault="007110C9" w:rsidP="007110C9">
      <w:pPr>
        <w:shd w:val="clear" w:color="auto" w:fill="FFFFFF"/>
        <w:spacing w:after="0" w:line="240" w:lineRule="auto"/>
        <w:jc w:val="both"/>
        <w:rPr>
          <w:rFonts w:ascii="Times New Roman" w:hAnsi="Times New Roman"/>
          <w:spacing w:val="-1"/>
          <w:sz w:val="24"/>
          <w:szCs w:val="24"/>
        </w:rPr>
      </w:pPr>
    </w:p>
    <w:p w:rsidR="007110C9" w:rsidRPr="00223E29" w:rsidRDefault="007110C9" w:rsidP="007110C9">
      <w:pPr>
        <w:spacing w:after="0" w:line="240" w:lineRule="auto"/>
        <w:ind w:firstLine="550"/>
        <w:jc w:val="both"/>
        <w:rPr>
          <w:rFonts w:ascii="Times New Roman" w:eastAsia="Times New Roman" w:hAnsi="Times New Roman"/>
          <w:b/>
          <w:sz w:val="24"/>
          <w:szCs w:val="24"/>
        </w:rPr>
      </w:pPr>
      <w:r w:rsidRPr="00223E29">
        <w:rPr>
          <w:rFonts w:ascii="Times New Roman" w:hAnsi="Times New Roman"/>
          <w:b/>
          <w:sz w:val="24"/>
          <w:szCs w:val="24"/>
        </w:rPr>
        <w:t>Характеристика технического состояния инженерных сетей МУП "ГТС"</w:t>
      </w:r>
    </w:p>
    <w:p w:rsidR="007110C9" w:rsidRPr="00223E29" w:rsidRDefault="007110C9" w:rsidP="007110C9">
      <w:pPr>
        <w:spacing w:after="0" w:line="240" w:lineRule="auto"/>
        <w:ind w:firstLine="709"/>
        <w:jc w:val="both"/>
        <w:rPr>
          <w:rFonts w:ascii="Times New Roman" w:hAnsi="Times New Roman"/>
          <w:sz w:val="24"/>
          <w:szCs w:val="24"/>
        </w:rPr>
      </w:pPr>
    </w:p>
    <w:tbl>
      <w:tblPr>
        <w:tblW w:w="9928" w:type="dxa"/>
        <w:tblInd w:w="-181" w:type="dxa"/>
        <w:tblLayout w:type="fixed"/>
        <w:tblLook w:val="0000" w:firstRow="0" w:lastRow="0" w:firstColumn="0" w:lastColumn="0" w:noHBand="0" w:noVBand="0"/>
      </w:tblPr>
      <w:tblGrid>
        <w:gridCol w:w="1140"/>
        <w:gridCol w:w="1276"/>
        <w:gridCol w:w="992"/>
        <w:gridCol w:w="992"/>
        <w:gridCol w:w="992"/>
        <w:gridCol w:w="1276"/>
        <w:gridCol w:w="1276"/>
        <w:gridCol w:w="1984"/>
      </w:tblGrid>
      <w:tr w:rsidR="007110C9" w:rsidRPr="00223E29" w:rsidTr="00DA6973">
        <w:trPr>
          <w:trHeight w:val="350"/>
        </w:trPr>
        <w:tc>
          <w:tcPr>
            <w:tcW w:w="1140" w:type="dxa"/>
            <w:vMerge w:val="restart"/>
            <w:tcBorders>
              <w:top w:val="single" w:sz="4" w:space="0" w:color="000000"/>
              <w:left w:val="single" w:sz="4" w:space="0" w:color="000000"/>
              <w:bottom w:val="single" w:sz="4" w:space="0" w:color="000000"/>
            </w:tcBorders>
            <w:shd w:val="clear" w:color="auto" w:fill="auto"/>
          </w:tcPr>
          <w:p w:rsidR="007110C9" w:rsidRPr="00223E29" w:rsidRDefault="007110C9" w:rsidP="007110C9">
            <w:pPr>
              <w:spacing w:after="0" w:line="240" w:lineRule="auto"/>
              <w:jc w:val="both"/>
              <w:rPr>
                <w:rFonts w:ascii="Times New Roman" w:hAnsi="Times New Roman"/>
              </w:rPr>
            </w:pPr>
            <w:r w:rsidRPr="00223E29">
              <w:rPr>
                <w:rFonts w:ascii="Times New Roman" w:hAnsi="Times New Roman"/>
              </w:rPr>
              <w:t>Наименование сетей</w:t>
            </w:r>
          </w:p>
        </w:tc>
        <w:tc>
          <w:tcPr>
            <w:tcW w:w="1276" w:type="dxa"/>
            <w:vMerge w:val="restart"/>
            <w:tcBorders>
              <w:top w:val="single" w:sz="4" w:space="0" w:color="000000"/>
              <w:left w:val="single" w:sz="4" w:space="0" w:color="000000"/>
              <w:bottom w:val="single" w:sz="4" w:space="0" w:color="000000"/>
            </w:tcBorders>
            <w:shd w:val="clear" w:color="auto" w:fill="auto"/>
          </w:tcPr>
          <w:p w:rsidR="007110C9" w:rsidRPr="00223E29" w:rsidRDefault="007110C9" w:rsidP="007110C9">
            <w:pPr>
              <w:spacing w:after="0" w:line="240" w:lineRule="auto"/>
              <w:jc w:val="both"/>
              <w:rPr>
                <w:rFonts w:ascii="Times New Roman" w:hAnsi="Times New Roman"/>
              </w:rPr>
            </w:pPr>
            <w:r w:rsidRPr="00223E29">
              <w:rPr>
                <w:rFonts w:ascii="Times New Roman" w:hAnsi="Times New Roman"/>
              </w:rPr>
              <w:t>Общая протяженность</w:t>
            </w:r>
          </w:p>
          <w:p w:rsidR="007110C9" w:rsidRPr="00223E29" w:rsidRDefault="007110C9" w:rsidP="007110C9">
            <w:pPr>
              <w:spacing w:after="0" w:line="240" w:lineRule="auto"/>
              <w:jc w:val="both"/>
              <w:rPr>
                <w:rFonts w:ascii="Times New Roman" w:hAnsi="Times New Roman"/>
              </w:rPr>
            </w:pPr>
            <w:r w:rsidRPr="00223E29">
              <w:rPr>
                <w:rFonts w:ascii="Times New Roman" w:hAnsi="Times New Roman"/>
              </w:rPr>
              <w:t>тепловых сетей на 01.01.20</w:t>
            </w:r>
            <w:r>
              <w:rPr>
                <w:rFonts w:ascii="Times New Roman" w:hAnsi="Times New Roman"/>
              </w:rPr>
              <w:t>20</w:t>
            </w:r>
            <w:r w:rsidRPr="00223E29">
              <w:rPr>
                <w:rFonts w:ascii="Times New Roman" w:hAnsi="Times New Roman"/>
              </w:rPr>
              <w:t xml:space="preserve"> года</w:t>
            </w:r>
          </w:p>
          <w:p w:rsidR="007110C9" w:rsidRPr="00223E29" w:rsidRDefault="007110C9" w:rsidP="007110C9">
            <w:pPr>
              <w:spacing w:after="0" w:line="240" w:lineRule="auto"/>
              <w:jc w:val="both"/>
              <w:rPr>
                <w:rFonts w:ascii="Times New Roman" w:hAnsi="Times New Roman"/>
              </w:rPr>
            </w:pPr>
            <w:r w:rsidRPr="00223E29">
              <w:rPr>
                <w:rFonts w:ascii="Times New Roman" w:hAnsi="Times New Roman"/>
              </w:rPr>
              <w:t>(км)</w:t>
            </w:r>
          </w:p>
        </w:tc>
        <w:tc>
          <w:tcPr>
            <w:tcW w:w="2976" w:type="dxa"/>
            <w:gridSpan w:val="3"/>
            <w:tcBorders>
              <w:top w:val="single" w:sz="4" w:space="0" w:color="000000"/>
              <w:left w:val="single" w:sz="4" w:space="0" w:color="000000"/>
              <w:bottom w:val="single" w:sz="4" w:space="0" w:color="000000"/>
            </w:tcBorders>
            <w:shd w:val="clear" w:color="auto" w:fill="auto"/>
          </w:tcPr>
          <w:p w:rsidR="007110C9" w:rsidRPr="00223E29" w:rsidRDefault="007110C9" w:rsidP="007110C9">
            <w:pPr>
              <w:spacing w:after="0" w:line="240" w:lineRule="auto"/>
              <w:jc w:val="both"/>
              <w:rPr>
                <w:rFonts w:ascii="Times New Roman" w:eastAsia="Times New Roman" w:hAnsi="Times New Roman"/>
              </w:rPr>
            </w:pPr>
            <w:r w:rsidRPr="00223E29">
              <w:rPr>
                <w:rFonts w:ascii="Times New Roman" w:hAnsi="Times New Roman"/>
              </w:rPr>
              <w:t>Средний  износ т/сетей</w:t>
            </w:r>
            <w:r w:rsidRPr="00223E29">
              <w:rPr>
                <w:rFonts w:ascii="Times New Roman" w:eastAsia="Times New Roman" w:hAnsi="Times New Roman"/>
              </w:rPr>
              <w:t xml:space="preserve">, </w:t>
            </w:r>
            <w:r w:rsidRPr="00223E29">
              <w:rPr>
                <w:rFonts w:ascii="Times New Roman" w:hAnsi="Times New Roman"/>
              </w:rPr>
              <w:t>%</w:t>
            </w:r>
          </w:p>
        </w:tc>
        <w:tc>
          <w:tcPr>
            <w:tcW w:w="1276" w:type="dxa"/>
            <w:vMerge w:val="restart"/>
            <w:tcBorders>
              <w:top w:val="single" w:sz="4" w:space="0" w:color="000000"/>
              <w:left w:val="single" w:sz="4" w:space="0" w:color="000000"/>
              <w:bottom w:val="single" w:sz="4" w:space="0" w:color="000000"/>
            </w:tcBorders>
            <w:shd w:val="clear" w:color="auto" w:fill="auto"/>
          </w:tcPr>
          <w:p w:rsidR="007110C9" w:rsidRPr="00223E29" w:rsidRDefault="007110C9" w:rsidP="007110C9">
            <w:pPr>
              <w:spacing w:after="0" w:line="240" w:lineRule="auto"/>
              <w:jc w:val="both"/>
              <w:rPr>
                <w:rFonts w:ascii="Times New Roman" w:hAnsi="Times New Roman"/>
              </w:rPr>
            </w:pPr>
            <w:r w:rsidRPr="00223E29">
              <w:rPr>
                <w:rFonts w:ascii="Times New Roman" w:hAnsi="Times New Roman"/>
              </w:rPr>
              <w:t>Необходимо заменить сетей, отслуживших нормативный срок на 01.01.20</w:t>
            </w:r>
            <w:r>
              <w:rPr>
                <w:rFonts w:ascii="Times New Roman" w:hAnsi="Times New Roman"/>
              </w:rPr>
              <w:t>20</w:t>
            </w:r>
            <w:r w:rsidRPr="00223E29">
              <w:rPr>
                <w:rFonts w:ascii="Times New Roman" w:hAnsi="Times New Roman"/>
              </w:rPr>
              <w:t>г(км)</w:t>
            </w:r>
          </w:p>
        </w:tc>
        <w:tc>
          <w:tcPr>
            <w:tcW w:w="1276" w:type="dxa"/>
            <w:vMerge w:val="restart"/>
            <w:tcBorders>
              <w:top w:val="single" w:sz="4" w:space="0" w:color="000000"/>
              <w:left w:val="single" w:sz="4" w:space="0" w:color="000000"/>
              <w:bottom w:val="single" w:sz="4" w:space="0" w:color="000000"/>
            </w:tcBorders>
            <w:shd w:val="clear" w:color="auto" w:fill="auto"/>
          </w:tcPr>
          <w:p w:rsidR="007110C9" w:rsidRPr="00223E29" w:rsidRDefault="007110C9" w:rsidP="007110C9">
            <w:pPr>
              <w:spacing w:after="0" w:line="240" w:lineRule="auto"/>
              <w:jc w:val="both"/>
              <w:rPr>
                <w:rFonts w:ascii="Times New Roman" w:hAnsi="Times New Roman"/>
              </w:rPr>
            </w:pPr>
            <w:r w:rsidRPr="00223E29">
              <w:rPr>
                <w:rFonts w:ascii="Times New Roman" w:hAnsi="Times New Roman"/>
              </w:rPr>
              <w:t>Средняя стоимость замены 1пог.м. сетей на 01.01.20</w:t>
            </w:r>
            <w:r>
              <w:rPr>
                <w:rFonts w:ascii="Times New Roman" w:hAnsi="Times New Roman"/>
              </w:rPr>
              <w:t>20</w:t>
            </w:r>
            <w:r w:rsidRPr="00223E29">
              <w:rPr>
                <w:rFonts w:ascii="Times New Roman" w:hAnsi="Times New Roman"/>
              </w:rPr>
              <w:t>(тыс. руб.)</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0C9" w:rsidRPr="00223E29" w:rsidRDefault="007110C9" w:rsidP="007110C9">
            <w:pPr>
              <w:spacing w:after="0" w:line="240" w:lineRule="auto"/>
              <w:jc w:val="both"/>
              <w:rPr>
                <w:rFonts w:ascii="Times New Roman" w:hAnsi="Times New Roman"/>
              </w:rPr>
            </w:pPr>
            <w:r w:rsidRPr="00223E29">
              <w:rPr>
                <w:rFonts w:ascii="Times New Roman" w:hAnsi="Times New Roman"/>
              </w:rPr>
              <w:t xml:space="preserve">Необходимый объем </w:t>
            </w:r>
          </w:p>
          <w:p w:rsidR="007110C9" w:rsidRPr="00223E29" w:rsidRDefault="007110C9" w:rsidP="007110C9">
            <w:pPr>
              <w:spacing w:after="0" w:line="240" w:lineRule="auto"/>
              <w:jc w:val="both"/>
              <w:rPr>
                <w:rFonts w:ascii="Times New Roman" w:hAnsi="Times New Roman"/>
              </w:rPr>
            </w:pPr>
            <w:r w:rsidRPr="00223E29">
              <w:rPr>
                <w:rFonts w:ascii="Times New Roman" w:hAnsi="Times New Roman"/>
              </w:rPr>
              <w:t>финансовых средств на замену ветхих сетей в регионе и доведения их до нормативного уровня на 01.01.20</w:t>
            </w:r>
            <w:r>
              <w:rPr>
                <w:rFonts w:ascii="Times New Roman" w:hAnsi="Times New Roman"/>
              </w:rPr>
              <w:t>20</w:t>
            </w:r>
            <w:r w:rsidRPr="00223E29">
              <w:rPr>
                <w:rFonts w:ascii="Times New Roman" w:hAnsi="Times New Roman"/>
              </w:rPr>
              <w:t>г</w:t>
            </w:r>
          </w:p>
          <w:p w:rsidR="007110C9" w:rsidRPr="00223E29" w:rsidRDefault="007110C9" w:rsidP="007110C9">
            <w:pPr>
              <w:spacing w:after="0" w:line="240" w:lineRule="auto"/>
              <w:jc w:val="both"/>
              <w:rPr>
                <w:rFonts w:ascii="Times New Roman" w:hAnsi="Times New Roman"/>
              </w:rPr>
            </w:pPr>
            <w:r w:rsidRPr="00223E29">
              <w:rPr>
                <w:rFonts w:ascii="Times New Roman" w:hAnsi="Times New Roman"/>
              </w:rPr>
              <w:t>(млн. руб.)</w:t>
            </w:r>
          </w:p>
        </w:tc>
      </w:tr>
      <w:tr w:rsidR="007110C9" w:rsidRPr="00223E29" w:rsidTr="00DA6973">
        <w:trPr>
          <w:trHeight w:val="789"/>
        </w:trPr>
        <w:tc>
          <w:tcPr>
            <w:tcW w:w="1140" w:type="dxa"/>
            <w:vMerge/>
            <w:tcBorders>
              <w:top w:val="single" w:sz="4" w:space="0" w:color="000000"/>
              <w:left w:val="single" w:sz="4" w:space="0" w:color="000000"/>
              <w:bottom w:val="single" w:sz="4" w:space="0" w:color="000000"/>
            </w:tcBorders>
            <w:shd w:val="clear" w:color="auto" w:fill="auto"/>
          </w:tcPr>
          <w:p w:rsidR="007110C9" w:rsidRPr="00223E29" w:rsidRDefault="007110C9" w:rsidP="007110C9">
            <w:pPr>
              <w:snapToGrid w:val="0"/>
              <w:spacing w:after="0" w:line="240" w:lineRule="auto"/>
              <w:jc w:val="both"/>
              <w:rPr>
                <w:rFonts w:ascii="Times New Roman" w:hAnsi="Times New Roman"/>
              </w:rPr>
            </w:pPr>
          </w:p>
        </w:tc>
        <w:tc>
          <w:tcPr>
            <w:tcW w:w="1276" w:type="dxa"/>
            <w:vMerge/>
            <w:tcBorders>
              <w:top w:val="single" w:sz="4" w:space="0" w:color="000000"/>
              <w:left w:val="single" w:sz="4" w:space="0" w:color="000000"/>
              <w:bottom w:val="single" w:sz="4" w:space="0" w:color="000000"/>
            </w:tcBorders>
            <w:shd w:val="clear" w:color="auto" w:fill="auto"/>
          </w:tcPr>
          <w:p w:rsidR="007110C9" w:rsidRPr="00223E29" w:rsidRDefault="007110C9" w:rsidP="007110C9">
            <w:pPr>
              <w:snapToGrid w:val="0"/>
              <w:spacing w:after="0" w:line="240" w:lineRule="auto"/>
              <w:jc w:val="both"/>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7110C9" w:rsidRPr="00223E29" w:rsidRDefault="007110C9" w:rsidP="007110C9">
            <w:pPr>
              <w:spacing w:after="0" w:line="240" w:lineRule="auto"/>
              <w:jc w:val="both"/>
              <w:rPr>
                <w:rFonts w:ascii="Times New Roman" w:hAnsi="Times New Roman"/>
              </w:rPr>
            </w:pPr>
            <w:r w:rsidRPr="00223E29">
              <w:rPr>
                <w:rFonts w:ascii="Times New Roman" w:hAnsi="Times New Roman"/>
              </w:rPr>
              <w:t>на 01.01.1</w:t>
            </w:r>
            <w:r>
              <w:rPr>
                <w:rFonts w:ascii="Times New Roman" w:hAnsi="Times New Roman"/>
              </w:rPr>
              <w:t>8</w:t>
            </w:r>
          </w:p>
        </w:tc>
        <w:tc>
          <w:tcPr>
            <w:tcW w:w="992" w:type="dxa"/>
            <w:tcBorders>
              <w:top w:val="single" w:sz="4" w:space="0" w:color="000000"/>
              <w:left w:val="single" w:sz="4" w:space="0" w:color="000000"/>
              <w:bottom w:val="single" w:sz="4" w:space="0" w:color="000000"/>
            </w:tcBorders>
            <w:shd w:val="clear" w:color="auto" w:fill="auto"/>
          </w:tcPr>
          <w:p w:rsidR="007110C9" w:rsidRPr="00223E29" w:rsidRDefault="007110C9" w:rsidP="007110C9">
            <w:pPr>
              <w:spacing w:after="0" w:line="240" w:lineRule="auto"/>
              <w:jc w:val="both"/>
              <w:rPr>
                <w:rFonts w:ascii="Times New Roman" w:hAnsi="Times New Roman"/>
              </w:rPr>
            </w:pPr>
            <w:r w:rsidRPr="00223E29">
              <w:rPr>
                <w:rFonts w:ascii="Times New Roman" w:hAnsi="Times New Roman"/>
              </w:rPr>
              <w:t>на 01.01.</w:t>
            </w:r>
            <w:r>
              <w:rPr>
                <w:rFonts w:ascii="Times New Roman" w:hAnsi="Times New Roman"/>
              </w:rPr>
              <w:t>19</w:t>
            </w:r>
          </w:p>
        </w:tc>
        <w:tc>
          <w:tcPr>
            <w:tcW w:w="992" w:type="dxa"/>
            <w:tcBorders>
              <w:top w:val="single" w:sz="4" w:space="0" w:color="000000"/>
              <w:left w:val="single" w:sz="4" w:space="0" w:color="000000"/>
              <w:bottom w:val="single" w:sz="4" w:space="0" w:color="000000"/>
            </w:tcBorders>
            <w:shd w:val="clear" w:color="auto" w:fill="auto"/>
          </w:tcPr>
          <w:p w:rsidR="007110C9" w:rsidRPr="00223E29" w:rsidRDefault="007110C9" w:rsidP="007110C9">
            <w:pPr>
              <w:spacing w:after="0" w:line="240" w:lineRule="auto"/>
              <w:ind w:right="-108"/>
              <w:jc w:val="both"/>
              <w:rPr>
                <w:rFonts w:ascii="Times New Roman" w:hAnsi="Times New Roman"/>
              </w:rPr>
            </w:pPr>
            <w:r w:rsidRPr="00223E29">
              <w:rPr>
                <w:rFonts w:ascii="Times New Roman" w:hAnsi="Times New Roman"/>
              </w:rPr>
              <w:t>на 01.01.</w:t>
            </w:r>
            <w:r>
              <w:rPr>
                <w:rFonts w:ascii="Times New Roman" w:hAnsi="Times New Roman"/>
              </w:rPr>
              <w:t>20</w:t>
            </w:r>
          </w:p>
        </w:tc>
        <w:tc>
          <w:tcPr>
            <w:tcW w:w="1276" w:type="dxa"/>
            <w:vMerge/>
            <w:tcBorders>
              <w:top w:val="single" w:sz="4" w:space="0" w:color="000000"/>
              <w:left w:val="single" w:sz="4" w:space="0" w:color="000000"/>
              <w:bottom w:val="single" w:sz="4" w:space="0" w:color="000000"/>
            </w:tcBorders>
            <w:shd w:val="clear" w:color="auto" w:fill="auto"/>
          </w:tcPr>
          <w:p w:rsidR="007110C9" w:rsidRPr="00223E29" w:rsidRDefault="007110C9" w:rsidP="007110C9">
            <w:pPr>
              <w:snapToGrid w:val="0"/>
              <w:spacing w:after="0" w:line="240" w:lineRule="auto"/>
              <w:jc w:val="both"/>
              <w:rPr>
                <w:rFonts w:ascii="Times New Roman" w:hAnsi="Times New Roman"/>
              </w:rPr>
            </w:pPr>
          </w:p>
        </w:tc>
        <w:tc>
          <w:tcPr>
            <w:tcW w:w="1276" w:type="dxa"/>
            <w:vMerge/>
            <w:tcBorders>
              <w:top w:val="single" w:sz="4" w:space="0" w:color="000000"/>
              <w:left w:val="single" w:sz="4" w:space="0" w:color="000000"/>
              <w:bottom w:val="single" w:sz="4" w:space="0" w:color="000000"/>
            </w:tcBorders>
            <w:shd w:val="clear" w:color="auto" w:fill="auto"/>
          </w:tcPr>
          <w:p w:rsidR="007110C9" w:rsidRPr="00223E29" w:rsidRDefault="007110C9" w:rsidP="007110C9">
            <w:pPr>
              <w:snapToGrid w:val="0"/>
              <w:spacing w:after="0" w:line="240" w:lineRule="auto"/>
              <w:jc w:val="both"/>
              <w:rPr>
                <w:rFonts w:ascii="Times New Roman" w:hAnsi="Times New Roman"/>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7110C9" w:rsidRPr="00223E29" w:rsidRDefault="007110C9" w:rsidP="007110C9">
            <w:pPr>
              <w:snapToGrid w:val="0"/>
              <w:spacing w:after="0" w:line="240" w:lineRule="auto"/>
              <w:jc w:val="both"/>
              <w:rPr>
                <w:rFonts w:ascii="Times New Roman" w:hAnsi="Times New Roman"/>
              </w:rPr>
            </w:pPr>
          </w:p>
        </w:tc>
      </w:tr>
      <w:tr w:rsidR="007110C9" w:rsidRPr="00223E29" w:rsidTr="00DA6973">
        <w:tc>
          <w:tcPr>
            <w:tcW w:w="1140" w:type="dxa"/>
            <w:tcBorders>
              <w:top w:val="single" w:sz="4" w:space="0" w:color="000000"/>
              <w:left w:val="single" w:sz="4" w:space="0" w:color="000000"/>
              <w:bottom w:val="single" w:sz="4" w:space="0" w:color="000000"/>
            </w:tcBorders>
            <w:shd w:val="clear" w:color="auto" w:fill="auto"/>
          </w:tcPr>
          <w:p w:rsidR="007110C9" w:rsidRPr="00223E29" w:rsidRDefault="007110C9" w:rsidP="007110C9">
            <w:pPr>
              <w:spacing w:after="0" w:line="240" w:lineRule="auto"/>
              <w:jc w:val="both"/>
              <w:rPr>
                <w:rFonts w:ascii="Times New Roman" w:hAnsi="Times New Roman"/>
              </w:rPr>
            </w:pPr>
            <w:r w:rsidRPr="00223E29">
              <w:rPr>
                <w:rFonts w:ascii="Times New Roman" w:hAnsi="Times New Roman"/>
              </w:rPr>
              <w:t>Тепловые сети</w:t>
            </w:r>
          </w:p>
        </w:tc>
        <w:tc>
          <w:tcPr>
            <w:tcW w:w="1276" w:type="dxa"/>
            <w:tcBorders>
              <w:top w:val="single" w:sz="4" w:space="0" w:color="000000"/>
              <w:left w:val="single" w:sz="4" w:space="0" w:color="000000"/>
              <w:bottom w:val="single" w:sz="4" w:space="0" w:color="000000"/>
            </w:tcBorders>
            <w:shd w:val="clear" w:color="auto" w:fill="auto"/>
          </w:tcPr>
          <w:p w:rsidR="007110C9" w:rsidRPr="00223E29" w:rsidRDefault="007110C9" w:rsidP="007110C9">
            <w:pPr>
              <w:spacing w:after="0" w:line="240" w:lineRule="auto"/>
              <w:jc w:val="both"/>
              <w:rPr>
                <w:rFonts w:ascii="Times New Roman" w:hAnsi="Times New Roman"/>
              </w:rPr>
            </w:pPr>
            <w:r w:rsidRPr="00223E29">
              <w:rPr>
                <w:rFonts w:ascii="Times New Roman" w:hAnsi="Times New Roman"/>
              </w:rPr>
              <w:t>61,</w:t>
            </w:r>
            <w:r>
              <w:rPr>
                <w:rFonts w:ascii="Times New Roman" w:hAnsi="Times New Roman"/>
              </w:rPr>
              <w:t>53</w:t>
            </w:r>
          </w:p>
        </w:tc>
        <w:tc>
          <w:tcPr>
            <w:tcW w:w="992" w:type="dxa"/>
            <w:tcBorders>
              <w:top w:val="single" w:sz="4" w:space="0" w:color="000000"/>
              <w:left w:val="single" w:sz="4" w:space="0" w:color="000000"/>
              <w:bottom w:val="single" w:sz="4" w:space="0" w:color="000000"/>
            </w:tcBorders>
            <w:shd w:val="clear" w:color="auto" w:fill="auto"/>
          </w:tcPr>
          <w:p w:rsidR="007110C9" w:rsidRPr="00223E29" w:rsidRDefault="007110C9" w:rsidP="007110C9">
            <w:pPr>
              <w:spacing w:after="0" w:line="240" w:lineRule="auto"/>
              <w:jc w:val="both"/>
              <w:rPr>
                <w:rFonts w:ascii="Times New Roman" w:hAnsi="Times New Roman"/>
              </w:rPr>
            </w:pPr>
            <w:r>
              <w:rPr>
                <w:rFonts w:ascii="Times New Roman" w:hAnsi="Times New Roman"/>
              </w:rPr>
              <w:t>76,6</w:t>
            </w:r>
          </w:p>
        </w:tc>
        <w:tc>
          <w:tcPr>
            <w:tcW w:w="992" w:type="dxa"/>
            <w:tcBorders>
              <w:top w:val="single" w:sz="4" w:space="0" w:color="000000"/>
              <w:left w:val="single" w:sz="4" w:space="0" w:color="000000"/>
              <w:bottom w:val="single" w:sz="4" w:space="0" w:color="000000"/>
            </w:tcBorders>
            <w:shd w:val="clear" w:color="auto" w:fill="auto"/>
          </w:tcPr>
          <w:p w:rsidR="007110C9" w:rsidRPr="00223E29" w:rsidRDefault="007110C9" w:rsidP="007110C9">
            <w:pPr>
              <w:spacing w:after="0" w:line="240" w:lineRule="auto"/>
              <w:jc w:val="both"/>
              <w:rPr>
                <w:rFonts w:ascii="Times New Roman" w:hAnsi="Times New Roman"/>
              </w:rPr>
            </w:pPr>
            <w:r>
              <w:rPr>
                <w:rFonts w:ascii="Times New Roman" w:hAnsi="Times New Roman"/>
              </w:rPr>
              <w:t>75,0</w:t>
            </w:r>
          </w:p>
        </w:tc>
        <w:tc>
          <w:tcPr>
            <w:tcW w:w="992" w:type="dxa"/>
            <w:tcBorders>
              <w:top w:val="single" w:sz="4" w:space="0" w:color="000000"/>
              <w:left w:val="single" w:sz="4" w:space="0" w:color="000000"/>
              <w:bottom w:val="single" w:sz="4" w:space="0" w:color="000000"/>
            </w:tcBorders>
            <w:shd w:val="clear" w:color="auto" w:fill="auto"/>
          </w:tcPr>
          <w:p w:rsidR="007110C9" w:rsidRPr="00223E29" w:rsidRDefault="007110C9" w:rsidP="007110C9">
            <w:pPr>
              <w:spacing w:after="0" w:line="240" w:lineRule="auto"/>
              <w:jc w:val="both"/>
              <w:rPr>
                <w:rFonts w:ascii="Times New Roman" w:hAnsi="Times New Roman"/>
              </w:rPr>
            </w:pPr>
            <w:r>
              <w:rPr>
                <w:rFonts w:ascii="Times New Roman" w:hAnsi="Times New Roman"/>
              </w:rPr>
              <w:t>7</w:t>
            </w:r>
            <w:r w:rsidRPr="00223E29">
              <w:rPr>
                <w:rFonts w:ascii="Times New Roman" w:hAnsi="Times New Roman"/>
              </w:rPr>
              <w:t>4</w:t>
            </w:r>
            <w:r>
              <w:rPr>
                <w:rFonts w:ascii="Times New Roman" w:hAnsi="Times New Roman"/>
              </w:rPr>
              <w:t>,0</w:t>
            </w:r>
          </w:p>
        </w:tc>
        <w:tc>
          <w:tcPr>
            <w:tcW w:w="1276" w:type="dxa"/>
            <w:tcBorders>
              <w:top w:val="single" w:sz="4" w:space="0" w:color="000000"/>
              <w:left w:val="single" w:sz="4" w:space="0" w:color="000000"/>
              <w:bottom w:val="single" w:sz="4" w:space="0" w:color="000000"/>
            </w:tcBorders>
            <w:shd w:val="clear" w:color="auto" w:fill="auto"/>
          </w:tcPr>
          <w:p w:rsidR="007110C9" w:rsidRPr="00223E29" w:rsidRDefault="007110C9" w:rsidP="007110C9">
            <w:pPr>
              <w:spacing w:after="0" w:line="240" w:lineRule="auto"/>
              <w:jc w:val="both"/>
              <w:rPr>
                <w:rFonts w:ascii="Times New Roman" w:hAnsi="Times New Roman"/>
              </w:rPr>
            </w:pPr>
            <w:r w:rsidRPr="00223E29">
              <w:rPr>
                <w:rFonts w:ascii="Times New Roman" w:hAnsi="Times New Roman"/>
              </w:rPr>
              <w:t>38,</w:t>
            </w:r>
            <w:r>
              <w:rPr>
                <w:rFonts w:ascii="Times New Roman" w:hAnsi="Times New Roman"/>
              </w:rPr>
              <w:t>1</w:t>
            </w:r>
          </w:p>
        </w:tc>
        <w:tc>
          <w:tcPr>
            <w:tcW w:w="1276" w:type="dxa"/>
            <w:tcBorders>
              <w:top w:val="single" w:sz="4" w:space="0" w:color="000000"/>
              <w:left w:val="single" w:sz="4" w:space="0" w:color="000000"/>
              <w:bottom w:val="single" w:sz="4" w:space="0" w:color="000000"/>
            </w:tcBorders>
            <w:shd w:val="clear" w:color="auto" w:fill="auto"/>
          </w:tcPr>
          <w:p w:rsidR="007110C9" w:rsidRPr="00223E29" w:rsidRDefault="007110C9" w:rsidP="007110C9">
            <w:pPr>
              <w:spacing w:after="0" w:line="240" w:lineRule="auto"/>
              <w:jc w:val="both"/>
              <w:rPr>
                <w:rFonts w:ascii="Times New Roman" w:hAnsi="Times New Roman"/>
              </w:rPr>
            </w:pPr>
            <w:r>
              <w:rPr>
                <w:rFonts w:ascii="Times New Roman" w:hAnsi="Times New Roman"/>
              </w:rPr>
              <w:t>33,5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110C9" w:rsidRPr="00223E29" w:rsidRDefault="007110C9" w:rsidP="007110C9">
            <w:pPr>
              <w:spacing w:after="0" w:line="240" w:lineRule="auto"/>
              <w:jc w:val="both"/>
              <w:rPr>
                <w:rFonts w:ascii="Times New Roman" w:hAnsi="Times New Roman"/>
              </w:rPr>
            </w:pPr>
            <w:r>
              <w:rPr>
                <w:rFonts w:ascii="Times New Roman" w:hAnsi="Times New Roman"/>
              </w:rPr>
              <w:t>127</w:t>
            </w:r>
            <w:r w:rsidRPr="00223E29">
              <w:rPr>
                <w:rFonts w:ascii="Times New Roman" w:hAnsi="Times New Roman"/>
              </w:rPr>
              <w:t>6</w:t>
            </w:r>
            <w:r>
              <w:rPr>
                <w:rFonts w:ascii="Times New Roman" w:hAnsi="Times New Roman"/>
              </w:rPr>
              <w:t>,3</w:t>
            </w:r>
          </w:p>
        </w:tc>
      </w:tr>
    </w:tbl>
    <w:p w:rsidR="007110C9" w:rsidRDefault="007110C9" w:rsidP="007110C9">
      <w:pPr>
        <w:spacing w:after="0" w:line="240" w:lineRule="auto"/>
        <w:jc w:val="both"/>
        <w:rPr>
          <w:rFonts w:ascii="Times New Roman" w:eastAsia="Times New Roman" w:hAnsi="Times New Roman"/>
          <w:b/>
          <w:bCs/>
          <w:iCs/>
          <w:color w:val="FF0000"/>
          <w:sz w:val="24"/>
          <w:szCs w:val="24"/>
        </w:rPr>
      </w:pPr>
    </w:p>
    <w:p w:rsidR="007110C9" w:rsidRPr="00223E29" w:rsidRDefault="007110C9" w:rsidP="007110C9">
      <w:pPr>
        <w:spacing w:after="0" w:line="240" w:lineRule="auto"/>
        <w:ind w:firstLine="550"/>
        <w:jc w:val="both"/>
        <w:rPr>
          <w:rFonts w:ascii="Times New Roman" w:eastAsia="Times New Roman" w:hAnsi="Times New Roman"/>
          <w:sz w:val="24"/>
          <w:szCs w:val="24"/>
        </w:rPr>
      </w:pPr>
      <w:r w:rsidRPr="00223E29">
        <w:rPr>
          <w:rFonts w:ascii="Times New Roman" w:hAnsi="Times New Roman"/>
          <w:sz w:val="24"/>
          <w:szCs w:val="24"/>
        </w:rPr>
        <w:t xml:space="preserve">С целью снижения уровня износа и восстановления изношенных тепловых сетей предприятие ежегодно выполняет реконструкцию тепловых сетей. Основным источником восстановления изношенных тепловых сетей на предприятии являются собственные средства, объем амортизационных отчислений, включенных в тариф на тепловую </w:t>
      </w:r>
      <w:r w:rsidR="00511098">
        <w:rPr>
          <w:rFonts w:ascii="Times New Roman" w:hAnsi="Times New Roman"/>
          <w:sz w:val="24"/>
          <w:szCs w:val="24"/>
        </w:rPr>
        <w:t>энергию на период регулирования.</w:t>
      </w:r>
    </w:p>
    <w:p w:rsidR="007110C9" w:rsidRPr="007110C9" w:rsidRDefault="007110C9" w:rsidP="007110C9">
      <w:pPr>
        <w:spacing w:after="0" w:line="240" w:lineRule="auto"/>
        <w:ind w:firstLine="550"/>
        <w:jc w:val="both"/>
        <w:rPr>
          <w:rFonts w:ascii="Times New Roman" w:hAnsi="Times New Roman"/>
          <w:sz w:val="24"/>
          <w:szCs w:val="24"/>
        </w:rPr>
      </w:pPr>
      <w:r w:rsidRPr="00223E29">
        <w:rPr>
          <w:rFonts w:ascii="Times New Roman" w:hAnsi="Times New Roman"/>
          <w:sz w:val="24"/>
          <w:szCs w:val="24"/>
        </w:rPr>
        <w:t xml:space="preserve">За период с </w:t>
      </w:r>
      <w:r w:rsidRPr="007110C9">
        <w:rPr>
          <w:rFonts w:ascii="Times New Roman" w:hAnsi="Times New Roman"/>
          <w:sz w:val="24"/>
          <w:szCs w:val="24"/>
        </w:rPr>
        <w:t>2011 - 2019 годы было освоено и профинансировано капитальных вложений  в объеме 113751,9 тыс. руб. в том числе по годам;</w:t>
      </w:r>
    </w:p>
    <w:p w:rsidR="007110C9" w:rsidRPr="007110C9" w:rsidRDefault="007110C9" w:rsidP="007110C9">
      <w:pPr>
        <w:spacing w:after="0" w:line="240" w:lineRule="auto"/>
        <w:jc w:val="both"/>
        <w:rPr>
          <w:rFonts w:ascii="Times New Roman" w:eastAsia="Times New Roman" w:hAnsi="Times New Roman"/>
          <w:sz w:val="24"/>
          <w:szCs w:val="24"/>
        </w:rPr>
      </w:pPr>
      <w:r w:rsidRPr="007110C9">
        <w:rPr>
          <w:rFonts w:ascii="Times New Roman" w:hAnsi="Times New Roman"/>
          <w:sz w:val="24"/>
          <w:szCs w:val="24"/>
        </w:rPr>
        <w:t xml:space="preserve">        2011год - 11 047 тыс.руб.,</w:t>
      </w:r>
    </w:p>
    <w:p w:rsidR="007110C9" w:rsidRPr="007110C9" w:rsidRDefault="007110C9" w:rsidP="007110C9">
      <w:pPr>
        <w:spacing w:after="0" w:line="240" w:lineRule="auto"/>
        <w:jc w:val="both"/>
        <w:rPr>
          <w:rFonts w:ascii="Times New Roman" w:eastAsia="Times New Roman" w:hAnsi="Times New Roman"/>
          <w:sz w:val="24"/>
          <w:szCs w:val="24"/>
        </w:rPr>
      </w:pPr>
      <w:r w:rsidRPr="007110C9">
        <w:rPr>
          <w:rFonts w:ascii="Times New Roman" w:hAnsi="Times New Roman"/>
          <w:sz w:val="24"/>
          <w:szCs w:val="24"/>
        </w:rPr>
        <w:t>2012год - 10 400 тыс.руб.,</w:t>
      </w:r>
    </w:p>
    <w:p w:rsidR="007110C9" w:rsidRPr="007110C9" w:rsidRDefault="007110C9" w:rsidP="007110C9">
      <w:pPr>
        <w:spacing w:after="0" w:line="240" w:lineRule="auto"/>
        <w:jc w:val="both"/>
        <w:rPr>
          <w:rFonts w:ascii="Times New Roman" w:hAnsi="Times New Roman"/>
          <w:sz w:val="24"/>
          <w:szCs w:val="24"/>
        </w:rPr>
      </w:pPr>
      <w:r w:rsidRPr="007110C9">
        <w:rPr>
          <w:rFonts w:ascii="Times New Roman" w:hAnsi="Times New Roman"/>
          <w:sz w:val="24"/>
          <w:szCs w:val="24"/>
        </w:rPr>
        <w:t>2013год - 19 098 тыс.руб.,</w:t>
      </w:r>
    </w:p>
    <w:p w:rsidR="007110C9" w:rsidRPr="007110C9" w:rsidRDefault="007110C9" w:rsidP="007110C9">
      <w:pPr>
        <w:spacing w:after="0" w:line="240" w:lineRule="auto"/>
        <w:jc w:val="both"/>
        <w:rPr>
          <w:rFonts w:ascii="Times New Roman" w:hAnsi="Times New Roman"/>
          <w:sz w:val="24"/>
          <w:szCs w:val="24"/>
        </w:rPr>
      </w:pPr>
      <w:r w:rsidRPr="007110C9">
        <w:rPr>
          <w:rFonts w:ascii="Times New Roman" w:hAnsi="Times New Roman"/>
          <w:sz w:val="24"/>
          <w:szCs w:val="24"/>
        </w:rPr>
        <w:t xml:space="preserve">        2014год - 15 889,5 тыс.руб.,      </w:t>
      </w:r>
    </w:p>
    <w:p w:rsidR="007110C9" w:rsidRPr="007110C9" w:rsidRDefault="007110C9" w:rsidP="007110C9">
      <w:pPr>
        <w:spacing w:after="0" w:line="240" w:lineRule="auto"/>
        <w:jc w:val="both"/>
        <w:rPr>
          <w:rFonts w:ascii="Times New Roman" w:hAnsi="Times New Roman"/>
          <w:sz w:val="24"/>
          <w:szCs w:val="24"/>
        </w:rPr>
      </w:pPr>
      <w:r w:rsidRPr="007110C9">
        <w:rPr>
          <w:rFonts w:ascii="Times New Roman" w:hAnsi="Times New Roman"/>
          <w:sz w:val="24"/>
          <w:szCs w:val="24"/>
        </w:rPr>
        <w:t xml:space="preserve">        2015год - 13863,4 тыс.руб.,</w:t>
      </w:r>
    </w:p>
    <w:p w:rsidR="007110C9" w:rsidRDefault="007110C9" w:rsidP="007110C9">
      <w:pPr>
        <w:spacing w:after="0" w:line="240" w:lineRule="auto"/>
        <w:jc w:val="both"/>
        <w:rPr>
          <w:rFonts w:ascii="Times New Roman" w:hAnsi="Times New Roman"/>
          <w:sz w:val="24"/>
          <w:szCs w:val="24"/>
        </w:rPr>
      </w:pPr>
      <w:r>
        <w:rPr>
          <w:rFonts w:ascii="Times New Roman" w:hAnsi="Times New Roman"/>
          <w:sz w:val="24"/>
          <w:szCs w:val="24"/>
        </w:rPr>
        <w:t xml:space="preserve">        2016год - 19701,3тыс.руб.</w:t>
      </w:r>
    </w:p>
    <w:p w:rsidR="007110C9" w:rsidRDefault="007110C9" w:rsidP="007110C9">
      <w:pPr>
        <w:spacing w:after="0" w:line="240" w:lineRule="auto"/>
        <w:jc w:val="both"/>
        <w:rPr>
          <w:rFonts w:ascii="Times New Roman" w:hAnsi="Times New Roman"/>
          <w:sz w:val="24"/>
          <w:szCs w:val="24"/>
        </w:rPr>
      </w:pPr>
      <w:r>
        <w:rPr>
          <w:rFonts w:ascii="Times New Roman" w:hAnsi="Times New Roman"/>
          <w:sz w:val="24"/>
          <w:szCs w:val="24"/>
        </w:rPr>
        <w:t xml:space="preserve">        2017год - 8046,5тыс.руб.</w:t>
      </w:r>
    </w:p>
    <w:p w:rsidR="007110C9" w:rsidRDefault="007110C9" w:rsidP="007110C9">
      <w:pPr>
        <w:spacing w:after="0" w:line="240" w:lineRule="auto"/>
        <w:jc w:val="both"/>
        <w:rPr>
          <w:rFonts w:ascii="Times New Roman" w:hAnsi="Times New Roman"/>
          <w:sz w:val="24"/>
          <w:szCs w:val="24"/>
        </w:rPr>
      </w:pPr>
      <w:r>
        <w:rPr>
          <w:rFonts w:ascii="Times New Roman" w:hAnsi="Times New Roman"/>
          <w:sz w:val="24"/>
          <w:szCs w:val="24"/>
        </w:rPr>
        <w:t xml:space="preserve">        2018год - 7289,2тыс.руб.</w:t>
      </w:r>
    </w:p>
    <w:p w:rsidR="007110C9" w:rsidRPr="00223E29" w:rsidRDefault="007110C9" w:rsidP="007110C9">
      <w:pPr>
        <w:spacing w:after="0" w:line="240" w:lineRule="auto"/>
        <w:jc w:val="both"/>
        <w:rPr>
          <w:rFonts w:ascii="Times New Roman" w:hAnsi="Times New Roman"/>
          <w:sz w:val="24"/>
          <w:szCs w:val="24"/>
        </w:rPr>
      </w:pPr>
      <w:r>
        <w:rPr>
          <w:rFonts w:ascii="Times New Roman" w:hAnsi="Times New Roman"/>
          <w:sz w:val="24"/>
          <w:szCs w:val="24"/>
        </w:rPr>
        <w:t xml:space="preserve">        2019год </w:t>
      </w:r>
      <w:proofErr w:type="gramStart"/>
      <w:r>
        <w:rPr>
          <w:rFonts w:ascii="Times New Roman" w:hAnsi="Times New Roman"/>
          <w:sz w:val="24"/>
          <w:szCs w:val="24"/>
        </w:rPr>
        <w:t>-  8417</w:t>
      </w:r>
      <w:proofErr w:type="gramEnd"/>
      <w:r>
        <w:rPr>
          <w:rFonts w:ascii="Times New Roman" w:hAnsi="Times New Roman"/>
          <w:sz w:val="24"/>
          <w:szCs w:val="24"/>
        </w:rPr>
        <w:t>,0тыс.руб.</w:t>
      </w:r>
    </w:p>
    <w:p w:rsidR="005F2458" w:rsidRPr="00172A00" w:rsidRDefault="007110C9" w:rsidP="007110C9">
      <w:pPr>
        <w:spacing w:after="0" w:line="240" w:lineRule="auto"/>
        <w:jc w:val="both"/>
        <w:rPr>
          <w:rFonts w:ascii="Times New Roman" w:hAnsi="Times New Roman"/>
          <w:sz w:val="24"/>
          <w:szCs w:val="24"/>
        </w:rPr>
      </w:pPr>
      <w:r w:rsidRPr="00223E29">
        <w:rPr>
          <w:rFonts w:ascii="Times New Roman" w:hAnsi="Times New Roman"/>
          <w:sz w:val="24"/>
          <w:szCs w:val="24"/>
        </w:rPr>
        <w:lastRenderedPageBreak/>
        <w:t xml:space="preserve">        За весь период существования предприятия, на восстановление тепловых сетей, средства из бюджетов всех уровней не выделялись, в тариф, кроме амортизационных отчислений на восстановление, не закладывались.</w:t>
      </w:r>
    </w:p>
    <w:p w:rsidR="00B76486" w:rsidRPr="00D67F50" w:rsidRDefault="00254679" w:rsidP="00D67F50">
      <w:pPr>
        <w:tabs>
          <w:tab w:val="left" w:pos="851"/>
        </w:tabs>
        <w:spacing w:after="0" w:line="240" w:lineRule="auto"/>
        <w:ind w:firstLine="550"/>
        <w:jc w:val="both"/>
        <w:rPr>
          <w:rFonts w:ascii="Times New Roman" w:eastAsia="Times New Roman" w:hAnsi="Times New Roman"/>
          <w:b/>
          <w:i/>
          <w:sz w:val="24"/>
          <w:szCs w:val="24"/>
        </w:rPr>
      </w:pPr>
      <w:r w:rsidRPr="00223E29">
        <w:rPr>
          <w:rFonts w:ascii="Times New Roman" w:hAnsi="Times New Roman"/>
          <w:b/>
          <w:bCs/>
          <w:iCs/>
          <w:sz w:val="24"/>
          <w:szCs w:val="24"/>
        </w:rPr>
        <w:t>Тарифы на тепловую энергию и горячую воду</w:t>
      </w:r>
      <w:r w:rsidRPr="00223E29">
        <w:rPr>
          <w:rFonts w:ascii="Times New Roman" w:hAnsi="Times New Roman"/>
          <w:sz w:val="24"/>
          <w:szCs w:val="24"/>
        </w:rPr>
        <w:t>устанавливаются регулирующим органом субъекта Российской Федерации – Комитетом по тарифам и ценам Курской области.</w:t>
      </w:r>
    </w:p>
    <w:p w:rsidR="00254679" w:rsidRPr="00925F6C" w:rsidRDefault="00254679" w:rsidP="008563C0">
      <w:pPr>
        <w:spacing w:before="240" w:line="240" w:lineRule="auto"/>
        <w:jc w:val="both"/>
        <w:rPr>
          <w:rFonts w:ascii="Times New Roman" w:hAnsi="Times New Roman"/>
          <w:i/>
          <w:sz w:val="24"/>
          <w:szCs w:val="24"/>
        </w:rPr>
      </w:pPr>
      <w:r w:rsidRPr="00925F6C">
        <w:rPr>
          <w:rFonts w:ascii="Times New Roman" w:hAnsi="Times New Roman"/>
          <w:b/>
          <w:i/>
          <w:sz w:val="24"/>
          <w:szCs w:val="24"/>
        </w:rPr>
        <w:t>Водоснабжение</w:t>
      </w:r>
    </w:p>
    <w:p w:rsidR="00254679" w:rsidRPr="00223E29" w:rsidRDefault="00254679" w:rsidP="00254679">
      <w:pPr>
        <w:spacing w:after="0" w:line="240" w:lineRule="auto"/>
        <w:ind w:firstLine="550"/>
        <w:jc w:val="both"/>
        <w:rPr>
          <w:rFonts w:ascii="Times New Roman" w:hAnsi="Times New Roman"/>
          <w:sz w:val="24"/>
          <w:szCs w:val="24"/>
        </w:rPr>
      </w:pPr>
      <w:r w:rsidRPr="00223E29">
        <w:rPr>
          <w:rFonts w:ascii="Times New Roman" w:hAnsi="Times New Roman"/>
          <w:sz w:val="24"/>
          <w:szCs w:val="24"/>
        </w:rPr>
        <w:t>Система водоснабжения города Курчатова базируется на использовании двух водозаборов "Курчатовского" и "</w:t>
      </w:r>
      <w:proofErr w:type="spellStart"/>
      <w:r w:rsidRPr="00223E29">
        <w:rPr>
          <w:rFonts w:ascii="Times New Roman" w:hAnsi="Times New Roman"/>
          <w:sz w:val="24"/>
          <w:szCs w:val="24"/>
        </w:rPr>
        <w:t>Дичнянского</w:t>
      </w:r>
      <w:proofErr w:type="spellEnd"/>
      <w:r w:rsidRPr="00223E29">
        <w:rPr>
          <w:rFonts w:ascii="Times New Roman" w:hAnsi="Times New Roman"/>
          <w:sz w:val="24"/>
          <w:szCs w:val="24"/>
        </w:rPr>
        <w:t xml:space="preserve">". </w:t>
      </w:r>
    </w:p>
    <w:p w:rsidR="00254679" w:rsidRPr="00223E29" w:rsidRDefault="00254679" w:rsidP="00511098">
      <w:pPr>
        <w:spacing w:after="0" w:line="240" w:lineRule="auto"/>
        <w:ind w:firstLine="550"/>
        <w:jc w:val="both"/>
        <w:rPr>
          <w:rFonts w:ascii="Times New Roman" w:hAnsi="Times New Roman"/>
          <w:sz w:val="24"/>
          <w:szCs w:val="24"/>
        </w:rPr>
      </w:pPr>
      <w:r w:rsidRPr="00223E29">
        <w:rPr>
          <w:rFonts w:ascii="Times New Roman" w:hAnsi="Times New Roman"/>
          <w:sz w:val="24"/>
          <w:szCs w:val="24"/>
        </w:rPr>
        <w:t>"Курчатовский" водозабор подземных вод площадочного типа расположен в городе Курчатове Курской области, на левобережье р. Сейм, на второй надпойменной трассе и со</w:t>
      </w:r>
      <w:r w:rsidR="00A76BA5">
        <w:rPr>
          <w:rFonts w:ascii="Times New Roman" w:hAnsi="Times New Roman"/>
          <w:sz w:val="24"/>
          <w:szCs w:val="24"/>
        </w:rPr>
        <w:t>стоит из 42</w:t>
      </w:r>
      <w:r w:rsidRPr="00223E29">
        <w:rPr>
          <w:rFonts w:ascii="Times New Roman" w:hAnsi="Times New Roman"/>
          <w:sz w:val="24"/>
          <w:szCs w:val="24"/>
        </w:rPr>
        <w:t xml:space="preserve"> эксплуатационных скважин, оборудованных на </w:t>
      </w:r>
      <w:proofErr w:type="spellStart"/>
      <w:r w:rsidRPr="00223E29">
        <w:rPr>
          <w:rFonts w:ascii="Times New Roman" w:hAnsi="Times New Roman"/>
          <w:sz w:val="24"/>
          <w:szCs w:val="24"/>
        </w:rPr>
        <w:t>альб-сеноманский</w:t>
      </w:r>
      <w:proofErr w:type="spellEnd"/>
      <w:r w:rsidRPr="00223E29">
        <w:rPr>
          <w:rFonts w:ascii="Times New Roman" w:hAnsi="Times New Roman"/>
          <w:sz w:val="24"/>
          <w:szCs w:val="24"/>
        </w:rPr>
        <w:t xml:space="preserve"> водоносный горизонт. Глубина скважин 75-85 м. МУП "ГТС" осуществляет добычу подземных вод "Курчатовским" водозабором на основании лицензии на пра</w:t>
      </w:r>
      <w:r>
        <w:rPr>
          <w:rFonts w:ascii="Times New Roman" w:hAnsi="Times New Roman"/>
          <w:sz w:val="24"/>
          <w:szCs w:val="24"/>
        </w:rPr>
        <w:t>во пользования недрами КРС 00282</w:t>
      </w:r>
      <w:r w:rsidRPr="00223E29">
        <w:rPr>
          <w:rFonts w:ascii="Times New Roman" w:hAnsi="Times New Roman"/>
          <w:sz w:val="24"/>
          <w:szCs w:val="24"/>
        </w:rPr>
        <w:t xml:space="preserve"> ВЭ. Максимальная величина отбора подземных вод "Курчатовским" водозабором установлена на основании данной</w:t>
      </w:r>
      <w:r>
        <w:rPr>
          <w:rFonts w:ascii="Times New Roman" w:hAnsi="Times New Roman"/>
          <w:sz w:val="24"/>
          <w:szCs w:val="24"/>
        </w:rPr>
        <w:t xml:space="preserve"> лицензии в объеме не более 8400,1</w:t>
      </w:r>
      <w:r w:rsidRPr="00223E29">
        <w:rPr>
          <w:rFonts w:ascii="Times New Roman" w:hAnsi="Times New Roman"/>
          <w:sz w:val="24"/>
          <w:szCs w:val="24"/>
        </w:rPr>
        <w:t xml:space="preserve"> тыс. м</w:t>
      </w:r>
      <w:r w:rsidRPr="00223E29">
        <w:rPr>
          <w:rFonts w:ascii="Times New Roman" w:hAnsi="Times New Roman"/>
          <w:sz w:val="24"/>
          <w:szCs w:val="24"/>
          <w:vertAlign w:val="superscript"/>
        </w:rPr>
        <w:t>3</w:t>
      </w:r>
      <w:r w:rsidRPr="00223E29">
        <w:rPr>
          <w:rFonts w:ascii="Times New Roman" w:hAnsi="Times New Roman"/>
          <w:sz w:val="24"/>
          <w:szCs w:val="24"/>
        </w:rPr>
        <w:t xml:space="preserve">/год. </w:t>
      </w:r>
    </w:p>
    <w:p w:rsidR="00254679" w:rsidRPr="00223E29" w:rsidRDefault="00254679" w:rsidP="00254679">
      <w:pPr>
        <w:spacing w:after="0" w:line="240" w:lineRule="auto"/>
        <w:ind w:firstLine="550"/>
        <w:jc w:val="both"/>
        <w:rPr>
          <w:rFonts w:ascii="Times New Roman" w:eastAsia="Times New Roman" w:hAnsi="Times New Roman"/>
          <w:sz w:val="24"/>
          <w:szCs w:val="24"/>
        </w:rPr>
      </w:pPr>
      <w:r w:rsidRPr="00223E29">
        <w:rPr>
          <w:rFonts w:ascii="Times New Roman" w:hAnsi="Times New Roman"/>
          <w:sz w:val="24"/>
          <w:szCs w:val="24"/>
        </w:rPr>
        <w:t xml:space="preserve">"Дичнянский" групповой водозабор линейного типа в виде ряда скважин протяженностью 2,2 км расположен по левобережье р. Сейм, в контуре </w:t>
      </w:r>
      <w:proofErr w:type="spellStart"/>
      <w:r w:rsidRPr="00223E29">
        <w:rPr>
          <w:rFonts w:ascii="Times New Roman" w:hAnsi="Times New Roman"/>
          <w:sz w:val="24"/>
          <w:szCs w:val="24"/>
        </w:rPr>
        <w:t>Дичнянского</w:t>
      </w:r>
      <w:proofErr w:type="spellEnd"/>
      <w:r w:rsidRPr="00223E29">
        <w:rPr>
          <w:rFonts w:ascii="Times New Roman" w:hAnsi="Times New Roman"/>
          <w:sz w:val="24"/>
          <w:szCs w:val="24"/>
        </w:rPr>
        <w:t xml:space="preserve"> месторождения подземных вод </w:t>
      </w:r>
      <w:proofErr w:type="spellStart"/>
      <w:r w:rsidRPr="00223E29">
        <w:rPr>
          <w:rFonts w:ascii="Times New Roman" w:hAnsi="Times New Roman"/>
          <w:sz w:val="24"/>
          <w:szCs w:val="24"/>
        </w:rPr>
        <w:t>четвертично-альб-сеноманского</w:t>
      </w:r>
      <w:proofErr w:type="spellEnd"/>
      <w:r w:rsidRPr="00223E29">
        <w:rPr>
          <w:rFonts w:ascii="Times New Roman" w:hAnsi="Times New Roman"/>
          <w:sz w:val="24"/>
          <w:szCs w:val="24"/>
        </w:rPr>
        <w:t xml:space="preserve"> водоносного горизонта. Общее количество эксплуатационных скважин 18. Глубина скважин 45-50 м. МУП "ГТС" осуществляет добычу подземных вод "</w:t>
      </w:r>
      <w:proofErr w:type="spellStart"/>
      <w:r w:rsidRPr="00223E29">
        <w:rPr>
          <w:rFonts w:ascii="Times New Roman" w:hAnsi="Times New Roman"/>
          <w:sz w:val="24"/>
          <w:szCs w:val="24"/>
        </w:rPr>
        <w:t>Дичнянским</w:t>
      </w:r>
      <w:proofErr w:type="spellEnd"/>
      <w:r w:rsidRPr="00223E29">
        <w:rPr>
          <w:rFonts w:ascii="Times New Roman" w:hAnsi="Times New Roman"/>
          <w:sz w:val="24"/>
          <w:szCs w:val="24"/>
        </w:rPr>
        <w:t>" водозабором на основании лицензии на право пользования нед</w:t>
      </w:r>
      <w:r>
        <w:rPr>
          <w:rFonts w:ascii="Times New Roman" w:hAnsi="Times New Roman"/>
          <w:sz w:val="24"/>
          <w:szCs w:val="24"/>
        </w:rPr>
        <w:t>рами КРС 00305</w:t>
      </w:r>
      <w:r w:rsidRPr="00223E29">
        <w:rPr>
          <w:rFonts w:ascii="Times New Roman" w:hAnsi="Times New Roman"/>
          <w:sz w:val="24"/>
          <w:szCs w:val="24"/>
        </w:rPr>
        <w:t xml:space="preserve"> ВЭ. Максимальная величина отбора подземных вод "</w:t>
      </w:r>
      <w:proofErr w:type="spellStart"/>
      <w:r w:rsidRPr="00223E29">
        <w:rPr>
          <w:rFonts w:ascii="Times New Roman" w:hAnsi="Times New Roman"/>
          <w:sz w:val="24"/>
          <w:szCs w:val="24"/>
        </w:rPr>
        <w:t>Дичнянским</w:t>
      </w:r>
      <w:proofErr w:type="spellEnd"/>
      <w:r w:rsidRPr="00223E29">
        <w:rPr>
          <w:rFonts w:ascii="Times New Roman" w:hAnsi="Times New Roman"/>
          <w:sz w:val="24"/>
          <w:szCs w:val="24"/>
        </w:rPr>
        <w:t>" водозабором установлена на основании данной</w:t>
      </w:r>
      <w:r>
        <w:rPr>
          <w:rFonts w:ascii="Times New Roman" w:hAnsi="Times New Roman"/>
          <w:sz w:val="24"/>
          <w:szCs w:val="24"/>
        </w:rPr>
        <w:t xml:space="preserve"> лицензии в объеме не более 2799,9</w:t>
      </w:r>
      <w:r w:rsidRPr="00223E29">
        <w:rPr>
          <w:rFonts w:ascii="Times New Roman" w:hAnsi="Times New Roman"/>
          <w:sz w:val="24"/>
          <w:szCs w:val="24"/>
        </w:rPr>
        <w:t xml:space="preserve"> тыс. м</w:t>
      </w:r>
      <w:r w:rsidRPr="00223E29">
        <w:rPr>
          <w:rFonts w:ascii="Times New Roman" w:hAnsi="Times New Roman"/>
          <w:sz w:val="24"/>
          <w:szCs w:val="24"/>
          <w:vertAlign w:val="superscript"/>
        </w:rPr>
        <w:t>3</w:t>
      </w:r>
      <w:r w:rsidRPr="00223E29">
        <w:rPr>
          <w:rFonts w:ascii="Times New Roman" w:hAnsi="Times New Roman"/>
          <w:sz w:val="24"/>
          <w:szCs w:val="24"/>
        </w:rPr>
        <w:t xml:space="preserve">/год. </w:t>
      </w:r>
    </w:p>
    <w:p w:rsidR="00254679" w:rsidRPr="00223E29" w:rsidRDefault="00254679" w:rsidP="00254679">
      <w:pPr>
        <w:spacing w:after="0" w:line="240" w:lineRule="auto"/>
        <w:ind w:firstLine="550"/>
        <w:jc w:val="both"/>
        <w:rPr>
          <w:rFonts w:ascii="Times New Roman" w:eastAsia="Times New Roman" w:hAnsi="Times New Roman"/>
          <w:sz w:val="24"/>
          <w:szCs w:val="24"/>
        </w:rPr>
      </w:pPr>
      <w:r w:rsidRPr="00223E29">
        <w:rPr>
          <w:rFonts w:ascii="Times New Roman" w:hAnsi="Times New Roman"/>
          <w:sz w:val="24"/>
          <w:szCs w:val="24"/>
        </w:rPr>
        <w:t xml:space="preserve">Схема системы водоснабжения города Курчатова представлена следующим образом: Артезианская вода с </w:t>
      </w:r>
      <w:proofErr w:type="spellStart"/>
      <w:r w:rsidRPr="00223E29">
        <w:rPr>
          <w:rFonts w:ascii="Times New Roman" w:hAnsi="Times New Roman"/>
          <w:sz w:val="24"/>
          <w:szCs w:val="24"/>
        </w:rPr>
        <w:t>Дичнянского</w:t>
      </w:r>
      <w:proofErr w:type="spellEnd"/>
      <w:r w:rsidRPr="00223E29">
        <w:rPr>
          <w:rFonts w:ascii="Times New Roman" w:hAnsi="Times New Roman"/>
          <w:sz w:val="24"/>
          <w:szCs w:val="24"/>
        </w:rPr>
        <w:t xml:space="preserve"> водозабора транспортируется на узел 2-го подъема на Курчатовский водозабор по одной нитке водовода. На узле второго подъема размещены: шесть резервуаров чистой воды, объемом 2000 м</w:t>
      </w:r>
      <w:r w:rsidRPr="00223E29">
        <w:rPr>
          <w:rFonts w:ascii="Times New Roman" w:hAnsi="Times New Roman"/>
          <w:sz w:val="24"/>
          <w:szCs w:val="24"/>
          <w:vertAlign w:val="superscript"/>
        </w:rPr>
        <w:t>3</w:t>
      </w:r>
      <w:r w:rsidRPr="00223E29">
        <w:rPr>
          <w:rFonts w:ascii="Times New Roman" w:hAnsi="Times New Roman"/>
          <w:sz w:val="24"/>
          <w:szCs w:val="24"/>
        </w:rPr>
        <w:t xml:space="preserve"> каждый; камера переключения: </w:t>
      </w:r>
      <w:proofErr w:type="spellStart"/>
      <w:r w:rsidRPr="00223E29">
        <w:rPr>
          <w:rFonts w:ascii="Times New Roman" w:hAnsi="Times New Roman"/>
          <w:sz w:val="24"/>
          <w:szCs w:val="24"/>
        </w:rPr>
        <w:t>хлораторная</w:t>
      </w:r>
      <w:proofErr w:type="spellEnd"/>
      <w:r w:rsidRPr="00223E29">
        <w:rPr>
          <w:rFonts w:ascii="Times New Roman" w:hAnsi="Times New Roman"/>
          <w:sz w:val="24"/>
          <w:szCs w:val="24"/>
        </w:rPr>
        <w:t xml:space="preserve"> и насосная станция второго подъема. Артезианская вода "Курчатовского" и "</w:t>
      </w:r>
      <w:proofErr w:type="spellStart"/>
      <w:r w:rsidRPr="00223E29">
        <w:rPr>
          <w:rFonts w:ascii="Times New Roman" w:hAnsi="Times New Roman"/>
          <w:sz w:val="24"/>
          <w:szCs w:val="24"/>
        </w:rPr>
        <w:t>Дичнянского</w:t>
      </w:r>
      <w:proofErr w:type="spellEnd"/>
      <w:r w:rsidRPr="00223E29">
        <w:rPr>
          <w:rFonts w:ascii="Times New Roman" w:hAnsi="Times New Roman"/>
          <w:sz w:val="24"/>
          <w:szCs w:val="24"/>
        </w:rPr>
        <w:t xml:space="preserve">" водозаборов после обеззараживания подается в сторону ПРК Курской АС и в город Курчатов. Питьевая вода, добываемая МУП "ГТС" используется для нужд холодного и противопожарного водоснабжения, горячего водоснабжения и теплоснабжения города Курчатова, Курской АС, пос. </w:t>
      </w:r>
      <w:proofErr w:type="spellStart"/>
      <w:r w:rsidRPr="00223E29">
        <w:rPr>
          <w:rFonts w:ascii="Times New Roman" w:hAnsi="Times New Roman"/>
          <w:sz w:val="24"/>
          <w:szCs w:val="24"/>
        </w:rPr>
        <w:t>Дичня</w:t>
      </w:r>
      <w:proofErr w:type="spellEnd"/>
      <w:r w:rsidRPr="00223E29">
        <w:rPr>
          <w:rFonts w:ascii="Times New Roman" w:hAnsi="Times New Roman"/>
          <w:sz w:val="24"/>
          <w:szCs w:val="24"/>
        </w:rPr>
        <w:t xml:space="preserve">, пос. Иванино. </w:t>
      </w:r>
    </w:p>
    <w:p w:rsidR="00254679" w:rsidRPr="00223E29" w:rsidRDefault="00254679" w:rsidP="00254679">
      <w:pPr>
        <w:spacing w:after="0" w:line="240" w:lineRule="auto"/>
        <w:ind w:firstLine="550"/>
        <w:jc w:val="both"/>
        <w:rPr>
          <w:rFonts w:ascii="Times New Roman" w:eastAsia="Times New Roman" w:hAnsi="Times New Roman"/>
          <w:sz w:val="24"/>
          <w:szCs w:val="24"/>
        </w:rPr>
      </w:pPr>
      <w:r w:rsidRPr="00223E29">
        <w:rPr>
          <w:rFonts w:ascii="Times New Roman" w:hAnsi="Times New Roman"/>
          <w:sz w:val="24"/>
          <w:szCs w:val="24"/>
        </w:rPr>
        <w:t>Мощности системы водоснабжения города, а также пропускная способность водоводов и водопроводных сетей рассчитаны на обеспечение питьевой водой 1,2 очередей Курской АС, и населения города до 40 тыс. человек. (По данным ООО "ЕИРКЦ" численность населения, проживающего в муниципальном жилищном фонде города Курчатова по состоянию на 01.01.2015 г. составляет 40,4 тыс.чел.) Общая протяженность водоводов и водопроводных сетей составляет 71,46 км.</w:t>
      </w:r>
    </w:p>
    <w:p w:rsidR="00254679" w:rsidRPr="00223E29" w:rsidRDefault="00254679" w:rsidP="00FB2927">
      <w:pPr>
        <w:spacing w:after="0" w:line="240" w:lineRule="auto"/>
        <w:ind w:firstLine="550"/>
        <w:jc w:val="both"/>
        <w:rPr>
          <w:rFonts w:ascii="Times New Roman" w:hAnsi="Times New Roman"/>
          <w:sz w:val="24"/>
          <w:szCs w:val="24"/>
        </w:rPr>
      </w:pPr>
      <w:r w:rsidRPr="00223E29">
        <w:rPr>
          <w:rFonts w:ascii="Times New Roman" w:hAnsi="Times New Roman"/>
          <w:sz w:val="24"/>
          <w:szCs w:val="24"/>
        </w:rPr>
        <w:t xml:space="preserve">От </w:t>
      </w:r>
      <w:proofErr w:type="spellStart"/>
      <w:r w:rsidRPr="00223E29">
        <w:rPr>
          <w:rFonts w:ascii="Times New Roman" w:hAnsi="Times New Roman"/>
          <w:sz w:val="24"/>
          <w:szCs w:val="24"/>
        </w:rPr>
        <w:t>Дичнянского</w:t>
      </w:r>
      <w:proofErr w:type="spellEnd"/>
      <w:r w:rsidRPr="00223E29">
        <w:rPr>
          <w:rFonts w:ascii="Times New Roman" w:hAnsi="Times New Roman"/>
          <w:sz w:val="24"/>
          <w:szCs w:val="24"/>
        </w:rPr>
        <w:t xml:space="preserve">  водозабора до узла второго подъема на Курчатовском водозаборе артезианская вода подается по одной нитке водовода, что не позволяет эксплуатировать водозабор в проектном режиме и добывать воду в пределах ус</w:t>
      </w:r>
      <w:r>
        <w:rPr>
          <w:rFonts w:ascii="Times New Roman" w:hAnsi="Times New Roman"/>
          <w:sz w:val="24"/>
          <w:szCs w:val="24"/>
        </w:rPr>
        <w:t>тановленного лицензией КРС 00305 ВЭ лимита в объеме 2799,9 тыс.</w:t>
      </w:r>
      <w:r w:rsidRPr="00223E29">
        <w:rPr>
          <w:rFonts w:ascii="Times New Roman" w:hAnsi="Times New Roman"/>
          <w:sz w:val="24"/>
          <w:szCs w:val="24"/>
        </w:rPr>
        <w:t xml:space="preserve"> м</w:t>
      </w:r>
      <w:r w:rsidRPr="00223E29">
        <w:rPr>
          <w:rFonts w:ascii="Times New Roman" w:hAnsi="Times New Roman"/>
          <w:sz w:val="24"/>
          <w:szCs w:val="24"/>
          <w:vertAlign w:val="superscript"/>
        </w:rPr>
        <w:t>3</w:t>
      </w:r>
      <w:r w:rsidRPr="00223E29">
        <w:rPr>
          <w:rFonts w:ascii="Times New Roman" w:hAnsi="Times New Roman"/>
          <w:sz w:val="24"/>
          <w:szCs w:val="24"/>
        </w:rPr>
        <w:t xml:space="preserve"> в год. </w:t>
      </w:r>
    </w:p>
    <w:tbl>
      <w:tblPr>
        <w:tblW w:w="9145" w:type="dxa"/>
        <w:tblLayout w:type="fixed"/>
        <w:tblLook w:val="0000" w:firstRow="0" w:lastRow="0" w:firstColumn="0" w:lastColumn="0" w:noHBand="0" w:noVBand="0"/>
      </w:tblPr>
      <w:tblGrid>
        <w:gridCol w:w="1060"/>
        <w:gridCol w:w="3402"/>
        <w:gridCol w:w="4683"/>
      </w:tblGrid>
      <w:tr w:rsidR="00254679" w:rsidRPr="00223E29" w:rsidTr="00F62A14">
        <w:trPr>
          <w:tblHeader/>
        </w:trPr>
        <w:tc>
          <w:tcPr>
            <w:tcW w:w="1060"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both"/>
              <w:rPr>
                <w:rFonts w:ascii="Times New Roman" w:hAnsi="Times New Roman"/>
                <w:sz w:val="24"/>
                <w:szCs w:val="24"/>
              </w:rPr>
            </w:pPr>
            <w:r w:rsidRPr="00223E29">
              <w:rPr>
                <w:rFonts w:ascii="Times New Roman" w:hAnsi="Times New Roman"/>
                <w:sz w:val="24"/>
                <w:szCs w:val="24"/>
              </w:rPr>
              <w:t>Годы</w:t>
            </w:r>
          </w:p>
        </w:tc>
        <w:tc>
          <w:tcPr>
            <w:tcW w:w="3402"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both"/>
              <w:rPr>
                <w:rFonts w:ascii="Times New Roman" w:hAnsi="Times New Roman"/>
                <w:sz w:val="24"/>
                <w:szCs w:val="24"/>
              </w:rPr>
            </w:pPr>
            <w:r w:rsidRPr="00223E29">
              <w:rPr>
                <w:rFonts w:ascii="Times New Roman" w:hAnsi="Times New Roman"/>
                <w:sz w:val="24"/>
                <w:szCs w:val="24"/>
              </w:rPr>
              <w:t xml:space="preserve">Поднято воды, </w:t>
            </w:r>
            <w:proofErr w:type="gramStart"/>
            <w:r w:rsidRPr="00223E29">
              <w:rPr>
                <w:rFonts w:ascii="Times New Roman" w:hAnsi="Times New Roman"/>
                <w:sz w:val="24"/>
                <w:szCs w:val="24"/>
              </w:rPr>
              <w:t>тыс.м</w:t>
            </w:r>
            <w:proofErr w:type="gramEnd"/>
            <w:r w:rsidRPr="00223E29">
              <w:rPr>
                <w:rFonts w:ascii="Times New Roman" w:hAnsi="Times New Roman"/>
                <w:sz w:val="24"/>
                <w:szCs w:val="24"/>
              </w:rPr>
              <w:t>3</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254679" w:rsidRPr="00223E29" w:rsidRDefault="00254679" w:rsidP="00F44BB0">
            <w:pPr>
              <w:spacing w:after="0" w:line="240" w:lineRule="auto"/>
              <w:jc w:val="both"/>
              <w:rPr>
                <w:rFonts w:ascii="Times New Roman" w:hAnsi="Times New Roman"/>
                <w:sz w:val="24"/>
                <w:szCs w:val="24"/>
              </w:rPr>
            </w:pPr>
            <w:r w:rsidRPr="00223E29">
              <w:rPr>
                <w:rFonts w:ascii="Times New Roman" w:hAnsi="Times New Roman"/>
                <w:sz w:val="24"/>
                <w:szCs w:val="24"/>
              </w:rPr>
              <w:t>% от установленного лицензией лимита</w:t>
            </w:r>
          </w:p>
        </w:tc>
      </w:tr>
      <w:tr w:rsidR="00254679" w:rsidRPr="00223E29" w:rsidTr="00F62A14">
        <w:tc>
          <w:tcPr>
            <w:tcW w:w="1060" w:type="dxa"/>
            <w:tcBorders>
              <w:top w:val="single" w:sz="4" w:space="0" w:color="000000"/>
              <w:left w:val="single" w:sz="4" w:space="0" w:color="000000"/>
              <w:bottom w:val="single" w:sz="4" w:space="0" w:color="000000"/>
            </w:tcBorders>
            <w:shd w:val="clear" w:color="auto" w:fill="auto"/>
          </w:tcPr>
          <w:p w:rsidR="00254679" w:rsidRPr="00254679" w:rsidRDefault="00254679" w:rsidP="00254679">
            <w:pPr>
              <w:spacing w:after="0" w:line="240" w:lineRule="auto"/>
              <w:rPr>
                <w:rFonts w:ascii="Times New Roman" w:hAnsi="Times New Roman"/>
                <w:sz w:val="24"/>
                <w:szCs w:val="24"/>
              </w:rPr>
            </w:pPr>
            <w:r w:rsidRPr="00254679">
              <w:rPr>
                <w:rFonts w:ascii="Times New Roman" w:hAnsi="Times New Roman"/>
                <w:sz w:val="24"/>
                <w:szCs w:val="24"/>
              </w:rPr>
              <w:t>2012</w:t>
            </w:r>
          </w:p>
        </w:tc>
        <w:tc>
          <w:tcPr>
            <w:tcW w:w="3402" w:type="dxa"/>
            <w:tcBorders>
              <w:top w:val="single" w:sz="4" w:space="0" w:color="000000"/>
              <w:left w:val="single" w:sz="4" w:space="0" w:color="000000"/>
              <w:bottom w:val="single" w:sz="4" w:space="0" w:color="000000"/>
            </w:tcBorders>
            <w:shd w:val="clear" w:color="auto" w:fill="auto"/>
          </w:tcPr>
          <w:p w:rsidR="00254679" w:rsidRPr="00254679" w:rsidRDefault="00254679" w:rsidP="00254679">
            <w:pPr>
              <w:spacing w:after="0" w:line="240" w:lineRule="auto"/>
              <w:jc w:val="center"/>
              <w:rPr>
                <w:rFonts w:ascii="Times New Roman" w:hAnsi="Times New Roman"/>
                <w:sz w:val="24"/>
                <w:szCs w:val="24"/>
              </w:rPr>
            </w:pPr>
            <w:r w:rsidRPr="00254679">
              <w:rPr>
                <w:rFonts w:ascii="Times New Roman" w:hAnsi="Times New Roman"/>
                <w:sz w:val="24"/>
                <w:szCs w:val="24"/>
              </w:rPr>
              <w:t>2460</w:t>
            </w:r>
            <w:r>
              <w:rPr>
                <w:rFonts w:ascii="Times New Roman" w:hAnsi="Times New Roman"/>
                <w:sz w:val="24"/>
                <w:szCs w:val="24"/>
              </w:rPr>
              <w:t>,0</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254679" w:rsidRPr="00254679" w:rsidRDefault="00254679" w:rsidP="00254679">
            <w:pPr>
              <w:spacing w:after="0" w:line="240" w:lineRule="auto"/>
              <w:jc w:val="center"/>
              <w:rPr>
                <w:rFonts w:ascii="Times New Roman" w:hAnsi="Times New Roman"/>
                <w:sz w:val="24"/>
                <w:szCs w:val="24"/>
              </w:rPr>
            </w:pPr>
            <w:r w:rsidRPr="00254679">
              <w:rPr>
                <w:rFonts w:ascii="Times New Roman" w:hAnsi="Times New Roman"/>
                <w:sz w:val="24"/>
                <w:szCs w:val="24"/>
              </w:rPr>
              <w:t>75,8</w:t>
            </w:r>
          </w:p>
        </w:tc>
      </w:tr>
      <w:tr w:rsidR="00254679" w:rsidRPr="00223E29" w:rsidTr="00F62A14">
        <w:tc>
          <w:tcPr>
            <w:tcW w:w="1060" w:type="dxa"/>
            <w:tcBorders>
              <w:top w:val="single" w:sz="4" w:space="0" w:color="000000"/>
              <w:left w:val="single" w:sz="4" w:space="0" w:color="000000"/>
              <w:bottom w:val="single" w:sz="4" w:space="0" w:color="000000"/>
            </w:tcBorders>
            <w:shd w:val="clear" w:color="auto" w:fill="auto"/>
          </w:tcPr>
          <w:p w:rsidR="00254679" w:rsidRPr="00254679" w:rsidRDefault="00254679" w:rsidP="00254679">
            <w:pPr>
              <w:spacing w:after="0" w:line="240" w:lineRule="auto"/>
              <w:rPr>
                <w:rFonts w:ascii="Times New Roman" w:hAnsi="Times New Roman"/>
                <w:sz w:val="24"/>
                <w:szCs w:val="24"/>
              </w:rPr>
            </w:pPr>
            <w:r w:rsidRPr="00254679">
              <w:rPr>
                <w:rFonts w:ascii="Times New Roman" w:hAnsi="Times New Roman"/>
                <w:sz w:val="24"/>
                <w:szCs w:val="24"/>
              </w:rPr>
              <w:t>2013</w:t>
            </w:r>
          </w:p>
        </w:tc>
        <w:tc>
          <w:tcPr>
            <w:tcW w:w="3402" w:type="dxa"/>
            <w:tcBorders>
              <w:top w:val="single" w:sz="4" w:space="0" w:color="000000"/>
              <w:left w:val="single" w:sz="4" w:space="0" w:color="000000"/>
              <w:bottom w:val="single" w:sz="4" w:space="0" w:color="000000"/>
            </w:tcBorders>
            <w:shd w:val="clear" w:color="auto" w:fill="auto"/>
          </w:tcPr>
          <w:p w:rsidR="00254679" w:rsidRPr="00254679" w:rsidRDefault="00254679" w:rsidP="00254679">
            <w:pPr>
              <w:spacing w:after="0" w:line="240" w:lineRule="auto"/>
              <w:jc w:val="center"/>
              <w:rPr>
                <w:rFonts w:ascii="Times New Roman" w:hAnsi="Times New Roman"/>
                <w:sz w:val="24"/>
                <w:szCs w:val="24"/>
              </w:rPr>
            </w:pPr>
            <w:r w:rsidRPr="00254679">
              <w:rPr>
                <w:rFonts w:ascii="Times New Roman" w:hAnsi="Times New Roman"/>
                <w:sz w:val="24"/>
                <w:szCs w:val="24"/>
              </w:rPr>
              <w:t>2260</w:t>
            </w:r>
            <w:r>
              <w:rPr>
                <w:rFonts w:ascii="Times New Roman" w:hAnsi="Times New Roman"/>
                <w:sz w:val="24"/>
                <w:szCs w:val="24"/>
              </w:rPr>
              <w:t>,0</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254679" w:rsidRPr="00254679" w:rsidRDefault="00254679" w:rsidP="00254679">
            <w:pPr>
              <w:spacing w:after="0" w:line="240" w:lineRule="auto"/>
              <w:jc w:val="center"/>
              <w:rPr>
                <w:rFonts w:ascii="Times New Roman" w:hAnsi="Times New Roman"/>
                <w:sz w:val="24"/>
                <w:szCs w:val="24"/>
              </w:rPr>
            </w:pPr>
            <w:r w:rsidRPr="00254679">
              <w:rPr>
                <w:rFonts w:ascii="Times New Roman" w:hAnsi="Times New Roman"/>
                <w:sz w:val="24"/>
                <w:szCs w:val="24"/>
              </w:rPr>
              <w:t>70</w:t>
            </w:r>
          </w:p>
        </w:tc>
      </w:tr>
      <w:tr w:rsidR="00254679" w:rsidRPr="00223E29" w:rsidTr="00F62A14">
        <w:tc>
          <w:tcPr>
            <w:tcW w:w="1060" w:type="dxa"/>
            <w:tcBorders>
              <w:top w:val="single" w:sz="4" w:space="0" w:color="000000"/>
              <w:left w:val="single" w:sz="4" w:space="0" w:color="000000"/>
              <w:bottom w:val="single" w:sz="4" w:space="0" w:color="000000"/>
            </w:tcBorders>
            <w:shd w:val="clear" w:color="auto" w:fill="auto"/>
          </w:tcPr>
          <w:p w:rsidR="00254679" w:rsidRPr="00254679" w:rsidRDefault="00254679" w:rsidP="00254679">
            <w:pPr>
              <w:spacing w:after="0" w:line="240" w:lineRule="auto"/>
              <w:rPr>
                <w:rFonts w:ascii="Times New Roman" w:hAnsi="Times New Roman"/>
                <w:sz w:val="24"/>
                <w:szCs w:val="24"/>
              </w:rPr>
            </w:pPr>
            <w:r w:rsidRPr="00254679">
              <w:rPr>
                <w:rFonts w:ascii="Times New Roman" w:hAnsi="Times New Roman"/>
                <w:sz w:val="24"/>
                <w:szCs w:val="24"/>
              </w:rPr>
              <w:t>2014</w:t>
            </w:r>
          </w:p>
        </w:tc>
        <w:tc>
          <w:tcPr>
            <w:tcW w:w="3402" w:type="dxa"/>
            <w:tcBorders>
              <w:top w:val="single" w:sz="4" w:space="0" w:color="000000"/>
              <w:left w:val="single" w:sz="4" w:space="0" w:color="000000"/>
              <w:bottom w:val="single" w:sz="4" w:space="0" w:color="000000"/>
            </w:tcBorders>
            <w:shd w:val="clear" w:color="auto" w:fill="auto"/>
          </w:tcPr>
          <w:p w:rsidR="00254679" w:rsidRPr="00254679" w:rsidRDefault="00254679" w:rsidP="00254679">
            <w:pPr>
              <w:spacing w:after="0" w:line="240" w:lineRule="auto"/>
              <w:jc w:val="center"/>
              <w:rPr>
                <w:rFonts w:ascii="Times New Roman" w:hAnsi="Times New Roman"/>
                <w:sz w:val="24"/>
                <w:szCs w:val="24"/>
              </w:rPr>
            </w:pPr>
            <w:r w:rsidRPr="00254679">
              <w:rPr>
                <w:rFonts w:ascii="Times New Roman" w:hAnsi="Times New Roman"/>
                <w:sz w:val="24"/>
                <w:szCs w:val="24"/>
              </w:rPr>
              <w:t>1792</w:t>
            </w:r>
            <w:r>
              <w:rPr>
                <w:rFonts w:ascii="Times New Roman" w:hAnsi="Times New Roman"/>
                <w:sz w:val="24"/>
                <w:szCs w:val="24"/>
              </w:rPr>
              <w:t>,0</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254679" w:rsidRPr="00254679" w:rsidRDefault="00254679" w:rsidP="00254679">
            <w:pPr>
              <w:spacing w:after="0" w:line="240" w:lineRule="auto"/>
              <w:jc w:val="center"/>
              <w:rPr>
                <w:rFonts w:ascii="Times New Roman" w:hAnsi="Times New Roman"/>
                <w:sz w:val="24"/>
                <w:szCs w:val="24"/>
              </w:rPr>
            </w:pPr>
            <w:r w:rsidRPr="00254679">
              <w:rPr>
                <w:rFonts w:ascii="Times New Roman" w:hAnsi="Times New Roman"/>
                <w:sz w:val="24"/>
                <w:szCs w:val="24"/>
              </w:rPr>
              <w:t>55,2</w:t>
            </w:r>
          </w:p>
        </w:tc>
      </w:tr>
      <w:tr w:rsidR="00254679" w:rsidRPr="00223E29" w:rsidTr="00F62A14">
        <w:tc>
          <w:tcPr>
            <w:tcW w:w="1060"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both"/>
              <w:rPr>
                <w:rFonts w:ascii="Times New Roman" w:hAnsi="Times New Roman"/>
                <w:sz w:val="24"/>
                <w:szCs w:val="24"/>
              </w:rPr>
            </w:pPr>
            <w:r w:rsidRPr="00223E29">
              <w:rPr>
                <w:rFonts w:ascii="Times New Roman" w:hAnsi="Times New Roman"/>
                <w:sz w:val="24"/>
                <w:szCs w:val="24"/>
              </w:rPr>
              <w:t>201</w:t>
            </w:r>
            <w:r>
              <w:rPr>
                <w:rFonts w:ascii="Times New Roman" w:hAnsi="Times New Roman"/>
                <w:sz w:val="24"/>
                <w:szCs w:val="24"/>
              </w:rPr>
              <w:t>5</w:t>
            </w:r>
          </w:p>
        </w:tc>
        <w:tc>
          <w:tcPr>
            <w:tcW w:w="3402"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2013,717</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71,9</w:t>
            </w:r>
          </w:p>
        </w:tc>
      </w:tr>
      <w:tr w:rsidR="00254679" w:rsidRPr="00223E29" w:rsidTr="00F62A14">
        <w:tc>
          <w:tcPr>
            <w:tcW w:w="1060"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both"/>
              <w:rPr>
                <w:rFonts w:ascii="Times New Roman" w:hAnsi="Times New Roman"/>
                <w:sz w:val="24"/>
                <w:szCs w:val="24"/>
              </w:rPr>
            </w:pPr>
            <w:r w:rsidRPr="00223E29">
              <w:rPr>
                <w:rFonts w:ascii="Times New Roman" w:hAnsi="Times New Roman"/>
                <w:sz w:val="24"/>
                <w:szCs w:val="24"/>
              </w:rPr>
              <w:t>201</w:t>
            </w:r>
            <w:r>
              <w:rPr>
                <w:rFonts w:ascii="Times New Roman" w:hAnsi="Times New Roman"/>
                <w:sz w:val="24"/>
                <w:szCs w:val="24"/>
              </w:rPr>
              <w:t>6</w:t>
            </w:r>
          </w:p>
        </w:tc>
        <w:tc>
          <w:tcPr>
            <w:tcW w:w="3402"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1843,608</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65,8</w:t>
            </w:r>
          </w:p>
        </w:tc>
      </w:tr>
      <w:tr w:rsidR="00254679" w:rsidRPr="00223E29" w:rsidTr="00F62A14">
        <w:tc>
          <w:tcPr>
            <w:tcW w:w="1060"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both"/>
              <w:rPr>
                <w:rFonts w:ascii="Times New Roman" w:hAnsi="Times New Roman"/>
                <w:sz w:val="24"/>
                <w:szCs w:val="24"/>
              </w:rPr>
            </w:pPr>
            <w:r w:rsidRPr="00223E29">
              <w:rPr>
                <w:rFonts w:ascii="Times New Roman" w:hAnsi="Times New Roman"/>
                <w:sz w:val="24"/>
                <w:szCs w:val="24"/>
              </w:rPr>
              <w:t>201</w:t>
            </w:r>
            <w:r>
              <w:rPr>
                <w:rFonts w:ascii="Times New Roman" w:hAnsi="Times New Roman"/>
                <w:sz w:val="24"/>
                <w:szCs w:val="24"/>
              </w:rPr>
              <w:t>7</w:t>
            </w:r>
          </w:p>
        </w:tc>
        <w:tc>
          <w:tcPr>
            <w:tcW w:w="3402"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1839,907</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65,7</w:t>
            </w:r>
          </w:p>
        </w:tc>
      </w:tr>
      <w:tr w:rsidR="00254679" w:rsidRPr="00223E29" w:rsidTr="00F62A14">
        <w:tc>
          <w:tcPr>
            <w:tcW w:w="1060"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both"/>
              <w:rPr>
                <w:rFonts w:ascii="Times New Roman" w:hAnsi="Times New Roman"/>
                <w:sz w:val="24"/>
                <w:szCs w:val="24"/>
              </w:rPr>
            </w:pPr>
            <w:r w:rsidRPr="00223E29">
              <w:rPr>
                <w:rFonts w:ascii="Times New Roman" w:hAnsi="Times New Roman"/>
                <w:sz w:val="24"/>
                <w:szCs w:val="24"/>
              </w:rPr>
              <w:lastRenderedPageBreak/>
              <w:t>201</w:t>
            </w:r>
            <w:r>
              <w:rPr>
                <w:rFonts w:ascii="Times New Roman" w:hAnsi="Times New Roman"/>
                <w:sz w:val="24"/>
                <w:szCs w:val="24"/>
              </w:rPr>
              <w:t>8</w:t>
            </w:r>
          </w:p>
        </w:tc>
        <w:tc>
          <w:tcPr>
            <w:tcW w:w="3402"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1938,848</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69,2</w:t>
            </w:r>
          </w:p>
        </w:tc>
      </w:tr>
      <w:tr w:rsidR="00254679" w:rsidRPr="00223E29" w:rsidTr="00F62A14">
        <w:tc>
          <w:tcPr>
            <w:tcW w:w="1060"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both"/>
              <w:rPr>
                <w:rFonts w:ascii="Times New Roman" w:hAnsi="Times New Roman"/>
                <w:sz w:val="24"/>
                <w:szCs w:val="24"/>
              </w:rPr>
            </w:pPr>
            <w:r>
              <w:rPr>
                <w:rFonts w:ascii="Times New Roman" w:hAnsi="Times New Roman"/>
                <w:sz w:val="24"/>
                <w:szCs w:val="24"/>
              </w:rPr>
              <w:t>2019</w:t>
            </w:r>
          </w:p>
        </w:tc>
        <w:tc>
          <w:tcPr>
            <w:tcW w:w="3402"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1691,092</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60,4</w:t>
            </w:r>
          </w:p>
        </w:tc>
      </w:tr>
    </w:tbl>
    <w:p w:rsidR="005F2458" w:rsidRPr="009F7A15" w:rsidRDefault="005F2458" w:rsidP="00461874">
      <w:pPr>
        <w:spacing w:after="0" w:line="240" w:lineRule="auto"/>
        <w:jc w:val="both"/>
        <w:rPr>
          <w:rFonts w:ascii="Times New Roman" w:hAnsi="Times New Roman"/>
          <w:color w:val="FF0000"/>
          <w:sz w:val="24"/>
          <w:szCs w:val="24"/>
        </w:rPr>
      </w:pPr>
    </w:p>
    <w:p w:rsidR="00254679" w:rsidRPr="00223E29" w:rsidRDefault="00254679" w:rsidP="00254679">
      <w:pPr>
        <w:spacing w:after="0" w:line="240" w:lineRule="auto"/>
        <w:ind w:firstLine="550"/>
        <w:jc w:val="both"/>
        <w:rPr>
          <w:rFonts w:ascii="Times New Roman" w:hAnsi="Times New Roman"/>
          <w:sz w:val="24"/>
          <w:szCs w:val="24"/>
        </w:rPr>
      </w:pPr>
      <w:r w:rsidRPr="00223E29">
        <w:rPr>
          <w:rFonts w:ascii="Times New Roman" w:hAnsi="Times New Roman"/>
          <w:sz w:val="24"/>
          <w:szCs w:val="24"/>
        </w:rPr>
        <w:t>В соответствии с требованиями п.8.6. СНиП 2.04.02-84 в системах водоснабжения насе</w:t>
      </w:r>
      <w:r w:rsidR="00B76486">
        <w:rPr>
          <w:rFonts w:ascii="Times New Roman" w:hAnsi="Times New Roman"/>
          <w:sz w:val="24"/>
          <w:szCs w:val="24"/>
        </w:rPr>
        <w:t xml:space="preserve">ленных пунктов </w:t>
      </w:r>
      <w:r w:rsidRPr="00223E29">
        <w:rPr>
          <w:rFonts w:ascii="Times New Roman" w:hAnsi="Times New Roman"/>
          <w:sz w:val="24"/>
          <w:szCs w:val="24"/>
        </w:rPr>
        <w:t xml:space="preserve">при выключении одного участка сети суммарная подача воды на хозяйственно-питьевые нужды по остальным линиям должна быть </w:t>
      </w:r>
      <w:r w:rsidR="00B76486">
        <w:rPr>
          <w:rFonts w:ascii="Times New Roman" w:hAnsi="Times New Roman"/>
          <w:sz w:val="24"/>
          <w:szCs w:val="24"/>
        </w:rPr>
        <w:t>не менее 70% расчетного расхода</w:t>
      </w:r>
      <w:r w:rsidRPr="00223E29">
        <w:rPr>
          <w:rFonts w:ascii="Times New Roman" w:hAnsi="Times New Roman"/>
          <w:sz w:val="24"/>
          <w:szCs w:val="24"/>
        </w:rPr>
        <w:t xml:space="preserve">. Это говорит о том, что в процессе эксплуатации система водоснабжения должна работать без недопустимых снижений подачи расхода воды и напоров. Требуемая надежность при транспортировании воды от источника водоснабжения до сети города может быть обеспечена прокладкой нескольких параллельно работающих водоводов вместо одного. При этом, существующий водовод выполнен из стальных труб </w:t>
      </w:r>
      <w:r w:rsidRPr="00223E29">
        <w:rPr>
          <w:rFonts w:ascii="Times New Roman" w:hAnsi="Times New Roman"/>
          <w:sz w:val="24"/>
          <w:szCs w:val="24"/>
          <w:lang w:val="en-US"/>
        </w:rPr>
        <w:t>D</w:t>
      </w:r>
      <w:r w:rsidRPr="00223E29">
        <w:rPr>
          <w:rFonts w:ascii="Times New Roman" w:hAnsi="Times New Roman"/>
          <w:sz w:val="24"/>
          <w:szCs w:val="24"/>
        </w:rPr>
        <w:t xml:space="preserve">у=400 мм в нарушение требований п.8.32 СНиП 2.04.02-84, согласно которому "в случаях применения стальных труб должна предусматриваться защита их внешней и внутренней поверхности от коррозии". Отсутствие защиты внутренней поверхности стальных труб приводит к интенсивной внутренней коррозии, которая помимо сквозных </w:t>
      </w:r>
      <w:proofErr w:type="spellStart"/>
      <w:r w:rsidRPr="00223E29">
        <w:rPr>
          <w:rFonts w:ascii="Times New Roman" w:hAnsi="Times New Roman"/>
          <w:sz w:val="24"/>
          <w:szCs w:val="24"/>
        </w:rPr>
        <w:t>проржавлений</w:t>
      </w:r>
      <w:proofErr w:type="spellEnd"/>
      <w:r w:rsidRPr="00223E29">
        <w:rPr>
          <w:rFonts w:ascii="Times New Roman" w:hAnsi="Times New Roman"/>
          <w:sz w:val="24"/>
          <w:szCs w:val="24"/>
        </w:rPr>
        <w:t xml:space="preserve"> вследствие роста выступов шероховатости приводит к резкому снижению пропускной способности трубопроводов, их гидравлическое сопротивление по сравнению с расчетным увеличивается в 8-9 раз. А это, в свою очередь, приводит к сокращению сроков эксплуатации, дополнительным затратам на ремонт, перекладку и прокладку дополнительных линий. Кроме этого, по мере транспортирования воды от </w:t>
      </w:r>
      <w:proofErr w:type="spellStart"/>
      <w:r w:rsidRPr="00223E29">
        <w:rPr>
          <w:rFonts w:ascii="Times New Roman" w:hAnsi="Times New Roman"/>
          <w:sz w:val="24"/>
          <w:szCs w:val="24"/>
        </w:rPr>
        <w:t>Дичнянского</w:t>
      </w:r>
      <w:proofErr w:type="spellEnd"/>
      <w:r w:rsidRPr="00223E29">
        <w:rPr>
          <w:rFonts w:ascii="Times New Roman" w:hAnsi="Times New Roman"/>
          <w:sz w:val="24"/>
          <w:szCs w:val="24"/>
        </w:rPr>
        <w:t xml:space="preserve"> водозабора на узел второго подъема Курчатовского водозабора ухудшаются показатели качества воды по содержанию железа. СанПиН 2.1.4.1074-01 "Питьевая вода. Гигиенические требования к качеству воды централизованных систем питьевого водоснабжения. Контроль качества" установлена предельно допустимая концентрация (ПДК) по содержанию железа в питьевой воде 0,3 мг/л.</w:t>
      </w:r>
    </w:p>
    <w:p w:rsidR="00254679" w:rsidRPr="00223E29" w:rsidRDefault="00A76BA5" w:rsidP="00254679">
      <w:pPr>
        <w:spacing w:after="0" w:line="240" w:lineRule="auto"/>
        <w:ind w:firstLine="550"/>
        <w:jc w:val="both"/>
        <w:rPr>
          <w:rFonts w:ascii="Times New Roman" w:eastAsia="Times New Roman" w:hAnsi="Times New Roman"/>
          <w:sz w:val="24"/>
          <w:szCs w:val="24"/>
        </w:rPr>
      </w:pPr>
      <w:r>
        <w:rPr>
          <w:rFonts w:ascii="Times New Roman" w:hAnsi="Times New Roman"/>
          <w:sz w:val="24"/>
          <w:szCs w:val="24"/>
        </w:rPr>
        <w:t>Из 42</w:t>
      </w:r>
      <w:r w:rsidR="00254679" w:rsidRPr="00223E29">
        <w:rPr>
          <w:rFonts w:ascii="Times New Roman" w:hAnsi="Times New Roman"/>
          <w:sz w:val="24"/>
          <w:szCs w:val="24"/>
        </w:rPr>
        <w:t xml:space="preserve"> артезианских скважин на Курчатовском водозаборе сегодня эксплуатируются 33. </w:t>
      </w:r>
      <w:proofErr w:type="spellStart"/>
      <w:r w:rsidR="00254679" w:rsidRPr="00223E29">
        <w:rPr>
          <w:rFonts w:ascii="Times New Roman" w:hAnsi="Times New Roman"/>
          <w:sz w:val="24"/>
          <w:szCs w:val="24"/>
        </w:rPr>
        <w:t>Артскважина</w:t>
      </w:r>
      <w:proofErr w:type="spellEnd"/>
      <w:r w:rsidR="00254679" w:rsidRPr="00223E29">
        <w:rPr>
          <w:rFonts w:ascii="Times New Roman" w:hAnsi="Times New Roman"/>
          <w:sz w:val="24"/>
          <w:szCs w:val="24"/>
        </w:rPr>
        <w:t xml:space="preserve"> №14 </w:t>
      </w:r>
      <w:proofErr w:type="spellStart"/>
      <w:r w:rsidR="00254679" w:rsidRPr="00223E29">
        <w:rPr>
          <w:rFonts w:ascii="Times New Roman" w:hAnsi="Times New Roman"/>
          <w:sz w:val="24"/>
          <w:szCs w:val="24"/>
        </w:rPr>
        <w:t>запомпонирована</w:t>
      </w:r>
      <w:proofErr w:type="spellEnd"/>
      <w:r w:rsidR="00254679" w:rsidRPr="00223E29">
        <w:rPr>
          <w:rFonts w:ascii="Times New Roman" w:hAnsi="Times New Roman"/>
          <w:sz w:val="24"/>
          <w:szCs w:val="24"/>
        </w:rPr>
        <w:t xml:space="preserve"> с 2008 года согласно Предписанию № 24/29 от 25.04.08 г. Управления Росприроднадзора по Курской области. </w:t>
      </w:r>
      <w:proofErr w:type="spellStart"/>
      <w:r w:rsidR="00254679" w:rsidRPr="00223E29">
        <w:rPr>
          <w:rFonts w:ascii="Times New Roman" w:hAnsi="Times New Roman"/>
          <w:sz w:val="24"/>
          <w:szCs w:val="24"/>
        </w:rPr>
        <w:t>Артскважины</w:t>
      </w:r>
      <w:proofErr w:type="spellEnd"/>
      <w:r w:rsidR="00254679" w:rsidRPr="00223E29">
        <w:rPr>
          <w:rFonts w:ascii="Times New Roman" w:hAnsi="Times New Roman"/>
          <w:sz w:val="24"/>
          <w:szCs w:val="24"/>
        </w:rPr>
        <w:t xml:space="preserve"> № 9,20,24,35,36,38 имеют уменьшенный удельный дебит ввиду заноса фильтров песком и не эксплуатируются. </w:t>
      </w:r>
      <w:proofErr w:type="spellStart"/>
      <w:r w:rsidR="00254679" w:rsidRPr="00223E29">
        <w:rPr>
          <w:rFonts w:ascii="Times New Roman" w:hAnsi="Times New Roman"/>
          <w:sz w:val="24"/>
          <w:szCs w:val="24"/>
        </w:rPr>
        <w:t>Артскважины</w:t>
      </w:r>
      <w:proofErr w:type="spellEnd"/>
      <w:r w:rsidR="00254679" w:rsidRPr="00223E29">
        <w:rPr>
          <w:rFonts w:ascii="Times New Roman" w:hAnsi="Times New Roman"/>
          <w:sz w:val="24"/>
          <w:szCs w:val="24"/>
        </w:rPr>
        <w:t xml:space="preserve"> № 33,37,42 не эксплуатируются с 2008 года. Фактическая производительность Курчатовского водозабора на сегодняшний день составляет 16,0 тыс. м</w:t>
      </w:r>
      <w:r w:rsidR="00254679" w:rsidRPr="00223E29">
        <w:rPr>
          <w:rFonts w:ascii="Times New Roman" w:hAnsi="Times New Roman"/>
          <w:sz w:val="24"/>
          <w:szCs w:val="24"/>
          <w:vertAlign w:val="superscript"/>
        </w:rPr>
        <w:t>3</w:t>
      </w:r>
      <w:r w:rsidR="00254679" w:rsidRPr="00223E29">
        <w:rPr>
          <w:rFonts w:ascii="Times New Roman" w:hAnsi="Times New Roman"/>
          <w:sz w:val="24"/>
          <w:szCs w:val="24"/>
        </w:rPr>
        <w:t>/</w:t>
      </w:r>
      <w:proofErr w:type="spellStart"/>
      <w:r w:rsidR="00254679" w:rsidRPr="00223E29">
        <w:rPr>
          <w:rFonts w:ascii="Times New Roman" w:hAnsi="Times New Roman"/>
          <w:sz w:val="24"/>
          <w:szCs w:val="24"/>
        </w:rPr>
        <w:t>сут</w:t>
      </w:r>
      <w:proofErr w:type="spellEnd"/>
      <w:r w:rsidR="00254679" w:rsidRPr="00223E29">
        <w:rPr>
          <w:rFonts w:ascii="Times New Roman" w:hAnsi="Times New Roman"/>
          <w:sz w:val="24"/>
          <w:szCs w:val="24"/>
        </w:rPr>
        <w:t>. при лиценз</w:t>
      </w:r>
      <w:r w:rsidR="00254679">
        <w:rPr>
          <w:rFonts w:ascii="Times New Roman" w:hAnsi="Times New Roman"/>
          <w:sz w:val="24"/>
          <w:szCs w:val="24"/>
        </w:rPr>
        <w:t>ионной производительности в 23,014</w:t>
      </w:r>
      <w:r w:rsidR="00254679" w:rsidRPr="00223E29">
        <w:rPr>
          <w:rFonts w:ascii="Times New Roman" w:hAnsi="Times New Roman"/>
          <w:sz w:val="24"/>
          <w:szCs w:val="24"/>
        </w:rPr>
        <w:t xml:space="preserve"> тыс. м</w:t>
      </w:r>
      <w:r w:rsidR="00254679" w:rsidRPr="00223E29">
        <w:rPr>
          <w:rFonts w:ascii="Times New Roman" w:hAnsi="Times New Roman"/>
          <w:sz w:val="24"/>
          <w:szCs w:val="24"/>
          <w:vertAlign w:val="superscript"/>
        </w:rPr>
        <w:t>3</w:t>
      </w:r>
      <w:r w:rsidR="00254679" w:rsidRPr="00223E29">
        <w:rPr>
          <w:rFonts w:ascii="Times New Roman" w:hAnsi="Times New Roman"/>
          <w:sz w:val="24"/>
          <w:szCs w:val="24"/>
        </w:rPr>
        <w:t>/</w:t>
      </w:r>
      <w:proofErr w:type="spellStart"/>
      <w:r w:rsidR="00254679" w:rsidRPr="00223E29">
        <w:rPr>
          <w:rFonts w:ascii="Times New Roman" w:hAnsi="Times New Roman"/>
          <w:sz w:val="24"/>
          <w:szCs w:val="24"/>
        </w:rPr>
        <w:t>сут</w:t>
      </w:r>
      <w:proofErr w:type="spellEnd"/>
      <w:r w:rsidR="00254679" w:rsidRPr="00223E29">
        <w:rPr>
          <w:rFonts w:ascii="Times New Roman" w:hAnsi="Times New Roman"/>
          <w:sz w:val="24"/>
          <w:szCs w:val="24"/>
        </w:rPr>
        <w:t>., что не позволяет осуществлять добычу подземных вод в пределах установленного лицензией л</w:t>
      </w:r>
      <w:r w:rsidR="00254679">
        <w:rPr>
          <w:rFonts w:ascii="Times New Roman" w:hAnsi="Times New Roman"/>
          <w:sz w:val="24"/>
          <w:szCs w:val="24"/>
        </w:rPr>
        <w:t>имита в объеме 8400,1 тыс.</w:t>
      </w:r>
      <w:r w:rsidR="00254679" w:rsidRPr="00223E29">
        <w:rPr>
          <w:rFonts w:ascii="Times New Roman" w:hAnsi="Times New Roman"/>
          <w:sz w:val="24"/>
          <w:szCs w:val="24"/>
        </w:rPr>
        <w:t xml:space="preserve"> м</w:t>
      </w:r>
      <w:r w:rsidR="00254679" w:rsidRPr="00223E29">
        <w:rPr>
          <w:rFonts w:ascii="Times New Roman" w:hAnsi="Times New Roman"/>
          <w:sz w:val="24"/>
          <w:szCs w:val="24"/>
          <w:vertAlign w:val="superscript"/>
        </w:rPr>
        <w:t>3</w:t>
      </w:r>
      <w:r w:rsidR="00254679" w:rsidRPr="00223E29">
        <w:rPr>
          <w:rFonts w:ascii="Times New Roman" w:hAnsi="Times New Roman"/>
          <w:sz w:val="24"/>
          <w:szCs w:val="24"/>
        </w:rPr>
        <w:t xml:space="preserve"> в год.  Кроме этого, в нарушение требований п. 5.13 СНиП 2.04.02-84 "Водоснабжение. Наружные сети и сооружения" Курчатовский водозабор работает без необходимого резерва скважин.  </w:t>
      </w:r>
    </w:p>
    <w:p w:rsidR="00254679" w:rsidRPr="00223E29" w:rsidRDefault="00254679" w:rsidP="00254679">
      <w:pPr>
        <w:spacing w:after="0" w:line="240" w:lineRule="auto"/>
        <w:jc w:val="both"/>
        <w:rPr>
          <w:rFonts w:ascii="Times New Roman" w:eastAsia="Times New Roman" w:hAnsi="Times New Roman"/>
          <w:sz w:val="24"/>
          <w:szCs w:val="24"/>
        </w:rPr>
      </w:pPr>
    </w:p>
    <w:p w:rsidR="00254679" w:rsidRPr="00223E29" w:rsidRDefault="00254679" w:rsidP="00254679">
      <w:pPr>
        <w:spacing w:after="0" w:line="240" w:lineRule="auto"/>
        <w:jc w:val="center"/>
        <w:rPr>
          <w:rFonts w:ascii="Times New Roman" w:hAnsi="Times New Roman"/>
          <w:sz w:val="24"/>
          <w:szCs w:val="24"/>
        </w:rPr>
      </w:pPr>
      <w:r w:rsidRPr="00223E29">
        <w:rPr>
          <w:rFonts w:ascii="Times New Roman" w:hAnsi="Times New Roman"/>
          <w:b/>
          <w:sz w:val="24"/>
          <w:szCs w:val="24"/>
        </w:rPr>
        <w:t>Анализ работы Курчатовского водозабора</w:t>
      </w:r>
    </w:p>
    <w:p w:rsidR="00254679" w:rsidRPr="00223E29" w:rsidRDefault="00254679" w:rsidP="00254679">
      <w:pPr>
        <w:spacing w:after="0" w:line="240" w:lineRule="auto"/>
        <w:jc w:val="both"/>
        <w:rPr>
          <w:rFonts w:ascii="Times New Roman" w:hAnsi="Times New Roman"/>
          <w:sz w:val="24"/>
          <w:szCs w:val="24"/>
        </w:rPr>
      </w:pPr>
    </w:p>
    <w:tbl>
      <w:tblPr>
        <w:tblW w:w="0" w:type="auto"/>
        <w:tblInd w:w="217" w:type="dxa"/>
        <w:tblLayout w:type="fixed"/>
        <w:tblLook w:val="0000" w:firstRow="0" w:lastRow="0" w:firstColumn="0" w:lastColumn="0" w:noHBand="0" w:noVBand="0"/>
      </w:tblPr>
      <w:tblGrid>
        <w:gridCol w:w="2013"/>
        <w:gridCol w:w="2823"/>
        <w:gridCol w:w="4410"/>
      </w:tblGrid>
      <w:tr w:rsidR="00254679" w:rsidRPr="00223E29" w:rsidTr="00F44BB0">
        <w:trPr>
          <w:trHeight w:val="333"/>
        </w:trPr>
        <w:tc>
          <w:tcPr>
            <w:tcW w:w="2013"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both"/>
              <w:rPr>
                <w:rFonts w:ascii="Times New Roman" w:hAnsi="Times New Roman"/>
                <w:sz w:val="24"/>
                <w:szCs w:val="24"/>
              </w:rPr>
            </w:pPr>
            <w:r w:rsidRPr="00223E29">
              <w:rPr>
                <w:rFonts w:ascii="Times New Roman" w:hAnsi="Times New Roman"/>
                <w:sz w:val="24"/>
                <w:szCs w:val="24"/>
              </w:rPr>
              <w:t>Годы</w:t>
            </w:r>
          </w:p>
        </w:tc>
        <w:tc>
          <w:tcPr>
            <w:tcW w:w="2823"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both"/>
              <w:rPr>
                <w:rFonts w:ascii="Times New Roman" w:hAnsi="Times New Roman"/>
                <w:sz w:val="24"/>
                <w:szCs w:val="24"/>
              </w:rPr>
            </w:pPr>
            <w:r w:rsidRPr="00223E29">
              <w:rPr>
                <w:rFonts w:ascii="Times New Roman" w:hAnsi="Times New Roman"/>
                <w:sz w:val="24"/>
                <w:szCs w:val="24"/>
              </w:rPr>
              <w:t>Поднято воды, тыс. м</w:t>
            </w:r>
            <w:r w:rsidRPr="00223E29">
              <w:rPr>
                <w:rFonts w:ascii="Times New Roman" w:hAnsi="Times New Roman"/>
                <w:sz w:val="24"/>
                <w:szCs w:val="24"/>
                <w:vertAlign w:val="superscript"/>
              </w:rPr>
              <w:t>3</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254679" w:rsidRPr="00223E29" w:rsidRDefault="00254679" w:rsidP="00F44BB0">
            <w:pPr>
              <w:spacing w:after="0" w:line="240" w:lineRule="auto"/>
              <w:jc w:val="both"/>
              <w:rPr>
                <w:rFonts w:ascii="Times New Roman" w:hAnsi="Times New Roman"/>
                <w:sz w:val="24"/>
                <w:szCs w:val="24"/>
              </w:rPr>
            </w:pPr>
            <w:r w:rsidRPr="00223E29">
              <w:rPr>
                <w:rFonts w:ascii="Times New Roman" w:hAnsi="Times New Roman"/>
                <w:sz w:val="24"/>
                <w:szCs w:val="24"/>
              </w:rPr>
              <w:t>% от установленного лицензией лимита</w:t>
            </w:r>
          </w:p>
        </w:tc>
      </w:tr>
      <w:tr w:rsidR="00254679" w:rsidRPr="00223E29" w:rsidTr="00F44BB0">
        <w:tc>
          <w:tcPr>
            <w:tcW w:w="2013"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both"/>
              <w:rPr>
                <w:rFonts w:ascii="Times New Roman" w:hAnsi="Times New Roman"/>
                <w:sz w:val="24"/>
                <w:szCs w:val="24"/>
              </w:rPr>
            </w:pPr>
            <w:r w:rsidRPr="00223E29">
              <w:rPr>
                <w:rFonts w:ascii="Times New Roman" w:hAnsi="Times New Roman"/>
                <w:sz w:val="24"/>
                <w:szCs w:val="24"/>
              </w:rPr>
              <w:t>201</w:t>
            </w:r>
            <w:r>
              <w:rPr>
                <w:rFonts w:ascii="Times New Roman" w:hAnsi="Times New Roman"/>
                <w:sz w:val="24"/>
                <w:szCs w:val="24"/>
              </w:rPr>
              <w:t>5</w:t>
            </w:r>
          </w:p>
        </w:tc>
        <w:tc>
          <w:tcPr>
            <w:tcW w:w="2823"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5930,398</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70,6</w:t>
            </w:r>
          </w:p>
        </w:tc>
      </w:tr>
      <w:tr w:rsidR="00254679" w:rsidRPr="00223E29" w:rsidTr="00F44BB0">
        <w:tc>
          <w:tcPr>
            <w:tcW w:w="2013"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both"/>
              <w:rPr>
                <w:rFonts w:ascii="Times New Roman" w:hAnsi="Times New Roman"/>
                <w:sz w:val="24"/>
                <w:szCs w:val="24"/>
              </w:rPr>
            </w:pPr>
            <w:r w:rsidRPr="00223E29">
              <w:rPr>
                <w:rFonts w:ascii="Times New Roman" w:hAnsi="Times New Roman"/>
                <w:sz w:val="24"/>
                <w:szCs w:val="24"/>
              </w:rPr>
              <w:t>201</w:t>
            </w:r>
            <w:r>
              <w:rPr>
                <w:rFonts w:ascii="Times New Roman" w:hAnsi="Times New Roman"/>
                <w:sz w:val="24"/>
                <w:szCs w:val="24"/>
              </w:rPr>
              <w:t>6</w:t>
            </w:r>
          </w:p>
        </w:tc>
        <w:tc>
          <w:tcPr>
            <w:tcW w:w="2823"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5464,914</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65,1</w:t>
            </w:r>
          </w:p>
        </w:tc>
      </w:tr>
      <w:tr w:rsidR="00254679" w:rsidRPr="00223E29" w:rsidTr="00F44BB0">
        <w:tc>
          <w:tcPr>
            <w:tcW w:w="2013"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both"/>
              <w:rPr>
                <w:rFonts w:ascii="Times New Roman" w:hAnsi="Times New Roman"/>
                <w:sz w:val="24"/>
                <w:szCs w:val="24"/>
              </w:rPr>
            </w:pPr>
            <w:r w:rsidRPr="00223E29">
              <w:rPr>
                <w:rFonts w:ascii="Times New Roman" w:hAnsi="Times New Roman"/>
                <w:sz w:val="24"/>
                <w:szCs w:val="24"/>
              </w:rPr>
              <w:t>201</w:t>
            </w:r>
            <w:r>
              <w:rPr>
                <w:rFonts w:ascii="Times New Roman" w:hAnsi="Times New Roman"/>
                <w:sz w:val="24"/>
                <w:szCs w:val="24"/>
              </w:rPr>
              <w:t>7</w:t>
            </w:r>
          </w:p>
        </w:tc>
        <w:tc>
          <w:tcPr>
            <w:tcW w:w="2823"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4880,742</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58,1</w:t>
            </w:r>
          </w:p>
        </w:tc>
      </w:tr>
      <w:tr w:rsidR="00254679" w:rsidRPr="00223E29" w:rsidTr="00F44BB0">
        <w:tc>
          <w:tcPr>
            <w:tcW w:w="2013"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both"/>
              <w:rPr>
                <w:rFonts w:ascii="Times New Roman" w:hAnsi="Times New Roman"/>
                <w:sz w:val="24"/>
                <w:szCs w:val="24"/>
              </w:rPr>
            </w:pPr>
            <w:r w:rsidRPr="00223E29">
              <w:rPr>
                <w:rFonts w:ascii="Times New Roman" w:hAnsi="Times New Roman"/>
                <w:sz w:val="24"/>
                <w:szCs w:val="24"/>
              </w:rPr>
              <w:t>201</w:t>
            </w:r>
            <w:r>
              <w:rPr>
                <w:rFonts w:ascii="Times New Roman" w:hAnsi="Times New Roman"/>
                <w:sz w:val="24"/>
                <w:szCs w:val="24"/>
              </w:rPr>
              <w:t>8</w:t>
            </w:r>
          </w:p>
        </w:tc>
        <w:tc>
          <w:tcPr>
            <w:tcW w:w="2823"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4434,398</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52,8</w:t>
            </w:r>
          </w:p>
        </w:tc>
      </w:tr>
      <w:tr w:rsidR="00254679" w:rsidRPr="00223E29" w:rsidTr="00F44BB0">
        <w:tc>
          <w:tcPr>
            <w:tcW w:w="2013"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both"/>
              <w:rPr>
                <w:rFonts w:ascii="Times New Roman" w:hAnsi="Times New Roman"/>
                <w:sz w:val="24"/>
                <w:szCs w:val="24"/>
              </w:rPr>
            </w:pPr>
            <w:r>
              <w:rPr>
                <w:rFonts w:ascii="Times New Roman" w:hAnsi="Times New Roman"/>
                <w:sz w:val="24"/>
                <w:szCs w:val="24"/>
              </w:rPr>
              <w:t>2019</w:t>
            </w:r>
          </w:p>
        </w:tc>
        <w:tc>
          <w:tcPr>
            <w:tcW w:w="2823" w:type="dxa"/>
            <w:tcBorders>
              <w:top w:val="single" w:sz="4" w:space="0" w:color="000000"/>
              <w:left w:val="single" w:sz="4" w:space="0" w:color="000000"/>
              <w:bottom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4835,590</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254679" w:rsidRPr="00223E29" w:rsidRDefault="00254679" w:rsidP="00F44BB0">
            <w:pPr>
              <w:spacing w:after="0" w:line="240" w:lineRule="auto"/>
              <w:jc w:val="center"/>
              <w:rPr>
                <w:rFonts w:ascii="Times New Roman" w:hAnsi="Times New Roman"/>
                <w:sz w:val="24"/>
                <w:szCs w:val="24"/>
              </w:rPr>
            </w:pPr>
            <w:r>
              <w:rPr>
                <w:rFonts w:ascii="Times New Roman" w:hAnsi="Times New Roman"/>
                <w:sz w:val="24"/>
                <w:szCs w:val="24"/>
              </w:rPr>
              <w:t>57,6</w:t>
            </w:r>
          </w:p>
        </w:tc>
      </w:tr>
    </w:tbl>
    <w:p w:rsidR="00254679" w:rsidRPr="00223E29" w:rsidRDefault="00254679" w:rsidP="00254679">
      <w:pPr>
        <w:spacing w:after="0" w:line="240" w:lineRule="auto"/>
        <w:jc w:val="both"/>
        <w:rPr>
          <w:rFonts w:ascii="Times New Roman" w:hAnsi="Times New Roman"/>
          <w:sz w:val="24"/>
          <w:szCs w:val="24"/>
        </w:rPr>
      </w:pPr>
    </w:p>
    <w:p w:rsidR="00254679" w:rsidRDefault="00254679" w:rsidP="00254679">
      <w:pPr>
        <w:spacing w:after="0" w:line="240" w:lineRule="auto"/>
        <w:ind w:firstLine="550"/>
        <w:jc w:val="both"/>
        <w:rPr>
          <w:rFonts w:ascii="Times New Roman" w:hAnsi="Times New Roman"/>
          <w:sz w:val="24"/>
          <w:szCs w:val="24"/>
        </w:rPr>
      </w:pPr>
      <w:r w:rsidRPr="00223E29">
        <w:rPr>
          <w:rFonts w:ascii="Times New Roman" w:hAnsi="Times New Roman"/>
          <w:sz w:val="24"/>
          <w:szCs w:val="24"/>
        </w:rPr>
        <w:t xml:space="preserve">Исходя из анализа существующего состояния системы водоснабжения для достижения целевого индикатора по круглосуточному бесперебойному обеспечению услугами водоснабжения населения и потребителей г. Курчатова, необходимо исключение дефицита путем строительства второй линии </w:t>
      </w:r>
      <w:proofErr w:type="spellStart"/>
      <w:r w:rsidRPr="00223E29">
        <w:rPr>
          <w:rFonts w:ascii="Times New Roman" w:hAnsi="Times New Roman"/>
          <w:sz w:val="24"/>
          <w:szCs w:val="24"/>
        </w:rPr>
        <w:t>Дичнянского</w:t>
      </w:r>
      <w:proofErr w:type="spellEnd"/>
      <w:r w:rsidRPr="00223E29">
        <w:rPr>
          <w:rFonts w:ascii="Times New Roman" w:hAnsi="Times New Roman"/>
          <w:sz w:val="24"/>
          <w:szCs w:val="24"/>
        </w:rPr>
        <w:t xml:space="preserve"> водовода, протяженностью 13 км и </w:t>
      </w:r>
      <w:proofErr w:type="spellStart"/>
      <w:r w:rsidRPr="00223E29">
        <w:rPr>
          <w:rFonts w:ascii="Times New Roman" w:hAnsi="Times New Roman"/>
          <w:sz w:val="24"/>
          <w:szCs w:val="24"/>
        </w:rPr>
        <w:t>перебуривания</w:t>
      </w:r>
      <w:proofErr w:type="spellEnd"/>
      <w:r w:rsidRPr="00223E29">
        <w:rPr>
          <w:rFonts w:ascii="Times New Roman" w:hAnsi="Times New Roman"/>
          <w:sz w:val="24"/>
          <w:szCs w:val="24"/>
        </w:rPr>
        <w:t xml:space="preserve"> восьми артезианских скважин на Курчатовском водозаборе.</w:t>
      </w:r>
    </w:p>
    <w:p w:rsidR="00254679" w:rsidRDefault="00254679" w:rsidP="00254679">
      <w:pPr>
        <w:spacing w:after="0" w:line="240" w:lineRule="auto"/>
        <w:ind w:firstLine="550"/>
        <w:jc w:val="both"/>
        <w:rPr>
          <w:rFonts w:ascii="Times New Roman" w:hAnsi="Times New Roman"/>
          <w:sz w:val="24"/>
          <w:szCs w:val="24"/>
        </w:rPr>
      </w:pPr>
      <w:r w:rsidRPr="00223E29">
        <w:rPr>
          <w:rFonts w:ascii="Times New Roman" w:hAnsi="Times New Roman"/>
          <w:sz w:val="24"/>
          <w:szCs w:val="24"/>
        </w:rPr>
        <w:lastRenderedPageBreak/>
        <w:t xml:space="preserve">Для достижения целевого индикатора по доведению качества питьевой воды по содержанию железа 0,3 мг/л, необходимо осуществить строительство второй линии </w:t>
      </w:r>
      <w:proofErr w:type="spellStart"/>
      <w:r w:rsidRPr="00223E29">
        <w:rPr>
          <w:rFonts w:ascii="Times New Roman" w:hAnsi="Times New Roman"/>
          <w:sz w:val="24"/>
          <w:szCs w:val="24"/>
        </w:rPr>
        <w:t>Дичнянского</w:t>
      </w:r>
      <w:proofErr w:type="spellEnd"/>
      <w:r w:rsidRPr="00223E29">
        <w:rPr>
          <w:rFonts w:ascii="Times New Roman" w:hAnsi="Times New Roman"/>
          <w:sz w:val="24"/>
          <w:szCs w:val="24"/>
        </w:rPr>
        <w:t xml:space="preserve"> водовода из неметаллических труб. </w:t>
      </w:r>
    </w:p>
    <w:p w:rsidR="007312EF" w:rsidRDefault="007312EF" w:rsidP="00255BB7">
      <w:pPr>
        <w:tabs>
          <w:tab w:val="left" w:pos="4395"/>
        </w:tabs>
        <w:spacing w:after="0" w:line="240" w:lineRule="auto"/>
        <w:ind w:firstLine="550"/>
        <w:jc w:val="both"/>
        <w:rPr>
          <w:rFonts w:ascii="Times New Roman" w:hAnsi="Times New Roman"/>
          <w:b/>
          <w:color w:val="FF0000"/>
          <w:sz w:val="24"/>
          <w:szCs w:val="24"/>
        </w:rPr>
      </w:pPr>
    </w:p>
    <w:p w:rsidR="00AF060E" w:rsidRPr="00925F6C" w:rsidRDefault="005F2458" w:rsidP="007312EF">
      <w:pPr>
        <w:tabs>
          <w:tab w:val="left" w:pos="4395"/>
        </w:tabs>
        <w:spacing w:line="240" w:lineRule="auto"/>
        <w:ind w:firstLine="550"/>
        <w:jc w:val="both"/>
        <w:rPr>
          <w:rFonts w:ascii="Times New Roman" w:eastAsia="Times New Roman" w:hAnsi="Times New Roman"/>
          <w:i/>
          <w:sz w:val="24"/>
          <w:szCs w:val="24"/>
        </w:rPr>
      </w:pPr>
      <w:r w:rsidRPr="00925F6C">
        <w:rPr>
          <w:rFonts w:ascii="Times New Roman" w:hAnsi="Times New Roman"/>
          <w:b/>
          <w:i/>
          <w:sz w:val="24"/>
          <w:szCs w:val="24"/>
        </w:rPr>
        <w:t>Водоотведение</w:t>
      </w:r>
    </w:p>
    <w:p w:rsidR="00AF060E" w:rsidRPr="00B10898" w:rsidRDefault="00AF060E" w:rsidP="00B10898">
      <w:pPr>
        <w:pStyle w:val="ad"/>
        <w:shd w:val="clear" w:color="auto" w:fill="auto"/>
        <w:spacing w:line="240" w:lineRule="auto"/>
        <w:rPr>
          <w:sz w:val="24"/>
          <w:szCs w:val="24"/>
          <w:highlight w:val="cyan"/>
        </w:rPr>
      </w:pPr>
      <w:r>
        <w:tab/>
      </w:r>
      <w:r w:rsidRPr="00AF060E">
        <w:t xml:space="preserve">Система </w:t>
      </w:r>
      <w:r w:rsidRPr="00B10898">
        <w:rPr>
          <w:sz w:val="24"/>
          <w:szCs w:val="24"/>
        </w:rPr>
        <w:t xml:space="preserve">водоотведения города  Курчатова обеспечивает отвод хозяйственно-бытовых сточных вод со всей территории города Курчатова и их очистку перед выпуском в водоем. Для приема </w:t>
      </w:r>
      <w:proofErr w:type="spellStart"/>
      <w:r w:rsidRPr="00B10898">
        <w:rPr>
          <w:sz w:val="24"/>
          <w:szCs w:val="24"/>
        </w:rPr>
        <w:t>хозбытовых</w:t>
      </w:r>
      <w:proofErr w:type="spellEnd"/>
      <w:r w:rsidRPr="00B10898">
        <w:rPr>
          <w:sz w:val="24"/>
          <w:szCs w:val="24"/>
        </w:rPr>
        <w:t xml:space="preserve"> сточных вод от потребителей и перекачки их на городские очистные сооружения канализации на территории города расположены семь канализационных насосных станций: КНС№1, КНС№2,КНС№3, КНС№5, КНС№6, КНС№6а, КНС№7., из них две головные КНС№2 и КНС№5. Системой напорных коллекторов (от КНС№2 и КНС№5) </w:t>
      </w:r>
      <w:proofErr w:type="spellStart"/>
      <w:r w:rsidRPr="00B10898">
        <w:rPr>
          <w:sz w:val="24"/>
          <w:szCs w:val="24"/>
        </w:rPr>
        <w:t>хозбытовые</w:t>
      </w:r>
      <w:proofErr w:type="spellEnd"/>
      <w:r w:rsidRPr="00B10898">
        <w:rPr>
          <w:sz w:val="24"/>
          <w:szCs w:val="24"/>
        </w:rPr>
        <w:t xml:space="preserve"> сточные воды перекачиваются до </w:t>
      </w:r>
      <w:proofErr w:type="spellStart"/>
      <w:r w:rsidRPr="00B10898">
        <w:rPr>
          <w:sz w:val="24"/>
          <w:szCs w:val="24"/>
        </w:rPr>
        <w:t>перепадных</w:t>
      </w:r>
      <w:proofErr w:type="spellEnd"/>
      <w:r w:rsidRPr="00B10898">
        <w:rPr>
          <w:sz w:val="24"/>
          <w:szCs w:val="24"/>
        </w:rPr>
        <w:t xml:space="preserve"> колодцев (колодцы-гасители) и далее по самотечному коллектору диаметром 800мм подаются на городские очистные сооружения канализации, производительностью 25,0тыс.м3/</w:t>
      </w:r>
      <w:proofErr w:type="spellStart"/>
      <w:r w:rsidRPr="00B10898">
        <w:rPr>
          <w:sz w:val="24"/>
          <w:szCs w:val="24"/>
        </w:rPr>
        <w:t>сут</w:t>
      </w:r>
      <w:proofErr w:type="spellEnd"/>
      <w:r w:rsidRPr="00B10898">
        <w:rPr>
          <w:sz w:val="24"/>
          <w:szCs w:val="24"/>
        </w:rPr>
        <w:t>. Сброс очищенных сточных вод производится в р. Реут по самотечному коллектору диаметром 800мм.</w:t>
      </w:r>
    </w:p>
    <w:p w:rsidR="00AF060E" w:rsidRPr="00B10898" w:rsidRDefault="00AF060E" w:rsidP="00B10898">
      <w:pPr>
        <w:pStyle w:val="ad"/>
        <w:spacing w:line="240" w:lineRule="auto"/>
        <w:rPr>
          <w:sz w:val="24"/>
          <w:szCs w:val="24"/>
        </w:rPr>
      </w:pPr>
      <w:r w:rsidRPr="00B10898">
        <w:rPr>
          <w:sz w:val="24"/>
          <w:szCs w:val="24"/>
        </w:rPr>
        <w:tab/>
        <w:t>Общая протяженность канализационных сетей по состоянию на 01.01.2020 года составляет 50,06км, в том числе: протяженность напорных канализационных сетей диаметром до 500мм – 7,9км (в двухтрубном исполнении), протяженность самотечных сетей канализации диаметром до 500мм – 37,66км, протяженность самотечных сетей канализации диаметром от 500мм до 1000мм – 4,5км.</w:t>
      </w:r>
    </w:p>
    <w:p w:rsidR="00AF060E" w:rsidRPr="00925F6C" w:rsidRDefault="00AF060E" w:rsidP="00B76486">
      <w:pPr>
        <w:pStyle w:val="ad"/>
        <w:shd w:val="clear" w:color="auto" w:fill="auto"/>
        <w:spacing w:before="240" w:after="240" w:line="240" w:lineRule="auto"/>
        <w:ind w:firstLine="550"/>
        <w:rPr>
          <w:i/>
          <w:sz w:val="24"/>
          <w:szCs w:val="24"/>
        </w:rPr>
      </w:pPr>
      <w:r w:rsidRPr="00925F6C">
        <w:rPr>
          <w:b/>
          <w:i/>
          <w:sz w:val="24"/>
          <w:szCs w:val="24"/>
        </w:rPr>
        <w:t>Анализ существующей системы водоотведения</w:t>
      </w:r>
    </w:p>
    <w:p w:rsidR="00AF060E" w:rsidRPr="00B10898" w:rsidRDefault="00AF060E" w:rsidP="00B10898">
      <w:pPr>
        <w:spacing w:after="0" w:line="240" w:lineRule="auto"/>
        <w:jc w:val="both"/>
        <w:rPr>
          <w:rFonts w:ascii="Times New Roman" w:hAnsi="Times New Roman"/>
          <w:sz w:val="24"/>
          <w:szCs w:val="24"/>
        </w:rPr>
      </w:pPr>
      <w:r w:rsidRPr="00B10898">
        <w:rPr>
          <w:rFonts w:ascii="Times New Roman" w:hAnsi="Times New Roman"/>
          <w:sz w:val="24"/>
          <w:szCs w:val="24"/>
        </w:rPr>
        <w:t xml:space="preserve">        Канализационная насосная станция №2 (КНС №2) и канализационная насосная станция №5 (КНС №5) обеспечивают перекачку на городские очистные сооружения всех </w:t>
      </w:r>
      <w:proofErr w:type="spellStart"/>
      <w:r w:rsidRPr="00B10898">
        <w:rPr>
          <w:rFonts w:ascii="Times New Roman" w:hAnsi="Times New Roman"/>
          <w:sz w:val="24"/>
          <w:szCs w:val="24"/>
        </w:rPr>
        <w:t>хозбытовых</w:t>
      </w:r>
      <w:proofErr w:type="spellEnd"/>
      <w:r w:rsidRPr="00B10898">
        <w:rPr>
          <w:rFonts w:ascii="Times New Roman" w:hAnsi="Times New Roman"/>
          <w:sz w:val="24"/>
          <w:szCs w:val="24"/>
        </w:rPr>
        <w:t xml:space="preserve"> сточных вод, отводимых с территории города Курчатова.</w:t>
      </w:r>
    </w:p>
    <w:p w:rsidR="00AF060E" w:rsidRPr="00B10898" w:rsidRDefault="00B10898" w:rsidP="00B10898">
      <w:pPr>
        <w:spacing w:after="0" w:line="240" w:lineRule="auto"/>
        <w:jc w:val="both"/>
        <w:rPr>
          <w:rFonts w:ascii="Times New Roman" w:hAnsi="Times New Roman"/>
          <w:sz w:val="24"/>
          <w:szCs w:val="24"/>
        </w:rPr>
      </w:pPr>
      <w:r>
        <w:rPr>
          <w:rFonts w:ascii="Times New Roman" w:hAnsi="Times New Roman"/>
          <w:bCs/>
          <w:sz w:val="24"/>
          <w:szCs w:val="24"/>
        </w:rPr>
        <w:tab/>
      </w:r>
      <w:r w:rsidR="00AF060E" w:rsidRPr="00B10898">
        <w:rPr>
          <w:rFonts w:ascii="Times New Roman" w:hAnsi="Times New Roman"/>
          <w:bCs/>
          <w:sz w:val="24"/>
          <w:szCs w:val="24"/>
        </w:rPr>
        <w:t xml:space="preserve">КНС №2 с напорными коллекторами введена в эксплуатацию в 1971 году и обеспечивает прием </w:t>
      </w:r>
      <w:r w:rsidR="00AF060E" w:rsidRPr="00B10898">
        <w:rPr>
          <w:rFonts w:ascii="Times New Roman" w:hAnsi="Times New Roman"/>
          <w:sz w:val="24"/>
          <w:szCs w:val="24"/>
        </w:rPr>
        <w:t>сточных вод от потребителей от первого, второго, третьего микрорайонов и КНС№1. На КНС№2 установлено следующее насосное оборудование: два рабочих насоса СД450/22,5а и СМД450/22,5 суммарной производительностью 850м3/час, один резервный СД250/22,5 производительностью 250м3/час.</w:t>
      </w:r>
    </w:p>
    <w:p w:rsidR="00AF060E" w:rsidRPr="00B10898" w:rsidRDefault="00B10898" w:rsidP="00B10898">
      <w:pPr>
        <w:spacing w:after="0" w:line="240" w:lineRule="auto"/>
        <w:jc w:val="both"/>
        <w:rPr>
          <w:rFonts w:ascii="Times New Roman" w:hAnsi="Times New Roman"/>
          <w:sz w:val="24"/>
          <w:szCs w:val="24"/>
        </w:rPr>
      </w:pPr>
      <w:r>
        <w:rPr>
          <w:rFonts w:ascii="Times New Roman" w:hAnsi="Times New Roman"/>
          <w:sz w:val="24"/>
          <w:szCs w:val="24"/>
        </w:rPr>
        <w:tab/>
      </w:r>
      <w:r w:rsidR="00AF060E" w:rsidRPr="00B10898">
        <w:rPr>
          <w:rFonts w:ascii="Times New Roman" w:hAnsi="Times New Roman"/>
          <w:sz w:val="24"/>
          <w:szCs w:val="24"/>
        </w:rPr>
        <w:t xml:space="preserve">От КНС №2 по двум напорным коллекторам диаметром 300мм </w:t>
      </w:r>
      <w:proofErr w:type="spellStart"/>
      <w:r w:rsidR="00AF060E" w:rsidRPr="00B10898">
        <w:rPr>
          <w:rFonts w:ascii="Times New Roman" w:hAnsi="Times New Roman"/>
          <w:sz w:val="24"/>
          <w:szCs w:val="24"/>
        </w:rPr>
        <w:t>хозбытовые</w:t>
      </w:r>
      <w:proofErr w:type="spellEnd"/>
      <w:r w:rsidR="00AF060E" w:rsidRPr="00B10898">
        <w:rPr>
          <w:rFonts w:ascii="Times New Roman" w:hAnsi="Times New Roman"/>
          <w:sz w:val="24"/>
          <w:szCs w:val="24"/>
        </w:rPr>
        <w:t xml:space="preserve"> сточные воды перекачиваются до колодцев-гасителей.  Пропускная способность напорных коллекторов, выполненных из ПВХ чугунных труб, составляет 483,48м3/час. Ввиду длительного срока эксплуатации (49 лет) материал труб и особенно раструбные соединения разрушаются, что является основной причиной  аварийности.</w:t>
      </w:r>
    </w:p>
    <w:p w:rsidR="00AF060E" w:rsidRPr="00B10898" w:rsidRDefault="00B10898" w:rsidP="00B10898">
      <w:pPr>
        <w:spacing w:after="0" w:line="240" w:lineRule="auto"/>
        <w:jc w:val="both"/>
        <w:rPr>
          <w:rFonts w:ascii="Times New Roman" w:hAnsi="Times New Roman"/>
          <w:sz w:val="24"/>
          <w:szCs w:val="24"/>
        </w:rPr>
      </w:pPr>
      <w:r>
        <w:rPr>
          <w:rFonts w:ascii="Times New Roman" w:hAnsi="Times New Roman"/>
          <w:sz w:val="24"/>
          <w:szCs w:val="24"/>
        </w:rPr>
        <w:tab/>
      </w:r>
      <w:r w:rsidR="00AF060E" w:rsidRPr="00B10898">
        <w:rPr>
          <w:rFonts w:ascii="Times New Roman" w:hAnsi="Times New Roman"/>
          <w:sz w:val="24"/>
          <w:szCs w:val="24"/>
        </w:rPr>
        <w:t xml:space="preserve">Канализационная насосная станция №5 (КНС №5) с напорными коллекторами введена в эксплуатацию в 1982 году и первоначально была предназначена для приема </w:t>
      </w:r>
      <w:proofErr w:type="spellStart"/>
      <w:r w:rsidR="00AF060E" w:rsidRPr="00B10898">
        <w:rPr>
          <w:rFonts w:ascii="Times New Roman" w:hAnsi="Times New Roman"/>
          <w:sz w:val="24"/>
          <w:szCs w:val="24"/>
        </w:rPr>
        <w:t>хозбытовых</w:t>
      </w:r>
      <w:proofErr w:type="spellEnd"/>
      <w:r w:rsidR="00AF060E" w:rsidRPr="00B10898">
        <w:rPr>
          <w:rFonts w:ascii="Times New Roman" w:hAnsi="Times New Roman"/>
          <w:sz w:val="24"/>
          <w:szCs w:val="24"/>
        </w:rPr>
        <w:t xml:space="preserve"> сточных вод, отводимых с территории IY микрорайона и перекачиваемых с КНС №7. В настоящее время КНС №5 </w:t>
      </w:r>
      <w:proofErr w:type="gramStart"/>
      <w:r w:rsidR="00AF060E" w:rsidRPr="00B10898">
        <w:rPr>
          <w:rFonts w:ascii="Times New Roman" w:hAnsi="Times New Roman"/>
          <w:sz w:val="24"/>
          <w:szCs w:val="24"/>
        </w:rPr>
        <w:t>обеспечивает  прием</w:t>
      </w:r>
      <w:proofErr w:type="gramEnd"/>
      <w:r w:rsidR="00AF060E" w:rsidRPr="00B10898">
        <w:rPr>
          <w:rFonts w:ascii="Times New Roman" w:hAnsi="Times New Roman"/>
          <w:sz w:val="24"/>
          <w:szCs w:val="24"/>
        </w:rPr>
        <w:t xml:space="preserve"> </w:t>
      </w:r>
      <w:proofErr w:type="spellStart"/>
      <w:r w:rsidR="00AF060E" w:rsidRPr="00B10898">
        <w:rPr>
          <w:rFonts w:ascii="Times New Roman" w:hAnsi="Times New Roman"/>
          <w:sz w:val="24"/>
          <w:szCs w:val="24"/>
        </w:rPr>
        <w:t>хозбытовых</w:t>
      </w:r>
      <w:proofErr w:type="spellEnd"/>
      <w:r w:rsidR="00AF060E" w:rsidRPr="00B10898">
        <w:rPr>
          <w:rFonts w:ascii="Times New Roman" w:hAnsi="Times New Roman"/>
          <w:sz w:val="24"/>
          <w:szCs w:val="24"/>
        </w:rPr>
        <w:t xml:space="preserve"> сточных вод от потребителей </w:t>
      </w:r>
      <w:r w:rsidR="00AF060E" w:rsidRPr="00B10898">
        <w:rPr>
          <w:rFonts w:ascii="Times New Roman" w:hAnsi="Times New Roman"/>
          <w:sz w:val="24"/>
          <w:szCs w:val="24"/>
          <w:lang w:val="en-US"/>
        </w:rPr>
        <w:t>IY</w:t>
      </w:r>
      <w:r w:rsidR="00AF060E" w:rsidRPr="00B10898">
        <w:rPr>
          <w:rFonts w:ascii="Times New Roman" w:hAnsi="Times New Roman"/>
          <w:sz w:val="24"/>
          <w:szCs w:val="24"/>
        </w:rPr>
        <w:t xml:space="preserve">, </w:t>
      </w:r>
      <w:r w:rsidR="00AF060E" w:rsidRPr="00B10898">
        <w:rPr>
          <w:rFonts w:ascii="Times New Roman" w:hAnsi="Times New Roman"/>
          <w:sz w:val="24"/>
          <w:szCs w:val="24"/>
          <w:lang w:val="en-US"/>
        </w:rPr>
        <w:t>Y</w:t>
      </w:r>
      <w:r w:rsidR="00AF060E" w:rsidRPr="00B10898">
        <w:rPr>
          <w:rFonts w:ascii="Times New Roman" w:hAnsi="Times New Roman"/>
          <w:sz w:val="24"/>
          <w:szCs w:val="24"/>
        </w:rPr>
        <w:t xml:space="preserve">, </w:t>
      </w:r>
      <w:r w:rsidR="00AF060E" w:rsidRPr="00B10898">
        <w:rPr>
          <w:rFonts w:ascii="Times New Roman" w:hAnsi="Times New Roman"/>
          <w:sz w:val="24"/>
          <w:szCs w:val="24"/>
          <w:lang w:val="en-US"/>
        </w:rPr>
        <w:t>YI</w:t>
      </w:r>
      <w:r w:rsidR="00AF060E" w:rsidRPr="00B10898">
        <w:rPr>
          <w:rFonts w:ascii="Times New Roman" w:hAnsi="Times New Roman"/>
          <w:sz w:val="24"/>
          <w:szCs w:val="24"/>
        </w:rPr>
        <w:t xml:space="preserve">, </w:t>
      </w:r>
      <w:r w:rsidR="00AF060E" w:rsidRPr="00B10898">
        <w:rPr>
          <w:rFonts w:ascii="Times New Roman" w:hAnsi="Times New Roman"/>
          <w:sz w:val="24"/>
          <w:szCs w:val="24"/>
          <w:lang w:val="en-US"/>
        </w:rPr>
        <w:t>YI</w:t>
      </w:r>
      <w:r w:rsidR="00AF060E" w:rsidRPr="00B10898">
        <w:rPr>
          <w:rFonts w:ascii="Times New Roman" w:hAnsi="Times New Roman"/>
          <w:sz w:val="24"/>
          <w:szCs w:val="24"/>
        </w:rPr>
        <w:t xml:space="preserve"> а микрорайонов, пос. Берлин, пос. </w:t>
      </w:r>
      <w:proofErr w:type="spellStart"/>
      <w:r w:rsidR="00AF060E" w:rsidRPr="00B10898">
        <w:rPr>
          <w:rFonts w:ascii="Times New Roman" w:hAnsi="Times New Roman"/>
          <w:sz w:val="24"/>
          <w:szCs w:val="24"/>
        </w:rPr>
        <w:t>Дичня</w:t>
      </w:r>
      <w:proofErr w:type="spellEnd"/>
      <w:r w:rsidR="00AF060E" w:rsidRPr="00B10898">
        <w:rPr>
          <w:rFonts w:ascii="Times New Roman" w:hAnsi="Times New Roman"/>
          <w:sz w:val="24"/>
          <w:szCs w:val="24"/>
        </w:rPr>
        <w:t xml:space="preserve"> по системе самотечных и напорных коллекторов от КНС№7, КНС№6, КНС№6а.   На КНС№5 установлено следующее насосное оборудование: два рабочих насоса ФГ 800/33 и СМ250-200-400/6суммарной производительностью 1330м3/час, один резервный СМ250-200-400/6 производительностью 530м3/час. От КНС №5 по двум напорным коллекторам, выполненных из чугунных труб диаметром 400мм сточные воды перекачиваются до колодцев - гасителей. Пропускная способность напорных  коллекторов составляет 995,26м3/час, что на 335м3/час меньше суммарной производительности двух рабочих насосов.</w:t>
      </w:r>
    </w:p>
    <w:p w:rsidR="00AF060E" w:rsidRPr="00B10898" w:rsidRDefault="00B10898" w:rsidP="00B10898">
      <w:pPr>
        <w:spacing w:after="0" w:line="240" w:lineRule="auto"/>
        <w:jc w:val="both"/>
        <w:rPr>
          <w:rFonts w:ascii="Times New Roman" w:hAnsi="Times New Roman"/>
          <w:sz w:val="24"/>
          <w:szCs w:val="24"/>
        </w:rPr>
      </w:pPr>
      <w:r>
        <w:rPr>
          <w:rFonts w:ascii="Times New Roman" w:hAnsi="Times New Roman"/>
          <w:sz w:val="24"/>
          <w:szCs w:val="24"/>
        </w:rPr>
        <w:tab/>
      </w:r>
      <w:r w:rsidR="00AF060E" w:rsidRPr="00B10898">
        <w:rPr>
          <w:rFonts w:ascii="Times New Roman" w:hAnsi="Times New Roman"/>
          <w:sz w:val="24"/>
          <w:szCs w:val="24"/>
        </w:rPr>
        <w:t xml:space="preserve">Напорные коллекторы от КНС№5 до колодцев гасителей проложены параллельно автодороги Курск-Рыльск вдоль улиц Строителей и Ленинградская, в непосредственной </w:t>
      </w:r>
      <w:r w:rsidR="00AF060E" w:rsidRPr="00B10898">
        <w:rPr>
          <w:rFonts w:ascii="Times New Roman" w:hAnsi="Times New Roman"/>
          <w:sz w:val="24"/>
          <w:szCs w:val="24"/>
        </w:rPr>
        <w:lastRenderedPageBreak/>
        <w:t xml:space="preserve">близости с магистральными водопроводными и тепловыми сетями. В результате аварий происходит затопление фекальными водами каналов теплосетей, рельефа в месте повреждения трубопроводов и создает угрозу загрязнения грунтовых вод и окружающей среды. </w:t>
      </w:r>
    </w:p>
    <w:p w:rsidR="00B76486" w:rsidRPr="007312EF" w:rsidRDefault="00B10898" w:rsidP="007312EF">
      <w:pPr>
        <w:spacing w:after="0" w:line="240" w:lineRule="auto"/>
        <w:jc w:val="both"/>
        <w:rPr>
          <w:rFonts w:ascii="Times New Roman" w:hAnsi="Times New Roman"/>
          <w:sz w:val="24"/>
          <w:szCs w:val="24"/>
        </w:rPr>
      </w:pPr>
      <w:r>
        <w:rPr>
          <w:rFonts w:ascii="Times New Roman" w:hAnsi="Times New Roman"/>
          <w:sz w:val="24"/>
          <w:szCs w:val="24"/>
        </w:rPr>
        <w:tab/>
      </w:r>
      <w:r w:rsidR="00AF060E" w:rsidRPr="00B10898">
        <w:rPr>
          <w:rFonts w:ascii="Times New Roman" w:hAnsi="Times New Roman"/>
          <w:sz w:val="24"/>
          <w:szCs w:val="24"/>
        </w:rPr>
        <w:t>Исходя из анализа существующего состояния системы водоотведения, для достижения целевого индикатора по круглосуточному бесперебойному обеспечению услугами водоотведения населения и потребителей г. Курчатова и целевого индикатора по снижению риска загрязнения окружающей среды, необходимо снизить нагрузку на КНС №5 путем строительства напорных канализационных коллекторов от КНС №6 до самотечного с переключением на него сточных вод с КНС №5.</w:t>
      </w:r>
    </w:p>
    <w:p w:rsidR="005F2458" w:rsidRPr="00925F6C" w:rsidRDefault="005F2458" w:rsidP="008563C0">
      <w:pPr>
        <w:tabs>
          <w:tab w:val="left" w:pos="0"/>
        </w:tabs>
        <w:spacing w:before="240" w:line="240" w:lineRule="auto"/>
        <w:ind w:firstLine="550"/>
        <w:jc w:val="both"/>
        <w:rPr>
          <w:rFonts w:ascii="Times New Roman" w:hAnsi="Times New Roman"/>
          <w:i/>
          <w:sz w:val="24"/>
          <w:szCs w:val="24"/>
        </w:rPr>
      </w:pPr>
      <w:r w:rsidRPr="00925F6C">
        <w:rPr>
          <w:rFonts w:ascii="Times New Roman" w:hAnsi="Times New Roman"/>
          <w:b/>
          <w:i/>
          <w:sz w:val="24"/>
          <w:szCs w:val="24"/>
        </w:rPr>
        <w:t>Электроснабжение</w:t>
      </w:r>
    </w:p>
    <w:p w:rsidR="001624A5" w:rsidRPr="000E74BA" w:rsidRDefault="001624A5" w:rsidP="001624A5">
      <w:pPr>
        <w:spacing w:after="0" w:line="240" w:lineRule="auto"/>
        <w:jc w:val="both"/>
        <w:rPr>
          <w:rFonts w:ascii="Times New Roman" w:hAnsi="Times New Roman"/>
          <w:sz w:val="24"/>
          <w:szCs w:val="24"/>
        </w:rPr>
      </w:pPr>
      <w:r w:rsidRPr="000E74BA">
        <w:rPr>
          <w:rFonts w:ascii="Times New Roman" w:hAnsi="Times New Roman"/>
          <w:sz w:val="24"/>
          <w:szCs w:val="24"/>
        </w:rPr>
        <w:tab/>
        <w:t xml:space="preserve">Муниципальное образование </w:t>
      </w:r>
      <w:r w:rsidR="00C34D70" w:rsidRPr="000E74BA">
        <w:rPr>
          <w:rFonts w:ascii="Times New Roman" w:hAnsi="Times New Roman"/>
          <w:sz w:val="24"/>
          <w:szCs w:val="24"/>
        </w:rPr>
        <w:t>"</w:t>
      </w:r>
      <w:r w:rsidRPr="000E74BA">
        <w:rPr>
          <w:rFonts w:ascii="Times New Roman" w:hAnsi="Times New Roman"/>
          <w:sz w:val="24"/>
          <w:szCs w:val="24"/>
        </w:rPr>
        <w:t>Город Курчатов</w:t>
      </w:r>
      <w:r w:rsidR="00C34D70" w:rsidRPr="000E74BA">
        <w:rPr>
          <w:rFonts w:ascii="Times New Roman" w:hAnsi="Times New Roman"/>
          <w:sz w:val="24"/>
          <w:szCs w:val="24"/>
        </w:rPr>
        <w:t>"</w:t>
      </w:r>
      <w:r w:rsidRPr="000E74BA">
        <w:rPr>
          <w:rFonts w:ascii="Times New Roman" w:hAnsi="Times New Roman"/>
          <w:sz w:val="24"/>
          <w:szCs w:val="24"/>
        </w:rPr>
        <w:t xml:space="preserve"> Курской области снабжается электроэнергией от двух центров питания - подстанции 35/110 кВ</w:t>
      </w:r>
      <w:r w:rsidR="00C34D70" w:rsidRPr="000E74BA">
        <w:rPr>
          <w:rFonts w:ascii="Times New Roman" w:hAnsi="Times New Roman"/>
          <w:sz w:val="24"/>
          <w:szCs w:val="24"/>
        </w:rPr>
        <w:t>"</w:t>
      </w:r>
      <w:r w:rsidRPr="000E74BA">
        <w:rPr>
          <w:rFonts w:ascii="Times New Roman" w:hAnsi="Times New Roman"/>
          <w:sz w:val="24"/>
          <w:szCs w:val="24"/>
        </w:rPr>
        <w:t>Курчатов</w:t>
      </w:r>
      <w:r w:rsidR="00C34D70" w:rsidRPr="000E74BA">
        <w:rPr>
          <w:rFonts w:ascii="Times New Roman" w:hAnsi="Times New Roman"/>
          <w:sz w:val="24"/>
          <w:szCs w:val="24"/>
        </w:rPr>
        <w:t>"</w:t>
      </w:r>
      <w:r w:rsidRPr="000E74BA">
        <w:rPr>
          <w:rFonts w:ascii="Times New Roman" w:hAnsi="Times New Roman"/>
          <w:sz w:val="24"/>
          <w:szCs w:val="24"/>
        </w:rPr>
        <w:t xml:space="preserve"> и подстанции 110/35/10 </w:t>
      </w:r>
      <w:proofErr w:type="spellStart"/>
      <w:r w:rsidRPr="000E74BA">
        <w:rPr>
          <w:rFonts w:ascii="Times New Roman" w:hAnsi="Times New Roman"/>
          <w:sz w:val="24"/>
          <w:szCs w:val="24"/>
        </w:rPr>
        <w:t>кВ</w:t>
      </w:r>
      <w:r w:rsidR="00C34D70" w:rsidRPr="000E74BA">
        <w:rPr>
          <w:rFonts w:ascii="Times New Roman" w:hAnsi="Times New Roman"/>
          <w:sz w:val="24"/>
          <w:szCs w:val="24"/>
        </w:rPr>
        <w:t>"</w:t>
      </w:r>
      <w:r w:rsidRPr="000E74BA">
        <w:rPr>
          <w:rFonts w:ascii="Times New Roman" w:hAnsi="Times New Roman"/>
          <w:sz w:val="24"/>
          <w:szCs w:val="24"/>
        </w:rPr>
        <w:t>Атомград</w:t>
      </w:r>
      <w:proofErr w:type="spellEnd"/>
      <w:r w:rsidR="00C34D70" w:rsidRPr="000E74BA">
        <w:rPr>
          <w:rFonts w:ascii="Times New Roman" w:hAnsi="Times New Roman"/>
          <w:sz w:val="24"/>
          <w:szCs w:val="24"/>
        </w:rPr>
        <w:t>"</w:t>
      </w:r>
      <w:r w:rsidRPr="000E74BA">
        <w:rPr>
          <w:rFonts w:ascii="Times New Roman" w:hAnsi="Times New Roman"/>
          <w:sz w:val="24"/>
          <w:szCs w:val="24"/>
        </w:rPr>
        <w:t xml:space="preserve"> АО </w:t>
      </w:r>
      <w:r w:rsidR="00C34D70" w:rsidRPr="000E74BA">
        <w:rPr>
          <w:rFonts w:ascii="Times New Roman" w:hAnsi="Times New Roman"/>
          <w:sz w:val="24"/>
          <w:szCs w:val="24"/>
        </w:rPr>
        <w:t>"</w:t>
      </w:r>
      <w:r w:rsidRPr="000E74BA">
        <w:rPr>
          <w:rFonts w:ascii="Times New Roman" w:hAnsi="Times New Roman"/>
          <w:sz w:val="24"/>
          <w:szCs w:val="24"/>
        </w:rPr>
        <w:t>Курские электрические сети</w:t>
      </w:r>
      <w:r w:rsidR="00C34D70" w:rsidRPr="000E74BA">
        <w:rPr>
          <w:rFonts w:ascii="Times New Roman" w:hAnsi="Times New Roman"/>
          <w:sz w:val="24"/>
          <w:szCs w:val="24"/>
        </w:rPr>
        <w:t>"</w:t>
      </w:r>
      <w:r w:rsidRPr="000E74BA">
        <w:rPr>
          <w:rFonts w:ascii="Times New Roman" w:hAnsi="Times New Roman"/>
          <w:sz w:val="24"/>
          <w:szCs w:val="24"/>
        </w:rPr>
        <w:t>. Общая пропускная мощность центров питания составляет 58,2 МВ·А.</w:t>
      </w:r>
    </w:p>
    <w:p w:rsidR="001624A5" w:rsidRPr="000E74BA" w:rsidRDefault="001624A5" w:rsidP="001624A5">
      <w:pPr>
        <w:spacing w:after="0" w:line="240" w:lineRule="auto"/>
        <w:jc w:val="both"/>
        <w:rPr>
          <w:rFonts w:ascii="Times New Roman" w:hAnsi="Times New Roman"/>
          <w:sz w:val="24"/>
          <w:szCs w:val="24"/>
        </w:rPr>
      </w:pPr>
      <w:r w:rsidRPr="000E74BA">
        <w:rPr>
          <w:rFonts w:ascii="Times New Roman" w:hAnsi="Times New Roman"/>
          <w:sz w:val="24"/>
          <w:szCs w:val="24"/>
        </w:rPr>
        <w:tab/>
        <w:t xml:space="preserve">Распределение электроэнергии в муниципальном образовании </w:t>
      </w:r>
      <w:r w:rsidR="00C34D70" w:rsidRPr="000E74BA">
        <w:rPr>
          <w:rFonts w:ascii="Times New Roman" w:hAnsi="Times New Roman"/>
          <w:sz w:val="24"/>
          <w:szCs w:val="24"/>
        </w:rPr>
        <w:t>"</w:t>
      </w:r>
      <w:r w:rsidRPr="000E74BA">
        <w:rPr>
          <w:rFonts w:ascii="Times New Roman" w:hAnsi="Times New Roman"/>
          <w:sz w:val="24"/>
          <w:szCs w:val="24"/>
        </w:rPr>
        <w:t>Город Курчатов</w:t>
      </w:r>
      <w:r w:rsidR="00C34D70" w:rsidRPr="000E74BA">
        <w:rPr>
          <w:rFonts w:ascii="Times New Roman" w:hAnsi="Times New Roman"/>
          <w:sz w:val="24"/>
          <w:szCs w:val="24"/>
        </w:rPr>
        <w:t>"</w:t>
      </w:r>
      <w:r w:rsidRPr="000E74BA">
        <w:rPr>
          <w:rFonts w:ascii="Times New Roman" w:hAnsi="Times New Roman"/>
          <w:sz w:val="24"/>
          <w:szCs w:val="24"/>
        </w:rPr>
        <w:t xml:space="preserve"> Курской области производится по кабельным линиям 10 кВ до распределительных подстанций 10/0,4 кВ, от них по кабельным сетям 0,4 кВ до объектов потребления.</w:t>
      </w:r>
    </w:p>
    <w:p w:rsidR="00E811E2" w:rsidRDefault="001624A5" w:rsidP="00E811E2">
      <w:pPr>
        <w:spacing w:after="0" w:line="240" w:lineRule="auto"/>
        <w:jc w:val="both"/>
        <w:rPr>
          <w:rFonts w:ascii="Times New Roman" w:hAnsi="Times New Roman"/>
          <w:sz w:val="24"/>
          <w:szCs w:val="24"/>
        </w:rPr>
      </w:pPr>
      <w:r w:rsidRPr="000E74BA">
        <w:rPr>
          <w:rFonts w:ascii="Times New Roman" w:hAnsi="Times New Roman"/>
          <w:sz w:val="24"/>
          <w:szCs w:val="24"/>
        </w:rPr>
        <w:tab/>
      </w:r>
      <w:r w:rsidR="00E811E2">
        <w:rPr>
          <w:rFonts w:ascii="Times New Roman" w:hAnsi="Times New Roman"/>
          <w:sz w:val="24"/>
          <w:szCs w:val="24"/>
        </w:rPr>
        <w:t>Н</w:t>
      </w:r>
      <w:r w:rsidRPr="000E74BA">
        <w:rPr>
          <w:rFonts w:ascii="Times New Roman" w:hAnsi="Times New Roman"/>
          <w:sz w:val="24"/>
          <w:szCs w:val="24"/>
        </w:rPr>
        <w:t xml:space="preserve">а территории муниципального образования </w:t>
      </w:r>
      <w:r w:rsidR="00C34D70" w:rsidRPr="000E74BA">
        <w:rPr>
          <w:rFonts w:ascii="Times New Roman" w:hAnsi="Times New Roman"/>
          <w:sz w:val="24"/>
          <w:szCs w:val="24"/>
        </w:rPr>
        <w:t>"</w:t>
      </w:r>
      <w:r w:rsidRPr="000E74BA">
        <w:rPr>
          <w:rFonts w:ascii="Times New Roman" w:hAnsi="Times New Roman"/>
          <w:sz w:val="24"/>
          <w:szCs w:val="24"/>
        </w:rPr>
        <w:t>Город Курчатов</w:t>
      </w:r>
      <w:r w:rsidR="00C34D70" w:rsidRPr="000E74BA">
        <w:rPr>
          <w:rFonts w:ascii="Times New Roman" w:hAnsi="Times New Roman"/>
          <w:sz w:val="24"/>
          <w:szCs w:val="24"/>
        </w:rPr>
        <w:t>"</w:t>
      </w:r>
      <w:r w:rsidR="00E811E2">
        <w:rPr>
          <w:rFonts w:ascii="Times New Roman" w:hAnsi="Times New Roman"/>
          <w:sz w:val="24"/>
          <w:szCs w:val="24"/>
        </w:rPr>
        <w:t xml:space="preserve"> Курской области расположены:</w:t>
      </w:r>
    </w:p>
    <w:p w:rsidR="008F2DE8" w:rsidRDefault="008F2DE8" w:rsidP="00E811E2">
      <w:pPr>
        <w:spacing w:after="0" w:line="240" w:lineRule="auto"/>
        <w:jc w:val="both"/>
        <w:rPr>
          <w:rFonts w:ascii="Times New Roman" w:hAnsi="Times New Roman"/>
          <w:sz w:val="24"/>
          <w:szCs w:val="24"/>
        </w:rPr>
      </w:pPr>
    </w:p>
    <w:p w:rsidR="00E811E2" w:rsidRDefault="00E811E2" w:rsidP="00E811E2">
      <w:pPr>
        <w:spacing w:after="0" w:line="240" w:lineRule="auto"/>
        <w:jc w:val="both"/>
        <w:rPr>
          <w:rFonts w:ascii="Times New Roman" w:hAnsi="Times New Roman"/>
          <w:sz w:val="24"/>
          <w:szCs w:val="24"/>
        </w:rPr>
      </w:pPr>
      <w:r>
        <w:rPr>
          <w:rFonts w:ascii="Times New Roman" w:hAnsi="Times New Roman"/>
          <w:sz w:val="24"/>
          <w:szCs w:val="24"/>
        </w:rPr>
        <w:t>1. Трансформаторные</w:t>
      </w:r>
      <w:r w:rsidR="001624A5" w:rsidRPr="000E74BA">
        <w:rPr>
          <w:rFonts w:ascii="Times New Roman" w:hAnsi="Times New Roman"/>
          <w:sz w:val="24"/>
          <w:szCs w:val="24"/>
        </w:rPr>
        <w:t xml:space="preserve"> подстан</w:t>
      </w:r>
      <w:r>
        <w:rPr>
          <w:rFonts w:ascii="Times New Roman" w:hAnsi="Times New Roman"/>
          <w:sz w:val="24"/>
          <w:szCs w:val="24"/>
        </w:rPr>
        <w:t xml:space="preserve">ции </w:t>
      </w:r>
      <w:r w:rsidR="001624A5" w:rsidRPr="000E74BA">
        <w:rPr>
          <w:rFonts w:ascii="Times New Roman" w:hAnsi="Times New Roman"/>
          <w:sz w:val="24"/>
          <w:szCs w:val="24"/>
        </w:rPr>
        <w:t xml:space="preserve">- </w:t>
      </w:r>
      <w:r w:rsidR="004F5B35">
        <w:rPr>
          <w:rFonts w:ascii="Times New Roman" w:hAnsi="Times New Roman"/>
          <w:sz w:val="24"/>
          <w:szCs w:val="24"/>
        </w:rPr>
        <w:t>8</w:t>
      </w:r>
      <w:r w:rsidR="0026339B">
        <w:rPr>
          <w:rFonts w:ascii="Times New Roman" w:hAnsi="Times New Roman"/>
          <w:sz w:val="24"/>
          <w:szCs w:val="24"/>
        </w:rPr>
        <w:t>3</w:t>
      </w:r>
      <w:r w:rsidR="001624A5" w:rsidRPr="000E74BA">
        <w:rPr>
          <w:rFonts w:ascii="Times New Roman" w:hAnsi="Times New Roman"/>
          <w:sz w:val="24"/>
          <w:szCs w:val="24"/>
        </w:rPr>
        <w:t xml:space="preserve"> единиц</w:t>
      </w:r>
      <w:r w:rsidR="0026339B">
        <w:rPr>
          <w:rFonts w:ascii="Times New Roman" w:hAnsi="Times New Roman"/>
          <w:sz w:val="24"/>
          <w:szCs w:val="24"/>
        </w:rPr>
        <w:t>ы</w:t>
      </w:r>
      <w:r>
        <w:rPr>
          <w:rFonts w:ascii="Times New Roman" w:hAnsi="Times New Roman"/>
          <w:sz w:val="24"/>
          <w:szCs w:val="24"/>
        </w:rPr>
        <w:t>, в том числе 7</w:t>
      </w:r>
      <w:r w:rsidR="0026339B">
        <w:rPr>
          <w:rFonts w:ascii="Times New Roman" w:hAnsi="Times New Roman"/>
          <w:sz w:val="24"/>
          <w:szCs w:val="24"/>
        </w:rPr>
        <w:t>8</w:t>
      </w:r>
      <w:r>
        <w:rPr>
          <w:rFonts w:ascii="Times New Roman" w:hAnsi="Times New Roman"/>
          <w:sz w:val="24"/>
          <w:szCs w:val="24"/>
        </w:rPr>
        <w:t xml:space="preserve"> единиц в собственности МО </w:t>
      </w:r>
      <w:r w:rsidRPr="000E74BA">
        <w:rPr>
          <w:rFonts w:ascii="Times New Roman" w:hAnsi="Times New Roman"/>
          <w:sz w:val="24"/>
          <w:szCs w:val="24"/>
        </w:rPr>
        <w:t>"</w:t>
      </w:r>
      <w:r>
        <w:rPr>
          <w:rFonts w:ascii="Times New Roman" w:hAnsi="Times New Roman"/>
          <w:sz w:val="24"/>
          <w:szCs w:val="24"/>
        </w:rPr>
        <w:t>Город Курчатов</w:t>
      </w:r>
      <w:r w:rsidRPr="000E74BA">
        <w:rPr>
          <w:rFonts w:ascii="Times New Roman" w:hAnsi="Times New Roman"/>
          <w:sz w:val="24"/>
          <w:szCs w:val="24"/>
        </w:rPr>
        <w:t>"</w:t>
      </w:r>
      <w:r>
        <w:rPr>
          <w:rFonts w:ascii="Times New Roman" w:hAnsi="Times New Roman"/>
          <w:sz w:val="24"/>
          <w:szCs w:val="24"/>
        </w:rPr>
        <w:t xml:space="preserve">, </w:t>
      </w:r>
      <w:r w:rsidR="0026339B">
        <w:rPr>
          <w:rFonts w:ascii="Times New Roman" w:hAnsi="Times New Roman"/>
          <w:sz w:val="24"/>
          <w:szCs w:val="24"/>
        </w:rPr>
        <w:t>5</w:t>
      </w:r>
      <w:r>
        <w:rPr>
          <w:rFonts w:ascii="Times New Roman" w:hAnsi="Times New Roman"/>
          <w:sz w:val="24"/>
          <w:szCs w:val="24"/>
        </w:rPr>
        <w:t xml:space="preserve"> единиц – в собственности АО </w:t>
      </w:r>
      <w:r w:rsidRPr="000E74BA">
        <w:rPr>
          <w:rFonts w:ascii="Times New Roman" w:hAnsi="Times New Roman"/>
          <w:sz w:val="24"/>
          <w:szCs w:val="24"/>
        </w:rPr>
        <w:t>"</w:t>
      </w:r>
      <w:r>
        <w:rPr>
          <w:rFonts w:ascii="Times New Roman" w:hAnsi="Times New Roman"/>
          <w:sz w:val="24"/>
          <w:szCs w:val="24"/>
        </w:rPr>
        <w:t>Курские электрические сети</w:t>
      </w:r>
      <w:r w:rsidRPr="000E74BA">
        <w:rPr>
          <w:rFonts w:ascii="Times New Roman" w:hAnsi="Times New Roman"/>
          <w:sz w:val="24"/>
          <w:szCs w:val="24"/>
        </w:rPr>
        <w:t>"</w:t>
      </w:r>
      <w:r>
        <w:rPr>
          <w:rFonts w:ascii="Times New Roman" w:hAnsi="Times New Roman"/>
          <w:sz w:val="24"/>
          <w:szCs w:val="24"/>
        </w:rPr>
        <w:t xml:space="preserve">. </w:t>
      </w:r>
    </w:p>
    <w:p w:rsidR="00E811E2" w:rsidRDefault="00E811E2" w:rsidP="00E811E2">
      <w:pPr>
        <w:spacing w:after="0" w:line="240" w:lineRule="auto"/>
        <w:jc w:val="both"/>
        <w:rPr>
          <w:rFonts w:ascii="Times New Roman" w:hAnsi="Times New Roman"/>
          <w:sz w:val="24"/>
          <w:szCs w:val="24"/>
        </w:rPr>
      </w:pPr>
      <w:r>
        <w:rPr>
          <w:rFonts w:ascii="Times New Roman" w:hAnsi="Times New Roman"/>
          <w:sz w:val="24"/>
          <w:szCs w:val="24"/>
        </w:rPr>
        <w:t>2. ВЛ-10 кВ – 63,7 км.</w:t>
      </w:r>
    </w:p>
    <w:p w:rsidR="00E811E2" w:rsidRDefault="00E811E2" w:rsidP="00E811E2">
      <w:pPr>
        <w:spacing w:after="0" w:line="240" w:lineRule="auto"/>
        <w:jc w:val="both"/>
        <w:rPr>
          <w:rFonts w:ascii="Times New Roman" w:hAnsi="Times New Roman"/>
          <w:sz w:val="24"/>
          <w:szCs w:val="24"/>
        </w:rPr>
      </w:pPr>
      <w:r>
        <w:rPr>
          <w:rFonts w:ascii="Times New Roman" w:hAnsi="Times New Roman"/>
          <w:sz w:val="24"/>
          <w:szCs w:val="24"/>
        </w:rPr>
        <w:t>3. КЛ-10 кВ – 47,87 км.</w:t>
      </w:r>
    </w:p>
    <w:p w:rsidR="001624A5" w:rsidRDefault="00E811E2" w:rsidP="00E811E2">
      <w:pPr>
        <w:spacing w:after="0" w:line="240" w:lineRule="auto"/>
        <w:jc w:val="both"/>
        <w:rPr>
          <w:rFonts w:ascii="Times New Roman" w:hAnsi="Times New Roman"/>
          <w:sz w:val="24"/>
          <w:szCs w:val="24"/>
        </w:rPr>
      </w:pPr>
      <w:r>
        <w:rPr>
          <w:rFonts w:ascii="Times New Roman" w:hAnsi="Times New Roman"/>
          <w:sz w:val="24"/>
          <w:szCs w:val="24"/>
        </w:rPr>
        <w:t>4. ВЛ-0,4 кВ – 7,2 км.</w:t>
      </w:r>
    </w:p>
    <w:p w:rsidR="00E811E2" w:rsidRPr="000E74BA" w:rsidRDefault="00E811E2" w:rsidP="00E811E2">
      <w:pPr>
        <w:spacing w:after="0" w:line="240" w:lineRule="auto"/>
        <w:jc w:val="both"/>
        <w:rPr>
          <w:rFonts w:ascii="Times New Roman" w:hAnsi="Times New Roman"/>
          <w:sz w:val="24"/>
          <w:szCs w:val="24"/>
        </w:rPr>
      </w:pPr>
      <w:r>
        <w:rPr>
          <w:rFonts w:ascii="Times New Roman" w:hAnsi="Times New Roman"/>
          <w:sz w:val="24"/>
          <w:szCs w:val="24"/>
        </w:rPr>
        <w:t>5. КЛ-0,4 кВ – 87,48 км.</w:t>
      </w:r>
    </w:p>
    <w:p w:rsidR="00793471" w:rsidRPr="000E74BA" w:rsidRDefault="00793471" w:rsidP="00255BB7">
      <w:pPr>
        <w:spacing w:after="0" w:line="240" w:lineRule="auto"/>
        <w:rPr>
          <w:rFonts w:ascii="Times New Roman" w:hAnsi="Times New Roman"/>
          <w:sz w:val="24"/>
          <w:szCs w:val="24"/>
        </w:rPr>
      </w:pPr>
    </w:p>
    <w:p w:rsidR="001624A5" w:rsidRPr="000E74BA" w:rsidRDefault="001624A5" w:rsidP="001624A5">
      <w:pPr>
        <w:spacing w:after="0" w:line="240" w:lineRule="auto"/>
        <w:jc w:val="both"/>
        <w:rPr>
          <w:rFonts w:ascii="Times New Roman" w:hAnsi="Times New Roman"/>
          <w:sz w:val="24"/>
          <w:szCs w:val="24"/>
        </w:rPr>
      </w:pPr>
      <w:r w:rsidRPr="000E74BA">
        <w:rPr>
          <w:rFonts w:ascii="Times New Roman" w:hAnsi="Times New Roman"/>
          <w:sz w:val="24"/>
          <w:szCs w:val="24"/>
        </w:rPr>
        <w:tab/>
        <w:t>Удельная номинальная мощность потребления электроэнергии в расчёте на 1 жителя составляет 1989,5 кВт с учётом нагрузки по наружному освещению и электроснабжению объектов социальной сферы.</w:t>
      </w:r>
    </w:p>
    <w:p w:rsidR="001624A5" w:rsidRPr="000E74BA" w:rsidRDefault="001624A5" w:rsidP="001624A5">
      <w:pPr>
        <w:spacing w:after="0" w:line="240" w:lineRule="auto"/>
        <w:jc w:val="both"/>
        <w:rPr>
          <w:rFonts w:ascii="Times New Roman" w:hAnsi="Times New Roman"/>
          <w:sz w:val="24"/>
          <w:szCs w:val="24"/>
        </w:rPr>
      </w:pPr>
      <w:r w:rsidRPr="000E74BA">
        <w:rPr>
          <w:rFonts w:ascii="Times New Roman" w:hAnsi="Times New Roman"/>
          <w:sz w:val="24"/>
          <w:szCs w:val="24"/>
        </w:rPr>
        <w:tab/>
        <w:t xml:space="preserve">Обслуживание распределительных сетей электроснабжения по договорам управления или аренды с собственником - муниципальное образование </w:t>
      </w:r>
      <w:r w:rsidR="00C34D70" w:rsidRPr="000E74BA">
        <w:rPr>
          <w:rFonts w:ascii="Times New Roman" w:hAnsi="Times New Roman"/>
          <w:sz w:val="24"/>
          <w:szCs w:val="24"/>
        </w:rPr>
        <w:t>"</w:t>
      </w:r>
      <w:r w:rsidRPr="000E74BA">
        <w:rPr>
          <w:rFonts w:ascii="Times New Roman" w:hAnsi="Times New Roman"/>
          <w:sz w:val="24"/>
          <w:szCs w:val="24"/>
        </w:rPr>
        <w:t>Город Курчатов</w:t>
      </w:r>
      <w:r w:rsidR="00C34D70" w:rsidRPr="000E74BA">
        <w:rPr>
          <w:rFonts w:ascii="Times New Roman" w:hAnsi="Times New Roman"/>
          <w:sz w:val="24"/>
          <w:szCs w:val="24"/>
        </w:rPr>
        <w:t>"</w:t>
      </w:r>
      <w:r w:rsidRPr="000E74BA">
        <w:rPr>
          <w:rFonts w:ascii="Times New Roman" w:hAnsi="Times New Roman"/>
          <w:sz w:val="24"/>
          <w:szCs w:val="24"/>
        </w:rPr>
        <w:t xml:space="preserve"> Курской области на территории муниципального образования осуществляет филиал сетевой компании АО</w:t>
      </w:r>
      <w:r w:rsidR="00C34D70" w:rsidRPr="000E74BA">
        <w:rPr>
          <w:rFonts w:ascii="Times New Roman" w:hAnsi="Times New Roman"/>
          <w:sz w:val="24"/>
          <w:szCs w:val="24"/>
        </w:rPr>
        <w:t>"</w:t>
      </w:r>
      <w:r w:rsidRPr="000E74BA">
        <w:rPr>
          <w:rFonts w:ascii="Times New Roman" w:hAnsi="Times New Roman"/>
          <w:sz w:val="24"/>
          <w:szCs w:val="24"/>
        </w:rPr>
        <w:t>Курские электрические сети</w:t>
      </w:r>
      <w:r w:rsidR="00C34D70" w:rsidRPr="000E74BA">
        <w:rPr>
          <w:rFonts w:ascii="Times New Roman" w:hAnsi="Times New Roman"/>
          <w:sz w:val="24"/>
          <w:szCs w:val="24"/>
        </w:rPr>
        <w:t>"</w:t>
      </w:r>
      <w:r w:rsidRPr="000E74BA">
        <w:rPr>
          <w:rFonts w:ascii="Times New Roman" w:hAnsi="Times New Roman"/>
          <w:sz w:val="24"/>
          <w:szCs w:val="24"/>
        </w:rPr>
        <w:t>.</w:t>
      </w:r>
    </w:p>
    <w:p w:rsidR="001624A5" w:rsidRPr="000E74BA" w:rsidRDefault="001624A5" w:rsidP="001624A5">
      <w:pPr>
        <w:spacing w:after="0" w:line="240" w:lineRule="auto"/>
        <w:jc w:val="both"/>
        <w:rPr>
          <w:rFonts w:ascii="Times New Roman" w:hAnsi="Times New Roman"/>
          <w:sz w:val="24"/>
          <w:szCs w:val="24"/>
        </w:rPr>
      </w:pPr>
      <w:r w:rsidRPr="000E74BA">
        <w:rPr>
          <w:rFonts w:ascii="Times New Roman" w:hAnsi="Times New Roman"/>
          <w:sz w:val="24"/>
          <w:szCs w:val="24"/>
        </w:rPr>
        <w:tab/>
        <w:t>Все объекты потребления электроэнергии обеспечены приборами учёта.</w:t>
      </w:r>
    </w:p>
    <w:p w:rsidR="001624A5" w:rsidRPr="000E74BA" w:rsidRDefault="001624A5" w:rsidP="001624A5">
      <w:pPr>
        <w:spacing w:after="0" w:line="240" w:lineRule="auto"/>
        <w:jc w:val="both"/>
        <w:rPr>
          <w:rFonts w:ascii="Times New Roman" w:hAnsi="Times New Roman"/>
          <w:sz w:val="24"/>
          <w:szCs w:val="24"/>
        </w:rPr>
      </w:pPr>
      <w:r w:rsidRPr="000E74BA">
        <w:rPr>
          <w:rFonts w:ascii="Times New Roman" w:hAnsi="Times New Roman"/>
          <w:sz w:val="24"/>
          <w:szCs w:val="24"/>
        </w:rPr>
        <w:t xml:space="preserve">На текущий момент распределительная сеть электроснабжения муниципального образования </w:t>
      </w:r>
      <w:r w:rsidR="00C34D70" w:rsidRPr="000E74BA">
        <w:rPr>
          <w:rFonts w:ascii="Times New Roman" w:hAnsi="Times New Roman"/>
          <w:sz w:val="24"/>
          <w:szCs w:val="24"/>
        </w:rPr>
        <w:t>"</w:t>
      </w:r>
      <w:r w:rsidRPr="000E74BA">
        <w:rPr>
          <w:rFonts w:ascii="Times New Roman" w:hAnsi="Times New Roman"/>
          <w:sz w:val="24"/>
          <w:szCs w:val="24"/>
        </w:rPr>
        <w:t>Город Курчатов</w:t>
      </w:r>
      <w:r w:rsidR="00C34D70" w:rsidRPr="000E74BA">
        <w:rPr>
          <w:rFonts w:ascii="Times New Roman" w:hAnsi="Times New Roman"/>
          <w:sz w:val="24"/>
          <w:szCs w:val="24"/>
        </w:rPr>
        <w:t>"</w:t>
      </w:r>
      <w:r w:rsidRPr="000E74BA">
        <w:rPr>
          <w:rFonts w:ascii="Times New Roman" w:hAnsi="Times New Roman"/>
          <w:sz w:val="24"/>
          <w:szCs w:val="24"/>
        </w:rPr>
        <w:t xml:space="preserve"> Курской области значительно изношена. Уровень физической изношенности электрических сетей составляет 40</w:t>
      </w:r>
      <w:r w:rsidRPr="000E74BA">
        <w:rPr>
          <w:rFonts w:ascii="Times New Roman" w:hAnsi="Times New Roman"/>
          <w:sz w:val="24"/>
          <w:szCs w:val="24"/>
        </w:rPr>
        <w:noBreakHyphen/>
        <w:t>50% и требуется приток инвестиций в их реконструкцию и модернизацию.</w:t>
      </w:r>
    </w:p>
    <w:p w:rsidR="008C59C0" w:rsidRPr="000E74BA" w:rsidRDefault="001624A5" w:rsidP="007312EF">
      <w:pPr>
        <w:spacing w:after="0" w:line="240" w:lineRule="auto"/>
        <w:jc w:val="both"/>
        <w:rPr>
          <w:rFonts w:ascii="Times New Roman" w:hAnsi="Times New Roman"/>
          <w:sz w:val="24"/>
          <w:szCs w:val="24"/>
        </w:rPr>
      </w:pPr>
      <w:r w:rsidRPr="000E74BA">
        <w:rPr>
          <w:rFonts w:ascii="Times New Roman" w:hAnsi="Times New Roman"/>
          <w:sz w:val="24"/>
          <w:szCs w:val="24"/>
        </w:rPr>
        <w:tab/>
        <w:t xml:space="preserve">Согласно нормативам градостроительного проектирования, норматив потребления электроэнергии в городах, оборудованных стационарными электроплитами, с кондиционерами – 2400 кВт·ч в год на 1 чел. с учётом коэффициента группы городов. Общее количество электроэнергии, необходимой г. Курчатову на периоды генерального плана: на 1 очередь - 2000 кВт·час на 1 человека в год и 2300 кВт·ч на одного человека в год на расчётный срок. Таким образом, на расчётный срок предлагается сохранить динамику роста энергопотребления на 1 жителя города, скорректированную на демографические изменения в количестве </w:t>
      </w:r>
      <w:r w:rsidRPr="00E811E2">
        <w:rPr>
          <w:rFonts w:ascii="Times New Roman" w:hAnsi="Times New Roman"/>
          <w:sz w:val="24"/>
          <w:szCs w:val="24"/>
        </w:rPr>
        <w:t>населения.</w:t>
      </w:r>
    </w:p>
    <w:p w:rsidR="00E811E2" w:rsidRDefault="00E811E2" w:rsidP="008563C0">
      <w:pPr>
        <w:spacing w:before="240" w:line="240" w:lineRule="auto"/>
        <w:ind w:firstLine="550"/>
        <w:jc w:val="both"/>
        <w:rPr>
          <w:rFonts w:ascii="Times New Roman" w:hAnsi="Times New Roman"/>
          <w:b/>
          <w:i/>
          <w:sz w:val="24"/>
          <w:szCs w:val="24"/>
        </w:rPr>
      </w:pPr>
    </w:p>
    <w:p w:rsidR="008F2DE8" w:rsidRDefault="008F2DE8" w:rsidP="008563C0">
      <w:pPr>
        <w:spacing w:before="240" w:line="240" w:lineRule="auto"/>
        <w:ind w:firstLine="550"/>
        <w:jc w:val="both"/>
        <w:rPr>
          <w:rFonts w:ascii="Times New Roman" w:hAnsi="Times New Roman"/>
          <w:b/>
          <w:i/>
          <w:sz w:val="24"/>
          <w:szCs w:val="24"/>
        </w:rPr>
      </w:pPr>
    </w:p>
    <w:p w:rsidR="005F2458" w:rsidRPr="00925F6C" w:rsidRDefault="005F2458" w:rsidP="008563C0">
      <w:pPr>
        <w:spacing w:before="240" w:line="240" w:lineRule="auto"/>
        <w:ind w:firstLine="550"/>
        <w:jc w:val="both"/>
        <w:rPr>
          <w:rFonts w:ascii="Times New Roman" w:hAnsi="Times New Roman"/>
          <w:i/>
          <w:sz w:val="24"/>
          <w:szCs w:val="24"/>
        </w:rPr>
      </w:pPr>
      <w:r w:rsidRPr="00925F6C">
        <w:rPr>
          <w:rFonts w:ascii="Times New Roman" w:hAnsi="Times New Roman"/>
          <w:b/>
          <w:i/>
          <w:sz w:val="24"/>
          <w:szCs w:val="24"/>
        </w:rPr>
        <w:lastRenderedPageBreak/>
        <w:t>Газоснабжение</w:t>
      </w:r>
    </w:p>
    <w:p w:rsidR="00F67839" w:rsidRDefault="005F2458" w:rsidP="00CC47C4">
      <w:pPr>
        <w:widowControl w:val="0"/>
        <w:autoSpaceDE w:val="0"/>
        <w:spacing w:after="0" w:line="240" w:lineRule="auto"/>
        <w:ind w:firstLine="550"/>
        <w:jc w:val="both"/>
        <w:rPr>
          <w:rFonts w:ascii="Times New Roman" w:hAnsi="Times New Roman"/>
          <w:sz w:val="24"/>
          <w:szCs w:val="24"/>
        </w:rPr>
      </w:pPr>
      <w:r w:rsidRPr="00CC47C4">
        <w:rPr>
          <w:rFonts w:ascii="Times New Roman" w:hAnsi="Times New Roman"/>
          <w:sz w:val="24"/>
          <w:szCs w:val="24"/>
        </w:rPr>
        <w:t xml:space="preserve">На территории г. Курчатова поставку природного газа потребителям осуществляет </w:t>
      </w:r>
      <w:r w:rsidR="00EE7CC7" w:rsidRPr="00CC47C4">
        <w:rPr>
          <w:rFonts w:ascii="Times New Roman" w:hAnsi="Times New Roman"/>
          <w:sz w:val="24"/>
          <w:szCs w:val="24"/>
        </w:rPr>
        <w:t xml:space="preserve">Акционерное общество </w:t>
      </w:r>
      <w:r w:rsidR="00C34D70" w:rsidRPr="00CC47C4">
        <w:rPr>
          <w:rFonts w:ascii="Times New Roman" w:hAnsi="Times New Roman"/>
          <w:sz w:val="24"/>
          <w:szCs w:val="24"/>
        </w:rPr>
        <w:t>"</w:t>
      </w:r>
      <w:r w:rsidR="00EE7CC7" w:rsidRPr="00CC47C4">
        <w:rPr>
          <w:rFonts w:ascii="Times New Roman" w:hAnsi="Times New Roman"/>
          <w:sz w:val="24"/>
          <w:szCs w:val="24"/>
        </w:rPr>
        <w:t>Газпром газораспределение Курск</w:t>
      </w:r>
      <w:r w:rsidR="00C34D70" w:rsidRPr="00CC47C4">
        <w:rPr>
          <w:rFonts w:ascii="Times New Roman" w:hAnsi="Times New Roman"/>
          <w:sz w:val="24"/>
          <w:szCs w:val="24"/>
        </w:rPr>
        <w:t>"</w:t>
      </w:r>
      <w:r w:rsidR="002B1F64" w:rsidRPr="00CC47C4">
        <w:rPr>
          <w:rFonts w:ascii="Times New Roman" w:hAnsi="Times New Roman"/>
          <w:sz w:val="24"/>
          <w:szCs w:val="24"/>
        </w:rPr>
        <w:t>.</w:t>
      </w:r>
      <w:r w:rsidRPr="00CC47C4">
        <w:rPr>
          <w:rFonts w:ascii="Times New Roman" w:hAnsi="Times New Roman"/>
          <w:sz w:val="24"/>
          <w:szCs w:val="24"/>
        </w:rPr>
        <w:t>В настоящее время в г. Курчатове газифицированы природным газом 8-9 микрорайоны.</w:t>
      </w:r>
      <w:r w:rsidR="002B1F64" w:rsidRPr="00CC47C4">
        <w:rPr>
          <w:rFonts w:ascii="Times New Roman" w:hAnsi="Times New Roman"/>
          <w:sz w:val="24"/>
          <w:szCs w:val="24"/>
        </w:rPr>
        <w:t>Одной из основных задач поставщика</w:t>
      </w:r>
      <w:r w:rsidRPr="00CC47C4">
        <w:rPr>
          <w:rFonts w:ascii="Times New Roman" w:hAnsi="Times New Roman"/>
          <w:sz w:val="24"/>
          <w:szCs w:val="24"/>
        </w:rPr>
        <w:t xml:space="preserve"> является обеспечение бесперебойного газоснабжения потребителей и безопасная эксплуатация газового хозяйства г. Курчатова  в соответствии с требованиями Федерального </w:t>
      </w:r>
      <w:hyperlink r:id="rId28" w:history="1">
        <w:r w:rsidRPr="00CC47C4">
          <w:rPr>
            <w:rFonts w:ascii="Times New Roman" w:hAnsi="Times New Roman"/>
            <w:sz w:val="24"/>
            <w:szCs w:val="24"/>
          </w:rPr>
          <w:t>закона</w:t>
        </w:r>
      </w:hyperlink>
      <w:r w:rsidRPr="00CC47C4">
        <w:rPr>
          <w:rFonts w:ascii="Times New Roman" w:hAnsi="Times New Roman"/>
          <w:sz w:val="24"/>
          <w:szCs w:val="24"/>
        </w:rPr>
        <w:t xml:space="preserve"> № 116-ФЗ от 21.07.97 </w:t>
      </w:r>
      <w:r w:rsidR="009F7A15" w:rsidRPr="00CC47C4">
        <w:rPr>
          <w:rFonts w:ascii="Times New Roman" w:hAnsi="Times New Roman"/>
          <w:sz w:val="24"/>
          <w:szCs w:val="24"/>
        </w:rPr>
        <w:t>"</w:t>
      </w:r>
      <w:r w:rsidRPr="00CC47C4">
        <w:rPr>
          <w:rFonts w:ascii="Times New Roman" w:hAnsi="Times New Roman"/>
          <w:sz w:val="24"/>
          <w:szCs w:val="24"/>
        </w:rPr>
        <w:t>О промышленной безопасности опасных производственных объектов</w:t>
      </w:r>
      <w:r w:rsidR="009F7A15" w:rsidRPr="00CC47C4">
        <w:rPr>
          <w:rFonts w:ascii="Times New Roman" w:hAnsi="Times New Roman"/>
          <w:sz w:val="24"/>
          <w:szCs w:val="24"/>
        </w:rPr>
        <w:t>"</w:t>
      </w:r>
      <w:r w:rsidRPr="00CC47C4">
        <w:rPr>
          <w:rFonts w:ascii="Times New Roman" w:hAnsi="Times New Roman"/>
          <w:sz w:val="24"/>
          <w:szCs w:val="24"/>
        </w:rPr>
        <w:t>,</w:t>
      </w:r>
      <w:r w:rsidR="00CC47C4" w:rsidRPr="00CC47C4">
        <w:rPr>
          <w:rFonts w:ascii="Times New Roman" w:eastAsia="Times New Roman" w:hAnsi="Times New Roman"/>
          <w:iCs/>
          <w:sz w:val="24"/>
          <w:szCs w:val="24"/>
          <w:lang w:eastAsia="ru-RU"/>
        </w:rPr>
        <w:t>Правил</w:t>
      </w:r>
      <w:r w:rsidR="00F67839" w:rsidRPr="00CC47C4">
        <w:rPr>
          <w:rFonts w:ascii="Times New Roman" w:eastAsia="Times New Roman" w:hAnsi="Times New Roman"/>
          <w:iCs/>
          <w:sz w:val="24"/>
          <w:szCs w:val="24"/>
          <w:lang w:eastAsia="ru-RU"/>
        </w:rPr>
        <w:t xml:space="preserve"> безопасности сетей газораспределения и газопотребле</w:t>
      </w:r>
      <w:r w:rsidR="00CC47C4" w:rsidRPr="00CC47C4">
        <w:rPr>
          <w:rFonts w:ascii="Times New Roman" w:eastAsia="Times New Roman" w:hAnsi="Times New Roman"/>
          <w:iCs/>
          <w:sz w:val="24"/>
          <w:szCs w:val="24"/>
          <w:lang w:eastAsia="ru-RU"/>
        </w:rPr>
        <w:t>ния (приказ Федеральной службы по экологическому, технологическому и атомному надзору от 15.11.2013 № 542</w:t>
      </w:r>
      <w:r w:rsidRPr="00CC47C4">
        <w:rPr>
          <w:rFonts w:ascii="Times New Roman" w:hAnsi="Times New Roman"/>
          <w:sz w:val="24"/>
          <w:szCs w:val="24"/>
        </w:rPr>
        <w:t xml:space="preserve">, СНиП 42-01-2002 </w:t>
      </w:r>
      <w:r w:rsidR="009F7A15" w:rsidRPr="00CC47C4">
        <w:rPr>
          <w:rFonts w:ascii="Times New Roman" w:hAnsi="Times New Roman"/>
          <w:sz w:val="24"/>
          <w:szCs w:val="24"/>
        </w:rPr>
        <w:t>"</w:t>
      </w:r>
      <w:r w:rsidRPr="00CC47C4">
        <w:rPr>
          <w:rFonts w:ascii="Times New Roman" w:hAnsi="Times New Roman"/>
          <w:sz w:val="24"/>
          <w:szCs w:val="24"/>
        </w:rPr>
        <w:t>Газораспределительные системы</w:t>
      </w:r>
      <w:r w:rsidR="009F7A15" w:rsidRPr="00CC47C4">
        <w:rPr>
          <w:rFonts w:ascii="Times New Roman" w:hAnsi="Times New Roman"/>
          <w:sz w:val="24"/>
          <w:szCs w:val="24"/>
        </w:rPr>
        <w:t>"</w:t>
      </w:r>
      <w:r w:rsidRPr="00CC47C4">
        <w:rPr>
          <w:rFonts w:ascii="Times New Roman" w:hAnsi="Times New Roman"/>
          <w:sz w:val="24"/>
          <w:szCs w:val="24"/>
        </w:rPr>
        <w:t xml:space="preserve"> и др. действующих но</w:t>
      </w:r>
      <w:r w:rsidR="00694D6F" w:rsidRPr="00CC47C4">
        <w:rPr>
          <w:rFonts w:ascii="Times New Roman" w:hAnsi="Times New Roman"/>
          <w:sz w:val="24"/>
          <w:szCs w:val="24"/>
        </w:rPr>
        <w:t xml:space="preserve">рмативных документов. </w:t>
      </w:r>
    </w:p>
    <w:p w:rsidR="005F2458" w:rsidRPr="00CC47C4" w:rsidRDefault="005F2458" w:rsidP="00D90635">
      <w:pPr>
        <w:autoSpaceDE w:val="0"/>
        <w:spacing w:before="240" w:after="0" w:line="240" w:lineRule="auto"/>
        <w:jc w:val="both"/>
        <w:rPr>
          <w:rFonts w:ascii="Times New Roman" w:hAnsi="Times New Roman"/>
          <w:b/>
          <w:sz w:val="24"/>
          <w:szCs w:val="24"/>
          <w:u w:val="single"/>
        </w:rPr>
      </w:pPr>
      <w:r w:rsidRPr="00CC47C4">
        <w:rPr>
          <w:rFonts w:ascii="Times New Roman" w:hAnsi="Times New Roman"/>
          <w:b/>
          <w:sz w:val="24"/>
          <w:szCs w:val="24"/>
          <w:u w:val="single"/>
        </w:rPr>
        <w:t>Транспорт и дорожное хозяйство</w:t>
      </w:r>
    </w:p>
    <w:p w:rsidR="00990C7C" w:rsidRPr="00876304" w:rsidRDefault="00990C7C" w:rsidP="00255BB7">
      <w:pPr>
        <w:autoSpaceDE w:val="0"/>
        <w:spacing w:after="0" w:line="240" w:lineRule="auto"/>
        <w:jc w:val="both"/>
        <w:rPr>
          <w:rFonts w:ascii="Times New Roman" w:hAnsi="Times New Roman"/>
          <w:sz w:val="24"/>
          <w:szCs w:val="24"/>
        </w:rPr>
      </w:pPr>
    </w:p>
    <w:p w:rsidR="000555E1" w:rsidRPr="000555E1" w:rsidRDefault="000555E1" w:rsidP="000555E1">
      <w:pPr>
        <w:widowControl w:val="0"/>
        <w:autoSpaceDE w:val="0"/>
        <w:autoSpaceDN w:val="0"/>
        <w:adjustRightInd w:val="0"/>
        <w:spacing w:after="0" w:line="240" w:lineRule="auto"/>
        <w:ind w:firstLine="720"/>
        <w:jc w:val="both"/>
        <w:rPr>
          <w:rFonts w:ascii="Times New Roman" w:hAnsi="Times New Roman"/>
          <w:sz w:val="24"/>
          <w:szCs w:val="24"/>
        </w:rPr>
      </w:pPr>
      <w:r w:rsidRPr="000555E1">
        <w:rPr>
          <w:rFonts w:ascii="Times New Roman" w:hAnsi="Times New Roman"/>
          <w:sz w:val="24"/>
          <w:szCs w:val="24"/>
        </w:rPr>
        <w:t>Транспортный комплекс является важнейшим звеном экономико-социальной инфраструктуры города.</w:t>
      </w:r>
    </w:p>
    <w:p w:rsidR="000555E1" w:rsidRPr="000555E1" w:rsidRDefault="000555E1" w:rsidP="000555E1">
      <w:pPr>
        <w:widowControl w:val="0"/>
        <w:autoSpaceDE w:val="0"/>
        <w:autoSpaceDN w:val="0"/>
        <w:adjustRightInd w:val="0"/>
        <w:spacing w:after="0" w:line="240" w:lineRule="auto"/>
        <w:ind w:firstLine="720"/>
        <w:jc w:val="both"/>
        <w:rPr>
          <w:rFonts w:ascii="Times New Roman" w:hAnsi="Times New Roman"/>
          <w:sz w:val="24"/>
          <w:szCs w:val="24"/>
        </w:rPr>
      </w:pPr>
      <w:r w:rsidRPr="000555E1">
        <w:rPr>
          <w:rFonts w:ascii="Times New Roman" w:hAnsi="Times New Roman"/>
          <w:sz w:val="24"/>
          <w:szCs w:val="24"/>
        </w:rPr>
        <w:t xml:space="preserve">Через город проходит автомобильная дорога, связывающая его с областным центром г. Курском. </w:t>
      </w:r>
    </w:p>
    <w:p w:rsidR="000555E1" w:rsidRPr="000555E1" w:rsidRDefault="000555E1" w:rsidP="000555E1">
      <w:pPr>
        <w:tabs>
          <w:tab w:val="left" w:pos="709"/>
        </w:tabs>
        <w:suppressAutoHyphens/>
        <w:spacing w:after="0" w:line="240" w:lineRule="auto"/>
        <w:ind w:firstLine="708"/>
        <w:jc w:val="both"/>
        <w:rPr>
          <w:rFonts w:ascii="Times New Roman" w:hAnsi="Times New Roman"/>
          <w:sz w:val="24"/>
          <w:szCs w:val="24"/>
        </w:rPr>
      </w:pPr>
      <w:r w:rsidRPr="000555E1">
        <w:rPr>
          <w:rFonts w:ascii="Times New Roman" w:hAnsi="Times New Roman"/>
          <w:sz w:val="24"/>
          <w:szCs w:val="24"/>
        </w:rPr>
        <w:t>Автотранспортная деятельность на территории  города осуществляется на основе:</w:t>
      </w:r>
    </w:p>
    <w:p w:rsidR="000555E1" w:rsidRPr="000555E1" w:rsidRDefault="000555E1" w:rsidP="000555E1">
      <w:pPr>
        <w:tabs>
          <w:tab w:val="left" w:pos="709"/>
        </w:tabs>
        <w:suppressAutoHyphens/>
        <w:spacing w:after="0" w:line="240" w:lineRule="auto"/>
        <w:ind w:firstLine="708"/>
        <w:jc w:val="both"/>
        <w:rPr>
          <w:rFonts w:ascii="Times New Roman" w:hAnsi="Times New Roman"/>
          <w:sz w:val="24"/>
          <w:szCs w:val="24"/>
        </w:rPr>
      </w:pPr>
      <w:r w:rsidRPr="000555E1">
        <w:rPr>
          <w:rFonts w:ascii="Times New Roman" w:hAnsi="Times New Roman"/>
          <w:sz w:val="24"/>
          <w:szCs w:val="24"/>
        </w:rPr>
        <w:t>- равенства прав и обязанностей граждан и юридических лиц преимущественно на основе развития предпринимательства и конкуренции предприятий и предпринимателей при условии равенства различных форм собственности;</w:t>
      </w:r>
    </w:p>
    <w:p w:rsidR="000555E1" w:rsidRPr="000555E1" w:rsidRDefault="000555E1" w:rsidP="000555E1">
      <w:pPr>
        <w:tabs>
          <w:tab w:val="left" w:pos="709"/>
        </w:tabs>
        <w:suppressAutoHyphens/>
        <w:spacing w:after="0" w:line="240" w:lineRule="auto"/>
        <w:ind w:firstLine="708"/>
        <w:jc w:val="both"/>
        <w:rPr>
          <w:rFonts w:ascii="Times New Roman" w:hAnsi="Times New Roman"/>
          <w:sz w:val="24"/>
          <w:szCs w:val="24"/>
        </w:rPr>
      </w:pPr>
      <w:r w:rsidRPr="000555E1">
        <w:rPr>
          <w:rFonts w:ascii="Times New Roman" w:hAnsi="Times New Roman"/>
          <w:sz w:val="24"/>
          <w:szCs w:val="24"/>
        </w:rPr>
        <w:t>- обеспечения на всей территории города единого автотранспортного пространства за счёт применения единых требований и норм, свободы выбора клиентом перевозчика;</w:t>
      </w:r>
    </w:p>
    <w:p w:rsidR="000555E1" w:rsidRPr="000555E1" w:rsidRDefault="000555E1" w:rsidP="000555E1">
      <w:pPr>
        <w:tabs>
          <w:tab w:val="left" w:pos="709"/>
        </w:tabs>
        <w:suppressAutoHyphens/>
        <w:spacing w:after="0" w:line="240" w:lineRule="auto"/>
        <w:ind w:firstLine="708"/>
        <w:jc w:val="both"/>
        <w:rPr>
          <w:rFonts w:ascii="Times New Roman" w:hAnsi="Times New Roman"/>
          <w:sz w:val="24"/>
          <w:szCs w:val="24"/>
        </w:rPr>
      </w:pPr>
      <w:r w:rsidRPr="000555E1">
        <w:rPr>
          <w:rFonts w:ascii="Times New Roman" w:hAnsi="Times New Roman"/>
          <w:sz w:val="24"/>
          <w:szCs w:val="24"/>
        </w:rPr>
        <w:t xml:space="preserve"> - обеспечения необходимых условий безопасности перевозок пассажиров на основе применения системы единых норм и стандартов;</w:t>
      </w:r>
    </w:p>
    <w:p w:rsidR="000555E1" w:rsidRPr="000555E1" w:rsidRDefault="000555E1" w:rsidP="000555E1">
      <w:pPr>
        <w:tabs>
          <w:tab w:val="left" w:pos="709"/>
        </w:tabs>
        <w:suppressAutoHyphens/>
        <w:spacing w:after="0" w:line="240" w:lineRule="auto"/>
        <w:ind w:firstLine="708"/>
        <w:jc w:val="both"/>
        <w:rPr>
          <w:rFonts w:ascii="Times New Roman" w:hAnsi="Times New Roman"/>
          <w:sz w:val="24"/>
          <w:szCs w:val="24"/>
        </w:rPr>
      </w:pPr>
      <w:r w:rsidRPr="000555E1">
        <w:rPr>
          <w:rFonts w:ascii="Times New Roman" w:hAnsi="Times New Roman"/>
          <w:sz w:val="24"/>
          <w:szCs w:val="24"/>
        </w:rPr>
        <w:t>- паритетного обслуживания городских автобусных маршрутов регулярного сообщения.</w:t>
      </w:r>
    </w:p>
    <w:p w:rsidR="000555E1" w:rsidRPr="000555E1" w:rsidRDefault="000555E1" w:rsidP="000555E1">
      <w:pPr>
        <w:spacing w:after="0" w:line="240" w:lineRule="auto"/>
        <w:jc w:val="both"/>
        <w:rPr>
          <w:rFonts w:ascii="Times New Roman" w:hAnsi="Times New Roman"/>
          <w:sz w:val="24"/>
          <w:szCs w:val="24"/>
        </w:rPr>
      </w:pPr>
      <w:r w:rsidRPr="000555E1">
        <w:rPr>
          <w:rFonts w:ascii="Times New Roman" w:hAnsi="Times New Roman"/>
          <w:sz w:val="24"/>
          <w:szCs w:val="24"/>
        </w:rPr>
        <w:tab/>
        <w:t xml:space="preserve">Самый основной маршрут </w:t>
      </w:r>
      <w:r w:rsidR="00C34D70">
        <w:rPr>
          <w:rFonts w:ascii="Times New Roman" w:hAnsi="Times New Roman"/>
          <w:sz w:val="24"/>
          <w:szCs w:val="24"/>
        </w:rPr>
        <w:t>"</w:t>
      </w:r>
      <w:r w:rsidRPr="000555E1">
        <w:rPr>
          <w:rFonts w:ascii="Times New Roman" w:hAnsi="Times New Roman"/>
          <w:sz w:val="24"/>
          <w:szCs w:val="24"/>
        </w:rPr>
        <w:t>Курчатов — Курск</w:t>
      </w:r>
      <w:r w:rsidR="00C34D70">
        <w:rPr>
          <w:rFonts w:ascii="Times New Roman" w:hAnsi="Times New Roman"/>
          <w:sz w:val="24"/>
          <w:szCs w:val="24"/>
        </w:rPr>
        <w:t>"</w:t>
      </w:r>
      <w:r w:rsidRPr="000555E1">
        <w:rPr>
          <w:rFonts w:ascii="Times New Roman" w:hAnsi="Times New Roman"/>
          <w:sz w:val="24"/>
          <w:szCs w:val="24"/>
        </w:rPr>
        <w:t xml:space="preserve"> обслуживается автобусами большой вместимости АО </w:t>
      </w:r>
      <w:r w:rsidR="00C34D70">
        <w:rPr>
          <w:rFonts w:ascii="Times New Roman" w:hAnsi="Times New Roman"/>
          <w:sz w:val="24"/>
          <w:szCs w:val="24"/>
        </w:rPr>
        <w:t>"</w:t>
      </w:r>
      <w:proofErr w:type="spellStart"/>
      <w:r w:rsidRPr="000555E1">
        <w:rPr>
          <w:rFonts w:ascii="Times New Roman" w:hAnsi="Times New Roman"/>
          <w:sz w:val="24"/>
          <w:szCs w:val="24"/>
        </w:rPr>
        <w:t>Курчатовавтотранс</w:t>
      </w:r>
      <w:proofErr w:type="spellEnd"/>
      <w:r w:rsidR="00C34D70">
        <w:rPr>
          <w:rFonts w:ascii="Times New Roman" w:hAnsi="Times New Roman"/>
          <w:sz w:val="24"/>
          <w:szCs w:val="24"/>
        </w:rPr>
        <w:t>"</w:t>
      </w:r>
      <w:r w:rsidRPr="000555E1">
        <w:rPr>
          <w:rFonts w:ascii="Times New Roman" w:hAnsi="Times New Roman"/>
          <w:sz w:val="24"/>
          <w:szCs w:val="24"/>
        </w:rPr>
        <w:t xml:space="preserve">. Функционирует маршрут </w:t>
      </w:r>
      <w:r w:rsidR="00C34D70">
        <w:rPr>
          <w:rFonts w:ascii="Times New Roman" w:hAnsi="Times New Roman"/>
          <w:sz w:val="24"/>
          <w:szCs w:val="24"/>
        </w:rPr>
        <w:t>"</w:t>
      </w:r>
      <w:r w:rsidRPr="000555E1">
        <w:rPr>
          <w:rFonts w:ascii="Times New Roman" w:hAnsi="Times New Roman"/>
          <w:sz w:val="24"/>
          <w:szCs w:val="24"/>
        </w:rPr>
        <w:t>Курчатов – Москва</w:t>
      </w:r>
      <w:r w:rsidR="00C34D70">
        <w:rPr>
          <w:rFonts w:ascii="Times New Roman" w:hAnsi="Times New Roman"/>
          <w:sz w:val="24"/>
          <w:szCs w:val="24"/>
        </w:rPr>
        <w:t>"</w:t>
      </w:r>
      <w:r w:rsidRPr="000555E1">
        <w:rPr>
          <w:rFonts w:ascii="Times New Roman" w:hAnsi="Times New Roman"/>
          <w:sz w:val="24"/>
          <w:szCs w:val="24"/>
        </w:rPr>
        <w:t xml:space="preserve">. Также транзитом проходят маршруты: </w:t>
      </w:r>
      <w:r w:rsidR="00C34D70">
        <w:rPr>
          <w:rFonts w:ascii="Times New Roman" w:hAnsi="Times New Roman"/>
          <w:sz w:val="24"/>
          <w:szCs w:val="24"/>
        </w:rPr>
        <w:t>"</w:t>
      </w:r>
      <w:r w:rsidRPr="000555E1">
        <w:rPr>
          <w:rFonts w:ascii="Times New Roman" w:hAnsi="Times New Roman"/>
          <w:sz w:val="24"/>
          <w:szCs w:val="24"/>
        </w:rPr>
        <w:t>Курск — Рыльск</w:t>
      </w:r>
      <w:r w:rsidR="00C34D70">
        <w:rPr>
          <w:rFonts w:ascii="Times New Roman" w:hAnsi="Times New Roman"/>
          <w:sz w:val="24"/>
          <w:szCs w:val="24"/>
        </w:rPr>
        <w:t>"</w:t>
      </w:r>
      <w:r w:rsidRPr="000555E1">
        <w:rPr>
          <w:rFonts w:ascii="Times New Roman" w:hAnsi="Times New Roman"/>
          <w:sz w:val="24"/>
          <w:szCs w:val="24"/>
        </w:rPr>
        <w:t xml:space="preserve">, </w:t>
      </w:r>
      <w:r w:rsidR="00C34D70">
        <w:rPr>
          <w:rFonts w:ascii="Times New Roman" w:hAnsi="Times New Roman"/>
          <w:sz w:val="24"/>
          <w:szCs w:val="24"/>
        </w:rPr>
        <w:t>"</w:t>
      </w:r>
      <w:r w:rsidRPr="000555E1">
        <w:rPr>
          <w:rFonts w:ascii="Times New Roman" w:hAnsi="Times New Roman"/>
          <w:sz w:val="24"/>
          <w:szCs w:val="24"/>
        </w:rPr>
        <w:t>Курск — Сумы</w:t>
      </w:r>
      <w:r w:rsidR="00C34D70">
        <w:rPr>
          <w:rFonts w:ascii="Times New Roman" w:hAnsi="Times New Roman"/>
          <w:sz w:val="24"/>
          <w:szCs w:val="24"/>
        </w:rPr>
        <w:t>"</w:t>
      </w:r>
      <w:r w:rsidRPr="000555E1">
        <w:rPr>
          <w:rFonts w:ascii="Times New Roman" w:hAnsi="Times New Roman"/>
          <w:sz w:val="24"/>
          <w:szCs w:val="24"/>
        </w:rPr>
        <w:t xml:space="preserve">,  </w:t>
      </w:r>
      <w:r w:rsidR="00C34D70">
        <w:rPr>
          <w:rFonts w:ascii="Times New Roman" w:hAnsi="Times New Roman"/>
          <w:sz w:val="24"/>
          <w:szCs w:val="24"/>
        </w:rPr>
        <w:t>"</w:t>
      </w:r>
      <w:r w:rsidR="000473EF">
        <w:rPr>
          <w:rFonts w:ascii="Times New Roman" w:hAnsi="Times New Roman"/>
          <w:sz w:val="24"/>
          <w:szCs w:val="24"/>
        </w:rPr>
        <w:t>Брянск</w:t>
      </w:r>
      <w:r w:rsidRPr="000555E1">
        <w:rPr>
          <w:rFonts w:ascii="Times New Roman" w:hAnsi="Times New Roman"/>
          <w:sz w:val="24"/>
          <w:szCs w:val="24"/>
        </w:rPr>
        <w:t xml:space="preserve"> - Белгород</w:t>
      </w:r>
      <w:r w:rsidR="00C34D70">
        <w:rPr>
          <w:rFonts w:ascii="Times New Roman" w:hAnsi="Times New Roman"/>
          <w:sz w:val="24"/>
          <w:szCs w:val="24"/>
        </w:rPr>
        <w:t>"</w:t>
      </w:r>
      <w:r w:rsidRPr="000555E1">
        <w:rPr>
          <w:rFonts w:ascii="Times New Roman" w:hAnsi="Times New Roman"/>
          <w:sz w:val="24"/>
          <w:szCs w:val="24"/>
        </w:rPr>
        <w:t xml:space="preserve">, </w:t>
      </w:r>
      <w:r w:rsidR="00C34D70">
        <w:rPr>
          <w:rFonts w:ascii="Times New Roman" w:hAnsi="Times New Roman"/>
          <w:sz w:val="24"/>
          <w:szCs w:val="24"/>
        </w:rPr>
        <w:t>"</w:t>
      </w:r>
      <w:r w:rsidRPr="000555E1">
        <w:rPr>
          <w:rFonts w:ascii="Times New Roman" w:hAnsi="Times New Roman"/>
          <w:sz w:val="24"/>
          <w:szCs w:val="24"/>
        </w:rPr>
        <w:t>Брянск-Гомель</w:t>
      </w:r>
      <w:r w:rsidR="00C34D70">
        <w:rPr>
          <w:rFonts w:ascii="Times New Roman" w:hAnsi="Times New Roman"/>
          <w:sz w:val="24"/>
          <w:szCs w:val="24"/>
        </w:rPr>
        <w:t>"</w:t>
      </w:r>
      <w:r w:rsidRPr="000555E1">
        <w:rPr>
          <w:rFonts w:ascii="Times New Roman" w:hAnsi="Times New Roman"/>
          <w:sz w:val="24"/>
          <w:szCs w:val="24"/>
        </w:rPr>
        <w:t>.</w:t>
      </w:r>
    </w:p>
    <w:p w:rsidR="000555E1" w:rsidRPr="00756C7D" w:rsidRDefault="000555E1" w:rsidP="000555E1">
      <w:pPr>
        <w:spacing w:after="0" w:line="240" w:lineRule="auto"/>
        <w:jc w:val="both"/>
        <w:rPr>
          <w:rFonts w:ascii="Times New Roman" w:hAnsi="Times New Roman"/>
          <w:sz w:val="24"/>
          <w:szCs w:val="24"/>
        </w:rPr>
      </w:pPr>
      <w:r w:rsidRPr="000555E1">
        <w:rPr>
          <w:rFonts w:ascii="Times New Roman" w:hAnsi="Times New Roman"/>
          <w:sz w:val="24"/>
          <w:szCs w:val="24"/>
        </w:rPr>
        <w:tab/>
        <w:t xml:space="preserve">В настоящее время в городе Курчатове </w:t>
      </w:r>
      <w:r w:rsidRPr="00756C7D">
        <w:rPr>
          <w:rFonts w:ascii="Times New Roman" w:hAnsi="Times New Roman"/>
          <w:sz w:val="24"/>
          <w:szCs w:val="24"/>
        </w:rPr>
        <w:t xml:space="preserve">организовано 5 регулярных автобусных маршрутов. На территории города транспортные перевозки осуществляют АО </w:t>
      </w:r>
      <w:r w:rsidR="00C34D70" w:rsidRPr="00756C7D">
        <w:rPr>
          <w:rFonts w:ascii="Times New Roman" w:hAnsi="Times New Roman"/>
          <w:sz w:val="24"/>
          <w:szCs w:val="24"/>
        </w:rPr>
        <w:t>"</w:t>
      </w:r>
      <w:proofErr w:type="spellStart"/>
      <w:r w:rsidRPr="00756C7D">
        <w:rPr>
          <w:rFonts w:ascii="Times New Roman" w:hAnsi="Times New Roman"/>
          <w:sz w:val="24"/>
          <w:szCs w:val="24"/>
        </w:rPr>
        <w:t>Курчатовавтотранс</w:t>
      </w:r>
      <w:proofErr w:type="spellEnd"/>
      <w:r w:rsidR="00C34D70" w:rsidRPr="00756C7D">
        <w:rPr>
          <w:rFonts w:ascii="Times New Roman" w:hAnsi="Times New Roman"/>
          <w:sz w:val="24"/>
          <w:szCs w:val="24"/>
        </w:rPr>
        <w:t>"</w:t>
      </w:r>
      <w:r w:rsidRPr="00756C7D">
        <w:rPr>
          <w:rFonts w:ascii="Times New Roman" w:hAnsi="Times New Roman"/>
          <w:sz w:val="24"/>
          <w:szCs w:val="24"/>
        </w:rPr>
        <w:t xml:space="preserve">, одно простое товарищество </w:t>
      </w:r>
      <w:r w:rsidR="00C34D70" w:rsidRPr="00756C7D">
        <w:rPr>
          <w:rFonts w:ascii="Times New Roman" w:hAnsi="Times New Roman"/>
          <w:sz w:val="24"/>
          <w:szCs w:val="24"/>
        </w:rPr>
        <w:t>"</w:t>
      </w:r>
      <w:r w:rsidRPr="00756C7D">
        <w:rPr>
          <w:rFonts w:ascii="Times New Roman" w:hAnsi="Times New Roman"/>
          <w:sz w:val="24"/>
          <w:szCs w:val="24"/>
        </w:rPr>
        <w:t>Гермес</w:t>
      </w:r>
      <w:r w:rsidR="00C34D70" w:rsidRPr="00756C7D">
        <w:rPr>
          <w:rFonts w:ascii="Times New Roman" w:hAnsi="Times New Roman"/>
          <w:sz w:val="24"/>
          <w:szCs w:val="24"/>
        </w:rPr>
        <w:t>"</w:t>
      </w:r>
      <w:r w:rsidRPr="00756C7D">
        <w:rPr>
          <w:rFonts w:ascii="Times New Roman" w:hAnsi="Times New Roman"/>
          <w:sz w:val="24"/>
          <w:szCs w:val="24"/>
        </w:rPr>
        <w:t xml:space="preserve"> и два индивидуальных предпринимателей. </w:t>
      </w:r>
    </w:p>
    <w:p w:rsidR="004E4224" w:rsidRPr="00756C7D" w:rsidRDefault="000555E1" w:rsidP="000555E1">
      <w:pPr>
        <w:tabs>
          <w:tab w:val="left" w:pos="0"/>
        </w:tabs>
        <w:spacing w:after="0" w:line="240" w:lineRule="auto"/>
        <w:jc w:val="both"/>
        <w:rPr>
          <w:rFonts w:ascii="Times New Roman" w:hAnsi="Times New Roman"/>
          <w:sz w:val="24"/>
          <w:szCs w:val="24"/>
        </w:rPr>
      </w:pPr>
      <w:r w:rsidRPr="00756C7D">
        <w:rPr>
          <w:rFonts w:ascii="Times New Roman" w:hAnsi="Times New Roman"/>
          <w:sz w:val="24"/>
          <w:szCs w:val="24"/>
        </w:rPr>
        <w:tab/>
        <w:t>На маршру</w:t>
      </w:r>
      <w:r w:rsidR="000473EF">
        <w:rPr>
          <w:rFonts w:ascii="Times New Roman" w:hAnsi="Times New Roman"/>
          <w:sz w:val="24"/>
          <w:szCs w:val="24"/>
        </w:rPr>
        <w:t>тах города Курчатова работает 47</w:t>
      </w:r>
      <w:r w:rsidRPr="00756C7D">
        <w:rPr>
          <w:rFonts w:ascii="Times New Roman" w:hAnsi="Times New Roman"/>
          <w:sz w:val="24"/>
          <w:szCs w:val="24"/>
        </w:rPr>
        <w:t xml:space="preserve"> автобусов категории М2, </w:t>
      </w:r>
      <w:proofErr w:type="gramStart"/>
      <w:r w:rsidRPr="00756C7D">
        <w:rPr>
          <w:rFonts w:ascii="Times New Roman" w:hAnsi="Times New Roman"/>
          <w:sz w:val="24"/>
          <w:szCs w:val="24"/>
        </w:rPr>
        <w:t>принадлежащих  индивидуальным</w:t>
      </w:r>
      <w:proofErr w:type="gramEnd"/>
      <w:r w:rsidRPr="00756C7D">
        <w:rPr>
          <w:rFonts w:ascii="Times New Roman" w:hAnsi="Times New Roman"/>
          <w:sz w:val="24"/>
          <w:szCs w:val="24"/>
        </w:rPr>
        <w:t xml:space="preserve"> предпринимателям пассажиро</w:t>
      </w:r>
      <w:r w:rsidR="00766CC8">
        <w:rPr>
          <w:rFonts w:ascii="Times New Roman" w:hAnsi="Times New Roman"/>
          <w:sz w:val="24"/>
          <w:szCs w:val="24"/>
        </w:rPr>
        <w:t xml:space="preserve">в </w:t>
      </w:r>
      <w:r w:rsidRPr="00756C7D">
        <w:rPr>
          <w:rFonts w:ascii="Times New Roman" w:hAnsi="Times New Roman"/>
          <w:sz w:val="24"/>
          <w:szCs w:val="24"/>
        </w:rPr>
        <w:t xml:space="preserve">вместимостью 18 мест и более и </w:t>
      </w:r>
      <w:r w:rsidR="000473EF">
        <w:rPr>
          <w:rFonts w:ascii="Times New Roman" w:hAnsi="Times New Roman"/>
          <w:sz w:val="24"/>
          <w:szCs w:val="24"/>
        </w:rPr>
        <w:t>3</w:t>
      </w:r>
      <w:r w:rsidRPr="00756C7D">
        <w:rPr>
          <w:rFonts w:ascii="Times New Roman" w:hAnsi="Times New Roman"/>
          <w:sz w:val="24"/>
          <w:szCs w:val="24"/>
        </w:rPr>
        <w:t xml:space="preserve"> автобуса большой вместимости категории М3, что положительно сказывается на перевозках населения.</w:t>
      </w:r>
    </w:p>
    <w:p w:rsidR="005F2458" w:rsidRPr="00756C7D" w:rsidRDefault="004E4224" w:rsidP="004E4224">
      <w:pPr>
        <w:pStyle w:val="af1"/>
        <w:widowControl w:val="0"/>
        <w:autoSpaceDE w:val="0"/>
        <w:spacing w:after="0" w:line="240" w:lineRule="auto"/>
        <w:ind w:left="0" w:firstLine="720"/>
        <w:jc w:val="both"/>
        <w:rPr>
          <w:rFonts w:ascii="Times New Roman" w:hAnsi="Times New Roman"/>
          <w:sz w:val="24"/>
          <w:szCs w:val="24"/>
        </w:rPr>
      </w:pPr>
      <w:r w:rsidRPr="00756C7D">
        <w:rPr>
          <w:rFonts w:ascii="Times New Roman" w:hAnsi="Times New Roman"/>
          <w:sz w:val="24"/>
          <w:szCs w:val="24"/>
        </w:rPr>
        <w:t>Протяженность автодорог общего пользования местного значения с твердым покрытием</w:t>
      </w:r>
      <w:r w:rsidR="000473EF">
        <w:rPr>
          <w:rFonts w:ascii="Times New Roman" w:hAnsi="Times New Roman"/>
          <w:sz w:val="24"/>
          <w:szCs w:val="24"/>
        </w:rPr>
        <w:t>на конец 2019 года составила 9</w:t>
      </w:r>
      <w:r w:rsidR="00CA6BB7">
        <w:rPr>
          <w:rFonts w:ascii="Times New Roman" w:hAnsi="Times New Roman"/>
          <w:sz w:val="24"/>
          <w:szCs w:val="24"/>
        </w:rPr>
        <w:t>4,018</w:t>
      </w:r>
      <w:r w:rsidRPr="00756C7D">
        <w:rPr>
          <w:rFonts w:ascii="Times New Roman" w:hAnsi="Times New Roman"/>
          <w:sz w:val="24"/>
          <w:szCs w:val="24"/>
        </w:rPr>
        <w:t xml:space="preserve"> км. </w:t>
      </w:r>
    </w:p>
    <w:p w:rsidR="005F2458" w:rsidRDefault="005F2458" w:rsidP="00255BB7">
      <w:pPr>
        <w:spacing w:after="0" w:line="240" w:lineRule="auto"/>
        <w:jc w:val="both"/>
        <w:rPr>
          <w:rFonts w:ascii="Times New Roman" w:hAnsi="Times New Roman"/>
          <w:sz w:val="24"/>
          <w:szCs w:val="24"/>
          <w:lang w:eastAsia="ru-RU"/>
        </w:rPr>
      </w:pPr>
      <w:r w:rsidRPr="00756C7D">
        <w:rPr>
          <w:rFonts w:ascii="Times New Roman" w:hAnsi="Times New Roman"/>
          <w:sz w:val="24"/>
          <w:szCs w:val="24"/>
          <w:lang w:eastAsia="ru-RU"/>
        </w:rPr>
        <w:tab/>
      </w:r>
      <w:r w:rsidR="001E38DB" w:rsidRPr="00756C7D">
        <w:rPr>
          <w:rFonts w:ascii="Times New Roman" w:hAnsi="Times New Roman"/>
          <w:sz w:val="24"/>
          <w:szCs w:val="24"/>
          <w:lang w:eastAsia="ru-RU"/>
        </w:rPr>
        <w:t xml:space="preserve">ЧерезКурчатов проходит двухпутная железная </w:t>
      </w:r>
      <w:r w:rsidR="001E38DB" w:rsidRPr="00766CC8">
        <w:rPr>
          <w:rFonts w:ascii="Times New Roman" w:hAnsi="Times New Roman"/>
          <w:sz w:val="24"/>
          <w:szCs w:val="24"/>
          <w:lang w:eastAsia="ru-RU"/>
        </w:rPr>
        <w:t xml:space="preserve">дорога </w:t>
      </w:r>
      <w:hyperlink r:id="rId29" w:history="1">
        <w:r w:rsidR="001E38DB" w:rsidRPr="00766CC8">
          <w:rPr>
            <w:rStyle w:val="aa"/>
            <w:rFonts w:ascii="Times New Roman" w:hAnsi="Times New Roman"/>
            <w:color w:val="auto"/>
            <w:sz w:val="24"/>
            <w:szCs w:val="24"/>
            <w:u w:val="none"/>
            <w:lang w:eastAsia="ru-RU"/>
          </w:rPr>
          <w:t>Курск</w:t>
        </w:r>
      </w:hyperlink>
      <w:r w:rsidR="001E38DB" w:rsidRPr="00766CC8">
        <w:rPr>
          <w:rFonts w:ascii="Times New Roman" w:hAnsi="Times New Roman"/>
          <w:sz w:val="24"/>
          <w:szCs w:val="24"/>
          <w:lang w:eastAsia="ru-RU"/>
        </w:rPr>
        <w:t xml:space="preserve"> — Курчатов, далее однопутная Курчатов — </w:t>
      </w:r>
      <w:hyperlink r:id="rId30" w:history="1">
        <w:r w:rsidR="001E38DB" w:rsidRPr="00766CC8">
          <w:rPr>
            <w:rStyle w:val="aa"/>
            <w:rFonts w:ascii="Times New Roman" w:hAnsi="Times New Roman"/>
            <w:color w:val="auto"/>
            <w:sz w:val="24"/>
            <w:szCs w:val="24"/>
            <w:u w:val="none"/>
            <w:lang w:eastAsia="ru-RU"/>
          </w:rPr>
          <w:t>Льгов</w:t>
        </w:r>
      </w:hyperlink>
      <w:r w:rsidR="001E38DB" w:rsidRPr="00766CC8">
        <w:rPr>
          <w:rFonts w:ascii="Times New Roman" w:hAnsi="Times New Roman"/>
          <w:sz w:val="24"/>
          <w:szCs w:val="24"/>
          <w:lang w:eastAsia="ru-RU"/>
        </w:rPr>
        <w:t xml:space="preserve">, тепловозная линия </w:t>
      </w:r>
      <w:hyperlink r:id="rId31" w:history="1">
        <w:r w:rsidR="001E38DB" w:rsidRPr="00766CC8">
          <w:rPr>
            <w:rStyle w:val="aa"/>
            <w:rFonts w:ascii="Times New Roman" w:hAnsi="Times New Roman"/>
            <w:color w:val="auto"/>
            <w:sz w:val="24"/>
            <w:szCs w:val="24"/>
            <w:u w:val="none"/>
            <w:lang w:eastAsia="ru-RU"/>
          </w:rPr>
          <w:t>Курск</w:t>
        </w:r>
      </w:hyperlink>
      <w:r w:rsidR="001E38DB" w:rsidRPr="00766CC8">
        <w:rPr>
          <w:rFonts w:ascii="Times New Roman" w:hAnsi="Times New Roman"/>
          <w:sz w:val="24"/>
          <w:szCs w:val="24"/>
          <w:lang w:eastAsia="ru-RU"/>
        </w:rPr>
        <w:t xml:space="preserve"> — </w:t>
      </w:r>
      <w:hyperlink r:id="rId32" w:history="1">
        <w:r w:rsidR="001E38DB" w:rsidRPr="00766CC8">
          <w:rPr>
            <w:rStyle w:val="aa"/>
            <w:rFonts w:ascii="Times New Roman" w:hAnsi="Times New Roman"/>
            <w:color w:val="auto"/>
            <w:sz w:val="24"/>
            <w:szCs w:val="24"/>
            <w:u w:val="none"/>
            <w:lang w:eastAsia="ru-RU"/>
          </w:rPr>
          <w:t>Льгов</w:t>
        </w:r>
      </w:hyperlink>
      <w:r w:rsidR="00C87AFC">
        <w:rPr>
          <w:rStyle w:val="aa"/>
          <w:rFonts w:ascii="Times New Roman" w:hAnsi="Times New Roman"/>
          <w:color w:val="auto"/>
          <w:sz w:val="24"/>
          <w:szCs w:val="24"/>
          <w:u w:val="none"/>
          <w:lang w:eastAsia="ru-RU"/>
        </w:rPr>
        <w:t>-</w:t>
      </w:r>
      <w:hyperlink r:id="rId33" w:history="1">
        <w:r w:rsidR="001E38DB" w:rsidRPr="00766CC8">
          <w:rPr>
            <w:rStyle w:val="aa"/>
            <w:rFonts w:ascii="Times New Roman" w:hAnsi="Times New Roman"/>
            <w:color w:val="auto"/>
            <w:sz w:val="24"/>
            <w:szCs w:val="24"/>
            <w:u w:val="none"/>
            <w:lang w:eastAsia="ru-RU"/>
          </w:rPr>
          <w:t>Орловско-Курского отделения</w:t>
        </w:r>
      </w:hyperlink>
      <w:hyperlink r:id="rId34" w:history="1">
        <w:r w:rsidR="001E38DB" w:rsidRPr="00766CC8">
          <w:rPr>
            <w:rStyle w:val="aa"/>
            <w:rFonts w:ascii="Times New Roman" w:hAnsi="Times New Roman"/>
            <w:color w:val="auto"/>
            <w:sz w:val="24"/>
            <w:szCs w:val="24"/>
            <w:u w:val="none"/>
            <w:lang w:eastAsia="ru-RU"/>
          </w:rPr>
          <w:t>Московской железной дороги</w:t>
        </w:r>
      </w:hyperlink>
      <w:r w:rsidR="001E38DB" w:rsidRPr="00766CC8">
        <w:rPr>
          <w:rFonts w:ascii="Times New Roman" w:hAnsi="Times New Roman"/>
          <w:sz w:val="24"/>
          <w:szCs w:val="24"/>
          <w:lang w:eastAsia="ru-RU"/>
        </w:rPr>
        <w:t>. В черте города расположены два железнодорожных остановочных пункта:</w:t>
      </w:r>
    </w:p>
    <w:p w:rsidR="00F20F73" w:rsidRDefault="00F20F73" w:rsidP="00255BB7">
      <w:pPr>
        <w:spacing w:after="0" w:line="240" w:lineRule="auto"/>
        <w:jc w:val="both"/>
        <w:rPr>
          <w:rFonts w:ascii="Times New Roman" w:hAnsi="Times New Roman"/>
          <w:sz w:val="24"/>
          <w:szCs w:val="24"/>
          <w:lang w:eastAsia="ru-RU"/>
        </w:rPr>
      </w:pPr>
    </w:p>
    <w:p w:rsidR="00F20F73" w:rsidRDefault="00F20F73" w:rsidP="00255BB7">
      <w:pPr>
        <w:spacing w:after="0" w:line="240" w:lineRule="auto"/>
        <w:jc w:val="both"/>
        <w:rPr>
          <w:rFonts w:ascii="Times New Roman" w:hAnsi="Times New Roman"/>
          <w:sz w:val="24"/>
          <w:szCs w:val="24"/>
          <w:lang w:eastAsia="ru-RU"/>
        </w:rPr>
      </w:pPr>
    </w:p>
    <w:p w:rsidR="00F20F73" w:rsidRPr="00766CC8" w:rsidRDefault="00F20F73" w:rsidP="00255BB7">
      <w:pPr>
        <w:spacing w:after="0" w:line="240" w:lineRule="auto"/>
        <w:jc w:val="both"/>
        <w:rPr>
          <w:rFonts w:ascii="Times New Roman" w:hAnsi="Times New Roman"/>
          <w:sz w:val="24"/>
          <w:szCs w:val="24"/>
        </w:rPr>
      </w:pPr>
    </w:p>
    <w:p w:rsidR="005F2458" w:rsidRPr="00766CC8" w:rsidRDefault="00E57155" w:rsidP="00255BB7">
      <w:pPr>
        <w:spacing w:after="0" w:line="240" w:lineRule="auto"/>
        <w:ind w:firstLine="708"/>
        <w:jc w:val="both"/>
        <w:rPr>
          <w:rFonts w:ascii="Times New Roman" w:hAnsi="Times New Roman"/>
          <w:sz w:val="24"/>
          <w:szCs w:val="24"/>
        </w:rPr>
      </w:pPr>
      <w:hyperlink r:id="rId35" w:history="1">
        <w:r w:rsidR="005F2458" w:rsidRPr="00766CC8">
          <w:rPr>
            <w:rStyle w:val="aa"/>
            <w:rFonts w:ascii="Times New Roman" w:hAnsi="Times New Roman"/>
            <w:color w:val="auto"/>
            <w:sz w:val="24"/>
            <w:szCs w:val="24"/>
            <w:u w:val="none"/>
            <w:lang w:eastAsia="ru-RU"/>
          </w:rPr>
          <w:t>Курчатов</w:t>
        </w:r>
      </w:hyperlink>
      <w:r w:rsidR="005F2458" w:rsidRPr="00766CC8">
        <w:rPr>
          <w:rFonts w:ascii="Times New Roman" w:hAnsi="Times New Roman"/>
          <w:sz w:val="24"/>
          <w:szCs w:val="24"/>
          <w:lang w:eastAsia="ru-RU"/>
        </w:rPr>
        <w:t xml:space="preserve"> — основная </w:t>
      </w:r>
      <w:hyperlink r:id="rId36" w:history="1">
        <w:r w:rsidR="005F2458" w:rsidRPr="00766CC8">
          <w:rPr>
            <w:rStyle w:val="aa"/>
            <w:rFonts w:ascii="Times New Roman" w:hAnsi="Times New Roman"/>
            <w:color w:val="auto"/>
            <w:sz w:val="24"/>
            <w:szCs w:val="24"/>
            <w:u w:val="none"/>
            <w:lang w:eastAsia="ru-RU"/>
          </w:rPr>
          <w:t>остановочная платформа</w:t>
        </w:r>
      </w:hyperlink>
      <w:r w:rsidR="005F2458" w:rsidRPr="00766CC8">
        <w:rPr>
          <w:rFonts w:ascii="Times New Roman" w:hAnsi="Times New Roman"/>
          <w:sz w:val="24"/>
          <w:szCs w:val="24"/>
          <w:lang w:eastAsia="ru-RU"/>
        </w:rPr>
        <w:t xml:space="preserve"> города, на ней делают остановку поезда дальнего следования и пригородные поезда. К платформе примыкает </w:t>
      </w:r>
      <w:hyperlink r:id="rId37" w:history="1">
        <w:r w:rsidR="005F2458" w:rsidRPr="00766CC8">
          <w:rPr>
            <w:rStyle w:val="aa"/>
            <w:rFonts w:ascii="Times New Roman" w:hAnsi="Times New Roman"/>
            <w:color w:val="auto"/>
            <w:sz w:val="24"/>
            <w:szCs w:val="24"/>
            <w:u w:val="none"/>
            <w:lang w:eastAsia="ru-RU"/>
          </w:rPr>
          <w:t>автостанция</w:t>
        </w:r>
      </w:hyperlink>
      <w:r w:rsidR="005F2458" w:rsidRPr="00766CC8">
        <w:rPr>
          <w:rFonts w:ascii="Times New Roman" w:hAnsi="Times New Roman"/>
          <w:sz w:val="24"/>
          <w:szCs w:val="24"/>
          <w:lang w:eastAsia="ru-RU"/>
        </w:rPr>
        <w:t>, в которой также находится железнодорожная касса.</w:t>
      </w:r>
    </w:p>
    <w:p w:rsidR="007312EF" w:rsidRDefault="00E57155" w:rsidP="00CC47C4">
      <w:pPr>
        <w:spacing w:after="0" w:line="240" w:lineRule="auto"/>
        <w:ind w:firstLine="708"/>
        <w:jc w:val="both"/>
        <w:rPr>
          <w:rFonts w:ascii="Times New Roman" w:hAnsi="Times New Roman"/>
          <w:sz w:val="24"/>
          <w:szCs w:val="24"/>
          <w:lang w:eastAsia="ru-RU"/>
        </w:rPr>
      </w:pPr>
      <w:hyperlink r:id="rId38" w:history="1">
        <w:r w:rsidR="005F2458" w:rsidRPr="00766CC8">
          <w:rPr>
            <w:rStyle w:val="aa"/>
            <w:rFonts w:ascii="Times New Roman" w:hAnsi="Times New Roman"/>
            <w:color w:val="auto"/>
            <w:sz w:val="24"/>
            <w:szCs w:val="24"/>
            <w:u w:val="none"/>
            <w:lang w:eastAsia="ru-RU"/>
          </w:rPr>
          <w:t>428 км</w:t>
        </w:r>
      </w:hyperlink>
      <w:r w:rsidR="005F2458" w:rsidRPr="00766CC8">
        <w:rPr>
          <w:rFonts w:ascii="Times New Roman" w:hAnsi="Times New Roman"/>
          <w:sz w:val="24"/>
          <w:szCs w:val="24"/>
          <w:lang w:eastAsia="ru-RU"/>
        </w:rPr>
        <w:t> — остановочная платформа, используется для пригородного</w:t>
      </w:r>
      <w:r w:rsidR="005F2458" w:rsidRPr="005A3346">
        <w:rPr>
          <w:rFonts w:ascii="Times New Roman" w:hAnsi="Times New Roman"/>
          <w:sz w:val="24"/>
          <w:szCs w:val="24"/>
          <w:lang w:eastAsia="ru-RU"/>
        </w:rPr>
        <w:t xml:space="preserve"> железнодорожного сообщения. Местное устоявшееся неофициальное название остановочного пункта — </w:t>
      </w:r>
      <w:r w:rsidR="009F7A15" w:rsidRPr="005A3346">
        <w:rPr>
          <w:rFonts w:ascii="Times New Roman" w:hAnsi="Times New Roman"/>
          <w:sz w:val="24"/>
          <w:szCs w:val="24"/>
          <w:lang w:eastAsia="ru-RU"/>
        </w:rPr>
        <w:t>"</w:t>
      </w:r>
      <w:r w:rsidR="005F2458" w:rsidRPr="005A3346">
        <w:rPr>
          <w:rFonts w:ascii="Times New Roman" w:hAnsi="Times New Roman"/>
          <w:sz w:val="24"/>
          <w:szCs w:val="24"/>
          <w:lang w:eastAsia="ru-RU"/>
        </w:rPr>
        <w:t>Успенка</w:t>
      </w:r>
      <w:r w:rsidR="009F7A15" w:rsidRPr="005A3346">
        <w:rPr>
          <w:rFonts w:ascii="Times New Roman" w:hAnsi="Times New Roman"/>
          <w:sz w:val="24"/>
          <w:szCs w:val="24"/>
          <w:lang w:eastAsia="ru-RU"/>
        </w:rPr>
        <w:t>"</w:t>
      </w:r>
      <w:r w:rsidR="005F2458" w:rsidRPr="005A3346">
        <w:rPr>
          <w:rFonts w:ascii="Times New Roman" w:hAnsi="Times New Roman"/>
          <w:sz w:val="24"/>
          <w:szCs w:val="24"/>
          <w:lang w:eastAsia="ru-RU"/>
        </w:rPr>
        <w:t>, по названию села, расположенного в этой местности (большая часть территории, занимаемой ранее селом, входит в состав современного Курчатова).</w:t>
      </w:r>
    </w:p>
    <w:p w:rsidR="005F2458" w:rsidRPr="00A76434" w:rsidRDefault="005F2458" w:rsidP="004E4224">
      <w:pPr>
        <w:autoSpaceDE w:val="0"/>
        <w:spacing w:before="240" w:after="0" w:line="240" w:lineRule="auto"/>
        <w:jc w:val="both"/>
        <w:rPr>
          <w:rFonts w:ascii="Times New Roman" w:hAnsi="Times New Roman"/>
          <w:b/>
          <w:sz w:val="24"/>
          <w:szCs w:val="24"/>
        </w:rPr>
      </w:pPr>
      <w:r w:rsidRPr="00CC47C4">
        <w:rPr>
          <w:rFonts w:ascii="Times New Roman" w:hAnsi="Times New Roman"/>
          <w:b/>
          <w:sz w:val="24"/>
          <w:szCs w:val="24"/>
          <w:u w:val="single"/>
        </w:rPr>
        <w:t>Связь и информаци</w:t>
      </w:r>
      <w:r w:rsidRPr="00A76434">
        <w:rPr>
          <w:rFonts w:ascii="Times New Roman" w:hAnsi="Times New Roman"/>
          <w:b/>
          <w:sz w:val="24"/>
          <w:szCs w:val="24"/>
        </w:rPr>
        <w:t>я</w:t>
      </w:r>
    </w:p>
    <w:p w:rsidR="005F2458" w:rsidRPr="009F7A15" w:rsidRDefault="005F2458" w:rsidP="003F567B">
      <w:pPr>
        <w:autoSpaceDE w:val="0"/>
        <w:spacing w:after="0" w:line="240" w:lineRule="auto"/>
        <w:jc w:val="both"/>
        <w:rPr>
          <w:rFonts w:ascii="Times New Roman" w:hAnsi="Times New Roman"/>
          <w:color w:val="FF0000"/>
          <w:sz w:val="24"/>
          <w:szCs w:val="24"/>
        </w:rPr>
      </w:pPr>
    </w:p>
    <w:p w:rsidR="00A76434" w:rsidRPr="00731031" w:rsidRDefault="005F2458" w:rsidP="00A76434">
      <w:pPr>
        <w:autoSpaceDE w:val="0"/>
        <w:spacing w:after="0" w:line="240" w:lineRule="auto"/>
        <w:jc w:val="both"/>
        <w:rPr>
          <w:rFonts w:ascii="Times New Roman" w:hAnsi="Times New Roman"/>
          <w:color w:val="FF0000"/>
          <w:sz w:val="24"/>
          <w:szCs w:val="24"/>
        </w:rPr>
      </w:pPr>
      <w:r w:rsidRPr="009F7A15">
        <w:rPr>
          <w:rFonts w:ascii="Times New Roman" w:hAnsi="Times New Roman"/>
          <w:color w:val="FF0000"/>
          <w:sz w:val="24"/>
          <w:szCs w:val="24"/>
        </w:rPr>
        <w:tab/>
      </w:r>
      <w:r w:rsidR="00A76434" w:rsidRPr="00731031">
        <w:rPr>
          <w:rFonts w:ascii="Times New Roman" w:hAnsi="Times New Roman"/>
          <w:sz w:val="24"/>
          <w:szCs w:val="24"/>
        </w:rPr>
        <w:t xml:space="preserve">Уровень развития отрасли </w:t>
      </w:r>
      <w:r w:rsidR="00C34D70">
        <w:rPr>
          <w:rFonts w:ascii="Times New Roman" w:hAnsi="Times New Roman"/>
          <w:sz w:val="24"/>
          <w:szCs w:val="24"/>
        </w:rPr>
        <w:t>"</w:t>
      </w:r>
      <w:r w:rsidR="00A76434" w:rsidRPr="00731031">
        <w:rPr>
          <w:rFonts w:ascii="Times New Roman" w:hAnsi="Times New Roman"/>
          <w:sz w:val="24"/>
          <w:szCs w:val="24"/>
        </w:rPr>
        <w:t>связь</w:t>
      </w:r>
      <w:r w:rsidR="00C34D70">
        <w:rPr>
          <w:rFonts w:ascii="Times New Roman" w:hAnsi="Times New Roman"/>
          <w:sz w:val="24"/>
          <w:szCs w:val="24"/>
        </w:rPr>
        <w:t>"</w:t>
      </w:r>
      <w:r w:rsidR="00A76434" w:rsidRPr="00731031">
        <w:rPr>
          <w:rFonts w:ascii="Times New Roman" w:hAnsi="Times New Roman"/>
          <w:sz w:val="24"/>
          <w:szCs w:val="24"/>
        </w:rPr>
        <w:t xml:space="preserve"> в МО </w:t>
      </w:r>
      <w:r w:rsidR="00C34D70">
        <w:rPr>
          <w:rFonts w:ascii="Times New Roman" w:hAnsi="Times New Roman"/>
          <w:sz w:val="24"/>
          <w:szCs w:val="24"/>
        </w:rPr>
        <w:t>"</w:t>
      </w:r>
      <w:r w:rsidR="00A76434" w:rsidRPr="00731031">
        <w:rPr>
          <w:rFonts w:ascii="Times New Roman" w:hAnsi="Times New Roman"/>
          <w:sz w:val="24"/>
          <w:szCs w:val="24"/>
        </w:rPr>
        <w:t>Город Курчатов</w:t>
      </w:r>
      <w:r w:rsidR="00C34D70">
        <w:rPr>
          <w:rFonts w:ascii="Times New Roman" w:hAnsi="Times New Roman"/>
          <w:sz w:val="24"/>
          <w:szCs w:val="24"/>
        </w:rPr>
        <w:t>"</w:t>
      </w:r>
      <w:r w:rsidR="00A76434" w:rsidRPr="00731031">
        <w:rPr>
          <w:rFonts w:ascii="Times New Roman" w:hAnsi="Times New Roman"/>
          <w:sz w:val="24"/>
          <w:szCs w:val="24"/>
        </w:rPr>
        <w:t xml:space="preserve"> позволяет предоставлять пользователям самые современные телекоммуникационные и информационные услуги в любой точке города. Услуги связи оказывает Курчатовский  филиал ПАО </w:t>
      </w:r>
      <w:r w:rsidR="00C34D70">
        <w:rPr>
          <w:rFonts w:ascii="Times New Roman" w:hAnsi="Times New Roman"/>
          <w:sz w:val="24"/>
          <w:szCs w:val="24"/>
        </w:rPr>
        <w:t>"</w:t>
      </w:r>
      <w:r w:rsidR="00A76434" w:rsidRPr="00731031">
        <w:rPr>
          <w:rFonts w:ascii="Times New Roman" w:hAnsi="Times New Roman"/>
          <w:sz w:val="24"/>
          <w:szCs w:val="24"/>
        </w:rPr>
        <w:t>Ростелеком</w:t>
      </w:r>
      <w:r w:rsidR="00C34D70">
        <w:rPr>
          <w:rFonts w:ascii="Times New Roman" w:hAnsi="Times New Roman"/>
          <w:sz w:val="24"/>
          <w:szCs w:val="24"/>
        </w:rPr>
        <w:t>"</w:t>
      </w:r>
      <w:r w:rsidR="00A76434" w:rsidRPr="00731031">
        <w:rPr>
          <w:rFonts w:ascii="Times New Roman" w:hAnsi="Times New Roman"/>
          <w:sz w:val="24"/>
          <w:szCs w:val="24"/>
        </w:rPr>
        <w:t xml:space="preserve">, а именно - местную, внутризоновую, междугородную, международную связь, услуги проводного вещания. Высокоскоростной доступ к сети Интернет </w:t>
      </w:r>
      <w:proofErr w:type="gramStart"/>
      <w:r w:rsidR="00A76434" w:rsidRPr="00731031">
        <w:rPr>
          <w:rFonts w:ascii="Times New Roman" w:hAnsi="Times New Roman"/>
          <w:sz w:val="24"/>
          <w:szCs w:val="24"/>
        </w:rPr>
        <w:t>предоставляют:ПАО</w:t>
      </w:r>
      <w:proofErr w:type="gramEnd"/>
      <w:r w:rsidR="00A76434" w:rsidRPr="00731031">
        <w:rPr>
          <w:rFonts w:ascii="Times New Roman" w:hAnsi="Times New Roman"/>
          <w:sz w:val="24"/>
          <w:szCs w:val="24"/>
        </w:rPr>
        <w:t xml:space="preserve"> </w:t>
      </w:r>
      <w:r w:rsidR="00C34D70">
        <w:rPr>
          <w:rFonts w:ascii="Times New Roman" w:hAnsi="Times New Roman"/>
          <w:sz w:val="24"/>
          <w:szCs w:val="24"/>
        </w:rPr>
        <w:t>"</w:t>
      </w:r>
      <w:r w:rsidR="00A76434" w:rsidRPr="00731031">
        <w:rPr>
          <w:rFonts w:ascii="Times New Roman" w:hAnsi="Times New Roman"/>
          <w:sz w:val="24"/>
          <w:szCs w:val="24"/>
        </w:rPr>
        <w:t>Ростелеком</w:t>
      </w:r>
      <w:r w:rsidR="00C34D70">
        <w:rPr>
          <w:rFonts w:ascii="Times New Roman" w:hAnsi="Times New Roman"/>
          <w:sz w:val="24"/>
          <w:szCs w:val="24"/>
        </w:rPr>
        <w:t>"</w:t>
      </w:r>
      <w:r w:rsidR="00A76434" w:rsidRPr="00731031">
        <w:rPr>
          <w:rFonts w:ascii="Times New Roman" w:hAnsi="Times New Roman"/>
          <w:sz w:val="24"/>
          <w:szCs w:val="24"/>
        </w:rPr>
        <w:t xml:space="preserve">, ООО </w:t>
      </w:r>
      <w:r w:rsidR="00C34D70">
        <w:rPr>
          <w:rFonts w:ascii="Times New Roman" w:hAnsi="Times New Roman"/>
          <w:sz w:val="24"/>
          <w:szCs w:val="24"/>
        </w:rPr>
        <w:t>"</w:t>
      </w:r>
      <w:r w:rsidR="00A76434" w:rsidRPr="00731031">
        <w:rPr>
          <w:rFonts w:ascii="Times New Roman" w:hAnsi="Times New Roman"/>
          <w:sz w:val="24"/>
          <w:szCs w:val="24"/>
        </w:rPr>
        <w:t>МТС</w:t>
      </w:r>
      <w:r w:rsidR="00C34D70">
        <w:rPr>
          <w:rFonts w:ascii="Times New Roman" w:hAnsi="Times New Roman"/>
          <w:sz w:val="24"/>
          <w:szCs w:val="24"/>
        </w:rPr>
        <w:t>"</w:t>
      </w:r>
      <w:r w:rsidR="00A76434" w:rsidRPr="00731031">
        <w:rPr>
          <w:rFonts w:ascii="Times New Roman" w:hAnsi="Times New Roman"/>
          <w:sz w:val="24"/>
          <w:szCs w:val="24"/>
        </w:rPr>
        <w:t xml:space="preserve">, </w:t>
      </w:r>
      <w:r w:rsidR="00C34D70">
        <w:rPr>
          <w:rFonts w:ascii="Times New Roman" w:hAnsi="Times New Roman"/>
          <w:sz w:val="24"/>
          <w:szCs w:val="24"/>
        </w:rPr>
        <w:t>"</w:t>
      </w:r>
      <w:r w:rsidR="00A76434" w:rsidRPr="00731031">
        <w:rPr>
          <w:rFonts w:ascii="Times New Roman" w:hAnsi="Times New Roman"/>
          <w:sz w:val="24"/>
          <w:szCs w:val="24"/>
        </w:rPr>
        <w:t>Своё</w:t>
      </w:r>
      <w:r w:rsidR="00C34D70">
        <w:rPr>
          <w:rFonts w:ascii="Times New Roman" w:hAnsi="Times New Roman"/>
          <w:sz w:val="24"/>
          <w:szCs w:val="24"/>
        </w:rPr>
        <w:t>"</w:t>
      </w:r>
      <w:r w:rsidR="00A76434" w:rsidRPr="00731031">
        <w:rPr>
          <w:rFonts w:ascii="Times New Roman" w:hAnsi="Times New Roman"/>
          <w:sz w:val="24"/>
          <w:szCs w:val="24"/>
        </w:rPr>
        <w:t xml:space="preserve">, </w:t>
      </w:r>
      <w:r w:rsidR="00C34D70">
        <w:rPr>
          <w:rFonts w:ascii="Times New Roman" w:hAnsi="Times New Roman"/>
          <w:sz w:val="24"/>
          <w:szCs w:val="24"/>
        </w:rPr>
        <w:t>"</w:t>
      </w:r>
      <w:r w:rsidR="00A76434" w:rsidRPr="00731031">
        <w:rPr>
          <w:rFonts w:ascii="Times New Roman" w:hAnsi="Times New Roman"/>
          <w:sz w:val="24"/>
          <w:szCs w:val="24"/>
          <w:lang w:val="en-US"/>
        </w:rPr>
        <w:t>Beeline</w:t>
      </w:r>
      <w:r w:rsidR="00C34D70">
        <w:rPr>
          <w:rFonts w:ascii="Times New Roman" w:hAnsi="Times New Roman"/>
          <w:sz w:val="24"/>
          <w:szCs w:val="24"/>
        </w:rPr>
        <w:t>"</w:t>
      </w:r>
      <w:r w:rsidR="00A76434" w:rsidRPr="00731031">
        <w:rPr>
          <w:rFonts w:ascii="Times New Roman" w:hAnsi="Times New Roman"/>
          <w:sz w:val="24"/>
          <w:szCs w:val="24"/>
        </w:rPr>
        <w:t xml:space="preserve">, </w:t>
      </w:r>
      <w:r w:rsidR="00C34D70">
        <w:rPr>
          <w:rFonts w:ascii="Times New Roman" w:hAnsi="Times New Roman"/>
          <w:sz w:val="24"/>
          <w:szCs w:val="24"/>
        </w:rPr>
        <w:t>"</w:t>
      </w:r>
      <w:proofErr w:type="spellStart"/>
      <w:r w:rsidR="00A76434" w:rsidRPr="00731031">
        <w:rPr>
          <w:rFonts w:ascii="Times New Roman" w:hAnsi="Times New Roman"/>
          <w:sz w:val="24"/>
          <w:szCs w:val="24"/>
          <w:lang w:val="en-US"/>
        </w:rPr>
        <w:t>NetByNet</w:t>
      </w:r>
      <w:proofErr w:type="spellEnd"/>
      <w:r w:rsidR="00C34D70">
        <w:rPr>
          <w:rFonts w:ascii="Times New Roman" w:hAnsi="Times New Roman"/>
          <w:sz w:val="24"/>
          <w:szCs w:val="24"/>
        </w:rPr>
        <w:t>"</w:t>
      </w:r>
      <w:r w:rsidR="00A76434" w:rsidRPr="00731031">
        <w:rPr>
          <w:rFonts w:ascii="Times New Roman" w:hAnsi="Times New Roman"/>
          <w:sz w:val="24"/>
          <w:szCs w:val="24"/>
        </w:rPr>
        <w:t xml:space="preserve">, </w:t>
      </w:r>
      <w:r w:rsidR="00C34D70">
        <w:rPr>
          <w:rFonts w:ascii="Times New Roman" w:hAnsi="Times New Roman"/>
          <w:sz w:val="24"/>
          <w:szCs w:val="24"/>
        </w:rPr>
        <w:t>"</w:t>
      </w:r>
      <w:proofErr w:type="spellStart"/>
      <w:r w:rsidR="00A76434" w:rsidRPr="00731031">
        <w:rPr>
          <w:rFonts w:ascii="Times New Roman" w:hAnsi="Times New Roman"/>
          <w:sz w:val="24"/>
          <w:szCs w:val="24"/>
          <w:lang w:val="en-US"/>
        </w:rPr>
        <w:t>MegaFon</w:t>
      </w:r>
      <w:proofErr w:type="spellEnd"/>
      <w:r w:rsidR="00C34D70">
        <w:rPr>
          <w:rFonts w:ascii="Times New Roman" w:hAnsi="Times New Roman"/>
          <w:sz w:val="24"/>
          <w:szCs w:val="24"/>
        </w:rPr>
        <w:t>"</w:t>
      </w:r>
      <w:r w:rsidR="00A76434" w:rsidRPr="00731031">
        <w:rPr>
          <w:rFonts w:ascii="Times New Roman" w:hAnsi="Times New Roman"/>
          <w:sz w:val="24"/>
          <w:szCs w:val="24"/>
        </w:rPr>
        <w:t>.Вещание Цифрового ТВ осуществляют: ООО</w:t>
      </w:r>
      <w:r w:rsidR="00C34D70">
        <w:rPr>
          <w:rFonts w:ascii="Times New Roman" w:hAnsi="Times New Roman"/>
          <w:sz w:val="24"/>
          <w:szCs w:val="24"/>
        </w:rPr>
        <w:t>"</w:t>
      </w:r>
      <w:r w:rsidR="00A76434" w:rsidRPr="00731031">
        <w:rPr>
          <w:rFonts w:ascii="Times New Roman" w:hAnsi="Times New Roman"/>
          <w:sz w:val="24"/>
          <w:szCs w:val="24"/>
        </w:rPr>
        <w:t>МТС</w:t>
      </w:r>
      <w:r w:rsidR="00C34D70">
        <w:rPr>
          <w:rFonts w:ascii="Times New Roman" w:hAnsi="Times New Roman"/>
          <w:sz w:val="24"/>
          <w:szCs w:val="24"/>
        </w:rPr>
        <w:t>"</w:t>
      </w:r>
      <w:r w:rsidR="00A76434" w:rsidRPr="00731031">
        <w:rPr>
          <w:rFonts w:ascii="Times New Roman" w:hAnsi="Times New Roman"/>
          <w:sz w:val="24"/>
          <w:szCs w:val="24"/>
        </w:rPr>
        <w:t xml:space="preserve">, </w:t>
      </w:r>
      <w:r w:rsidR="00C34D70">
        <w:rPr>
          <w:rFonts w:ascii="Times New Roman" w:hAnsi="Times New Roman"/>
          <w:sz w:val="24"/>
          <w:szCs w:val="24"/>
        </w:rPr>
        <w:t>"</w:t>
      </w:r>
      <w:r w:rsidR="00A76434" w:rsidRPr="00731031">
        <w:rPr>
          <w:rFonts w:ascii="Times New Roman" w:hAnsi="Times New Roman"/>
          <w:sz w:val="24"/>
          <w:szCs w:val="24"/>
          <w:lang w:val="en-US"/>
        </w:rPr>
        <w:t>Beeline</w:t>
      </w:r>
      <w:r w:rsidR="00C34D70">
        <w:rPr>
          <w:rFonts w:ascii="Times New Roman" w:hAnsi="Times New Roman"/>
          <w:sz w:val="24"/>
          <w:szCs w:val="24"/>
        </w:rPr>
        <w:t>"</w:t>
      </w:r>
      <w:r w:rsidR="00A76434" w:rsidRPr="00731031">
        <w:rPr>
          <w:rFonts w:ascii="Times New Roman" w:hAnsi="Times New Roman"/>
          <w:sz w:val="24"/>
          <w:szCs w:val="24"/>
        </w:rPr>
        <w:t xml:space="preserve">, ПАО </w:t>
      </w:r>
      <w:r w:rsidR="00C34D70">
        <w:rPr>
          <w:rFonts w:ascii="Times New Roman" w:hAnsi="Times New Roman"/>
          <w:sz w:val="24"/>
          <w:szCs w:val="24"/>
        </w:rPr>
        <w:t>"</w:t>
      </w:r>
      <w:r w:rsidR="00A76434" w:rsidRPr="00731031">
        <w:rPr>
          <w:rFonts w:ascii="Times New Roman" w:hAnsi="Times New Roman"/>
          <w:sz w:val="24"/>
          <w:szCs w:val="24"/>
        </w:rPr>
        <w:t>Ростелеком</w:t>
      </w:r>
      <w:r w:rsidR="00C34D70">
        <w:rPr>
          <w:rFonts w:ascii="Times New Roman" w:hAnsi="Times New Roman"/>
          <w:sz w:val="24"/>
          <w:szCs w:val="24"/>
        </w:rPr>
        <w:t>"</w:t>
      </w:r>
      <w:r w:rsidR="00A76434" w:rsidRPr="00731031">
        <w:rPr>
          <w:rFonts w:ascii="Times New Roman" w:hAnsi="Times New Roman"/>
          <w:sz w:val="24"/>
          <w:szCs w:val="24"/>
        </w:rPr>
        <w:t xml:space="preserve">, </w:t>
      </w:r>
      <w:r w:rsidR="00C34D70">
        <w:rPr>
          <w:rFonts w:ascii="Times New Roman" w:hAnsi="Times New Roman"/>
          <w:sz w:val="24"/>
          <w:szCs w:val="24"/>
        </w:rPr>
        <w:t>"</w:t>
      </w:r>
      <w:proofErr w:type="spellStart"/>
      <w:r w:rsidR="00A76434" w:rsidRPr="00731031">
        <w:rPr>
          <w:rFonts w:ascii="Times New Roman" w:hAnsi="Times New Roman"/>
          <w:sz w:val="24"/>
          <w:szCs w:val="24"/>
          <w:lang w:val="en-US"/>
        </w:rPr>
        <w:t>NetByNet</w:t>
      </w:r>
      <w:proofErr w:type="spellEnd"/>
      <w:r w:rsidR="00C34D70">
        <w:rPr>
          <w:rFonts w:ascii="Times New Roman" w:hAnsi="Times New Roman"/>
          <w:sz w:val="24"/>
          <w:szCs w:val="24"/>
        </w:rPr>
        <w:t>"</w:t>
      </w:r>
      <w:r w:rsidR="00A76434" w:rsidRPr="00731031">
        <w:rPr>
          <w:rFonts w:ascii="Times New Roman" w:hAnsi="Times New Roman"/>
          <w:sz w:val="24"/>
          <w:szCs w:val="24"/>
        </w:rPr>
        <w:t xml:space="preserve">, </w:t>
      </w:r>
      <w:r w:rsidR="00C34D70">
        <w:rPr>
          <w:rFonts w:ascii="Times New Roman" w:hAnsi="Times New Roman"/>
          <w:sz w:val="24"/>
          <w:szCs w:val="24"/>
        </w:rPr>
        <w:t>"</w:t>
      </w:r>
      <w:r w:rsidR="00A76434" w:rsidRPr="00731031">
        <w:rPr>
          <w:rFonts w:ascii="Times New Roman" w:hAnsi="Times New Roman"/>
          <w:sz w:val="24"/>
          <w:szCs w:val="24"/>
        </w:rPr>
        <w:t>Своё</w:t>
      </w:r>
      <w:r w:rsidR="00C34D70">
        <w:rPr>
          <w:rFonts w:ascii="Times New Roman" w:hAnsi="Times New Roman"/>
          <w:sz w:val="24"/>
          <w:szCs w:val="24"/>
        </w:rPr>
        <w:t>"</w:t>
      </w:r>
      <w:r w:rsidR="00A86368">
        <w:rPr>
          <w:rFonts w:ascii="Times New Roman" w:hAnsi="Times New Roman"/>
          <w:sz w:val="24"/>
          <w:szCs w:val="24"/>
        </w:rPr>
        <w:t>. Сотовую связь обеспечивают 6 операторов</w:t>
      </w:r>
      <w:r w:rsidR="00A76434" w:rsidRPr="00731031">
        <w:rPr>
          <w:rFonts w:ascii="Times New Roman" w:hAnsi="Times New Roman"/>
          <w:sz w:val="24"/>
          <w:szCs w:val="24"/>
        </w:rPr>
        <w:t xml:space="preserve"> – </w:t>
      </w:r>
      <w:r w:rsidR="00C34D70">
        <w:rPr>
          <w:rFonts w:ascii="Times New Roman" w:hAnsi="Times New Roman"/>
          <w:sz w:val="24"/>
          <w:szCs w:val="24"/>
        </w:rPr>
        <w:t>"</w:t>
      </w:r>
      <w:r w:rsidR="00A76434" w:rsidRPr="00731031">
        <w:rPr>
          <w:rFonts w:ascii="Times New Roman" w:hAnsi="Times New Roman"/>
          <w:sz w:val="24"/>
          <w:szCs w:val="24"/>
        </w:rPr>
        <w:t>МТС</w:t>
      </w:r>
      <w:r w:rsidR="00C34D70">
        <w:rPr>
          <w:rFonts w:ascii="Times New Roman" w:hAnsi="Times New Roman"/>
          <w:sz w:val="24"/>
          <w:szCs w:val="24"/>
        </w:rPr>
        <w:t>"</w:t>
      </w:r>
      <w:r w:rsidR="00A76434" w:rsidRPr="00731031">
        <w:rPr>
          <w:rFonts w:ascii="Times New Roman" w:hAnsi="Times New Roman"/>
          <w:sz w:val="24"/>
          <w:szCs w:val="24"/>
        </w:rPr>
        <w:t xml:space="preserve">, </w:t>
      </w:r>
      <w:r w:rsidR="00C34D70">
        <w:rPr>
          <w:rFonts w:ascii="Times New Roman" w:hAnsi="Times New Roman"/>
          <w:sz w:val="24"/>
          <w:szCs w:val="24"/>
        </w:rPr>
        <w:t>"</w:t>
      </w:r>
      <w:r w:rsidR="00A76434" w:rsidRPr="00731031">
        <w:rPr>
          <w:rFonts w:ascii="Times New Roman" w:hAnsi="Times New Roman"/>
          <w:sz w:val="24"/>
          <w:szCs w:val="24"/>
          <w:lang w:val="en-US"/>
        </w:rPr>
        <w:t>Beeline</w:t>
      </w:r>
      <w:r w:rsidR="00C34D70">
        <w:rPr>
          <w:rFonts w:ascii="Times New Roman" w:hAnsi="Times New Roman"/>
          <w:sz w:val="24"/>
          <w:szCs w:val="24"/>
        </w:rPr>
        <w:t>"</w:t>
      </w:r>
      <w:r w:rsidR="00A76434" w:rsidRPr="00731031">
        <w:rPr>
          <w:rFonts w:ascii="Times New Roman" w:hAnsi="Times New Roman"/>
          <w:sz w:val="24"/>
          <w:szCs w:val="24"/>
        </w:rPr>
        <w:t xml:space="preserve">, </w:t>
      </w:r>
      <w:r w:rsidR="00C34D70">
        <w:rPr>
          <w:rFonts w:ascii="Times New Roman" w:hAnsi="Times New Roman"/>
          <w:sz w:val="24"/>
          <w:szCs w:val="24"/>
        </w:rPr>
        <w:t>"</w:t>
      </w:r>
      <w:r w:rsidR="00A76434" w:rsidRPr="00731031">
        <w:rPr>
          <w:rFonts w:ascii="Times New Roman" w:hAnsi="Times New Roman"/>
          <w:sz w:val="24"/>
          <w:szCs w:val="24"/>
        </w:rPr>
        <w:t>ТЕЛЕ-2</w:t>
      </w:r>
      <w:r w:rsidR="00C34D70">
        <w:rPr>
          <w:rFonts w:ascii="Times New Roman" w:hAnsi="Times New Roman"/>
          <w:sz w:val="24"/>
          <w:szCs w:val="24"/>
        </w:rPr>
        <w:t>"</w:t>
      </w:r>
      <w:r w:rsidR="00A76434" w:rsidRPr="00731031">
        <w:rPr>
          <w:rFonts w:ascii="Times New Roman" w:hAnsi="Times New Roman"/>
          <w:sz w:val="24"/>
          <w:szCs w:val="24"/>
        </w:rPr>
        <w:t xml:space="preserve">, </w:t>
      </w:r>
      <w:r w:rsidR="00C34D70">
        <w:rPr>
          <w:rFonts w:ascii="Times New Roman" w:hAnsi="Times New Roman"/>
          <w:sz w:val="24"/>
          <w:szCs w:val="24"/>
        </w:rPr>
        <w:t>"</w:t>
      </w:r>
      <w:proofErr w:type="spellStart"/>
      <w:r w:rsidR="00A76434" w:rsidRPr="00731031">
        <w:rPr>
          <w:rFonts w:ascii="Times New Roman" w:hAnsi="Times New Roman"/>
          <w:sz w:val="24"/>
          <w:szCs w:val="24"/>
          <w:lang w:val="en-US"/>
        </w:rPr>
        <w:t>MegaFon</w:t>
      </w:r>
      <w:proofErr w:type="spellEnd"/>
      <w:r w:rsidR="00C34D70">
        <w:rPr>
          <w:rFonts w:ascii="Times New Roman" w:hAnsi="Times New Roman"/>
          <w:sz w:val="24"/>
          <w:szCs w:val="24"/>
        </w:rPr>
        <w:t>"</w:t>
      </w:r>
      <w:r w:rsidR="00731031" w:rsidRPr="00731031">
        <w:rPr>
          <w:rFonts w:ascii="Times New Roman" w:hAnsi="Times New Roman"/>
          <w:sz w:val="24"/>
          <w:szCs w:val="24"/>
        </w:rPr>
        <w:t xml:space="preserve">, </w:t>
      </w:r>
      <w:r w:rsidR="00C34D70">
        <w:rPr>
          <w:rFonts w:ascii="Times New Roman" w:hAnsi="Times New Roman"/>
          <w:sz w:val="24"/>
          <w:szCs w:val="24"/>
        </w:rPr>
        <w:t>"</w:t>
      </w:r>
      <w:proofErr w:type="spellStart"/>
      <w:r w:rsidR="00731031" w:rsidRPr="00731031">
        <w:rPr>
          <w:rFonts w:ascii="Times New Roman" w:hAnsi="Times New Roman"/>
          <w:sz w:val="24"/>
          <w:szCs w:val="24"/>
        </w:rPr>
        <w:t>СберМобайл</w:t>
      </w:r>
      <w:proofErr w:type="spellEnd"/>
      <w:r w:rsidR="00C34D70">
        <w:rPr>
          <w:rFonts w:ascii="Times New Roman" w:hAnsi="Times New Roman"/>
          <w:sz w:val="24"/>
          <w:szCs w:val="24"/>
        </w:rPr>
        <w:t>"</w:t>
      </w:r>
      <w:r w:rsidR="00731031" w:rsidRPr="00731031">
        <w:rPr>
          <w:rFonts w:ascii="Times New Roman" w:hAnsi="Times New Roman"/>
          <w:sz w:val="24"/>
          <w:szCs w:val="24"/>
        </w:rPr>
        <w:t xml:space="preserve">, </w:t>
      </w:r>
      <w:r w:rsidR="00C34D70">
        <w:rPr>
          <w:rFonts w:ascii="Times New Roman" w:hAnsi="Times New Roman"/>
          <w:sz w:val="24"/>
          <w:szCs w:val="24"/>
        </w:rPr>
        <w:t>"</w:t>
      </w:r>
      <w:proofErr w:type="spellStart"/>
      <w:r w:rsidR="00731031" w:rsidRPr="00731031">
        <w:rPr>
          <w:rFonts w:ascii="Times New Roman" w:hAnsi="Times New Roman"/>
          <w:sz w:val="24"/>
          <w:szCs w:val="24"/>
        </w:rPr>
        <w:t>Yota</w:t>
      </w:r>
      <w:proofErr w:type="spellEnd"/>
      <w:r w:rsidR="00C34D70">
        <w:rPr>
          <w:rFonts w:ascii="Times New Roman" w:hAnsi="Times New Roman"/>
          <w:sz w:val="24"/>
          <w:szCs w:val="24"/>
        </w:rPr>
        <w:t>"</w:t>
      </w:r>
      <w:r w:rsidR="00731031" w:rsidRPr="00731031">
        <w:rPr>
          <w:rFonts w:ascii="Times New Roman" w:hAnsi="Times New Roman"/>
          <w:sz w:val="24"/>
          <w:szCs w:val="24"/>
        </w:rPr>
        <w:t>.</w:t>
      </w:r>
    </w:p>
    <w:p w:rsidR="005F2458" w:rsidRPr="00731031" w:rsidRDefault="005F2458" w:rsidP="00F20F73">
      <w:pPr>
        <w:autoSpaceDE w:val="0"/>
        <w:spacing w:after="0" w:line="240" w:lineRule="auto"/>
        <w:ind w:firstLine="708"/>
        <w:rPr>
          <w:rFonts w:ascii="Times New Roman" w:hAnsi="Times New Roman"/>
          <w:sz w:val="24"/>
          <w:szCs w:val="24"/>
        </w:rPr>
      </w:pPr>
      <w:r w:rsidRPr="00731031">
        <w:rPr>
          <w:rFonts w:ascii="Times New Roman" w:hAnsi="Times New Roman"/>
          <w:sz w:val="24"/>
          <w:szCs w:val="24"/>
        </w:rPr>
        <w:t xml:space="preserve">Оператором почтовой связи </w:t>
      </w:r>
      <w:proofErr w:type="gramStart"/>
      <w:r w:rsidRPr="00731031">
        <w:rPr>
          <w:rFonts w:ascii="Times New Roman" w:hAnsi="Times New Roman"/>
          <w:sz w:val="24"/>
          <w:szCs w:val="24"/>
        </w:rPr>
        <w:t>является  Курчатовский</w:t>
      </w:r>
      <w:proofErr w:type="gramEnd"/>
      <w:r w:rsidRPr="00731031">
        <w:rPr>
          <w:rFonts w:ascii="Times New Roman" w:hAnsi="Times New Roman"/>
          <w:sz w:val="24"/>
          <w:szCs w:val="24"/>
        </w:rPr>
        <w:t xml:space="preserve"> почтамт УФПС Курской области фи</w:t>
      </w:r>
      <w:r w:rsidR="00A76434" w:rsidRPr="00731031">
        <w:rPr>
          <w:rFonts w:ascii="Times New Roman" w:hAnsi="Times New Roman"/>
          <w:sz w:val="24"/>
          <w:szCs w:val="24"/>
        </w:rPr>
        <w:t>лиал АО</w:t>
      </w:r>
      <w:r w:rsidR="009F7A15" w:rsidRPr="00731031">
        <w:rPr>
          <w:rFonts w:ascii="Times New Roman" w:hAnsi="Times New Roman"/>
          <w:sz w:val="24"/>
          <w:szCs w:val="24"/>
        </w:rPr>
        <w:t>"</w:t>
      </w:r>
      <w:r w:rsidRPr="00731031">
        <w:rPr>
          <w:rFonts w:ascii="Times New Roman" w:hAnsi="Times New Roman"/>
          <w:sz w:val="24"/>
          <w:szCs w:val="24"/>
        </w:rPr>
        <w:t>Почта России</w:t>
      </w:r>
      <w:r w:rsidR="009F7A15" w:rsidRPr="00731031">
        <w:rPr>
          <w:rFonts w:ascii="Times New Roman" w:hAnsi="Times New Roman"/>
          <w:sz w:val="24"/>
          <w:szCs w:val="24"/>
        </w:rPr>
        <w:t>"</w:t>
      </w:r>
      <w:r w:rsidRPr="00731031">
        <w:rPr>
          <w:rFonts w:ascii="Times New Roman" w:hAnsi="Times New Roman"/>
          <w:sz w:val="24"/>
          <w:szCs w:val="24"/>
        </w:rPr>
        <w:t>.</w:t>
      </w:r>
    </w:p>
    <w:p w:rsidR="005F2458" w:rsidRPr="00731031" w:rsidRDefault="00500837" w:rsidP="00990A17">
      <w:pPr>
        <w:autoSpaceDE w:val="0"/>
        <w:spacing w:before="240" w:after="0" w:line="240" w:lineRule="auto"/>
        <w:jc w:val="both"/>
        <w:rPr>
          <w:rFonts w:ascii="Times New Roman" w:hAnsi="Times New Roman"/>
          <w:b/>
          <w:sz w:val="24"/>
          <w:szCs w:val="24"/>
        </w:rPr>
      </w:pPr>
      <w:r w:rsidRPr="00731031">
        <w:rPr>
          <w:rFonts w:ascii="Times New Roman" w:hAnsi="Times New Roman"/>
          <w:b/>
          <w:sz w:val="24"/>
          <w:szCs w:val="24"/>
        </w:rPr>
        <w:t xml:space="preserve">1.1.4. </w:t>
      </w:r>
      <w:r w:rsidR="005F2458" w:rsidRPr="00731031">
        <w:rPr>
          <w:rFonts w:ascii="Times New Roman" w:hAnsi="Times New Roman"/>
          <w:b/>
          <w:sz w:val="24"/>
          <w:szCs w:val="24"/>
        </w:rPr>
        <w:t xml:space="preserve">Развитие социальной инфраструктуры  </w:t>
      </w:r>
    </w:p>
    <w:p w:rsidR="00500837" w:rsidRPr="009F7A15" w:rsidRDefault="00500837" w:rsidP="003F567B">
      <w:pPr>
        <w:autoSpaceDE w:val="0"/>
        <w:spacing w:after="0" w:line="240" w:lineRule="auto"/>
        <w:jc w:val="both"/>
        <w:rPr>
          <w:rFonts w:ascii="Times New Roman" w:hAnsi="Times New Roman"/>
          <w:b/>
          <w:color w:val="FF0000"/>
          <w:sz w:val="24"/>
          <w:szCs w:val="24"/>
        </w:rPr>
      </w:pPr>
    </w:p>
    <w:p w:rsidR="00A31F3C" w:rsidRPr="00925F6C" w:rsidRDefault="00A31F3C" w:rsidP="00A31F3C">
      <w:pPr>
        <w:spacing w:after="0" w:line="240" w:lineRule="auto"/>
        <w:jc w:val="both"/>
        <w:rPr>
          <w:rFonts w:ascii="Times New Roman" w:hAnsi="Times New Roman"/>
          <w:b/>
          <w:sz w:val="24"/>
          <w:szCs w:val="24"/>
          <w:u w:val="single"/>
        </w:rPr>
      </w:pPr>
      <w:r w:rsidRPr="00925F6C">
        <w:rPr>
          <w:rFonts w:ascii="Times New Roman" w:hAnsi="Times New Roman"/>
          <w:b/>
          <w:sz w:val="24"/>
          <w:szCs w:val="24"/>
          <w:u w:val="single"/>
        </w:rPr>
        <w:t>Образование</w:t>
      </w:r>
    </w:p>
    <w:p w:rsidR="00A31F3C" w:rsidRPr="00A31F3C" w:rsidRDefault="00A31F3C" w:rsidP="00A31F3C">
      <w:pPr>
        <w:spacing w:after="0" w:line="240" w:lineRule="auto"/>
        <w:jc w:val="both"/>
        <w:rPr>
          <w:rFonts w:ascii="Times New Roman" w:hAnsi="Times New Roman"/>
          <w:sz w:val="24"/>
          <w:szCs w:val="24"/>
        </w:rPr>
      </w:pPr>
    </w:p>
    <w:p w:rsidR="00A31F3C" w:rsidRPr="00A31F3C" w:rsidRDefault="00A31F3C" w:rsidP="00A31F3C">
      <w:pPr>
        <w:spacing w:after="0" w:line="240" w:lineRule="auto"/>
        <w:ind w:firstLine="708"/>
        <w:jc w:val="both"/>
        <w:rPr>
          <w:rFonts w:ascii="Times New Roman" w:hAnsi="Times New Roman"/>
          <w:sz w:val="24"/>
          <w:szCs w:val="24"/>
        </w:rPr>
      </w:pPr>
      <w:r w:rsidRPr="00A31F3C">
        <w:rPr>
          <w:rFonts w:ascii="Times New Roman" w:hAnsi="Times New Roman"/>
          <w:sz w:val="24"/>
          <w:szCs w:val="24"/>
        </w:rPr>
        <w:t xml:space="preserve">Сфера образования города Курчатова включает 17 муниципальных образовательных учреждений. </w:t>
      </w:r>
    </w:p>
    <w:p w:rsidR="00A31F3C" w:rsidRPr="00A31F3C" w:rsidRDefault="00A31F3C" w:rsidP="00A31F3C">
      <w:pPr>
        <w:spacing w:after="0" w:line="240" w:lineRule="auto"/>
        <w:jc w:val="both"/>
        <w:rPr>
          <w:rFonts w:ascii="Times New Roman" w:eastAsia="Times New Roman" w:hAnsi="Times New Roman"/>
          <w:b/>
          <w:i/>
          <w:sz w:val="24"/>
          <w:szCs w:val="24"/>
        </w:rPr>
      </w:pPr>
      <w:r w:rsidRPr="00A31F3C">
        <w:rPr>
          <w:rFonts w:ascii="Times New Roman" w:hAnsi="Times New Roman"/>
          <w:sz w:val="24"/>
          <w:szCs w:val="24"/>
        </w:rPr>
        <w:t>В городе функционируют:</w:t>
      </w:r>
    </w:p>
    <w:p w:rsidR="00A31F3C" w:rsidRPr="00A31F3C" w:rsidRDefault="00A31F3C" w:rsidP="00A31F3C">
      <w:pPr>
        <w:spacing w:after="0" w:line="240" w:lineRule="auto"/>
        <w:jc w:val="both"/>
        <w:rPr>
          <w:rFonts w:ascii="Times New Roman" w:hAnsi="Times New Roman"/>
          <w:sz w:val="24"/>
          <w:szCs w:val="24"/>
        </w:rPr>
      </w:pPr>
      <w:r w:rsidRPr="00A31F3C">
        <w:rPr>
          <w:rFonts w:ascii="Times New Roman" w:hAnsi="Times New Roman"/>
          <w:b/>
          <w:i/>
          <w:sz w:val="24"/>
          <w:szCs w:val="24"/>
        </w:rPr>
        <w:t>- 9 учреждений дошкольного образования (</w:t>
      </w:r>
      <w:r w:rsidRPr="00A31F3C">
        <w:rPr>
          <w:rFonts w:ascii="Times New Roman" w:hAnsi="Times New Roman"/>
          <w:i/>
          <w:sz w:val="24"/>
          <w:szCs w:val="24"/>
        </w:rPr>
        <w:t>2158 воспитанников);</w:t>
      </w:r>
    </w:p>
    <w:p w:rsidR="00A31F3C" w:rsidRPr="00A31F3C" w:rsidRDefault="00A31F3C" w:rsidP="00A31F3C">
      <w:pPr>
        <w:spacing w:after="0" w:line="240" w:lineRule="auto"/>
        <w:jc w:val="both"/>
        <w:rPr>
          <w:rFonts w:ascii="Times New Roman" w:eastAsia="Times New Roman" w:hAnsi="Times New Roman"/>
          <w:b/>
          <w:i/>
          <w:sz w:val="24"/>
          <w:szCs w:val="24"/>
        </w:rPr>
      </w:pPr>
      <w:r w:rsidRPr="00A31F3C">
        <w:rPr>
          <w:rFonts w:ascii="Times New Roman" w:hAnsi="Times New Roman"/>
          <w:sz w:val="24"/>
          <w:szCs w:val="24"/>
        </w:rPr>
        <w:t xml:space="preserve">- </w:t>
      </w:r>
      <w:r w:rsidRPr="00A31F3C">
        <w:rPr>
          <w:rFonts w:ascii="Times New Roman" w:hAnsi="Times New Roman"/>
          <w:b/>
          <w:i/>
          <w:sz w:val="24"/>
          <w:szCs w:val="24"/>
        </w:rPr>
        <w:t xml:space="preserve">7 общеобразовательных учреждений, </w:t>
      </w:r>
      <w:r w:rsidRPr="00A31F3C">
        <w:rPr>
          <w:rFonts w:ascii="Times New Roman" w:hAnsi="Times New Roman"/>
          <w:i/>
          <w:sz w:val="24"/>
          <w:szCs w:val="24"/>
        </w:rPr>
        <w:t xml:space="preserve">в которых  обучаются 4399 детей и подростков, </w:t>
      </w:r>
    </w:p>
    <w:p w:rsidR="00A31F3C" w:rsidRPr="00A31F3C" w:rsidRDefault="00A31F3C" w:rsidP="00A31F3C">
      <w:pPr>
        <w:spacing w:after="0" w:line="240" w:lineRule="auto"/>
        <w:jc w:val="both"/>
        <w:rPr>
          <w:rFonts w:ascii="Times New Roman" w:eastAsia="Times New Roman" w:hAnsi="Times New Roman"/>
          <w:sz w:val="24"/>
          <w:szCs w:val="24"/>
        </w:rPr>
      </w:pPr>
      <w:r w:rsidRPr="00A31F3C">
        <w:rPr>
          <w:rFonts w:ascii="Times New Roman" w:hAnsi="Times New Roman"/>
          <w:b/>
          <w:i/>
          <w:sz w:val="24"/>
          <w:szCs w:val="24"/>
        </w:rPr>
        <w:t xml:space="preserve">- 1 учреждение дополнительного образования детей </w:t>
      </w:r>
      <w:r w:rsidRPr="00A31F3C">
        <w:rPr>
          <w:rFonts w:ascii="Times New Roman" w:hAnsi="Times New Roman"/>
          <w:i/>
          <w:sz w:val="24"/>
          <w:szCs w:val="24"/>
        </w:rPr>
        <w:t>(1700 обучающихся).</w:t>
      </w:r>
    </w:p>
    <w:p w:rsidR="00A31F3C" w:rsidRPr="00A31F3C" w:rsidRDefault="00A31F3C" w:rsidP="00A31F3C">
      <w:pPr>
        <w:spacing w:after="0" w:line="240" w:lineRule="auto"/>
        <w:jc w:val="both"/>
        <w:rPr>
          <w:rFonts w:ascii="Times New Roman" w:eastAsia="Times New Roman" w:hAnsi="Times New Roman"/>
          <w:sz w:val="24"/>
          <w:szCs w:val="24"/>
        </w:rPr>
      </w:pPr>
      <w:r w:rsidRPr="00A31F3C">
        <w:rPr>
          <w:rFonts w:ascii="Times New Roman" w:hAnsi="Times New Roman"/>
          <w:sz w:val="24"/>
          <w:szCs w:val="24"/>
        </w:rPr>
        <w:t xml:space="preserve">В городе функционирует Реабилитационный центр для детей с ограниченными возможностями здоровья  </w:t>
      </w:r>
      <w:r w:rsidR="008152D1">
        <w:rPr>
          <w:rFonts w:ascii="Times New Roman" w:hAnsi="Times New Roman"/>
          <w:sz w:val="24"/>
          <w:szCs w:val="24"/>
        </w:rPr>
        <w:t>"</w:t>
      </w:r>
      <w:r w:rsidRPr="00A31F3C">
        <w:rPr>
          <w:rFonts w:ascii="Times New Roman" w:hAnsi="Times New Roman"/>
          <w:sz w:val="24"/>
          <w:szCs w:val="24"/>
        </w:rPr>
        <w:t>Добрыня</w:t>
      </w:r>
      <w:r w:rsidR="008152D1">
        <w:rPr>
          <w:rFonts w:ascii="Times New Roman" w:hAnsi="Times New Roman"/>
          <w:sz w:val="24"/>
          <w:szCs w:val="24"/>
        </w:rPr>
        <w:t>"</w:t>
      </w:r>
      <w:r w:rsidRPr="00A31F3C">
        <w:rPr>
          <w:rFonts w:ascii="Times New Roman" w:hAnsi="Times New Roman"/>
          <w:sz w:val="24"/>
          <w:szCs w:val="24"/>
        </w:rPr>
        <w:t xml:space="preserve">.   </w:t>
      </w:r>
    </w:p>
    <w:p w:rsidR="00A31F3C" w:rsidRPr="00A31F3C" w:rsidRDefault="00A31F3C" w:rsidP="00A31F3C">
      <w:pPr>
        <w:spacing w:after="0" w:line="240" w:lineRule="auto"/>
        <w:jc w:val="both"/>
        <w:rPr>
          <w:rFonts w:ascii="Times New Roman" w:hAnsi="Times New Roman"/>
          <w:sz w:val="24"/>
          <w:szCs w:val="24"/>
        </w:rPr>
      </w:pPr>
      <w:r w:rsidRPr="00A31F3C">
        <w:rPr>
          <w:rFonts w:ascii="Times New Roman" w:hAnsi="Times New Roman"/>
          <w:sz w:val="24"/>
          <w:szCs w:val="24"/>
        </w:rPr>
        <w:t xml:space="preserve">Для получения среднего образования в городе функционирует филиал Курского </w:t>
      </w:r>
      <w:r w:rsidR="00A86368">
        <w:rPr>
          <w:rFonts w:ascii="Times New Roman" w:hAnsi="Times New Roman"/>
          <w:sz w:val="24"/>
          <w:szCs w:val="24"/>
        </w:rPr>
        <w:t xml:space="preserve">государственного </w:t>
      </w:r>
      <w:r w:rsidRPr="00A31F3C">
        <w:rPr>
          <w:rFonts w:ascii="Times New Roman" w:hAnsi="Times New Roman"/>
          <w:sz w:val="24"/>
          <w:szCs w:val="24"/>
        </w:rPr>
        <w:t xml:space="preserve">политехнического колледжа на базе МБОУ </w:t>
      </w:r>
      <w:r w:rsidR="008152D1">
        <w:rPr>
          <w:rFonts w:ascii="Times New Roman" w:hAnsi="Times New Roman"/>
          <w:sz w:val="24"/>
          <w:szCs w:val="24"/>
        </w:rPr>
        <w:t>"</w:t>
      </w:r>
      <w:r w:rsidRPr="00A31F3C">
        <w:rPr>
          <w:rFonts w:ascii="Times New Roman" w:hAnsi="Times New Roman"/>
          <w:sz w:val="24"/>
          <w:szCs w:val="24"/>
        </w:rPr>
        <w:t>СОШ №6</w:t>
      </w:r>
      <w:r w:rsidR="008152D1">
        <w:rPr>
          <w:rFonts w:ascii="Times New Roman" w:hAnsi="Times New Roman"/>
          <w:sz w:val="24"/>
          <w:szCs w:val="24"/>
        </w:rPr>
        <w:t>"</w:t>
      </w:r>
      <w:r w:rsidRPr="00A31F3C">
        <w:rPr>
          <w:rFonts w:ascii="Times New Roman" w:hAnsi="Times New Roman"/>
          <w:sz w:val="24"/>
          <w:szCs w:val="24"/>
        </w:rPr>
        <w:t>.</w:t>
      </w:r>
    </w:p>
    <w:p w:rsidR="00A31F3C" w:rsidRPr="00A31F3C" w:rsidRDefault="00A31F3C" w:rsidP="00A31F3C">
      <w:pPr>
        <w:spacing w:after="0" w:line="240" w:lineRule="auto"/>
        <w:ind w:firstLine="708"/>
        <w:jc w:val="both"/>
        <w:rPr>
          <w:rFonts w:ascii="Times New Roman" w:hAnsi="Times New Roman"/>
          <w:sz w:val="24"/>
          <w:szCs w:val="24"/>
        </w:rPr>
      </w:pPr>
      <w:r w:rsidRPr="00A31F3C">
        <w:rPr>
          <w:rFonts w:ascii="Times New Roman" w:hAnsi="Times New Roman"/>
          <w:sz w:val="24"/>
          <w:szCs w:val="24"/>
        </w:rPr>
        <w:t xml:space="preserve">Муниципальные образовательные учреждения города Курчатова активно реализуют мероприятия комплекса мер по модернизации системы общего образования, приоритетного национального проекта </w:t>
      </w:r>
      <w:r w:rsidR="008152D1">
        <w:rPr>
          <w:rFonts w:ascii="Times New Roman" w:hAnsi="Times New Roman"/>
          <w:sz w:val="24"/>
          <w:szCs w:val="24"/>
        </w:rPr>
        <w:t>"</w:t>
      </w:r>
      <w:r w:rsidRPr="00A31F3C">
        <w:rPr>
          <w:rFonts w:ascii="Times New Roman" w:hAnsi="Times New Roman"/>
          <w:sz w:val="24"/>
          <w:szCs w:val="24"/>
        </w:rPr>
        <w:t>Образование</w:t>
      </w:r>
      <w:r w:rsidR="008152D1">
        <w:rPr>
          <w:rFonts w:ascii="Times New Roman" w:hAnsi="Times New Roman"/>
          <w:sz w:val="24"/>
          <w:szCs w:val="24"/>
        </w:rPr>
        <w:t>"</w:t>
      </w:r>
      <w:r w:rsidRPr="00A31F3C">
        <w:rPr>
          <w:rFonts w:ascii="Times New Roman" w:hAnsi="Times New Roman"/>
          <w:sz w:val="24"/>
          <w:szCs w:val="24"/>
        </w:rPr>
        <w:t xml:space="preserve">. </w:t>
      </w:r>
    </w:p>
    <w:p w:rsidR="00A31F3C" w:rsidRPr="00A31F3C" w:rsidRDefault="00A31F3C" w:rsidP="00A31F3C">
      <w:pPr>
        <w:spacing w:after="0" w:line="240" w:lineRule="auto"/>
        <w:ind w:firstLine="708"/>
        <w:jc w:val="both"/>
        <w:rPr>
          <w:rFonts w:ascii="Times New Roman" w:hAnsi="Times New Roman"/>
          <w:sz w:val="24"/>
          <w:szCs w:val="24"/>
        </w:rPr>
      </w:pPr>
      <w:r w:rsidRPr="00A31F3C">
        <w:rPr>
          <w:rFonts w:ascii="Times New Roman" w:hAnsi="Times New Roman"/>
          <w:sz w:val="24"/>
          <w:szCs w:val="24"/>
        </w:rPr>
        <w:t xml:space="preserve">В связи с реализацией федерального проекта </w:t>
      </w:r>
      <w:r w:rsidR="008152D1">
        <w:rPr>
          <w:rFonts w:ascii="Times New Roman" w:hAnsi="Times New Roman"/>
          <w:sz w:val="24"/>
          <w:szCs w:val="24"/>
        </w:rPr>
        <w:t>"</w:t>
      </w:r>
      <w:r w:rsidRPr="00A31F3C">
        <w:rPr>
          <w:rFonts w:ascii="Times New Roman" w:hAnsi="Times New Roman"/>
          <w:sz w:val="24"/>
          <w:szCs w:val="24"/>
        </w:rPr>
        <w:t>Цифровая образовательная среда</w:t>
      </w:r>
      <w:r w:rsidR="008152D1">
        <w:rPr>
          <w:rFonts w:ascii="Times New Roman" w:hAnsi="Times New Roman"/>
          <w:sz w:val="24"/>
          <w:szCs w:val="24"/>
        </w:rPr>
        <w:t>"</w:t>
      </w:r>
      <w:r w:rsidRPr="00A31F3C">
        <w:rPr>
          <w:rFonts w:ascii="Times New Roman" w:hAnsi="Times New Roman"/>
          <w:sz w:val="24"/>
          <w:szCs w:val="24"/>
        </w:rPr>
        <w:t xml:space="preserve"> национального проекта </w:t>
      </w:r>
      <w:r w:rsidR="008152D1">
        <w:rPr>
          <w:rFonts w:ascii="Times New Roman" w:hAnsi="Times New Roman"/>
          <w:sz w:val="24"/>
          <w:szCs w:val="24"/>
        </w:rPr>
        <w:t>"</w:t>
      </w:r>
      <w:r w:rsidRPr="00A31F3C">
        <w:rPr>
          <w:rFonts w:ascii="Times New Roman" w:hAnsi="Times New Roman"/>
          <w:sz w:val="24"/>
          <w:szCs w:val="24"/>
        </w:rPr>
        <w:t>Образование</w:t>
      </w:r>
      <w:r w:rsidR="008152D1">
        <w:rPr>
          <w:rFonts w:ascii="Times New Roman" w:hAnsi="Times New Roman"/>
          <w:sz w:val="24"/>
          <w:szCs w:val="24"/>
        </w:rPr>
        <w:t>"</w:t>
      </w:r>
      <w:r w:rsidRPr="00A31F3C">
        <w:rPr>
          <w:rFonts w:ascii="Times New Roman" w:hAnsi="Times New Roman"/>
          <w:sz w:val="24"/>
          <w:szCs w:val="24"/>
        </w:rPr>
        <w:t xml:space="preserve"> в перечень общеобразовательных организаций Курской области, участвующих во внедрении целевой модели цифровой образовательной среды в 2019 году </w:t>
      </w:r>
      <w:proofErr w:type="spellStart"/>
      <w:r w:rsidRPr="00A31F3C">
        <w:rPr>
          <w:rFonts w:ascii="Times New Roman" w:hAnsi="Times New Roman"/>
          <w:sz w:val="24"/>
          <w:szCs w:val="24"/>
        </w:rPr>
        <w:t>вкючена</w:t>
      </w:r>
      <w:proofErr w:type="spellEnd"/>
      <w:r w:rsidRPr="00A31F3C">
        <w:rPr>
          <w:rFonts w:ascii="Times New Roman" w:hAnsi="Times New Roman"/>
          <w:sz w:val="24"/>
          <w:szCs w:val="24"/>
        </w:rPr>
        <w:t xml:space="preserve"> МБОУ </w:t>
      </w:r>
      <w:r w:rsidR="008152D1">
        <w:rPr>
          <w:rFonts w:ascii="Times New Roman" w:hAnsi="Times New Roman"/>
          <w:sz w:val="24"/>
          <w:szCs w:val="24"/>
        </w:rPr>
        <w:t>"</w:t>
      </w:r>
      <w:r w:rsidRPr="00A31F3C">
        <w:rPr>
          <w:rFonts w:ascii="Times New Roman" w:hAnsi="Times New Roman"/>
          <w:sz w:val="24"/>
          <w:szCs w:val="24"/>
        </w:rPr>
        <w:t>Средняя общеобразовательная школа №5</w:t>
      </w:r>
      <w:r w:rsidR="008152D1">
        <w:rPr>
          <w:rFonts w:ascii="Times New Roman" w:hAnsi="Times New Roman"/>
          <w:sz w:val="24"/>
          <w:szCs w:val="24"/>
        </w:rPr>
        <w:t>"</w:t>
      </w:r>
      <w:r w:rsidRPr="00A31F3C">
        <w:rPr>
          <w:rFonts w:ascii="Times New Roman" w:hAnsi="Times New Roman"/>
          <w:sz w:val="24"/>
          <w:szCs w:val="24"/>
        </w:rPr>
        <w:t xml:space="preserve">, в 2020 году включены: МБОУ </w:t>
      </w:r>
      <w:r w:rsidR="008152D1">
        <w:rPr>
          <w:rFonts w:ascii="Times New Roman" w:hAnsi="Times New Roman"/>
          <w:sz w:val="24"/>
          <w:szCs w:val="24"/>
        </w:rPr>
        <w:t>"</w:t>
      </w:r>
      <w:r w:rsidRPr="00A31F3C">
        <w:rPr>
          <w:rFonts w:ascii="Times New Roman" w:hAnsi="Times New Roman"/>
          <w:sz w:val="24"/>
          <w:szCs w:val="24"/>
        </w:rPr>
        <w:t>Гимназия №1</w:t>
      </w:r>
      <w:r w:rsidR="008152D1">
        <w:rPr>
          <w:rFonts w:ascii="Times New Roman" w:hAnsi="Times New Roman"/>
          <w:sz w:val="24"/>
          <w:szCs w:val="24"/>
        </w:rPr>
        <w:t>"</w:t>
      </w:r>
      <w:r w:rsidRPr="00A31F3C">
        <w:rPr>
          <w:rFonts w:ascii="Times New Roman" w:hAnsi="Times New Roman"/>
          <w:sz w:val="24"/>
          <w:szCs w:val="24"/>
        </w:rPr>
        <w:t xml:space="preserve">,МБОУ </w:t>
      </w:r>
      <w:r w:rsidR="008152D1">
        <w:rPr>
          <w:rFonts w:ascii="Times New Roman" w:hAnsi="Times New Roman"/>
          <w:sz w:val="24"/>
          <w:szCs w:val="24"/>
        </w:rPr>
        <w:t>"</w:t>
      </w:r>
      <w:r w:rsidRPr="00A31F3C">
        <w:rPr>
          <w:rFonts w:ascii="Times New Roman" w:hAnsi="Times New Roman"/>
          <w:sz w:val="24"/>
          <w:szCs w:val="24"/>
        </w:rPr>
        <w:t>Лицей №3</w:t>
      </w:r>
      <w:r w:rsidR="008152D1">
        <w:rPr>
          <w:rFonts w:ascii="Times New Roman" w:hAnsi="Times New Roman"/>
          <w:sz w:val="24"/>
          <w:szCs w:val="24"/>
        </w:rPr>
        <w:t>"</w:t>
      </w:r>
      <w:r w:rsidRPr="00A31F3C">
        <w:rPr>
          <w:rFonts w:ascii="Times New Roman" w:hAnsi="Times New Roman"/>
          <w:sz w:val="24"/>
          <w:szCs w:val="24"/>
        </w:rPr>
        <w:t xml:space="preserve">,МБОУ </w:t>
      </w:r>
      <w:r w:rsidR="008152D1">
        <w:rPr>
          <w:rFonts w:ascii="Times New Roman" w:hAnsi="Times New Roman"/>
          <w:sz w:val="24"/>
          <w:szCs w:val="24"/>
        </w:rPr>
        <w:t>"</w:t>
      </w:r>
      <w:r w:rsidRPr="00A31F3C">
        <w:rPr>
          <w:rFonts w:ascii="Times New Roman" w:hAnsi="Times New Roman"/>
          <w:sz w:val="24"/>
          <w:szCs w:val="24"/>
        </w:rPr>
        <w:t>Средняя общеобразовательная школа с углубленным изучением иностранных языков №4</w:t>
      </w:r>
      <w:r w:rsidR="008152D1">
        <w:rPr>
          <w:rFonts w:ascii="Times New Roman" w:hAnsi="Times New Roman"/>
          <w:sz w:val="24"/>
          <w:szCs w:val="24"/>
        </w:rPr>
        <w:t>"</w:t>
      </w:r>
      <w:r w:rsidRPr="00A31F3C">
        <w:rPr>
          <w:rFonts w:ascii="Times New Roman" w:hAnsi="Times New Roman"/>
          <w:sz w:val="24"/>
          <w:szCs w:val="24"/>
        </w:rPr>
        <w:t xml:space="preserve"> города Курчатова. </w:t>
      </w:r>
    </w:p>
    <w:p w:rsidR="00A31F3C" w:rsidRPr="00A31F3C" w:rsidRDefault="00A31F3C" w:rsidP="00A31F3C">
      <w:pPr>
        <w:spacing w:after="0" w:line="240" w:lineRule="auto"/>
        <w:ind w:firstLine="708"/>
        <w:jc w:val="both"/>
        <w:rPr>
          <w:rFonts w:ascii="Times New Roman" w:eastAsia="SimSun" w:hAnsi="Times New Roman"/>
          <w:color w:val="000000"/>
          <w:kern w:val="1"/>
          <w:sz w:val="24"/>
          <w:szCs w:val="24"/>
        </w:rPr>
      </w:pPr>
      <w:r w:rsidRPr="00A31F3C">
        <w:rPr>
          <w:rFonts w:ascii="Times New Roman" w:hAnsi="Times New Roman"/>
          <w:color w:val="000000"/>
          <w:sz w:val="24"/>
          <w:szCs w:val="24"/>
        </w:rPr>
        <w:t xml:space="preserve">В связи с реализацией федерального проекта </w:t>
      </w:r>
      <w:r w:rsidR="008152D1">
        <w:rPr>
          <w:rFonts w:ascii="Times New Roman" w:hAnsi="Times New Roman"/>
          <w:color w:val="000000"/>
          <w:sz w:val="24"/>
          <w:szCs w:val="24"/>
        </w:rPr>
        <w:t>"</w:t>
      </w:r>
      <w:r w:rsidRPr="00A31F3C">
        <w:rPr>
          <w:rFonts w:ascii="Times New Roman" w:hAnsi="Times New Roman"/>
          <w:color w:val="000000"/>
          <w:sz w:val="24"/>
          <w:szCs w:val="24"/>
        </w:rPr>
        <w:t>Современная школа</w:t>
      </w:r>
      <w:r w:rsidR="008152D1">
        <w:rPr>
          <w:rFonts w:ascii="Times New Roman" w:hAnsi="Times New Roman"/>
          <w:color w:val="000000"/>
          <w:sz w:val="24"/>
          <w:szCs w:val="24"/>
        </w:rPr>
        <w:t>"</w:t>
      </w:r>
      <w:r w:rsidRPr="00A31F3C">
        <w:rPr>
          <w:rFonts w:ascii="Times New Roman" w:hAnsi="Times New Roman"/>
          <w:color w:val="000000"/>
          <w:kern w:val="1"/>
          <w:sz w:val="24"/>
          <w:szCs w:val="24"/>
        </w:rPr>
        <w:t xml:space="preserve">национального проекта </w:t>
      </w:r>
      <w:r w:rsidR="008152D1">
        <w:rPr>
          <w:rFonts w:ascii="Times New Roman" w:hAnsi="Times New Roman"/>
          <w:color w:val="000000"/>
          <w:kern w:val="1"/>
          <w:sz w:val="24"/>
          <w:szCs w:val="24"/>
        </w:rPr>
        <w:t>"</w:t>
      </w:r>
      <w:r w:rsidRPr="00A31F3C">
        <w:rPr>
          <w:rFonts w:ascii="Times New Roman" w:hAnsi="Times New Roman"/>
          <w:color w:val="000000"/>
          <w:kern w:val="1"/>
          <w:sz w:val="24"/>
          <w:szCs w:val="24"/>
        </w:rPr>
        <w:t>Образование</w:t>
      </w:r>
      <w:r w:rsidR="008152D1">
        <w:rPr>
          <w:rFonts w:ascii="Times New Roman" w:hAnsi="Times New Roman"/>
          <w:color w:val="000000"/>
          <w:kern w:val="1"/>
          <w:sz w:val="24"/>
          <w:szCs w:val="24"/>
        </w:rPr>
        <w:t>"</w:t>
      </w:r>
      <w:r w:rsidRPr="00A31F3C">
        <w:rPr>
          <w:rFonts w:ascii="Times New Roman" w:hAnsi="Times New Roman"/>
          <w:color w:val="000000"/>
          <w:kern w:val="1"/>
          <w:sz w:val="24"/>
          <w:szCs w:val="24"/>
        </w:rPr>
        <w:t xml:space="preserve"> в перечень общеобразовательных организаций Курской области, участвующих </w:t>
      </w:r>
      <w:r w:rsidRPr="00A31F3C">
        <w:rPr>
          <w:rFonts w:ascii="Times New Roman" w:eastAsia="SimSun" w:hAnsi="Times New Roman"/>
          <w:color w:val="000000"/>
          <w:kern w:val="1"/>
          <w:sz w:val="24"/>
          <w:szCs w:val="24"/>
        </w:rPr>
        <w:t>в создании (обновлении) материально-технической базы для реализации основных и дополнительных общеобразовательных программ цифрового и гуманитарного профилей</w:t>
      </w:r>
      <w:r w:rsidRPr="00A31F3C">
        <w:rPr>
          <w:rFonts w:ascii="Times New Roman" w:hAnsi="Times New Roman"/>
          <w:color w:val="000000"/>
          <w:kern w:val="1"/>
          <w:sz w:val="24"/>
          <w:szCs w:val="24"/>
        </w:rPr>
        <w:t xml:space="preserve"> в 2020 году включено </w:t>
      </w:r>
      <w:r w:rsidRPr="00A31F3C">
        <w:rPr>
          <w:rFonts w:ascii="Times New Roman" w:eastAsia="SimSun" w:hAnsi="Times New Roman"/>
          <w:color w:val="000000"/>
          <w:kern w:val="1"/>
          <w:sz w:val="24"/>
          <w:szCs w:val="24"/>
        </w:rPr>
        <w:t xml:space="preserve">МБОУ </w:t>
      </w:r>
      <w:r w:rsidR="008152D1">
        <w:rPr>
          <w:rFonts w:ascii="Times New Roman" w:eastAsia="SimSun" w:hAnsi="Times New Roman"/>
          <w:color w:val="000000"/>
          <w:kern w:val="1"/>
          <w:sz w:val="24"/>
          <w:szCs w:val="24"/>
        </w:rPr>
        <w:t>"</w:t>
      </w:r>
      <w:r w:rsidRPr="00A31F3C">
        <w:rPr>
          <w:rFonts w:ascii="Times New Roman" w:eastAsia="SimSun" w:hAnsi="Times New Roman"/>
          <w:color w:val="000000"/>
          <w:kern w:val="1"/>
          <w:sz w:val="24"/>
          <w:szCs w:val="24"/>
        </w:rPr>
        <w:t>Гимназия №2</w:t>
      </w:r>
      <w:r w:rsidR="008152D1">
        <w:rPr>
          <w:rFonts w:ascii="Times New Roman" w:eastAsia="SimSun" w:hAnsi="Times New Roman"/>
          <w:color w:val="000000"/>
          <w:kern w:val="1"/>
          <w:sz w:val="24"/>
          <w:szCs w:val="24"/>
        </w:rPr>
        <w:t>"</w:t>
      </w:r>
      <w:r w:rsidRPr="00A31F3C">
        <w:rPr>
          <w:rFonts w:ascii="Times New Roman" w:eastAsia="SimSun" w:hAnsi="Times New Roman"/>
          <w:color w:val="000000"/>
          <w:kern w:val="1"/>
          <w:sz w:val="24"/>
          <w:szCs w:val="24"/>
        </w:rPr>
        <w:t xml:space="preserve"> города Курчатова.</w:t>
      </w:r>
    </w:p>
    <w:p w:rsidR="00A31F3C" w:rsidRPr="00A31F3C" w:rsidRDefault="00A31F3C" w:rsidP="00A31F3C">
      <w:pPr>
        <w:spacing w:after="0" w:line="240" w:lineRule="auto"/>
        <w:ind w:firstLine="708"/>
        <w:jc w:val="both"/>
        <w:rPr>
          <w:rFonts w:ascii="Times New Roman" w:hAnsi="Times New Roman"/>
          <w:sz w:val="24"/>
          <w:szCs w:val="24"/>
        </w:rPr>
      </w:pPr>
      <w:r w:rsidRPr="00A31F3C">
        <w:rPr>
          <w:rFonts w:ascii="Times New Roman" w:hAnsi="Times New Roman"/>
          <w:sz w:val="24"/>
          <w:szCs w:val="24"/>
        </w:rPr>
        <w:t xml:space="preserve">С 1 сентября 2016 года вводится Федеральный государственный образовательный стандарт начального общего образования обучающихся с ограниченными возможностями </w:t>
      </w:r>
      <w:r w:rsidRPr="00A31F3C">
        <w:rPr>
          <w:rFonts w:ascii="Times New Roman" w:hAnsi="Times New Roman"/>
          <w:sz w:val="24"/>
          <w:szCs w:val="24"/>
        </w:rPr>
        <w:lastRenderedPageBreak/>
        <w:t>здоровья и Федеральный государственный образовательный стандарт образования обучающихся с умственной отсталостью.</w:t>
      </w:r>
    </w:p>
    <w:p w:rsidR="007312EF" w:rsidRDefault="00A31F3C" w:rsidP="00CC47C4">
      <w:pPr>
        <w:spacing w:after="0" w:line="240" w:lineRule="auto"/>
        <w:ind w:firstLine="708"/>
        <w:jc w:val="both"/>
        <w:rPr>
          <w:rFonts w:ascii="Times New Roman" w:hAnsi="Times New Roman"/>
          <w:sz w:val="24"/>
          <w:szCs w:val="24"/>
        </w:rPr>
      </w:pPr>
      <w:r w:rsidRPr="00A31F3C">
        <w:rPr>
          <w:rFonts w:ascii="Times New Roman" w:hAnsi="Times New Roman"/>
          <w:sz w:val="24"/>
          <w:szCs w:val="24"/>
        </w:rPr>
        <w:t>Высокий уровень квалификации педагогических работников обеспечивает качественное образование.</w:t>
      </w:r>
    </w:p>
    <w:p w:rsidR="00754B97" w:rsidRPr="00CC47C4" w:rsidRDefault="00754B97" w:rsidP="00CC47C4">
      <w:pPr>
        <w:spacing w:after="0" w:line="240" w:lineRule="auto"/>
        <w:ind w:firstLine="708"/>
        <w:jc w:val="both"/>
        <w:rPr>
          <w:rFonts w:ascii="Times New Roman" w:hAnsi="Times New Roman"/>
          <w:sz w:val="24"/>
          <w:szCs w:val="24"/>
        </w:rPr>
      </w:pPr>
    </w:p>
    <w:p w:rsidR="00A31F3C" w:rsidRPr="00A31F3C" w:rsidRDefault="00A31F3C" w:rsidP="00D67F50">
      <w:pPr>
        <w:spacing w:after="0" w:line="240" w:lineRule="auto"/>
        <w:jc w:val="center"/>
        <w:rPr>
          <w:rFonts w:ascii="Times New Roman" w:hAnsi="Times New Roman"/>
          <w:b/>
          <w:sz w:val="24"/>
          <w:szCs w:val="24"/>
        </w:rPr>
      </w:pPr>
      <w:r w:rsidRPr="00A31F3C">
        <w:rPr>
          <w:rFonts w:ascii="Times New Roman" w:hAnsi="Times New Roman"/>
          <w:b/>
          <w:sz w:val="24"/>
          <w:szCs w:val="24"/>
        </w:rPr>
        <w:t>Уровень  квалификации педагогических работников города Курчатова</w:t>
      </w:r>
    </w:p>
    <w:p w:rsidR="00A31F3C" w:rsidRPr="00A31F3C" w:rsidRDefault="00A31F3C" w:rsidP="00A31F3C">
      <w:pPr>
        <w:spacing w:after="0" w:line="240" w:lineRule="auto"/>
        <w:jc w:val="center"/>
        <w:rPr>
          <w:rFonts w:ascii="Times New Roman" w:hAnsi="Times New Roman"/>
          <w:b/>
          <w:sz w:val="24"/>
          <w:szCs w:val="24"/>
        </w:rPr>
      </w:pPr>
      <w:r w:rsidRPr="00A31F3C">
        <w:rPr>
          <w:rFonts w:ascii="Times New Roman" w:hAnsi="Times New Roman"/>
          <w:b/>
          <w:sz w:val="24"/>
          <w:szCs w:val="24"/>
        </w:rPr>
        <w:t>(по состоянию на 01.01.2019г.)</w:t>
      </w:r>
    </w:p>
    <w:p w:rsidR="00A31F3C" w:rsidRPr="00A31F3C" w:rsidRDefault="00A31F3C" w:rsidP="00A31F3C">
      <w:pPr>
        <w:spacing w:after="0" w:line="240" w:lineRule="auto"/>
        <w:jc w:val="center"/>
        <w:rPr>
          <w:rFonts w:ascii="Times New Roman" w:hAnsi="Times New Roman"/>
          <w:b/>
          <w:sz w:val="24"/>
          <w:szCs w:val="24"/>
        </w:rPr>
      </w:pPr>
    </w:p>
    <w:tbl>
      <w:tblPr>
        <w:tblW w:w="9864" w:type="dxa"/>
        <w:tblInd w:w="108" w:type="dxa"/>
        <w:tblLook w:val="0000" w:firstRow="0" w:lastRow="0" w:firstColumn="0" w:lastColumn="0" w:noHBand="0" w:noVBand="0"/>
      </w:tblPr>
      <w:tblGrid>
        <w:gridCol w:w="2010"/>
        <w:gridCol w:w="1488"/>
        <w:gridCol w:w="1337"/>
        <w:gridCol w:w="2541"/>
        <w:gridCol w:w="2488"/>
      </w:tblGrid>
      <w:tr w:rsidR="00A31F3C" w:rsidRPr="00A31F3C" w:rsidTr="00E753F6">
        <w:tc>
          <w:tcPr>
            <w:tcW w:w="2010" w:type="dxa"/>
            <w:tcBorders>
              <w:top w:val="single" w:sz="4" w:space="0" w:color="000000"/>
              <w:left w:val="single" w:sz="4" w:space="0" w:color="000000"/>
              <w:bottom w:val="single" w:sz="4" w:space="0" w:color="000000"/>
            </w:tcBorders>
          </w:tcPr>
          <w:p w:rsidR="00A31F3C" w:rsidRPr="00A31F3C" w:rsidRDefault="00A31F3C" w:rsidP="00E753F6">
            <w:pPr>
              <w:spacing w:after="0" w:line="240" w:lineRule="auto"/>
              <w:jc w:val="both"/>
              <w:rPr>
                <w:rFonts w:ascii="Times New Roman" w:hAnsi="Times New Roman"/>
                <w:sz w:val="24"/>
                <w:szCs w:val="24"/>
              </w:rPr>
            </w:pPr>
            <w:r w:rsidRPr="00A31F3C">
              <w:rPr>
                <w:rFonts w:ascii="Times New Roman" w:hAnsi="Times New Roman"/>
                <w:sz w:val="24"/>
                <w:szCs w:val="24"/>
              </w:rPr>
              <w:t xml:space="preserve">Всего </w:t>
            </w:r>
            <w:proofErr w:type="spellStart"/>
            <w:proofErr w:type="gramStart"/>
            <w:r w:rsidRPr="00A31F3C">
              <w:rPr>
                <w:rFonts w:ascii="Times New Roman" w:hAnsi="Times New Roman"/>
                <w:sz w:val="24"/>
                <w:szCs w:val="24"/>
              </w:rPr>
              <w:t>пед.работников</w:t>
            </w:r>
            <w:proofErr w:type="spellEnd"/>
            <w:proofErr w:type="gramEnd"/>
          </w:p>
        </w:tc>
        <w:tc>
          <w:tcPr>
            <w:tcW w:w="1488" w:type="dxa"/>
            <w:tcBorders>
              <w:top w:val="single" w:sz="4" w:space="0" w:color="000000"/>
              <w:left w:val="single" w:sz="4" w:space="0" w:color="000000"/>
              <w:bottom w:val="single" w:sz="4" w:space="0" w:color="000000"/>
            </w:tcBorders>
          </w:tcPr>
          <w:p w:rsidR="00A31F3C" w:rsidRPr="00A31F3C" w:rsidRDefault="00A31F3C" w:rsidP="00E753F6">
            <w:pPr>
              <w:spacing w:after="0" w:line="240" w:lineRule="auto"/>
              <w:jc w:val="both"/>
              <w:rPr>
                <w:rFonts w:ascii="Times New Roman" w:hAnsi="Times New Roman"/>
                <w:sz w:val="24"/>
                <w:szCs w:val="24"/>
              </w:rPr>
            </w:pPr>
            <w:proofErr w:type="spellStart"/>
            <w:r w:rsidRPr="00A31F3C">
              <w:rPr>
                <w:rFonts w:ascii="Times New Roman" w:hAnsi="Times New Roman"/>
                <w:sz w:val="24"/>
                <w:szCs w:val="24"/>
              </w:rPr>
              <w:t>Выс.к.к</w:t>
            </w:r>
            <w:proofErr w:type="spellEnd"/>
            <w:r w:rsidRPr="00A31F3C">
              <w:rPr>
                <w:rFonts w:ascii="Times New Roman" w:hAnsi="Times New Roman"/>
                <w:sz w:val="24"/>
                <w:szCs w:val="24"/>
              </w:rPr>
              <w:t>.</w:t>
            </w:r>
          </w:p>
        </w:tc>
        <w:tc>
          <w:tcPr>
            <w:tcW w:w="1337" w:type="dxa"/>
            <w:tcBorders>
              <w:top w:val="single" w:sz="4" w:space="0" w:color="000000"/>
              <w:left w:val="single" w:sz="4" w:space="0" w:color="000000"/>
              <w:bottom w:val="single" w:sz="4" w:space="0" w:color="000000"/>
            </w:tcBorders>
          </w:tcPr>
          <w:p w:rsidR="00A31F3C" w:rsidRPr="00A31F3C" w:rsidRDefault="00A31F3C" w:rsidP="00E753F6">
            <w:pPr>
              <w:spacing w:after="0" w:line="240" w:lineRule="auto"/>
              <w:jc w:val="both"/>
              <w:rPr>
                <w:rFonts w:ascii="Times New Roman" w:hAnsi="Times New Roman"/>
                <w:sz w:val="24"/>
                <w:szCs w:val="24"/>
              </w:rPr>
            </w:pPr>
            <w:r w:rsidRPr="00A31F3C">
              <w:rPr>
                <w:rFonts w:ascii="Times New Roman" w:hAnsi="Times New Roman"/>
                <w:sz w:val="24"/>
                <w:szCs w:val="24"/>
                <w:lang w:val="en-US"/>
              </w:rPr>
              <w:t>I</w:t>
            </w:r>
            <w:proofErr w:type="spellStart"/>
            <w:r w:rsidRPr="00A31F3C">
              <w:rPr>
                <w:rFonts w:ascii="Times New Roman" w:hAnsi="Times New Roman"/>
                <w:sz w:val="24"/>
                <w:szCs w:val="24"/>
              </w:rPr>
              <w:t>квал</w:t>
            </w:r>
            <w:proofErr w:type="spellEnd"/>
            <w:r w:rsidRPr="00A31F3C">
              <w:rPr>
                <w:rFonts w:ascii="Times New Roman" w:hAnsi="Times New Roman"/>
                <w:sz w:val="24"/>
                <w:szCs w:val="24"/>
              </w:rPr>
              <w:t>. кат.</w:t>
            </w:r>
          </w:p>
        </w:tc>
        <w:tc>
          <w:tcPr>
            <w:tcW w:w="2541" w:type="dxa"/>
            <w:tcBorders>
              <w:top w:val="single" w:sz="4" w:space="0" w:color="000000"/>
              <w:left w:val="single" w:sz="4" w:space="0" w:color="000000"/>
              <w:bottom w:val="single" w:sz="4" w:space="0" w:color="000000"/>
            </w:tcBorders>
          </w:tcPr>
          <w:p w:rsidR="00A31F3C" w:rsidRPr="00A31F3C" w:rsidRDefault="00A31F3C" w:rsidP="00E753F6">
            <w:pPr>
              <w:spacing w:after="0" w:line="240" w:lineRule="auto"/>
              <w:jc w:val="both"/>
              <w:rPr>
                <w:rFonts w:ascii="Times New Roman" w:hAnsi="Times New Roman"/>
                <w:sz w:val="24"/>
                <w:szCs w:val="24"/>
              </w:rPr>
            </w:pPr>
            <w:proofErr w:type="spellStart"/>
            <w:r w:rsidRPr="00A31F3C">
              <w:rPr>
                <w:rFonts w:ascii="Times New Roman" w:hAnsi="Times New Roman"/>
                <w:sz w:val="24"/>
                <w:szCs w:val="24"/>
              </w:rPr>
              <w:t>Соответст</w:t>
            </w:r>
            <w:proofErr w:type="gramStart"/>
            <w:r w:rsidRPr="00A31F3C">
              <w:rPr>
                <w:rFonts w:ascii="Times New Roman" w:hAnsi="Times New Roman"/>
                <w:sz w:val="24"/>
                <w:szCs w:val="24"/>
              </w:rPr>
              <w:t>.</w:t>
            </w:r>
            <w:proofErr w:type="gramEnd"/>
            <w:r w:rsidRPr="00A31F3C">
              <w:rPr>
                <w:rFonts w:ascii="Times New Roman" w:hAnsi="Times New Roman"/>
                <w:sz w:val="24"/>
                <w:szCs w:val="24"/>
              </w:rPr>
              <w:t>занимаемой</w:t>
            </w:r>
            <w:proofErr w:type="spellEnd"/>
            <w:r w:rsidRPr="00A31F3C">
              <w:rPr>
                <w:rFonts w:ascii="Times New Roman" w:hAnsi="Times New Roman"/>
                <w:sz w:val="24"/>
                <w:szCs w:val="24"/>
              </w:rPr>
              <w:t xml:space="preserve"> должности</w:t>
            </w:r>
          </w:p>
        </w:tc>
        <w:tc>
          <w:tcPr>
            <w:tcW w:w="2488" w:type="dxa"/>
            <w:tcBorders>
              <w:top w:val="single" w:sz="4" w:space="0" w:color="000000"/>
              <w:left w:val="single" w:sz="4" w:space="0" w:color="000000"/>
              <w:bottom w:val="single" w:sz="4" w:space="0" w:color="000000"/>
              <w:right w:val="single" w:sz="4" w:space="0" w:color="000000"/>
            </w:tcBorders>
          </w:tcPr>
          <w:p w:rsidR="00A31F3C" w:rsidRPr="00A31F3C" w:rsidRDefault="00A31F3C" w:rsidP="00E753F6">
            <w:pPr>
              <w:spacing w:after="0" w:line="240" w:lineRule="auto"/>
              <w:jc w:val="both"/>
              <w:rPr>
                <w:rFonts w:ascii="Times New Roman" w:hAnsi="Times New Roman"/>
                <w:sz w:val="24"/>
                <w:szCs w:val="24"/>
              </w:rPr>
            </w:pPr>
            <w:r w:rsidRPr="00A31F3C">
              <w:rPr>
                <w:rFonts w:ascii="Times New Roman" w:hAnsi="Times New Roman"/>
                <w:sz w:val="24"/>
                <w:szCs w:val="24"/>
              </w:rPr>
              <w:t>Без категории</w:t>
            </w:r>
          </w:p>
        </w:tc>
      </w:tr>
      <w:tr w:rsidR="00A31F3C" w:rsidRPr="00A31F3C" w:rsidTr="00E753F6">
        <w:tc>
          <w:tcPr>
            <w:tcW w:w="2010" w:type="dxa"/>
            <w:tcBorders>
              <w:top w:val="single" w:sz="4" w:space="0" w:color="000000"/>
              <w:left w:val="single" w:sz="4" w:space="0" w:color="000000"/>
              <w:bottom w:val="single" w:sz="4" w:space="0" w:color="000000"/>
            </w:tcBorders>
          </w:tcPr>
          <w:p w:rsidR="00A31F3C" w:rsidRPr="00A31F3C" w:rsidRDefault="00A31F3C" w:rsidP="00E753F6">
            <w:pPr>
              <w:spacing w:after="0" w:line="240" w:lineRule="auto"/>
              <w:jc w:val="both"/>
              <w:rPr>
                <w:rFonts w:ascii="Times New Roman" w:hAnsi="Times New Roman"/>
                <w:b/>
                <w:sz w:val="24"/>
                <w:szCs w:val="24"/>
              </w:rPr>
            </w:pPr>
            <w:r w:rsidRPr="00A31F3C">
              <w:rPr>
                <w:rFonts w:ascii="Times New Roman" w:hAnsi="Times New Roman"/>
                <w:b/>
                <w:sz w:val="24"/>
                <w:szCs w:val="24"/>
              </w:rPr>
              <w:t>682</w:t>
            </w:r>
          </w:p>
        </w:tc>
        <w:tc>
          <w:tcPr>
            <w:tcW w:w="1488" w:type="dxa"/>
            <w:tcBorders>
              <w:top w:val="single" w:sz="4" w:space="0" w:color="000000"/>
              <w:left w:val="single" w:sz="4" w:space="0" w:color="000000"/>
              <w:bottom w:val="single" w:sz="4" w:space="0" w:color="000000"/>
            </w:tcBorders>
          </w:tcPr>
          <w:p w:rsidR="00A31F3C" w:rsidRPr="00A31F3C" w:rsidRDefault="00A31F3C" w:rsidP="00E753F6">
            <w:pPr>
              <w:spacing w:after="0" w:line="240" w:lineRule="auto"/>
              <w:jc w:val="both"/>
              <w:rPr>
                <w:rFonts w:ascii="Times New Roman" w:hAnsi="Times New Roman"/>
                <w:sz w:val="24"/>
                <w:szCs w:val="24"/>
              </w:rPr>
            </w:pPr>
            <w:r w:rsidRPr="00A31F3C">
              <w:rPr>
                <w:rFonts w:ascii="Times New Roman" w:hAnsi="Times New Roman"/>
                <w:sz w:val="24"/>
                <w:szCs w:val="24"/>
              </w:rPr>
              <w:t>105 (15%)</w:t>
            </w:r>
          </w:p>
        </w:tc>
        <w:tc>
          <w:tcPr>
            <w:tcW w:w="1337" w:type="dxa"/>
            <w:tcBorders>
              <w:top w:val="single" w:sz="4" w:space="0" w:color="000000"/>
              <w:left w:val="single" w:sz="4" w:space="0" w:color="000000"/>
              <w:bottom w:val="single" w:sz="4" w:space="0" w:color="000000"/>
            </w:tcBorders>
          </w:tcPr>
          <w:p w:rsidR="00A31F3C" w:rsidRPr="00A31F3C" w:rsidRDefault="00A31F3C" w:rsidP="00E753F6">
            <w:pPr>
              <w:spacing w:after="0" w:line="240" w:lineRule="auto"/>
              <w:jc w:val="both"/>
              <w:rPr>
                <w:rFonts w:ascii="Times New Roman" w:hAnsi="Times New Roman"/>
                <w:sz w:val="24"/>
                <w:szCs w:val="24"/>
              </w:rPr>
            </w:pPr>
            <w:r w:rsidRPr="00A31F3C">
              <w:rPr>
                <w:rFonts w:ascii="Times New Roman" w:hAnsi="Times New Roman"/>
                <w:sz w:val="24"/>
                <w:szCs w:val="24"/>
              </w:rPr>
              <w:t>259 (38%)</w:t>
            </w:r>
          </w:p>
        </w:tc>
        <w:tc>
          <w:tcPr>
            <w:tcW w:w="2541" w:type="dxa"/>
            <w:tcBorders>
              <w:top w:val="single" w:sz="4" w:space="0" w:color="000000"/>
              <w:left w:val="single" w:sz="4" w:space="0" w:color="000000"/>
              <w:bottom w:val="single" w:sz="4" w:space="0" w:color="000000"/>
            </w:tcBorders>
          </w:tcPr>
          <w:p w:rsidR="00A31F3C" w:rsidRPr="00A31F3C" w:rsidRDefault="00A31F3C" w:rsidP="00E753F6">
            <w:pPr>
              <w:spacing w:after="0" w:line="240" w:lineRule="auto"/>
              <w:jc w:val="both"/>
              <w:rPr>
                <w:rFonts w:ascii="Times New Roman" w:hAnsi="Times New Roman"/>
                <w:sz w:val="24"/>
                <w:szCs w:val="24"/>
              </w:rPr>
            </w:pPr>
            <w:r w:rsidRPr="00A31F3C">
              <w:rPr>
                <w:rFonts w:ascii="Times New Roman" w:hAnsi="Times New Roman"/>
                <w:sz w:val="24"/>
                <w:szCs w:val="24"/>
              </w:rPr>
              <w:t>198 (29%)</w:t>
            </w:r>
          </w:p>
        </w:tc>
        <w:tc>
          <w:tcPr>
            <w:tcW w:w="2488" w:type="dxa"/>
            <w:tcBorders>
              <w:top w:val="single" w:sz="4" w:space="0" w:color="000000"/>
              <w:left w:val="single" w:sz="4" w:space="0" w:color="000000"/>
              <w:bottom w:val="single" w:sz="4" w:space="0" w:color="000000"/>
              <w:right w:val="single" w:sz="4" w:space="0" w:color="000000"/>
            </w:tcBorders>
          </w:tcPr>
          <w:p w:rsidR="00A31F3C" w:rsidRPr="00A31F3C" w:rsidRDefault="00A31F3C" w:rsidP="00E753F6">
            <w:pPr>
              <w:spacing w:after="0" w:line="240" w:lineRule="auto"/>
              <w:jc w:val="both"/>
              <w:rPr>
                <w:rFonts w:ascii="Times New Roman" w:hAnsi="Times New Roman"/>
                <w:sz w:val="24"/>
                <w:szCs w:val="24"/>
              </w:rPr>
            </w:pPr>
            <w:r w:rsidRPr="00A31F3C">
              <w:rPr>
                <w:rFonts w:ascii="Times New Roman" w:hAnsi="Times New Roman"/>
                <w:sz w:val="24"/>
                <w:szCs w:val="24"/>
              </w:rPr>
              <w:t xml:space="preserve"> 120(18%) </w:t>
            </w:r>
          </w:p>
        </w:tc>
      </w:tr>
    </w:tbl>
    <w:p w:rsidR="00A31F3C" w:rsidRPr="00A31F3C" w:rsidRDefault="00A31F3C" w:rsidP="00A31F3C">
      <w:pPr>
        <w:spacing w:after="0" w:line="240" w:lineRule="auto"/>
        <w:jc w:val="both"/>
        <w:rPr>
          <w:rFonts w:ascii="Times New Roman" w:hAnsi="Times New Roman"/>
          <w:b/>
          <w:sz w:val="24"/>
          <w:szCs w:val="24"/>
          <w:shd w:val="clear" w:color="auto" w:fill="00FFFF"/>
        </w:rPr>
      </w:pPr>
    </w:p>
    <w:p w:rsidR="00A31F3C" w:rsidRPr="00A31F3C" w:rsidRDefault="00A31F3C" w:rsidP="00A31F3C">
      <w:pPr>
        <w:spacing w:after="0" w:line="240" w:lineRule="auto"/>
        <w:jc w:val="both"/>
        <w:rPr>
          <w:rFonts w:ascii="Times New Roman" w:eastAsia="Times New Roman" w:hAnsi="Times New Roman"/>
          <w:sz w:val="24"/>
          <w:szCs w:val="24"/>
        </w:rPr>
      </w:pPr>
      <w:r w:rsidRPr="00A31F3C">
        <w:rPr>
          <w:rFonts w:ascii="Times New Roman" w:hAnsi="Times New Roman"/>
          <w:sz w:val="24"/>
          <w:szCs w:val="24"/>
        </w:rPr>
        <w:t>Поступление выпускников в высшие учебные заведения составляет более 90%. В учреждениях среднего профессионального образования успешно обучаются 50% выпускников 9-х классов.</w:t>
      </w:r>
    </w:p>
    <w:p w:rsidR="00A31F3C" w:rsidRPr="00A31F3C" w:rsidRDefault="00A31F3C" w:rsidP="00A31F3C">
      <w:pPr>
        <w:spacing w:after="0" w:line="240" w:lineRule="auto"/>
        <w:jc w:val="both"/>
        <w:rPr>
          <w:rFonts w:ascii="Times New Roman" w:hAnsi="Times New Roman"/>
          <w:sz w:val="24"/>
          <w:szCs w:val="24"/>
        </w:rPr>
      </w:pPr>
      <w:r w:rsidRPr="00A31F3C">
        <w:rPr>
          <w:rFonts w:ascii="Times New Roman" w:hAnsi="Times New Roman"/>
          <w:sz w:val="24"/>
          <w:szCs w:val="24"/>
        </w:rPr>
        <w:t>Количество медалистов за последние три года составило:</w:t>
      </w:r>
    </w:p>
    <w:p w:rsidR="00A31F3C" w:rsidRPr="00A31F3C" w:rsidRDefault="00A31F3C" w:rsidP="00A31F3C">
      <w:pPr>
        <w:spacing w:after="0" w:line="240" w:lineRule="auto"/>
        <w:jc w:val="both"/>
        <w:rPr>
          <w:rFonts w:ascii="Times New Roman" w:hAnsi="Times New Roman"/>
          <w:sz w:val="24"/>
          <w:szCs w:val="24"/>
        </w:rPr>
      </w:pPr>
    </w:p>
    <w:tbl>
      <w:tblPr>
        <w:tblW w:w="9616" w:type="dxa"/>
        <w:tblInd w:w="108" w:type="dxa"/>
        <w:tblLook w:val="0000" w:firstRow="0" w:lastRow="0" w:firstColumn="0" w:lastColumn="0" w:noHBand="0" w:noVBand="0"/>
      </w:tblPr>
      <w:tblGrid>
        <w:gridCol w:w="3369"/>
        <w:gridCol w:w="2976"/>
        <w:gridCol w:w="3271"/>
      </w:tblGrid>
      <w:tr w:rsidR="00A31F3C" w:rsidRPr="00A31F3C" w:rsidTr="00E753F6">
        <w:tc>
          <w:tcPr>
            <w:tcW w:w="3369" w:type="dxa"/>
            <w:tcBorders>
              <w:top w:val="single" w:sz="4" w:space="0" w:color="000000"/>
              <w:left w:val="single" w:sz="4" w:space="0" w:color="000000"/>
              <w:bottom w:val="single" w:sz="4" w:space="0" w:color="000000"/>
            </w:tcBorders>
          </w:tcPr>
          <w:p w:rsidR="00A31F3C" w:rsidRPr="00A31F3C" w:rsidRDefault="00A31F3C" w:rsidP="00E753F6">
            <w:pPr>
              <w:spacing w:after="0" w:line="240" w:lineRule="auto"/>
              <w:jc w:val="both"/>
              <w:rPr>
                <w:rFonts w:ascii="Times New Roman" w:hAnsi="Times New Roman"/>
                <w:b/>
                <w:i/>
                <w:sz w:val="24"/>
                <w:szCs w:val="24"/>
              </w:rPr>
            </w:pPr>
            <w:r w:rsidRPr="00A31F3C">
              <w:rPr>
                <w:rFonts w:ascii="Times New Roman" w:hAnsi="Times New Roman"/>
                <w:b/>
                <w:i/>
                <w:sz w:val="24"/>
                <w:szCs w:val="24"/>
              </w:rPr>
              <w:t>2017-2018</w:t>
            </w:r>
          </w:p>
          <w:p w:rsidR="00A31F3C" w:rsidRPr="00A31F3C" w:rsidRDefault="00A31F3C" w:rsidP="00E753F6">
            <w:pPr>
              <w:spacing w:after="0" w:line="240" w:lineRule="auto"/>
              <w:jc w:val="both"/>
              <w:rPr>
                <w:rFonts w:ascii="Times New Roman" w:hAnsi="Times New Roman"/>
                <w:b/>
                <w:sz w:val="24"/>
                <w:szCs w:val="24"/>
              </w:rPr>
            </w:pPr>
            <w:r w:rsidRPr="00A31F3C">
              <w:rPr>
                <w:rFonts w:ascii="Times New Roman" w:hAnsi="Times New Roman"/>
                <w:sz w:val="24"/>
                <w:szCs w:val="24"/>
              </w:rPr>
              <w:t>учебный год</w:t>
            </w:r>
          </w:p>
        </w:tc>
        <w:tc>
          <w:tcPr>
            <w:tcW w:w="2976" w:type="dxa"/>
            <w:tcBorders>
              <w:top w:val="single" w:sz="4" w:space="0" w:color="000000"/>
              <w:left w:val="single" w:sz="4" w:space="0" w:color="000000"/>
              <w:bottom w:val="single" w:sz="4" w:space="0" w:color="000000"/>
            </w:tcBorders>
          </w:tcPr>
          <w:p w:rsidR="00A31F3C" w:rsidRPr="00A31F3C" w:rsidRDefault="00A31F3C" w:rsidP="00E753F6">
            <w:pPr>
              <w:spacing w:after="0" w:line="240" w:lineRule="auto"/>
              <w:jc w:val="both"/>
              <w:rPr>
                <w:rFonts w:ascii="Times New Roman" w:hAnsi="Times New Roman"/>
                <w:b/>
                <w:sz w:val="24"/>
                <w:szCs w:val="24"/>
              </w:rPr>
            </w:pPr>
            <w:r w:rsidRPr="00A31F3C">
              <w:rPr>
                <w:rFonts w:ascii="Times New Roman" w:hAnsi="Times New Roman"/>
                <w:b/>
                <w:sz w:val="24"/>
                <w:szCs w:val="24"/>
              </w:rPr>
              <w:t>2018-2019</w:t>
            </w:r>
          </w:p>
          <w:p w:rsidR="00A31F3C" w:rsidRPr="00A31F3C" w:rsidRDefault="00A31F3C" w:rsidP="00E753F6">
            <w:pPr>
              <w:spacing w:after="0" w:line="240" w:lineRule="auto"/>
              <w:jc w:val="both"/>
              <w:rPr>
                <w:rFonts w:ascii="Times New Roman" w:hAnsi="Times New Roman"/>
                <w:b/>
                <w:sz w:val="24"/>
                <w:szCs w:val="24"/>
              </w:rPr>
            </w:pPr>
            <w:r w:rsidRPr="00A31F3C">
              <w:rPr>
                <w:rFonts w:ascii="Times New Roman" w:hAnsi="Times New Roman"/>
                <w:sz w:val="24"/>
                <w:szCs w:val="24"/>
              </w:rPr>
              <w:t>учебный год</w:t>
            </w:r>
          </w:p>
        </w:tc>
        <w:tc>
          <w:tcPr>
            <w:tcW w:w="3271" w:type="dxa"/>
            <w:tcBorders>
              <w:top w:val="single" w:sz="4" w:space="0" w:color="000000"/>
              <w:left w:val="single" w:sz="4" w:space="0" w:color="000000"/>
              <w:bottom w:val="single" w:sz="4" w:space="0" w:color="000000"/>
              <w:right w:val="single" w:sz="4" w:space="0" w:color="000000"/>
            </w:tcBorders>
          </w:tcPr>
          <w:p w:rsidR="00A31F3C" w:rsidRPr="00A31F3C" w:rsidRDefault="00A31F3C" w:rsidP="00E753F6">
            <w:pPr>
              <w:spacing w:after="0" w:line="240" w:lineRule="auto"/>
              <w:jc w:val="both"/>
              <w:rPr>
                <w:rFonts w:ascii="Times New Roman" w:hAnsi="Times New Roman"/>
                <w:b/>
                <w:sz w:val="24"/>
                <w:szCs w:val="24"/>
              </w:rPr>
            </w:pPr>
            <w:r w:rsidRPr="00A31F3C">
              <w:rPr>
                <w:rFonts w:ascii="Times New Roman" w:hAnsi="Times New Roman"/>
                <w:b/>
                <w:sz w:val="24"/>
                <w:szCs w:val="24"/>
              </w:rPr>
              <w:t>2019-2020</w:t>
            </w:r>
          </w:p>
          <w:p w:rsidR="00A31F3C" w:rsidRPr="00A31F3C" w:rsidRDefault="00A31F3C" w:rsidP="00E753F6">
            <w:pPr>
              <w:spacing w:after="0" w:line="240" w:lineRule="auto"/>
              <w:jc w:val="both"/>
              <w:rPr>
                <w:rFonts w:ascii="Times New Roman" w:hAnsi="Times New Roman"/>
                <w:sz w:val="24"/>
                <w:szCs w:val="24"/>
              </w:rPr>
            </w:pPr>
            <w:r w:rsidRPr="00A31F3C">
              <w:rPr>
                <w:rFonts w:ascii="Times New Roman" w:hAnsi="Times New Roman"/>
                <w:b/>
                <w:sz w:val="24"/>
                <w:szCs w:val="24"/>
              </w:rPr>
              <w:t>учебный год</w:t>
            </w:r>
          </w:p>
        </w:tc>
      </w:tr>
      <w:tr w:rsidR="00A31F3C" w:rsidRPr="00A31F3C" w:rsidTr="00E753F6">
        <w:tc>
          <w:tcPr>
            <w:tcW w:w="3369" w:type="dxa"/>
            <w:tcBorders>
              <w:top w:val="single" w:sz="4" w:space="0" w:color="000000"/>
              <w:left w:val="single" w:sz="4" w:space="0" w:color="000000"/>
              <w:bottom w:val="single" w:sz="4" w:space="0" w:color="000000"/>
            </w:tcBorders>
          </w:tcPr>
          <w:p w:rsidR="00A31F3C" w:rsidRPr="00A31F3C" w:rsidRDefault="00A31F3C" w:rsidP="00E753F6">
            <w:pPr>
              <w:spacing w:after="0" w:line="240" w:lineRule="auto"/>
              <w:jc w:val="both"/>
              <w:rPr>
                <w:rFonts w:ascii="Times New Roman" w:hAnsi="Times New Roman"/>
                <w:b/>
                <w:i/>
                <w:sz w:val="24"/>
                <w:szCs w:val="24"/>
              </w:rPr>
            </w:pPr>
            <w:r w:rsidRPr="00A31F3C">
              <w:rPr>
                <w:rFonts w:ascii="Times New Roman" w:hAnsi="Times New Roman"/>
                <w:b/>
                <w:i/>
                <w:sz w:val="24"/>
                <w:szCs w:val="24"/>
              </w:rPr>
              <w:t>246</w:t>
            </w:r>
          </w:p>
          <w:p w:rsidR="00A31F3C" w:rsidRPr="00A31F3C" w:rsidRDefault="00A31F3C" w:rsidP="00E753F6">
            <w:pPr>
              <w:spacing w:after="0" w:line="240" w:lineRule="auto"/>
              <w:jc w:val="both"/>
              <w:rPr>
                <w:rFonts w:ascii="Times New Roman" w:hAnsi="Times New Roman"/>
                <w:b/>
                <w:i/>
                <w:sz w:val="24"/>
                <w:szCs w:val="24"/>
              </w:rPr>
            </w:pPr>
            <w:r w:rsidRPr="00A31F3C">
              <w:rPr>
                <w:rFonts w:ascii="Times New Roman" w:hAnsi="Times New Roman"/>
                <w:i/>
                <w:sz w:val="24"/>
                <w:szCs w:val="24"/>
              </w:rPr>
              <w:t>выпускника</w:t>
            </w:r>
          </w:p>
        </w:tc>
        <w:tc>
          <w:tcPr>
            <w:tcW w:w="2976" w:type="dxa"/>
            <w:tcBorders>
              <w:top w:val="single" w:sz="4" w:space="0" w:color="000000"/>
              <w:left w:val="single" w:sz="4" w:space="0" w:color="000000"/>
              <w:bottom w:val="single" w:sz="4" w:space="0" w:color="000000"/>
            </w:tcBorders>
          </w:tcPr>
          <w:p w:rsidR="00A31F3C" w:rsidRPr="00A31F3C" w:rsidRDefault="00A31F3C" w:rsidP="00E753F6">
            <w:pPr>
              <w:spacing w:after="0" w:line="240" w:lineRule="auto"/>
              <w:jc w:val="both"/>
              <w:rPr>
                <w:rFonts w:ascii="Times New Roman" w:hAnsi="Times New Roman"/>
                <w:b/>
                <w:i/>
                <w:sz w:val="24"/>
                <w:szCs w:val="24"/>
              </w:rPr>
            </w:pPr>
            <w:r w:rsidRPr="00A31F3C">
              <w:rPr>
                <w:rFonts w:ascii="Times New Roman" w:hAnsi="Times New Roman"/>
                <w:b/>
                <w:i/>
                <w:sz w:val="24"/>
                <w:szCs w:val="24"/>
              </w:rPr>
              <w:t>227</w:t>
            </w:r>
          </w:p>
          <w:p w:rsidR="00A31F3C" w:rsidRPr="00A31F3C" w:rsidRDefault="00A31F3C" w:rsidP="00E753F6">
            <w:pPr>
              <w:spacing w:after="0" w:line="240" w:lineRule="auto"/>
              <w:jc w:val="both"/>
              <w:rPr>
                <w:rFonts w:ascii="Times New Roman" w:hAnsi="Times New Roman"/>
                <w:b/>
                <w:i/>
                <w:sz w:val="24"/>
                <w:szCs w:val="24"/>
              </w:rPr>
            </w:pPr>
            <w:r w:rsidRPr="00A31F3C">
              <w:rPr>
                <w:rFonts w:ascii="Times New Roman" w:hAnsi="Times New Roman"/>
                <w:i/>
                <w:sz w:val="24"/>
                <w:szCs w:val="24"/>
              </w:rPr>
              <w:t>выпускника</w:t>
            </w:r>
          </w:p>
        </w:tc>
        <w:tc>
          <w:tcPr>
            <w:tcW w:w="3271" w:type="dxa"/>
            <w:tcBorders>
              <w:top w:val="single" w:sz="4" w:space="0" w:color="000000"/>
              <w:left w:val="single" w:sz="4" w:space="0" w:color="000000"/>
              <w:bottom w:val="single" w:sz="4" w:space="0" w:color="000000"/>
              <w:right w:val="single" w:sz="4" w:space="0" w:color="000000"/>
            </w:tcBorders>
          </w:tcPr>
          <w:p w:rsidR="00A31F3C" w:rsidRPr="00A31F3C" w:rsidRDefault="00A31F3C" w:rsidP="00E753F6">
            <w:pPr>
              <w:spacing w:after="0" w:line="240" w:lineRule="auto"/>
              <w:jc w:val="both"/>
              <w:rPr>
                <w:rFonts w:ascii="Times New Roman" w:hAnsi="Times New Roman"/>
                <w:b/>
                <w:i/>
                <w:sz w:val="24"/>
                <w:szCs w:val="24"/>
              </w:rPr>
            </w:pPr>
            <w:r w:rsidRPr="00A31F3C">
              <w:rPr>
                <w:rFonts w:ascii="Times New Roman" w:hAnsi="Times New Roman"/>
                <w:b/>
                <w:i/>
                <w:sz w:val="24"/>
                <w:szCs w:val="24"/>
              </w:rPr>
              <w:t>191</w:t>
            </w:r>
          </w:p>
          <w:p w:rsidR="00A31F3C" w:rsidRPr="00A31F3C" w:rsidRDefault="00A31F3C" w:rsidP="00E753F6">
            <w:pPr>
              <w:spacing w:after="0" w:line="240" w:lineRule="auto"/>
              <w:jc w:val="both"/>
              <w:rPr>
                <w:rFonts w:ascii="Times New Roman" w:hAnsi="Times New Roman"/>
                <w:sz w:val="24"/>
                <w:szCs w:val="24"/>
              </w:rPr>
            </w:pPr>
            <w:r w:rsidRPr="00A31F3C">
              <w:rPr>
                <w:rFonts w:ascii="Times New Roman" w:hAnsi="Times New Roman"/>
                <w:i/>
                <w:sz w:val="24"/>
                <w:szCs w:val="24"/>
              </w:rPr>
              <w:t>выпускник</w:t>
            </w:r>
          </w:p>
        </w:tc>
      </w:tr>
      <w:tr w:rsidR="00A31F3C" w:rsidRPr="00A31F3C" w:rsidTr="00E753F6">
        <w:tc>
          <w:tcPr>
            <w:tcW w:w="3369" w:type="dxa"/>
            <w:tcBorders>
              <w:top w:val="single" w:sz="4" w:space="0" w:color="000000"/>
              <w:left w:val="single" w:sz="4" w:space="0" w:color="000000"/>
              <w:bottom w:val="single" w:sz="4" w:space="0" w:color="000000"/>
            </w:tcBorders>
          </w:tcPr>
          <w:p w:rsidR="00A31F3C" w:rsidRPr="00A31F3C" w:rsidRDefault="00A31F3C" w:rsidP="00E753F6">
            <w:pPr>
              <w:spacing w:after="0" w:line="240" w:lineRule="auto"/>
              <w:jc w:val="both"/>
              <w:rPr>
                <w:rFonts w:ascii="Times New Roman" w:hAnsi="Times New Roman"/>
                <w:i/>
                <w:sz w:val="24"/>
                <w:szCs w:val="24"/>
              </w:rPr>
            </w:pPr>
            <w:r w:rsidRPr="00A31F3C">
              <w:rPr>
                <w:rFonts w:ascii="Times New Roman" w:hAnsi="Times New Roman"/>
                <w:i/>
                <w:sz w:val="24"/>
                <w:szCs w:val="24"/>
              </w:rPr>
              <w:t xml:space="preserve">Медаль </w:t>
            </w:r>
            <w:r w:rsidR="008152D1">
              <w:rPr>
                <w:rFonts w:ascii="Times New Roman" w:hAnsi="Times New Roman"/>
                <w:i/>
                <w:sz w:val="24"/>
                <w:szCs w:val="24"/>
              </w:rPr>
              <w:t>"</w:t>
            </w:r>
            <w:r w:rsidRPr="00A31F3C">
              <w:rPr>
                <w:rFonts w:ascii="Times New Roman" w:hAnsi="Times New Roman"/>
                <w:i/>
                <w:sz w:val="24"/>
                <w:szCs w:val="24"/>
              </w:rPr>
              <w:t>За особые успехи в учении</w:t>
            </w:r>
            <w:r w:rsidR="008152D1">
              <w:rPr>
                <w:rFonts w:ascii="Times New Roman" w:hAnsi="Times New Roman"/>
                <w:i/>
                <w:sz w:val="24"/>
                <w:szCs w:val="24"/>
              </w:rPr>
              <w:t>"</w:t>
            </w:r>
          </w:p>
          <w:p w:rsidR="00A31F3C" w:rsidRPr="00A31F3C" w:rsidRDefault="00A31F3C" w:rsidP="00E753F6">
            <w:pPr>
              <w:spacing w:after="0" w:line="240" w:lineRule="auto"/>
              <w:jc w:val="both"/>
              <w:rPr>
                <w:rFonts w:ascii="Times New Roman" w:hAnsi="Times New Roman"/>
                <w:i/>
                <w:sz w:val="24"/>
                <w:szCs w:val="24"/>
              </w:rPr>
            </w:pPr>
            <w:r w:rsidRPr="00A31F3C">
              <w:rPr>
                <w:rFonts w:ascii="Times New Roman" w:hAnsi="Times New Roman"/>
                <w:b/>
                <w:i/>
                <w:sz w:val="24"/>
                <w:szCs w:val="24"/>
              </w:rPr>
              <w:t>57 чел.</w:t>
            </w:r>
          </w:p>
        </w:tc>
        <w:tc>
          <w:tcPr>
            <w:tcW w:w="2976" w:type="dxa"/>
            <w:tcBorders>
              <w:top w:val="single" w:sz="4" w:space="0" w:color="000000"/>
              <w:left w:val="single" w:sz="4" w:space="0" w:color="000000"/>
              <w:bottom w:val="single" w:sz="4" w:space="0" w:color="000000"/>
            </w:tcBorders>
          </w:tcPr>
          <w:p w:rsidR="00A31F3C" w:rsidRPr="00A31F3C" w:rsidRDefault="00A31F3C" w:rsidP="00E753F6">
            <w:pPr>
              <w:spacing w:after="0" w:line="240" w:lineRule="auto"/>
              <w:jc w:val="both"/>
              <w:rPr>
                <w:rFonts w:ascii="Times New Roman" w:hAnsi="Times New Roman"/>
                <w:i/>
                <w:sz w:val="24"/>
                <w:szCs w:val="24"/>
              </w:rPr>
            </w:pPr>
            <w:r w:rsidRPr="00A31F3C">
              <w:rPr>
                <w:rFonts w:ascii="Times New Roman" w:hAnsi="Times New Roman"/>
                <w:i/>
                <w:sz w:val="24"/>
                <w:szCs w:val="24"/>
              </w:rPr>
              <w:t xml:space="preserve">Медаль </w:t>
            </w:r>
            <w:r w:rsidR="008152D1">
              <w:rPr>
                <w:rFonts w:ascii="Times New Roman" w:hAnsi="Times New Roman"/>
                <w:i/>
                <w:sz w:val="24"/>
                <w:szCs w:val="24"/>
              </w:rPr>
              <w:t>"</w:t>
            </w:r>
            <w:r w:rsidRPr="00A31F3C">
              <w:rPr>
                <w:rFonts w:ascii="Times New Roman" w:hAnsi="Times New Roman"/>
                <w:i/>
                <w:sz w:val="24"/>
                <w:szCs w:val="24"/>
              </w:rPr>
              <w:t>За особые успехи в учении</w:t>
            </w:r>
            <w:r w:rsidR="008152D1">
              <w:rPr>
                <w:rFonts w:ascii="Times New Roman" w:hAnsi="Times New Roman"/>
                <w:i/>
                <w:sz w:val="24"/>
                <w:szCs w:val="24"/>
              </w:rPr>
              <w:t>"</w:t>
            </w:r>
          </w:p>
          <w:p w:rsidR="00A31F3C" w:rsidRPr="00A31F3C" w:rsidRDefault="00A31F3C" w:rsidP="00E753F6">
            <w:pPr>
              <w:spacing w:after="0" w:line="240" w:lineRule="auto"/>
              <w:jc w:val="both"/>
              <w:rPr>
                <w:rFonts w:ascii="Times New Roman" w:hAnsi="Times New Roman"/>
                <w:i/>
                <w:sz w:val="24"/>
                <w:szCs w:val="24"/>
              </w:rPr>
            </w:pPr>
            <w:r w:rsidRPr="00A31F3C">
              <w:rPr>
                <w:rFonts w:ascii="Times New Roman" w:hAnsi="Times New Roman"/>
                <w:b/>
                <w:i/>
                <w:sz w:val="24"/>
                <w:szCs w:val="24"/>
              </w:rPr>
              <w:t>47 чел.</w:t>
            </w:r>
          </w:p>
        </w:tc>
        <w:tc>
          <w:tcPr>
            <w:tcW w:w="3271" w:type="dxa"/>
            <w:tcBorders>
              <w:top w:val="single" w:sz="4" w:space="0" w:color="000000"/>
              <w:left w:val="single" w:sz="4" w:space="0" w:color="000000"/>
              <w:bottom w:val="single" w:sz="4" w:space="0" w:color="000000"/>
              <w:right w:val="single" w:sz="4" w:space="0" w:color="000000"/>
            </w:tcBorders>
          </w:tcPr>
          <w:p w:rsidR="00A31F3C" w:rsidRPr="00A31F3C" w:rsidRDefault="00A31F3C" w:rsidP="00E753F6">
            <w:pPr>
              <w:spacing w:after="0" w:line="240" w:lineRule="auto"/>
              <w:jc w:val="both"/>
              <w:rPr>
                <w:rFonts w:ascii="Times New Roman" w:hAnsi="Times New Roman"/>
                <w:i/>
                <w:sz w:val="24"/>
                <w:szCs w:val="24"/>
              </w:rPr>
            </w:pPr>
            <w:r w:rsidRPr="00A31F3C">
              <w:rPr>
                <w:rFonts w:ascii="Times New Roman" w:hAnsi="Times New Roman"/>
                <w:i/>
                <w:sz w:val="24"/>
                <w:szCs w:val="24"/>
              </w:rPr>
              <w:t xml:space="preserve">Медаль </w:t>
            </w:r>
            <w:r w:rsidR="008152D1">
              <w:rPr>
                <w:rFonts w:ascii="Times New Roman" w:hAnsi="Times New Roman"/>
                <w:i/>
                <w:sz w:val="24"/>
                <w:szCs w:val="24"/>
              </w:rPr>
              <w:t>"</w:t>
            </w:r>
            <w:r w:rsidRPr="00A31F3C">
              <w:rPr>
                <w:rFonts w:ascii="Times New Roman" w:hAnsi="Times New Roman"/>
                <w:i/>
                <w:sz w:val="24"/>
                <w:szCs w:val="24"/>
              </w:rPr>
              <w:t>За особые успехи в учении</w:t>
            </w:r>
            <w:r w:rsidR="008152D1">
              <w:rPr>
                <w:rFonts w:ascii="Times New Roman" w:hAnsi="Times New Roman"/>
                <w:i/>
                <w:sz w:val="24"/>
                <w:szCs w:val="24"/>
              </w:rPr>
              <w:t>"</w:t>
            </w:r>
          </w:p>
          <w:p w:rsidR="00A31F3C" w:rsidRPr="00A31F3C" w:rsidRDefault="00A31F3C" w:rsidP="00E753F6">
            <w:pPr>
              <w:spacing w:after="0" w:line="240" w:lineRule="auto"/>
              <w:jc w:val="both"/>
              <w:rPr>
                <w:rFonts w:ascii="Times New Roman" w:hAnsi="Times New Roman"/>
                <w:sz w:val="24"/>
                <w:szCs w:val="24"/>
              </w:rPr>
            </w:pPr>
            <w:r w:rsidRPr="00A31F3C">
              <w:rPr>
                <w:rFonts w:ascii="Times New Roman" w:hAnsi="Times New Roman"/>
                <w:b/>
                <w:i/>
                <w:sz w:val="24"/>
                <w:szCs w:val="24"/>
              </w:rPr>
              <w:t>46 чел.</w:t>
            </w:r>
          </w:p>
        </w:tc>
      </w:tr>
    </w:tbl>
    <w:p w:rsidR="00A31F3C" w:rsidRPr="00A31F3C" w:rsidRDefault="00A31F3C" w:rsidP="00A31F3C">
      <w:pPr>
        <w:spacing w:after="0" w:line="240" w:lineRule="auto"/>
        <w:ind w:firstLine="709"/>
        <w:jc w:val="both"/>
        <w:rPr>
          <w:rFonts w:ascii="Times New Roman" w:hAnsi="Times New Roman"/>
          <w:sz w:val="24"/>
          <w:szCs w:val="24"/>
          <w:shd w:val="clear" w:color="auto" w:fill="00FFFF"/>
        </w:rPr>
      </w:pPr>
    </w:p>
    <w:p w:rsidR="00A31F3C" w:rsidRPr="00A31F3C" w:rsidRDefault="00A31F3C" w:rsidP="00A31F3C">
      <w:pPr>
        <w:spacing w:after="0" w:line="240" w:lineRule="auto"/>
        <w:jc w:val="both"/>
        <w:rPr>
          <w:rFonts w:ascii="Times New Roman" w:hAnsi="Times New Roman"/>
          <w:sz w:val="24"/>
          <w:szCs w:val="24"/>
        </w:rPr>
      </w:pPr>
      <w:r w:rsidRPr="00A31F3C">
        <w:rPr>
          <w:rFonts w:ascii="Times New Roman" w:hAnsi="Times New Roman"/>
          <w:sz w:val="24"/>
          <w:szCs w:val="24"/>
        </w:rPr>
        <w:t>Все общеобразовательные учреждения оснащены мультимедийным оборудованием, позволяющим проводить обучение с использованием электронных образовательных ресурсов.</w:t>
      </w:r>
    </w:p>
    <w:p w:rsidR="00A31F3C" w:rsidRPr="00A31F3C" w:rsidRDefault="00A31F3C" w:rsidP="00A31F3C">
      <w:pPr>
        <w:suppressAutoHyphens/>
        <w:spacing w:after="0" w:line="240" w:lineRule="auto"/>
        <w:ind w:firstLine="708"/>
        <w:jc w:val="both"/>
        <w:rPr>
          <w:rFonts w:ascii="Times New Roman" w:hAnsi="Times New Roman"/>
          <w:sz w:val="24"/>
          <w:szCs w:val="24"/>
          <w:lang w:eastAsia="ar-SA"/>
        </w:rPr>
      </w:pPr>
      <w:r w:rsidRPr="00A31F3C">
        <w:rPr>
          <w:rFonts w:ascii="Times New Roman" w:hAnsi="Times New Roman"/>
          <w:sz w:val="24"/>
          <w:szCs w:val="24"/>
          <w:lang w:eastAsia="ar-SA"/>
        </w:rPr>
        <w:t xml:space="preserve"> В трех общеобразовательных учреждениях реализованы мероприятия государственной программы </w:t>
      </w:r>
      <w:r w:rsidR="008152D1">
        <w:rPr>
          <w:rFonts w:ascii="Times New Roman" w:hAnsi="Times New Roman"/>
          <w:sz w:val="24"/>
          <w:szCs w:val="24"/>
          <w:lang w:eastAsia="ar-SA"/>
        </w:rPr>
        <w:t>"</w:t>
      </w:r>
      <w:r w:rsidRPr="00A31F3C">
        <w:rPr>
          <w:rFonts w:ascii="Times New Roman" w:hAnsi="Times New Roman"/>
          <w:sz w:val="24"/>
          <w:szCs w:val="24"/>
          <w:lang w:eastAsia="ar-SA"/>
        </w:rPr>
        <w:t>Доступная среда</w:t>
      </w:r>
      <w:r w:rsidR="008152D1">
        <w:rPr>
          <w:rFonts w:ascii="Times New Roman" w:hAnsi="Times New Roman"/>
          <w:sz w:val="24"/>
          <w:szCs w:val="24"/>
          <w:lang w:eastAsia="ar-SA"/>
        </w:rPr>
        <w:t>"</w:t>
      </w:r>
      <w:r w:rsidRPr="00A31F3C">
        <w:rPr>
          <w:rFonts w:ascii="Times New Roman" w:hAnsi="Times New Roman"/>
          <w:sz w:val="24"/>
          <w:szCs w:val="24"/>
          <w:lang w:eastAsia="ar-SA"/>
        </w:rPr>
        <w:t xml:space="preserve">, направленной на создание универсальной </w:t>
      </w:r>
      <w:proofErr w:type="spellStart"/>
      <w:r w:rsidRPr="00A31F3C">
        <w:rPr>
          <w:rFonts w:ascii="Times New Roman" w:hAnsi="Times New Roman"/>
          <w:sz w:val="24"/>
          <w:szCs w:val="24"/>
          <w:lang w:eastAsia="ar-SA"/>
        </w:rPr>
        <w:t>безбарьерной</w:t>
      </w:r>
      <w:proofErr w:type="spellEnd"/>
      <w:r w:rsidRPr="00A31F3C">
        <w:rPr>
          <w:rFonts w:ascii="Times New Roman" w:hAnsi="Times New Roman"/>
          <w:sz w:val="24"/>
          <w:szCs w:val="24"/>
          <w:lang w:eastAsia="ar-SA"/>
        </w:rPr>
        <w:t xml:space="preserve"> среды для детей с ограниченными возможностями здоровья и детей-инвалидов.  </w:t>
      </w:r>
    </w:p>
    <w:p w:rsidR="00A31F3C" w:rsidRPr="00A31F3C" w:rsidRDefault="00A31F3C" w:rsidP="00A31F3C">
      <w:pPr>
        <w:suppressAutoHyphens/>
        <w:spacing w:after="0" w:line="240" w:lineRule="auto"/>
        <w:ind w:firstLine="708"/>
        <w:jc w:val="both"/>
        <w:rPr>
          <w:rFonts w:ascii="Times New Roman" w:hAnsi="Times New Roman"/>
          <w:sz w:val="24"/>
          <w:szCs w:val="24"/>
        </w:rPr>
      </w:pPr>
      <w:r w:rsidRPr="00A31F3C">
        <w:rPr>
          <w:rFonts w:ascii="Times New Roman" w:hAnsi="Times New Roman"/>
          <w:sz w:val="24"/>
          <w:szCs w:val="24"/>
        </w:rPr>
        <w:t xml:space="preserve">В   МБОУ </w:t>
      </w:r>
      <w:r w:rsidR="008152D1">
        <w:rPr>
          <w:rFonts w:ascii="Times New Roman" w:hAnsi="Times New Roman"/>
          <w:sz w:val="24"/>
          <w:szCs w:val="24"/>
        </w:rPr>
        <w:t>"</w:t>
      </w:r>
      <w:r w:rsidRPr="00A31F3C">
        <w:rPr>
          <w:rFonts w:ascii="Times New Roman" w:hAnsi="Times New Roman"/>
          <w:sz w:val="24"/>
          <w:szCs w:val="24"/>
        </w:rPr>
        <w:t>Средняя общеобразовательная школа № 5</w:t>
      </w:r>
      <w:r w:rsidR="008152D1">
        <w:rPr>
          <w:rFonts w:ascii="Times New Roman" w:hAnsi="Times New Roman"/>
          <w:sz w:val="24"/>
          <w:szCs w:val="24"/>
        </w:rPr>
        <w:t>"</w:t>
      </w:r>
      <w:r w:rsidRPr="00A31F3C">
        <w:rPr>
          <w:rFonts w:ascii="Times New Roman" w:hAnsi="Times New Roman"/>
          <w:sz w:val="24"/>
          <w:szCs w:val="24"/>
        </w:rPr>
        <w:t xml:space="preserve"> по федеральной программе построен межшкольный стадион. В МБОУ </w:t>
      </w:r>
      <w:r w:rsidR="008152D1">
        <w:rPr>
          <w:rFonts w:ascii="Times New Roman" w:hAnsi="Times New Roman"/>
          <w:sz w:val="24"/>
          <w:szCs w:val="24"/>
        </w:rPr>
        <w:t>"</w:t>
      </w:r>
      <w:r w:rsidRPr="00A31F3C">
        <w:rPr>
          <w:rFonts w:ascii="Times New Roman" w:hAnsi="Times New Roman"/>
          <w:sz w:val="24"/>
          <w:szCs w:val="24"/>
        </w:rPr>
        <w:t>Гимназия № 2</w:t>
      </w:r>
      <w:r w:rsidR="008152D1">
        <w:rPr>
          <w:rFonts w:ascii="Times New Roman" w:hAnsi="Times New Roman"/>
          <w:sz w:val="24"/>
          <w:szCs w:val="24"/>
        </w:rPr>
        <w:t>"</w:t>
      </w:r>
      <w:r w:rsidRPr="00A31F3C">
        <w:rPr>
          <w:rFonts w:ascii="Times New Roman" w:hAnsi="Times New Roman"/>
          <w:sz w:val="24"/>
          <w:szCs w:val="24"/>
        </w:rPr>
        <w:t xml:space="preserve">, </w:t>
      </w:r>
      <w:r w:rsidR="008152D1">
        <w:rPr>
          <w:rFonts w:ascii="Times New Roman" w:hAnsi="Times New Roman"/>
          <w:sz w:val="24"/>
          <w:szCs w:val="24"/>
        </w:rPr>
        <w:t>"</w:t>
      </w:r>
      <w:r w:rsidRPr="00A31F3C">
        <w:rPr>
          <w:rFonts w:ascii="Times New Roman" w:hAnsi="Times New Roman"/>
          <w:sz w:val="24"/>
          <w:szCs w:val="24"/>
        </w:rPr>
        <w:t>Гимназия №1</w:t>
      </w:r>
      <w:r w:rsidR="008152D1">
        <w:rPr>
          <w:rFonts w:ascii="Times New Roman" w:hAnsi="Times New Roman"/>
          <w:sz w:val="24"/>
          <w:szCs w:val="24"/>
        </w:rPr>
        <w:t>"</w:t>
      </w:r>
      <w:r w:rsidRPr="00A31F3C">
        <w:rPr>
          <w:rFonts w:ascii="Times New Roman" w:hAnsi="Times New Roman"/>
          <w:sz w:val="24"/>
          <w:szCs w:val="24"/>
        </w:rPr>
        <w:t xml:space="preserve">, СОШ №4  в рамках благотворительной программы </w:t>
      </w:r>
      <w:r w:rsidR="008152D1">
        <w:rPr>
          <w:rFonts w:ascii="Times New Roman" w:hAnsi="Times New Roman"/>
          <w:sz w:val="24"/>
          <w:szCs w:val="24"/>
        </w:rPr>
        <w:t>"</w:t>
      </w:r>
      <w:r w:rsidRPr="00A31F3C">
        <w:rPr>
          <w:rFonts w:ascii="Times New Roman" w:hAnsi="Times New Roman"/>
          <w:sz w:val="24"/>
          <w:szCs w:val="24"/>
        </w:rPr>
        <w:t>Газпром – детям</w:t>
      </w:r>
      <w:r w:rsidR="008152D1">
        <w:rPr>
          <w:rFonts w:ascii="Times New Roman" w:hAnsi="Times New Roman"/>
          <w:sz w:val="24"/>
          <w:szCs w:val="24"/>
        </w:rPr>
        <w:t>"</w:t>
      </w:r>
      <w:r w:rsidRPr="00A31F3C">
        <w:rPr>
          <w:rFonts w:ascii="Times New Roman" w:hAnsi="Times New Roman"/>
          <w:sz w:val="24"/>
          <w:szCs w:val="24"/>
        </w:rPr>
        <w:t xml:space="preserve"> построены многофункциональные спортивные площадки. </w:t>
      </w:r>
    </w:p>
    <w:p w:rsidR="00A31F3C" w:rsidRPr="00A31F3C" w:rsidRDefault="00A31F3C" w:rsidP="00990A17">
      <w:pPr>
        <w:widowControl w:val="0"/>
        <w:tabs>
          <w:tab w:val="left" w:pos="567"/>
          <w:tab w:val="left" w:pos="709"/>
        </w:tabs>
        <w:spacing w:before="240" w:after="0" w:line="240" w:lineRule="auto"/>
        <w:rPr>
          <w:rFonts w:ascii="Times New Roman" w:hAnsi="Times New Roman"/>
          <w:b/>
          <w:sz w:val="24"/>
          <w:szCs w:val="24"/>
        </w:rPr>
      </w:pPr>
      <w:r w:rsidRPr="00A31F3C">
        <w:rPr>
          <w:rFonts w:ascii="Times New Roman" w:hAnsi="Times New Roman"/>
          <w:b/>
          <w:sz w:val="24"/>
          <w:szCs w:val="24"/>
        </w:rPr>
        <w:t>Дошкольное  образование</w:t>
      </w:r>
    </w:p>
    <w:p w:rsidR="00A31F3C" w:rsidRPr="00A31F3C" w:rsidRDefault="00A31F3C" w:rsidP="00A31F3C">
      <w:pPr>
        <w:widowControl w:val="0"/>
        <w:tabs>
          <w:tab w:val="left" w:pos="567"/>
          <w:tab w:val="left" w:pos="709"/>
        </w:tabs>
        <w:spacing w:after="0" w:line="240" w:lineRule="auto"/>
        <w:jc w:val="both"/>
        <w:rPr>
          <w:rFonts w:ascii="Times New Roman" w:hAnsi="Times New Roman"/>
          <w:b/>
          <w:sz w:val="24"/>
          <w:szCs w:val="24"/>
        </w:rPr>
      </w:pPr>
    </w:p>
    <w:p w:rsidR="00A31F3C" w:rsidRPr="00A31F3C" w:rsidRDefault="00A31F3C" w:rsidP="00A31F3C">
      <w:pPr>
        <w:widowControl w:val="0"/>
        <w:tabs>
          <w:tab w:val="left" w:pos="567"/>
          <w:tab w:val="left" w:pos="709"/>
        </w:tabs>
        <w:spacing w:after="0" w:line="240" w:lineRule="auto"/>
        <w:jc w:val="both"/>
        <w:rPr>
          <w:rFonts w:ascii="Times New Roman" w:hAnsi="Times New Roman"/>
          <w:b/>
          <w:sz w:val="24"/>
          <w:szCs w:val="24"/>
        </w:rPr>
      </w:pPr>
      <w:r w:rsidRPr="00A31F3C">
        <w:rPr>
          <w:rFonts w:ascii="Times New Roman" w:hAnsi="Times New Roman"/>
          <w:b/>
          <w:sz w:val="24"/>
          <w:szCs w:val="24"/>
        </w:rPr>
        <w:t>Краткая характеристика отрасли</w:t>
      </w:r>
    </w:p>
    <w:p w:rsidR="00A31F3C" w:rsidRPr="00A31F3C" w:rsidRDefault="00A31F3C" w:rsidP="00A31F3C">
      <w:pPr>
        <w:spacing w:after="0" w:line="240" w:lineRule="auto"/>
        <w:ind w:firstLine="284"/>
        <w:jc w:val="both"/>
        <w:rPr>
          <w:rFonts w:ascii="Times New Roman" w:hAnsi="Times New Roman"/>
          <w:sz w:val="24"/>
          <w:szCs w:val="24"/>
        </w:rPr>
      </w:pPr>
      <w:r w:rsidRPr="00A31F3C">
        <w:rPr>
          <w:rFonts w:ascii="Times New Roman" w:hAnsi="Times New Roman"/>
          <w:sz w:val="24"/>
          <w:szCs w:val="24"/>
        </w:rPr>
        <w:t xml:space="preserve">В целях реализации современных моделей дошкольного образования, обеспечивающее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развития и внедрения современных моделей успешной социализации детей в 2015 году была разработана и утверждена постановлением Администрации города Курчатова Курской области (30.09.2013 №1173)  Муниципальная программа </w:t>
      </w:r>
      <w:r w:rsidR="008152D1">
        <w:rPr>
          <w:rFonts w:ascii="Times New Roman" w:hAnsi="Times New Roman"/>
          <w:sz w:val="24"/>
          <w:szCs w:val="24"/>
        </w:rPr>
        <w:t>"</w:t>
      </w:r>
      <w:r w:rsidRPr="00A31F3C">
        <w:rPr>
          <w:rFonts w:ascii="Times New Roman" w:hAnsi="Times New Roman"/>
          <w:sz w:val="24"/>
          <w:szCs w:val="24"/>
        </w:rPr>
        <w:t>Развитие образования города Курчатова Курской области</w:t>
      </w:r>
      <w:r w:rsidR="008152D1">
        <w:rPr>
          <w:rFonts w:ascii="Times New Roman" w:hAnsi="Times New Roman"/>
          <w:sz w:val="24"/>
          <w:szCs w:val="24"/>
        </w:rPr>
        <w:t>"</w:t>
      </w:r>
      <w:r w:rsidRPr="00A31F3C">
        <w:rPr>
          <w:rFonts w:ascii="Times New Roman" w:hAnsi="Times New Roman"/>
          <w:sz w:val="24"/>
          <w:szCs w:val="24"/>
        </w:rPr>
        <w:t xml:space="preserve">, Подпрограмма  </w:t>
      </w:r>
      <w:r w:rsidR="008152D1">
        <w:rPr>
          <w:rFonts w:ascii="Times New Roman" w:hAnsi="Times New Roman"/>
          <w:sz w:val="24"/>
          <w:szCs w:val="24"/>
        </w:rPr>
        <w:t>"</w:t>
      </w:r>
      <w:r w:rsidRPr="00A31F3C">
        <w:rPr>
          <w:rFonts w:ascii="Times New Roman" w:hAnsi="Times New Roman"/>
          <w:sz w:val="24"/>
          <w:szCs w:val="24"/>
        </w:rPr>
        <w:t>Развитие дошкольного образования и общего образования детей</w:t>
      </w:r>
      <w:r w:rsidR="008152D1">
        <w:rPr>
          <w:rFonts w:ascii="Times New Roman" w:hAnsi="Times New Roman"/>
          <w:sz w:val="24"/>
          <w:szCs w:val="24"/>
        </w:rPr>
        <w:t>"</w:t>
      </w:r>
      <w:r w:rsidRPr="00A31F3C">
        <w:rPr>
          <w:rFonts w:ascii="Times New Roman" w:hAnsi="Times New Roman"/>
          <w:sz w:val="24"/>
          <w:szCs w:val="24"/>
        </w:rPr>
        <w:t>. В 2019 году на реализацию мероприятий подпрограммы было израсходовано 531512,019 тыс. руб., из них средств  областного бюджета 389320,568 тыс. руб., городского бюджета  39967,901тыс. руб.</w:t>
      </w:r>
    </w:p>
    <w:p w:rsidR="00A31F3C" w:rsidRPr="00A31F3C" w:rsidRDefault="00A31F3C" w:rsidP="00A31F3C">
      <w:pPr>
        <w:pStyle w:val="af2"/>
        <w:ind w:firstLine="567"/>
        <w:jc w:val="both"/>
        <w:rPr>
          <w:rFonts w:ascii="Times New Roman" w:hAnsi="Times New Roman"/>
          <w:sz w:val="24"/>
          <w:szCs w:val="24"/>
        </w:rPr>
      </w:pPr>
      <w:r w:rsidRPr="00A31F3C">
        <w:rPr>
          <w:rFonts w:ascii="Times New Roman" w:hAnsi="Times New Roman"/>
          <w:sz w:val="24"/>
          <w:szCs w:val="24"/>
        </w:rPr>
        <w:t>Дошкольное образование города представлено 9 муниципальными автономными дошкольными образовательными учреждениями:</w:t>
      </w:r>
    </w:p>
    <w:p w:rsidR="00A31F3C" w:rsidRPr="00A31F3C" w:rsidRDefault="00A31F3C" w:rsidP="00A31F3C">
      <w:pPr>
        <w:pStyle w:val="af2"/>
        <w:ind w:firstLine="567"/>
        <w:jc w:val="both"/>
        <w:rPr>
          <w:rFonts w:ascii="Times New Roman" w:hAnsi="Times New Roman"/>
          <w:sz w:val="24"/>
          <w:szCs w:val="24"/>
        </w:rPr>
      </w:pPr>
      <w:r w:rsidRPr="00A31F3C">
        <w:rPr>
          <w:rFonts w:ascii="Times New Roman" w:hAnsi="Times New Roman"/>
          <w:sz w:val="24"/>
          <w:szCs w:val="24"/>
        </w:rPr>
        <w:lastRenderedPageBreak/>
        <w:t xml:space="preserve">7 – комбинированного вида (МАДОУ </w:t>
      </w:r>
      <w:r w:rsidR="008152D1">
        <w:rPr>
          <w:rFonts w:ascii="Times New Roman" w:hAnsi="Times New Roman"/>
          <w:sz w:val="24"/>
          <w:szCs w:val="24"/>
        </w:rPr>
        <w:t>"</w:t>
      </w:r>
      <w:r w:rsidRPr="00A31F3C">
        <w:rPr>
          <w:rFonts w:ascii="Times New Roman" w:hAnsi="Times New Roman"/>
          <w:sz w:val="24"/>
          <w:szCs w:val="24"/>
        </w:rPr>
        <w:t>Детский сад № 2,4,5,9,11,12,14</w:t>
      </w:r>
      <w:r w:rsidR="008152D1">
        <w:rPr>
          <w:rFonts w:ascii="Times New Roman" w:hAnsi="Times New Roman"/>
          <w:sz w:val="24"/>
          <w:szCs w:val="24"/>
        </w:rPr>
        <w:t>"</w:t>
      </w:r>
      <w:r w:rsidRPr="00A31F3C">
        <w:rPr>
          <w:rFonts w:ascii="Times New Roman" w:hAnsi="Times New Roman"/>
          <w:sz w:val="24"/>
          <w:szCs w:val="24"/>
        </w:rPr>
        <w:t>);</w:t>
      </w:r>
    </w:p>
    <w:p w:rsidR="00A31F3C" w:rsidRPr="00A31F3C" w:rsidRDefault="00A31F3C" w:rsidP="00A31F3C">
      <w:pPr>
        <w:pStyle w:val="af2"/>
        <w:ind w:firstLine="567"/>
        <w:jc w:val="both"/>
        <w:rPr>
          <w:rFonts w:ascii="Times New Roman" w:hAnsi="Times New Roman"/>
          <w:sz w:val="24"/>
          <w:szCs w:val="24"/>
        </w:rPr>
      </w:pPr>
      <w:r w:rsidRPr="00A31F3C">
        <w:rPr>
          <w:rFonts w:ascii="Times New Roman" w:hAnsi="Times New Roman"/>
          <w:sz w:val="24"/>
          <w:szCs w:val="24"/>
        </w:rPr>
        <w:t xml:space="preserve">2 – общеразвивающего вида (МАДОУ </w:t>
      </w:r>
      <w:r w:rsidR="008152D1">
        <w:rPr>
          <w:rFonts w:ascii="Times New Roman" w:hAnsi="Times New Roman"/>
          <w:sz w:val="24"/>
          <w:szCs w:val="24"/>
        </w:rPr>
        <w:t>"</w:t>
      </w:r>
      <w:r w:rsidRPr="00A31F3C">
        <w:rPr>
          <w:rFonts w:ascii="Times New Roman" w:hAnsi="Times New Roman"/>
          <w:sz w:val="24"/>
          <w:szCs w:val="24"/>
        </w:rPr>
        <w:t>Детский сад № 7,10</w:t>
      </w:r>
      <w:r w:rsidR="008152D1">
        <w:rPr>
          <w:rFonts w:ascii="Times New Roman" w:hAnsi="Times New Roman"/>
          <w:sz w:val="24"/>
          <w:szCs w:val="24"/>
        </w:rPr>
        <w:t>"</w:t>
      </w:r>
      <w:r w:rsidRPr="00A31F3C">
        <w:rPr>
          <w:rFonts w:ascii="Times New Roman" w:hAnsi="Times New Roman"/>
          <w:sz w:val="24"/>
          <w:szCs w:val="24"/>
        </w:rPr>
        <w:t>).</w:t>
      </w:r>
    </w:p>
    <w:p w:rsidR="00A31F3C" w:rsidRPr="00A31F3C" w:rsidRDefault="00A31F3C" w:rsidP="00A31F3C">
      <w:pPr>
        <w:pStyle w:val="af2"/>
        <w:ind w:firstLine="567"/>
        <w:jc w:val="both"/>
        <w:rPr>
          <w:rFonts w:ascii="Times New Roman" w:hAnsi="Times New Roman"/>
          <w:sz w:val="24"/>
          <w:szCs w:val="24"/>
        </w:rPr>
      </w:pPr>
      <w:r w:rsidRPr="00A31F3C">
        <w:rPr>
          <w:rFonts w:ascii="Times New Roman" w:hAnsi="Times New Roman"/>
          <w:sz w:val="24"/>
          <w:szCs w:val="24"/>
        </w:rPr>
        <w:t>Обеспечение доступности дошкольного образования – это основная задача дошкольных образовательных учреждений.</w:t>
      </w:r>
    </w:p>
    <w:p w:rsidR="00A31F3C" w:rsidRPr="00A31F3C" w:rsidRDefault="00A31F3C" w:rsidP="00A31F3C">
      <w:pPr>
        <w:pStyle w:val="af2"/>
        <w:ind w:firstLine="567"/>
        <w:rPr>
          <w:rFonts w:ascii="Times New Roman" w:hAnsi="Times New Roman"/>
          <w:sz w:val="24"/>
          <w:szCs w:val="24"/>
        </w:rPr>
      </w:pPr>
      <w:r w:rsidRPr="00A31F3C">
        <w:rPr>
          <w:rFonts w:ascii="Times New Roman" w:hAnsi="Times New Roman"/>
          <w:sz w:val="24"/>
          <w:szCs w:val="24"/>
        </w:rPr>
        <w:t xml:space="preserve">В детских садах города функционирует 99 групп из них: </w:t>
      </w:r>
    </w:p>
    <w:p w:rsidR="00A31F3C" w:rsidRPr="00A31F3C" w:rsidRDefault="00A31F3C" w:rsidP="00A31F3C">
      <w:pPr>
        <w:pStyle w:val="af2"/>
        <w:ind w:firstLine="851"/>
        <w:rPr>
          <w:rFonts w:ascii="Times New Roman" w:hAnsi="Times New Roman"/>
          <w:i/>
          <w:sz w:val="24"/>
          <w:szCs w:val="24"/>
        </w:rPr>
      </w:pPr>
      <w:r w:rsidRPr="00A31F3C">
        <w:rPr>
          <w:rFonts w:ascii="Times New Roman" w:hAnsi="Times New Roman"/>
          <w:i/>
          <w:sz w:val="24"/>
          <w:szCs w:val="24"/>
        </w:rPr>
        <w:t>для детей младшего возраста с 2 до 3 лет – 18 групп;</w:t>
      </w:r>
    </w:p>
    <w:p w:rsidR="00A31F3C" w:rsidRPr="00A31F3C" w:rsidRDefault="00A31F3C" w:rsidP="00A31F3C">
      <w:pPr>
        <w:pStyle w:val="af2"/>
        <w:ind w:firstLine="851"/>
        <w:rPr>
          <w:rFonts w:ascii="Times New Roman" w:hAnsi="Times New Roman"/>
          <w:i/>
          <w:sz w:val="24"/>
          <w:szCs w:val="24"/>
        </w:rPr>
      </w:pPr>
      <w:r w:rsidRPr="00A31F3C">
        <w:rPr>
          <w:rFonts w:ascii="Times New Roman" w:hAnsi="Times New Roman"/>
          <w:i/>
          <w:sz w:val="24"/>
          <w:szCs w:val="24"/>
        </w:rPr>
        <w:t>для детей среднего и старшего возраста с 3 до 7 лет – 81 группа;</w:t>
      </w:r>
    </w:p>
    <w:p w:rsidR="00A31F3C" w:rsidRPr="00A31F3C" w:rsidRDefault="00A31F3C" w:rsidP="00A31F3C">
      <w:pPr>
        <w:pStyle w:val="af2"/>
        <w:ind w:firstLine="567"/>
        <w:rPr>
          <w:rFonts w:ascii="Times New Roman" w:hAnsi="Times New Roman"/>
          <w:sz w:val="24"/>
          <w:szCs w:val="24"/>
        </w:rPr>
      </w:pPr>
      <w:r w:rsidRPr="00A31F3C">
        <w:rPr>
          <w:rFonts w:ascii="Times New Roman" w:hAnsi="Times New Roman"/>
          <w:sz w:val="24"/>
          <w:szCs w:val="24"/>
        </w:rPr>
        <w:t xml:space="preserve">в том числе: </w:t>
      </w:r>
    </w:p>
    <w:p w:rsidR="00A31F3C" w:rsidRPr="00A31F3C" w:rsidRDefault="00215B8A" w:rsidP="00A31F3C">
      <w:pPr>
        <w:pStyle w:val="af2"/>
        <w:ind w:firstLine="567"/>
        <w:rPr>
          <w:rFonts w:ascii="Times New Roman" w:hAnsi="Times New Roman"/>
          <w:sz w:val="24"/>
          <w:szCs w:val="24"/>
        </w:rPr>
      </w:pPr>
      <w:r>
        <w:rPr>
          <w:rFonts w:ascii="Times New Roman" w:hAnsi="Times New Roman"/>
          <w:sz w:val="24"/>
          <w:szCs w:val="24"/>
        </w:rPr>
        <w:t>компенсирующих групп – 8</w:t>
      </w:r>
      <w:r w:rsidR="00A31F3C" w:rsidRPr="00A31F3C">
        <w:rPr>
          <w:rFonts w:ascii="Times New Roman" w:hAnsi="Times New Roman"/>
          <w:sz w:val="24"/>
          <w:szCs w:val="24"/>
        </w:rPr>
        <w:t xml:space="preserve">: </w:t>
      </w:r>
    </w:p>
    <w:p w:rsidR="00A31F3C" w:rsidRPr="00A31F3C" w:rsidRDefault="00A31F3C" w:rsidP="00A31F3C">
      <w:pPr>
        <w:pStyle w:val="af2"/>
        <w:ind w:firstLine="851"/>
        <w:rPr>
          <w:rFonts w:ascii="Times New Roman" w:hAnsi="Times New Roman"/>
          <w:i/>
          <w:sz w:val="24"/>
          <w:szCs w:val="24"/>
        </w:rPr>
      </w:pPr>
      <w:r w:rsidRPr="00A31F3C">
        <w:rPr>
          <w:rFonts w:ascii="Times New Roman" w:hAnsi="Times New Roman"/>
          <w:i/>
          <w:sz w:val="24"/>
          <w:szCs w:val="24"/>
        </w:rPr>
        <w:t>2 группы – для детей с задержкой психического развития;</w:t>
      </w:r>
    </w:p>
    <w:p w:rsidR="00A31F3C" w:rsidRPr="00A31F3C" w:rsidRDefault="00A31F3C" w:rsidP="00A31F3C">
      <w:pPr>
        <w:pStyle w:val="af2"/>
        <w:ind w:firstLine="851"/>
        <w:rPr>
          <w:rFonts w:ascii="Times New Roman" w:hAnsi="Times New Roman"/>
          <w:i/>
          <w:sz w:val="24"/>
          <w:szCs w:val="24"/>
        </w:rPr>
      </w:pPr>
      <w:r w:rsidRPr="00A31F3C">
        <w:rPr>
          <w:rFonts w:ascii="Times New Roman" w:hAnsi="Times New Roman"/>
          <w:i/>
          <w:sz w:val="24"/>
          <w:szCs w:val="24"/>
        </w:rPr>
        <w:t>6 групп – логопедических;</w:t>
      </w:r>
    </w:p>
    <w:p w:rsidR="00A31F3C" w:rsidRPr="00A31F3C" w:rsidRDefault="00A31F3C" w:rsidP="00FA057C">
      <w:pPr>
        <w:pStyle w:val="af2"/>
        <w:ind w:firstLine="567"/>
        <w:jc w:val="both"/>
        <w:rPr>
          <w:rFonts w:ascii="Times New Roman" w:hAnsi="Times New Roman"/>
          <w:i/>
          <w:sz w:val="24"/>
          <w:szCs w:val="24"/>
        </w:rPr>
      </w:pPr>
      <w:r w:rsidRPr="00A31F3C">
        <w:rPr>
          <w:rFonts w:ascii="Times New Roman" w:hAnsi="Times New Roman"/>
          <w:sz w:val="24"/>
          <w:szCs w:val="24"/>
        </w:rPr>
        <w:t>групп оздоровительной направленности – 3 (</w:t>
      </w:r>
      <w:r w:rsidRPr="00A31F3C">
        <w:rPr>
          <w:rFonts w:ascii="Times New Roman" w:hAnsi="Times New Roman"/>
          <w:i/>
          <w:sz w:val="24"/>
          <w:szCs w:val="24"/>
        </w:rPr>
        <w:t>для часто и длительно болеющих детей).</w:t>
      </w:r>
    </w:p>
    <w:p w:rsidR="00FA210D" w:rsidRDefault="00A31F3C" w:rsidP="00A31F3C">
      <w:pPr>
        <w:suppressAutoHyphens/>
        <w:spacing w:after="0" w:line="240" w:lineRule="auto"/>
        <w:jc w:val="both"/>
        <w:outlineLvl w:val="1"/>
        <w:rPr>
          <w:rFonts w:ascii="Times New Roman" w:hAnsi="Times New Roman"/>
          <w:sz w:val="24"/>
          <w:szCs w:val="24"/>
        </w:rPr>
      </w:pPr>
      <w:r w:rsidRPr="00A31F3C">
        <w:rPr>
          <w:rFonts w:ascii="Times New Roman" w:hAnsi="Times New Roman"/>
          <w:sz w:val="24"/>
          <w:szCs w:val="24"/>
        </w:rPr>
        <w:t xml:space="preserve">В городе Курчатове 100% доступность дошкольного образования для детей в возрасте от 3 до 7 лет. Создаются условия для обеспечения местами детей от 2-х месяцев до 3-х лет. </w:t>
      </w:r>
    </w:p>
    <w:p w:rsidR="00A31F3C" w:rsidRPr="00A31F3C" w:rsidRDefault="00A31F3C" w:rsidP="00A31F3C">
      <w:pPr>
        <w:suppressAutoHyphens/>
        <w:spacing w:after="0" w:line="240" w:lineRule="auto"/>
        <w:jc w:val="both"/>
        <w:outlineLvl w:val="1"/>
        <w:rPr>
          <w:rFonts w:ascii="Times New Roman" w:hAnsi="Times New Roman"/>
          <w:sz w:val="24"/>
          <w:szCs w:val="24"/>
        </w:rPr>
      </w:pPr>
      <w:r w:rsidRPr="00A31F3C">
        <w:rPr>
          <w:rFonts w:ascii="Times New Roman" w:hAnsi="Times New Roman"/>
          <w:sz w:val="24"/>
          <w:szCs w:val="24"/>
        </w:rPr>
        <w:t xml:space="preserve">В связи с реализацией национального проекта </w:t>
      </w:r>
      <w:r w:rsidR="008152D1">
        <w:rPr>
          <w:rFonts w:ascii="Times New Roman" w:hAnsi="Times New Roman"/>
          <w:sz w:val="24"/>
          <w:szCs w:val="24"/>
        </w:rPr>
        <w:t>"</w:t>
      </w:r>
      <w:r w:rsidRPr="00A31F3C">
        <w:rPr>
          <w:rFonts w:ascii="Times New Roman" w:hAnsi="Times New Roman"/>
          <w:sz w:val="24"/>
          <w:szCs w:val="24"/>
        </w:rPr>
        <w:t>Демография</w:t>
      </w:r>
      <w:r w:rsidR="008152D1">
        <w:rPr>
          <w:rFonts w:ascii="Times New Roman" w:hAnsi="Times New Roman"/>
          <w:sz w:val="24"/>
          <w:szCs w:val="24"/>
        </w:rPr>
        <w:t>"</w:t>
      </w:r>
      <w:r w:rsidRPr="00A31F3C">
        <w:rPr>
          <w:rFonts w:ascii="Times New Roman" w:hAnsi="Times New Roman"/>
          <w:sz w:val="24"/>
          <w:szCs w:val="24"/>
        </w:rPr>
        <w:t xml:space="preserve"> в Курской области, регионального проекта </w:t>
      </w:r>
      <w:r w:rsidR="008152D1">
        <w:rPr>
          <w:rFonts w:ascii="Times New Roman" w:hAnsi="Times New Roman"/>
          <w:sz w:val="24"/>
          <w:szCs w:val="24"/>
        </w:rPr>
        <w:t>"</w:t>
      </w:r>
      <w:r w:rsidRPr="00A31F3C">
        <w:rPr>
          <w:rFonts w:ascii="Times New Roman" w:hAnsi="Times New Roman"/>
          <w:sz w:val="24"/>
          <w:szCs w:val="24"/>
        </w:rPr>
        <w:t>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w:t>
      </w:r>
      <w:r w:rsidR="008152D1">
        <w:rPr>
          <w:rFonts w:ascii="Times New Roman" w:hAnsi="Times New Roman"/>
          <w:sz w:val="24"/>
          <w:szCs w:val="24"/>
        </w:rPr>
        <w:t>"</w:t>
      </w:r>
      <w:r w:rsidRPr="00A31F3C">
        <w:rPr>
          <w:rFonts w:ascii="Times New Roman" w:hAnsi="Times New Roman"/>
          <w:sz w:val="24"/>
          <w:szCs w:val="24"/>
        </w:rPr>
        <w:t xml:space="preserve">  заключено соглашение на строительство </w:t>
      </w:r>
      <w:proofErr w:type="spellStart"/>
      <w:r w:rsidRPr="00A31F3C">
        <w:rPr>
          <w:rFonts w:ascii="Times New Roman" w:hAnsi="Times New Roman"/>
          <w:sz w:val="24"/>
          <w:szCs w:val="24"/>
        </w:rPr>
        <w:t>пристроя</w:t>
      </w:r>
      <w:proofErr w:type="spellEnd"/>
      <w:r w:rsidRPr="00A31F3C">
        <w:rPr>
          <w:rFonts w:ascii="Times New Roman" w:hAnsi="Times New Roman"/>
          <w:sz w:val="24"/>
          <w:szCs w:val="24"/>
        </w:rPr>
        <w:t xml:space="preserve"> к зданию МАДОУ </w:t>
      </w:r>
      <w:r w:rsidR="008152D1">
        <w:rPr>
          <w:rFonts w:ascii="Times New Roman" w:hAnsi="Times New Roman"/>
          <w:sz w:val="24"/>
          <w:szCs w:val="24"/>
        </w:rPr>
        <w:t>"</w:t>
      </w:r>
      <w:r w:rsidRPr="00A31F3C">
        <w:rPr>
          <w:rFonts w:ascii="Times New Roman" w:hAnsi="Times New Roman"/>
          <w:sz w:val="24"/>
          <w:szCs w:val="24"/>
        </w:rPr>
        <w:t xml:space="preserve">Детский сад комбинированного вида №12 </w:t>
      </w:r>
      <w:r w:rsidR="008152D1">
        <w:rPr>
          <w:rFonts w:ascii="Times New Roman" w:hAnsi="Times New Roman"/>
          <w:sz w:val="24"/>
          <w:szCs w:val="24"/>
        </w:rPr>
        <w:t>"</w:t>
      </w:r>
      <w:r w:rsidRPr="00A31F3C">
        <w:rPr>
          <w:rFonts w:ascii="Times New Roman" w:hAnsi="Times New Roman"/>
          <w:sz w:val="24"/>
          <w:szCs w:val="24"/>
        </w:rPr>
        <w:t>Золотой ключик</w:t>
      </w:r>
      <w:r w:rsidR="008152D1">
        <w:rPr>
          <w:rFonts w:ascii="Times New Roman" w:hAnsi="Times New Roman"/>
          <w:sz w:val="24"/>
          <w:szCs w:val="24"/>
        </w:rPr>
        <w:t>"</w:t>
      </w:r>
      <w:r w:rsidRPr="00A31F3C">
        <w:rPr>
          <w:rFonts w:ascii="Times New Roman" w:hAnsi="Times New Roman"/>
          <w:sz w:val="24"/>
          <w:szCs w:val="24"/>
        </w:rPr>
        <w:t xml:space="preserve"> города Курчатова,  для создания 40 дополнительных мест для детей в возрасте от полутора до трех лет.</w:t>
      </w:r>
    </w:p>
    <w:p w:rsidR="00A31F3C" w:rsidRPr="00A31F3C" w:rsidRDefault="00A31F3C" w:rsidP="00A31F3C">
      <w:pPr>
        <w:suppressAutoHyphens/>
        <w:spacing w:after="0" w:line="240" w:lineRule="auto"/>
        <w:ind w:firstLine="708"/>
        <w:jc w:val="both"/>
        <w:rPr>
          <w:rFonts w:ascii="Times New Roman" w:hAnsi="Times New Roman"/>
          <w:sz w:val="24"/>
          <w:szCs w:val="24"/>
          <w:lang w:eastAsia="ar-SA"/>
        </w:rPr>
      </w:pPr>
      <w:r w:rsidRPr="00A31F3C">
        <w:rPr>
          <w:rFonts w:ascii="Times New Roman" w:hAnsi="Times New Roman"/>
          <w:sz w:val="24"/>
          <w:szCs w:val="24"/>
          <w:lang w:eastAsia="ar-SA"/>
        </w:rPr>
        <w:t xml:space="preserve">Мероприятия по  программе </w:t>
      </w:r>
      <w:r w:rsidR="008152D1">
        <w:rPr>
          <w:rFonts w:ascii="Times New Roman" w:hAnsi="Times New Roman"/>
          <w:sz w:val="24"/>
          <w:szCs w:val="24"/>
          <w:lang w:eastAsia="ar-SA"/>
        </w:rPr>
        <w:t>"</w:t>
      </w:r>
      <w:r w:rsidRPr="00A31F3C">
        <w:rPr>
          <w:rFonts w:ascii="Times New Roman" w:hAnsi="Times New Roman"/>
          <w:sz w:val="24"/>
          <w:szCs w:val="24"/>
          <w:lang w:eastAsia="ar-SA"/>
        </w:rPr>
        <w:t>Доступная среда</w:t>
      </w:r>
      <w:r w:rsidR="008152D1">
        <w:rPr>
          <w:rFonts w:ascii="Times New Roman" w:hAnsi="Times New Roman"/>
          <w:sz w:val="24"/>
          <w:szCs w:val="24"/>
          <w:lang w:eastAsia="ar-SA"/>
        </w:rPr>
        <w:t>"</w:t>
      </w:r>
      <w:r w:rsidRPr="00A31F3C">
        <w:rPr>
          <w:rFonts w:ascii="Times New Roman" w:hAnsi="Times New Roman"/>
          <w:sz w:val="24"/>
          <w:szCs w:val="24"/>
          <w:lang w:eastAsia="ar-SA"/>
        </w:rPr>
        <w:t xml:space="preserve">  реализованы в МАДОУ </w:t>
      </w:r>
      <w:r w:rsidR="008152D1">
        <w:rPr>
          <w:rFonts w:ascii="Times New Roman" w:hAnsi="Times New Roman"/>
          <w:sz w:val="24"/>
          <w:szCs w:val="24"/>
          <w:lang w:eastAsia="ar-SA"/>
        </w:rPr>
        <w:t>"</w:t>
      </w:r>
      <w:r w:rsidRPr="00A31F3C">
        <w:rPr>
          <w:rFonts w:ascii="Times New Roman" w:hAnsi="Times New Roman"/>
          <w:sz w:val="24"/>
          <w:szCs w:val="24"/>
          <w:lang w:eastAsia="ar-SA"/>
        </w:rPr>
        <w:t>Детский сад №5</w:t>
      </w:r>
      <w:r w:rsidR="008152D1">
        <w:rPr>
          <w:rFonts w:ascii="Times New Roman" w:hAnsi="Times New Roman"/>
          <w:sz w:val="24"/>
          <w:szCs w:val="24"/>
          <w:lang w:eastAsia="ar-SA"/>
        </w:rPr>
        <w:t>"</w:t>
      </w:r>
    </w:p>
    <w:p w:rsidR="00A31F3C" w:rsidRPr="00A31F3C" w:rsidRDefault="00A31F3C" w:rsidP="00F62A14">
      <w:pPr>
        <w:suppressAutoHyphens/>
        <w:spacing w:before="240" w:line="240" w:lineRule="auto"/>
        <w:jc w:val="both"/>
        <w:rPr>
          <w:rFonts w:ascii="Times New Roman" w:hAnsi="Times New Roman"/>
          <w:b/>
          <w:sz w:val="24"/>
          <w:szCs w:val="24"/>
        </w:rPr>
      </w:pPr>
      <w:r w:rsidRPr="00A31F3C">
        <w:rPr>
          <w:rFonts w:ascii="Times New Roman" w:hAnsi="Times New Roman"/>
          <w:b/>
          <w:sz w:val="24"/>
          <w:szCs w:val="24"/>
        </w:rPr>
        <w:t>Дополнительное  образование</w:t>
      </w:r>
    </w:p>
    <w:p w:rsidR="00A31F3C" w:rsidRPr="00A31F3C" w:rsidRDefault="00A31F3C" w:rsidP="00A31F3C">
      <w:pPr>
        <w:spacing w:after="0" w:line="240" w:lineRule="auto"/>
        <w:ind w:firstLine="708"/>
        <w:jc w:val="both"/>
        <w:rPr>
          <w:rFonts w:ascii="Times New Roman" w:hAnsi="Times New Roman"/>
          <w:sz w:val="24"/>
          <w:szCs w:val="24"/>
        </w:rPr>
      </w:pPr>
      <w:r w:rsidRPr="00A31F3C">
        <w:rPr>
          <w:rFonts w:ascii="Times New Roman" w:hAnsi="Times New Roman"/>
          <w:sz w:val="24"/>
          <w:szCs w:val="24"/>
        </w:rPr>
        <w:t>Дополнительным образованием в 2020 году охвачено 3989  детей в возрасте о</w:t>
      </w:r>
      <w:r w:rsidR="00FA057C">
        <w:rPr>
          <w:rFonts w:ascii="Times New Roman" w:hAnsi="Times New Roman"/>
          <w:sz w:val="24"/>
          <w:szCs w:val="24"/>
        </w:rPr>
        <w:t>т 5 до 18 лет, что составило 82,</w:t>
      </w:r>
      <w:r w:rsidRPr="00A31F3C">
        <w:rPr>
          <w:rFonts w:ascii="Times New Roman" w:hAnsi="Times New Roman"/>
          <w:sz w:val="24"/>
          <w:szCs w:val="24"/>
        </w:rPr>
        <w:t xml:space="preserve">26% в общей численности детей данной возрастной группы. </w:t>
      </w:r>
    </w:p>
    <w:p w:rsidR="00A31F3C" w:rsidRPr="008B605A" w:rsidRDefault="00A31F3C" w:rsidP="00A31F3C">
      <w:pPr>
        <w:widowControl w:val="0"/>
        <w:spacing w:after="0" w:line="240" w:lineRule="auto"/>
        <w:ind w:firstLine="708"/>
        <w:jc w:val="both"/>
        <w:rPr>
          <w:rFonts w:ascii="Times New Roman" w:eastAsia="Arial Unicode MS" w:hAnsi="Times New Roman"/>
          <w:color w:val="000000"/>
          <w:kern w:val="1"/>
          <w:sz w:val="24"/>
          <w:szCs w:val="24"/>
        </w:rPr>
      </w:pPr>
      <w:r w:rsidRPr="00A31F3C">
        <w:rPr>
          <w:rFonts w:ascii="Times New Roman" w:hAnsi="Times New Roman"/>
          <w:sz w:val="24"/>
          <w:szCs w:val="24"/>
        </w:rPr>
        <w:t xml:space="preserve">В связи с реализацией федерального проекта </w:t>
      </w:r>
      <w:r w:rsidR="008152D1">
        <w:rPr>
          <w:rFonts w:ascii="Times New Roman" w:hAnsi="Times New Roman"/>
          <w:sz w:val="24"/>
          <w:szCs w:val="24"/>
        </w:rPr>
        <w:t>"</w:t>
      </w:r>
      <w:r w:rsidRPr="00A31F3C">
        <w:rPr>
          <w:rFonts w:ascii="Times New Roman" w:hAnsi="Times New Roman"/>
          <w:sz w:val="24"/>
          <w:szCs w:val="24"/>
        </w:rPr>
        <w:t>Успех каждого ребенка</w:t>
      </w:r>
      <w:r w:rsidR="008152D1">
        <w:rPr>
          <w:rFonts w:ascii="Times New Roman" w:hAnsi="Times New Roman"/>
          <w:sz w:val="24"/>
          <w:szCs w:val="24"/>
        </w:rPr>
        <w:t>"</w:t>
      </w:r>
      <w:r w:rsidRPr="00A31F3C">
        <w:rPr>
          <w:rFonts w:ascii="Times New Roman" w:hAnsi="Times New Roman"/>
          <w:sz w:val="24"/>
          <w:szCs w:val="24"/>
        </w:rPr>
        <w:t xml:space="preserve"> национального проекта </w:t>
      </w:r>
      <w:r w:rsidR="008152D1">
        <w:rPr>
          <w:rFonts w:ascii="Times New Roman" w:hAnsi="Times New Roman"/>
          <w:sz w:val="24"/>
          <w:szCs w:val="24"/>
        </w:rPr>
        <w:t>"</w:t>
      </w:r>
      <w:r w:rsidRPr="00A31F3C">
        <w:rPr>
          <w:rFonts w:ascii="Times New Roman" w:hAnsi="Times New Roman"/>
          <w:sz w:val="24"/>
          <w:szCs w:val="24"/>
        </w:rPr>
        <w:t>Образование</w:t>
      </w:r>
      <w:r w:rsidR="008152D1">
        <w:rPr>
          <w:rFonts w:ascii="Times New Roman" w:hAnsi="Times New Roman"/>
          <w:sz w:val="24"/>
          <w:szCs w:val="24"/>
        </w:rPr>
        <w:t>"</w:t>
      </w:r>
      <w:r w:rsidRPr="00A31F3C">
        <w:rPr>
          <w:rFonts w:ascii="Times New Roman" w:hAnsi="Times New Roman"/>
          <w:sz w:val="24"/>
          <w:szCs w:val="24"/>
        </w:rPr>
        <w:t xml:space="preserve"> в перечень образовательных организаций Курской области, участвующих в создании новых мест в образовательных организациях различных типов для реализации дополнительных общеразвивающих программ всех направленностей в 2020 году включено МКОУ </w:t>
      </w:r>
      <w:r w:rsidR="008152D1">
        <w:rPr>
          <w:rFonts w:ascii="Times New Roman" w:hAnsi="Times New Roman"/>
          <w:sz w:val="24"/>
          <w:szCs w:val="24"/>
        </w:rPr>
        <w:t>"</w:t>
      </w:r>
      <w:r w:rsidRPr="00A31F3C">
        <w:rPr>
          <w:rFonts w:ascii="Times New Roman" w:hAnsi="Times New Roman"/>
          <w:sz w:val="24"/>
          <w:szCs w:val="24"/>
        </w:rPr>
        <w:t>Дом детского творчества</w:t>
      </w:r>
      <w:r w:rsidR="008152D1">
        <w:rPr>
          <w:rFonts w:ascii="Times New Roman" w:hAnsi="Times New Roman"/>
          <w:sz w:val="24"/>
          <w:szCs w:val="24"/>
        </w:rPr>
        <w:t>"</w:t>
      </w:r>
      <w:r w:rsidRPr="00A31F3C">
        <w:rPr>
          <w:rFonts w:ascii="Times New Roman" w:hAnsi="Times New Roman"/>
          <w:sz w:val="24"/>
          <w:szCs w:val="24"/>
        </w:rPr>
        <w:t xml:space="preserve"> города Курчатова.  Проект позволит </w:t>
      </w:r>
      <w:r w:rsidRPr="00A31F3C">
        <w:rPr>
          <w:rFonts w:ascii="Times New Roman" w:eastAsia="Arial Unicode MS" w:hAnsi="Times New Roman"/>
          <w:color w:val="000000"/>
          <w:kern w:val="1"/>
          <w:sz w:val="24"/>
          <w:szCs w:val="24"/>
        </w:rPr>
        <w:t>обеспечить к 2025 году для детей в возрасте от 5 до 18 лет 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82,29 %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A31F3C" w:rsidRPr="00A31F3C" w:rsidRDefault="00A31F3C" w:rsidP="008B605A">
      <w:pPr>
        <w:spacing w:before="240" w:after="0" w:line="240" w:lineRule="auto"/>
        <w:ind w:firstLine="851"/>
        <w:jc w:val="both"/>
        <w:rPr>
          <w:rFonts w:ascii="Times New Roman" w:hAnsi="Times New Roman"/>
          <w:sz w:val="24"/>
          <w:szCs w:val="24"/>
        </w:rPr>
      </w:pPr>
      <w:r w:rsidRPr="00A31F3C">
        <w:rPr>
          <w:rFonts w:ascii="Times New Roman" w:hAnsi="Times New Roman"/>
          <w:b/>
          <w:sz w:val="24"/>
          <w:szCs w:val="24"/>
        </w:rPr>
        <w:t>Модернизация и повышение качества образования.</w:t>
      </w:r>
    </w:p>
    <w:p w:rsidR="00A31F3C" w:rsidRPr="00A31F3C" w:rsidRDefault="00A31F3C" w:rsidP="00A31F3C">
      <w:pPr>
        <w:pStyle w:val="af5"/>
        <w:tabs>
          <w:tab w:val="left" w:pos="1134"/>
        </w:tabs>
        <w:spacing w:line="240" w:lineRule="auto"/>
        <w:ind w:firstLine="851"/>
        <w:rPr>
          <w:rFonts w:ascii="Times New Roman" w:hAnsi="Times New Roman"/>
          <w:b/>
          <w:szCs w:val="24"/>
        </w:rPr>
      </w:pPr>
      <w:r w:rsidRPr="00A31F3C">
        <w:rPr>
          <w:rFonts w:ascii="Times New Roman" w:hAnsi="Times New Roman"/>
          <w:szCs w:val="24"/>
        </w:rPr>
        <w:t>В сфере образования в числе приоритетных направлений выделяются:</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b/>
          <w:szCs w:val="24"/>
        </w:rPr>
        <w:t>в вопросах управления муниципальной системой образования:</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szCs w:val="24"/>
        </w:rPr>
        <w:t xml:space="preserve">-совершенствование организационно-экономических механизмов системы образования; </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szCs w:val="24"/>
        </w:rPr>
        <w:t>-усовершенствование электронного документооборота;</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szCs w:val="24"/>
        </w:rPr>
        <w:t>-совершенствование предоставления муниципальных услуг в электронном виде в сфере образования;</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szCs w:val="24"/>
        </w:rPr>
        <w:t xml:space="preserve">-повышение оперативности и достоверности информации об уровне удовлетворённости населения объемом и качеством образовательных услуг; </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szCs w:val="24"/>
        </w:rPr>
        <w:t xml:space="preserve">-развитие системы информирования общественности о состоянии и результатах </w:t>
      </w:r>
      <w:r w:rsidRPr="00A31F3C">
        <w:rPr>
          <w:rFonts w:ascii="Times New Roman" w:hAnsi="Times New Roman"/>
          <w:szCs w:val="24"/>
        </w:rPr>
        <w:lastRenderedPageBreak/>
        <w:t xml:space="preserve">деятельности муниципальной системы образования; </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szCs w:val="24"/>
        </w:rPr>
        <w:t>-развитие механизмов участия потребителей и общественных институтов в контроле и оценке качества образования и др.;</w:t>
      </w:r>
    </w:p>
    <w:p w:rsidR="00A31F3C" w:rsidRPr="00A31F3C" w:rsidRDefault="00A31F3C" w:rsidP="00A31F3C">
      <w:pPr>
        <w:pStyle w:val="msonormalbullet1gifbullet2gif"/>
        <w:tabs>
          <w:tab w:val="left" w:pos="354"/>
          <w:tab w:val="left" w:pos="851"/>
        </w:tabs>
        <w:spacing w:before="0" w:after="0"/>
        <w:ind w:firstLine="709"/>
        <w:contextualSpacing/>
        <w:jc w:val="both"/>
        <w:rPr>
          <w:b/>
        </w:rPr>
      </w:pPr>
      <w:r w:rsidRPr="00A31F3C">
        <w:t>-совершенствование работы по гражданско-патриотическому воспитанию.</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b/>
          <w:szCs w:val="24"/>
        </w:rPr>
        <w:t>в вопросах кадровой политики:</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szCs w:val="24"/>
        </w:rPr>
        <w:t xml:space="preserve">-повышение заработной платы педагогическим работникам муниципальной системы образования всех уровней в соответствии с показателями, утвержденными </w:t>
      </w:r>
      <w:r w:rsidR="008152D1">
        <w:rPr>
          <w:rFonts w:ascii="Times New Roman" w:hAnsi="Times New Roman"/>
          <w:szCs w:val="24"/>
        </w:rPr>
        <w:t>"</w:t>
      </w:r>
      <w:r w:rsidRPr="00A31F3C">
        <w:rPr>
          <w:rFonts w:ascii="Times New Roman" w:hAnsi="Times New Roman"/>
          <w:szCs w:val="24"/>
        </w:rPr>
        <w:t>дорожной картой</w:t>
      </w:r>
      <w:r w:rsidR="008152D1">
        <w:rPr>
          <w:rFonts w:ascii="Times New Roman" w:hAnsi="Times New Roman"/>
          <w:szCs w:val="24"/>
        </w:rPr>
        <w:t>"</w:t>
      </w:r>
      <w:r w:rsidRPr="00A31F3C">
        <w:rPr>
          <w:rFonts w:ascii="Times New Roman" w:hAnsi="Times New Roman"/>
          <w:szCs w:val="24"/>
        </w:rPr>
        <w:t>;</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szCs w:val="24"/>
        </w:rPr>
        <w:t>-реализация мер для привлечения молодых учителей на работу в общеобразовательные организации города;</w:t>
      </w:r>
    </w:p>
    <w:p w:rsidR="00A31F3C" w:rsidRPr="00A31F3C" w:rsidRDefault="00A31F3C" w:rsidP="00A31F3C">
      <w:pPr>
        <w:tabs>
          <w:tab w:val="left" w:pos="1134"/>
        </w:tabs>
        <w:spacing w:after="0" w:line="240" w:lineRule="auto"/>
        <w:ind w:firstLine="851"/>
        <w:jc w:val="both"/>
        <w:rPr>
          <w:rFonts w:ascii="Times New Roman" w:hAnsi="Times New Roman"/>
          <w:sz w:val="24"/>
          <w:szCs w:val="24"/>
        </w:rPr>
      </w:pPr>
      <w:r w:rsidRPr="00A31F3C">
        <w:rPr>
          <w:rFonts w:ascii="Times New Roman" w:hAnsi="Times New Roman"/>
          <w:sz w:val="24"/>
          <w:szCs w:val="24"/>
        </w:rPr>
        <w:t>-совершенствование механизмов формирования мотивации непрерывного профессионального роста педагогов;</w:t>
      </w:r>
    </w:p>
    <w:p w:rsidR="00A31F3C" w:rsidRPr="00A31F3C" w:rsidRDefault="00A31F3C" w:rsidP="00A31F3C">
      <w:pPr>
        <w:spacing w:after="0" w:line="240" w:lineRule="auto"/>
        <w:ind w:firstLine="851"/>
        <w:jc w:val="both"/>
        <w:rPr>
          <w:rFonts w:ascii="Times New Roman" w:hAnsi="Times New Roman"/>
          <w:sz w:val="24"/>
          <w:szCs w:val="24"/>
        </w:rPr>
      </w:pPr>
      <w:r w:rsidRPr="00A31F3C">
        <w:rPr>
          <w:rFonts w:ascii="Times New Roman" w:hAnsi="Times New Roman"/>
          <w:sz w:val="24"/>
          <w:szCs w:val="24"/>
        </w:rPr>
        <w:t>- повышение квалификации педагогических работников;</w:t>
      </w:r>
    </w:p>
    <w:p w:rsidR="00A31F3C" w:rsidRPr="00A31F3C" w:rsidRDefault="00A31F3C" w:rsidP="00A31F3C">
      <w:pPr>
        <w:pStyle w:val="af5"/>
        <w:tabs>
          <w:tab w:val="left" w:pos="1134"/>
        </w:tabs>
        <w:spacing w:line="240" w:lineRule="auto"/>
        <w:ind w:firstLine="851"/>
        <w:rPr>
          <w:rFonts w:ascii="Times New Roman" w:hAnsi="Times New Roman"/>
          <w:b/>
          <w:szCs w:val="24"/>
        </w:rPr>
      </w:pPr>
      <w:r w:rsidRPr="00A31F3C">
        <w:rPr>
          <w:rFonts w:ascii="Times New Roman" w:hAnsi="Times New Roman"/>
          <w:szCs w:val="24"/>
        </w:rPr>
        <w:t>-совершенствование процедуры аттестации педагогических работников и др.</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b/>
          <w:szCs w:val="24"/>
        </w:rPr>
        <w:t>в вопросах улучшения условий обучения:</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szCs w:val="24"/>
        </w:rPr>
        <w:t>Создание в образовательных организациях условий, соответствующих требованиям федеральных государственных образовательных стандартов, в т.ч.:</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szCs w:val="24"/>
        </w:rPr>
        <w:t>- проведение капитального ремонта образовательных организаций;</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szCs w:val="24"/>
        </w:rPr>
        <w:t>-укрепление материально-технической базы; улучшение оснащенности образовательных организаций современным учебным, спортивным оборудованием;</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szCs w:val="24"/>
        </w:rPr>
        <w:t>-обеспечение безопасных условий пребывания обучающихся в образовательных организациях города;</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szCs w:val="24"/>
        </w:rPr>
        <w:t>-создание условий обучения в образовательных организациях, обеспечивающих выполнение требований к санитарно-бытовым условиям и охране здоровья обучающихся;</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szCs w:val="24"/>
        </w:rPr>
        <w:t>-активизация работы по совершенствованию организации школьного питания; оснащение пищеблоков школьных столовых необходимым современным технологическим оборудованием;</w:t>
      </w:r>
    </w:p>
    <w:p w:rsidR="00A31F3C" w:rsidRPr="00A31F3C" w:rsidRDefault="00A31F3C" w:rsidP="00A31F3C">
      <w:pPr>
        <w:pStyle w:val="af5"/>
        <w:tabs>
          <w:tab w:val="left" w:pos="1134"/>
        </w:tabs>
        <w:spacing w:line="240" w:lineRule="auto"/>
        <w:ind w:firstLine="851"/>
        <w:rPr>
          <w:rFonts w:ascii="Times New Roman" w:hAnsi="Times New Roman"/>
          <w:b/>
          <w:szCs w:val="24"/>
        </w:rPr>
      </w:pPr>
      <w:r w:rsidRPr="00A31F3C">
        <w:rPr>
          <w:rFonts w:ascii="Times New Roman" w:hAnsi="Times New Roman"/>
          <w:szCs w:val="24"/>
        </w:rPr>
        <w:t xml:space="preserve">-внедрение технологий </w:t>
      </w:r>
      <w:proofErr w:type="spellStart"/>
      <w:r w:rsidRPr="00A31F3C">
        <w:rPr>
          <w:rFonts w:ascii="Times New Roman" w:hAnsi="Times New Roman"/>
          <w:szCs w:val="24"/>
        </w:rPr>
        <w:t>здоровьесбережения</w:t>
      </w:r>
      <w:proofErr w:type="spellEnd"/>
      <w:r w:rsidRPr="00A31F3C">
        <w:rPr>
          <w:rFonts w:ascii="Times New Roman" w:hAnsi="Times New Roman"/>
          <w:szCs w:val="24"/>
        </w:rPr>
        <w:t xml:space="preserve"> для обучающихся и педагогов и др.</w:t>
      </w:r>
    </w:p>
    <w:p w:rsidR="00A31F3C" w:rsidRPr="00A31F3C" w:rsidRDefault="00A31F3C" w:rsidP="00A31F3C">
      <w:pPr>
        <w:pStyle w:val="af5"/>
        <w:tabs>
          <w:tab w:val="left" w:pos="1134"/>
        </w:tabs>
        <w:spacing w:line="240" w:lineRule="auto"/>
        <w:ind w:firstLine="851"/>
        <w:rPr>
          <w:rFonts w:ascii="Times New Roman" w:hAnsi="Times New Roman"/>
          <w:spacing w:val="-10"/>
          <w:szCs w:val="24"/>
          <w:shd w:val="clear" w:color="auto" w:fill="FFFFFF"/>
        </w:rPr>
      </w:pPr>
      <w:r w:rsidRPr="00A31F3C">
        <w:rPr>
          <w:rFonts w:ascii="Times New Roman" w:hAnsi="Times New Roman"/>
          <w:b/>
          <w:szCs w:val="24"/>
        </w:rPr>
        <w:t>в вопросах обеспечения доступности образования:</w:t>
      </w:r>
    </w:p>
    <w:p w:rsidR="00A31F3C" w:rsidRPr="00A31F3C" w:rsidRDefault="00A31F3C" w:rsidP="00A31F3C">
      <w:pPr>
        <w:pStyle w:val="ConsPlusNormal"/>
        <w:ind w:firstLine="851"/>
        <w:jc w:val="both"/>
        <w:rPr>
          <w:rFonts w:ascii="Times New Roman" w:hAnsi="Times New Roman" w:cs="Times New Roman"/>
          <w:sz w:val="24"/>
          <w:szCs w:val="24"/>
        </w:rPr>
      </w:pPr>
      <w:r w:rsidRPr="00A31F3C">
        <w:rPr>
          <w:rFonts w:ascii="Times New Roman" w:hAnsi="Times New Roman" w:cs="Times New Roman"/>
          <w:spacing w:val="-10"/>
          <w:sz w:val="24"/>
          <w:szCs w:val="24"/>
          <w:shd w:val="clear" w:color="auto" w:fill="FFFFFF"/>
        </w:rPr>
        <w:t>- создание условий, обеспечивающих равный доступ к получению современного качественного образования, независимо от места жительства, состояния здоровья обучающихся, социально-экономического статуса семьи;</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szCs w:val="24"/>
        </w:rPr>
        <w:t xml:space="preserve">-развитие единого образовательного пространства на основе школьного центра дистанционного обучения; </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szCs w:val="24"/>
        </w:rPr>
        <w:t xml:space="preserve">-расширение доступности образования через реализацию программных мероприятий по созданию </w:t>
      </w:r>
      <w:proofErr w:type="spellStart"/>
      <w:r w:rsidRPr="00A31F3C">
        <w:rPr>
          <w:rFonts w:ascii="Times New Roman" w:hAnsi="Times New Roman"/>
          <w:szCs w:val="24"/>
        </w:rPr>
        <w:t>безбарьерной</w:t>
      </w:r>
      <w:proofErr w:type="spellEnd"/>
      <w:r w:rsidRPr="00A31F3C">
        <w:rPr>
          <w:rFonts w:ascii="Times New Roman" w:hAnsi="Times New Roman"/>
          <w:szCs w:val="24"/>
        </w:rPr>
        <w:t xml:space="preserve"> среды для детей-инвалидов и детей с ограниченными возможностями здоровья; создание образовательной среды, обеспечивающей их социализацию;</w:t>
      </w:r>
    </w:p>
    <w:p w:rsidR="00A31F3C" w:rsidRPr="00A31F3C" w:rsidRDefault="00A31F3C" w:rsidP="00A31F3C">
      <w:pPr>
        <w:spacing w:after="0" w:line="240" w:lineRule="auto"/>
        <w:ind w:firstLine="902"/>
        <w:jc w:val="both"/>
        <w:rPr>
          <w:rFonts w:ascii="Times New Roman" w:hAnsi="Times New Roman"/>
          <w:sz w:val="24"/>
          <w:szCs w:val="24"/>
        </w:rPr>
      </w:pPr>
      <w:r w:rsidRPr="00A31F3C">
        <w:rPr>
          <w:rFonts w:ascii="Times New Roman" w:hAnsi="Times New Roman"/>
          <w:sz w:val="24"/>
          <w:szCs w:val="24"/>
        </w:rPr>
        <w:t>-увеличение охвата детей в возрасте 5-18 лет программами дополнительного образования детей до 82</w:t>
      </w:r>
      <w:r w:rsidR="00FA057C">
        <w:rPr>
          <w:rFonts w:ascii="Times New Roman" w:hAnsi="Times New Roman"/>
          <w:sz w:val="24"/>
          <w:szCs w:val="24"/>
        </w:rPr>
        <w:t>,</w:t>
      </w:r>
      <w:r w:rsidRPr="00A31F3C">
        <w:rPr>
          <w:rFonts w:ascii="Times New Roman" w:hAnsi="Times New Roman"/>
          <w:sz w:val="24"/>
          <w:szCs w:val="24"/>
        </w:rPr>
        <w:t>29% (от общего количества обучающихся в общеобразовательных организациях);</w:t>
      </w:r>
    </w:p>
    <w:p w:rsidR="00A31F3C" w:rsidRPr="00A31F3C" w:rsidRDefault="00A31F3C" w:rsidP="00A31F3C">
      <w:pPr>
        <w:pStyle w:val="af5"/>
        <w:tabs>
          <w:tab w:val="left" w:pos="1134"/>
        </w:tabs>
        <w:spacing w:line="240" w:lineRule="auto"/>
        <w:ind w:firstLine="851"/>
        <w:rPr>
          <w:rFonts w:ascii="Times New Roman" w:hAnsi="Times New Roman"/>
          <w:b/>
          <w:szCs w:val="24"/>
        </w:rPr>
      </w:pPr>
      <w:r w:rsidRPr="00A31F3C">
        <w:rPr>
          <w:rFonts w:ascii="Times New Roman" w:hAnsi="Times New Roman"/>
          <w:szCs w:val="24"/>
        </w:rPr>
        <w:t>-создание условий для развития одаренных детей-инвалидов, организация дистанционного обучения одаренных детей.</w:t>
      </w:r>
    </w:p>
    <w:p w:rsidR="00A31F3C" w:rsidRPr="00A31F3C" w:rsidRDefault="00A31F3C" w:rsidP="00A31F3C">
      <w:pPr>
        <w:pStyle w:val="af5"/>
        <w:tabs>
          <w:tab w:val="left" w:pos="1134"/>
        </w:tabs>
        <w:spacing w:line="240" w:lineRule="auto"/>
        <w:ind w:firstLine="851"/>
        <w:rPr>
          <w:rFonts w:ascii="Times New Roman" w:hAnsi="Times New Roman"/>
          <w:szCs w:val="24"/>
        </w:rPr>
      </w:pPr>
      <w:r w:rsidRPr="00A31F3C">
        <w:rPr>
          <w:rFonts w:ascii="Times New Roman" w:hAnsi="Times New Roman"/>
          <w:b/>
          <w:szCs w:val="24"/>
        </w:rPr>
        <w:t>в вопросах повышения качества образования:</w:t>
      </w:r>
    </w:p>
    <w:p w:rsidR="00A31F3C" w:rsidRPr="00A31F3C" w:rsidRDefault="00A31F3C" w:rsidP="00A31F3C">
      <w:pPr>
        <w:spacing w:after="0" w:line="240" w:lineRule="auto"/>
        <w:ind w:firstLine="851"/>
        <w:jc w:val="both"/>
        <w:rPr>
          <w:rFonts w:ascii="Times New Roman" w:hAnsi="Times New Roman"/>
          <w:sz w:val="24"/>
          <w:szCs w:val="24"/>
        </w:rPr>
      </w:pPr>
      <w:r w:rsidRPr="00A31F3C">
        <w:rPr>
          <w:rFonts w:ascii="Times New Roman" w:hAnsi="Times New Roman"/>
          <w:sz w:val="24"/>
          <w:szCs w:val="24"/>
        </w:rPr>
        <w:t>- обеспечение соответствия качества образовательных результатов социальным и личностным ожиданиям, перспективным потребностям экономики, требованиям информационного общества;</w:t>
      </w:r>
    </w:p>
    <w:p w:rsidR="00A31F3C" w:rsidRPr="00A31F3C" w:rsidRDefault="00A31F3C" w:rsidP="00A31F3C">
      <w:pPr>
        <w:spacing w:after="0" w:line="240" w:lineRule="auto"/>
        <w:jc w:val="both"/>
        <w:rPr>
          <w:rFonts w:ascii="Times New Roman" w:hAnsi="Times New Roman"/>
          <w:sz w:val="24"/>
          <w:szCs w:val="24"/>
        </w:rPr>
      </w:pPr>
      <w:r w:rsidRPr="00A31F3C">
        <w:rPr>
          <w:rFonts w:ascii="Times New Roman" w:hAnsi="Times New Roman"/>
          <w:sz w:val="24"/>
          <w:szCs w:val="24"/>
        </w:rPr>
        <w:t xml:space="preserve">-обеспечение инновационного характера развития образовательной сферы; </w:t>
      </w:r>
    </w:p>
    <w:p w:rsidR="00A31F3C" w:rsidRPr="00A31F3C" w:rsidRDefault="00A31F3C" w:rsidP="00A31F3C">
      <w:pPr>
        <w:tabs>
          <w:tab w:val="left" w:pos="720"/>
        </w:tabs>
        <w:spacing w:after="0" w:line="240" w:lineRule="auto"/>
        <w:ind w:firstLine="709"/>
        <w:jc w:val="both"/>
        <w:rPr>
          <w:rFonts w:ascii="Times New Roman" w:hAnsi="Times New Roman"/>
          <w:sz w:val="24"/>
          <w:szCs w:val="24"/>
        </w:rPr>
      </w:pPr>
      <w:r w:rsidRPr="00A31F3C">
        <w:rPr>
          <w:rFonts w:ascii="Times New Roman" w:hAnsi="Times New Roman"/>
          <w:sz w:val="24"/>
          <w:szCs w:val="24"/>
        </w:rPr>
        <w:t>- сокращение разрыва образовательных результатов школьников (по результатам единого государственного экзамена) за счет реализации соответствующих образовательных программ;</w:t>
      </w:r>
    </w:p>
    <w:p w:rsidR="00A31F3C" w:rsidRPr="00A31F3C" w:rsidRDefault="00A31F3C" w:rsidP="00A31F3C">
      <w:pPr>
        <w:spacing w:after="0" w:line="240" w:lineRule="auto"/>
        <w:ind w:firstLine="709"/>
        <w:jc w:val="both"/>
        <w:rPr>
          <w:rFonts w:ascii="Times New Roman" w:hAnsi="Times New Roman"/>
          <w:sz w:val="24"/>
          <w:szCs w:val="24"/>
        </w:rPr>
      </w:pPr>
      <w:r w:rsidRPr="00A31F3C">
        <w:rPr>
          <w:rFonts w:ascii="Times New Roman" w:hAnsi="Times New Roman"/>
          <w:sz w:val="24"/>
          <w:szCs w:val="24"/>
        </w:rPr>
        <w:lastRenderedPageBreak/>
        <w:t>- обеспечение участия в национальных и международных сопоставительных исследованиях качества образования;</w:t>
      </w:r>
    </w:p>
    <w:p w:rsidR="00A31F3C" w:rsidRPr="00A31F3C" w:rsidRDefault="00A31F3C" w:rsidP="00A31F3C">
      <w:pPr>
        <w:pStyle w:val="ConsPlusNormal"/>
        <w:ind w:firstLine="851"/>
        <w:jc w:val="both"/>
        <w:rPr>
          <w:rFonts w:ascii="Times New Roman" w:hAnsi="Times New Roman" w:cs="Times New Roman"/>
          <w:sz w:val="24"/>
          <w:szCs w:val="24"/>
        </w:rPr>
      </w:pPr>
      <w:r w:rsidRPr="00A31F3C">
        <w:rPr>
          <w:rFonts w:ascii="Times New Roman" w:hAnsi="Times New Roman" w:cs="Times New Roman"/>
          <w:sz w:val="24"/>
          <w:szCs w:val="24"/>
        </w:rPr>
        <w:t xml:space="preserve">-обеспечение каждому старшекласснику, независимо от состояния здоровья, социального положения и дохода семьи, возможности обучения по индивидуальному учебному плану (профилю) обучения, в том числе с использованием электронного обучения и дистанционных образовательных технологий; </w:t>
      </w:r>
    </w:p>
    <w:p w:rsidR="00A31F3C" w:rsidRPr="00A31F3C" w:rsidRDefault="00A31F3C" w:rsidP="00A31F3C">
      <w:pPr>
        <w:pStyle w:val="msonormalbullet1gifbullet2gif"/>
        <w:tabs>
          <w:tab w:val="left" w:pos="354"/>
          <w:tab w:val="left" w:pos="851"/>
        </w:tabs>
        <w:spacing w:before="0" w:after="0"/>
        <w:ind w:firstLine="851"/>
        <w:contextualSpacing/>
        <w:jc w:val="both"/>
        <w:rPr>
          <w:spacing w:val="-4"/>
        </w:rPr>
      </w:pPr>
      <w:r w:rsidRPr="00A31F3C">
        <w:t>-</w:t>
      </w:r>
      <w:r w:rsidRPr="00A31F3C">
        <w:rPr>
          <w:spacing w:val="-4"/>
        </w:rPr>
        <w:t>поддержка профильного обучения в старших классах как способа удовлетворения индивидуальных образовательных потребностей учащихся;</w:t>
      </w:r>
    </w:p>
    <w:p w:rsidR="00A31F3C" w:rsidRPr="00A31F3C" w:rsidRDefault="00A31F3C" w:rsidP="00A31F3C">
      <w:pPr>
        <w:pStyle w:val="msonormalbullet1gifbullet2gif"/>
        <w:tabs>
          <w:tab w:val="left" w:pos="354"/>
          <w:tab w:val="left" w:pos="851"/>
        </w:tabs>
        <w:spacing w:before="0" w:after="0"/>
        <w:ind w:firstLine="851"/>
        <w:contextualSpacing/>
        <w:jc w:val="both"/>
        <w:rPr>
          <w:spacing w:val="-4"/>
        </w:rPr>
      </w:pPr>
      <w:r w:rsidRPr="00A31F3C">
        <w:rPr>
          <w:spacing w:val="-4"/>
        </w:rPr>
        <w:t>-создание профилирующих объектов в образовательных учреждениях: специализированных классов (в том числе технической направленности), лабораторий по физике, химии, биологии, экологии.</w:t>
      </w:r>
    </w:p>
    <w:p w:rsidR="00A31F3C" w:rsidRPr="00A31F3C" w:rsidRDefault="00A31F3C" w:rsidP="00A31F3C">
      <w:pPr>
        <w:pStyle w:val="msonormalbullet1gifbullet2gif"/>
        <w:tabs>
          <w:tab w:val="left" w:pos="354"/>
          <w:tab w:val="left" w:pos="851"/>
        </w:tabs>
        <w:spacing w:before="0" w:after="0"/>
        <w:ind w:firstLine="851"/>
        <w:contextualSpacing/>
        <w:jc w:val="both"/>
        <w:rPr>
          <w:spacing w:val="-4"/>
        </w:rPr>
      </w:pPr>
      <w:r w:rsidRPr="00A31F3C">
        <w:rPr>
          <w:spacing w:val="-4"/>
        </w:rPr>
        <w:t>- совершенствование системы профессиональной ориентации обучающихся, развитие механизмов партнерства предприятий и образовательных организаций;</w:t>
      </w:r>
    </w:p>
    <w:p w:rsidR="00A31F3C" w:rsidRPr="00A31F3C" w:rsidRDefault="00A31F3C" w:rsidP="00A31F3C">
      <w:pPr>
        <w:pStyle w:val="msonormalbullet1gifbullet2gif"/>
        <w:tabs>
          <w:tab w:val="left" w:pos="354"/>
          <w:tab w:val="left" w:pos="851"/>
        </w:tabs>
        <w:spacing w:before="0" w:after="0"/>
        <w:ind w:firstLine="851"/>
        <w:contextualSpacing/>
        <w:jc w:val="both"/>
        <w:rPr>
          <w:spacing w:val="-4"/>
        </w:rPr>
      </w:pPr>
      <w:r w:rsidRPr="00A31F3C">
        <w:rPr>
          <w:spacing w:val="-4"/>
        </w:rPr>
        <w:t>-создание образовательной среды, обеспечивающей доступность качественного образования для всех лиц с ОВЗ и детей-инвалидов, с учетом особенностей их психофизического развития и состояния здоровья;</w:t>
      </w:r>
    </w:p>
    <w:p w:rsidR="00A31F3C" w:rsidRPr="00A31F3C" w:rsidRDefault="00A31F3C" w:rsidP="00A31F3C">
      <w:pPr>
        <w:pStyle w:val="14"/>
        <w:spacing w:after="0" w:line="240" w:lineRule="auto"/>
        <w:ind w:left="0" w:firstLine="851"/>
        <w:jc w:val="both"/>
        <w:rPr>
          <w:rFonts w:ascii="Times New Roman" w:hAnsi="Times New Roman"/>
          <w:sz w:val="24"/>
          <w:szCs w:val="24"/>
        </w:rPr>
      </w:pPr>
      <w:r w:rsidRPr="00A31F3C">
        <w:rPr>
          <w:rFonts w:ascii="Times New Roman" w:hAnsi="Times New Roman"/>
          <w:spacing w:val="-4"/>
          <w:sz w:val="24"/>
          <w:szCs w:val="24"/>
        </w:rPr>
        <w:t>-</w:t>
      </w:r>
      <w:r w:rsidRPr="00A31F3C">
        <w:rPr>
          <w:rFonts w:ascii="Times New Roman" w:hAnsi="Times New Roman"/>
          <w:sz w:val="24"/>
          <w:szCs w:val="24"/>
        </w:rPr>
        <w:t>выполнение комплекса мер по реализации Концепции общенациональной системы выявления и развития молодых талантов;</w:t>
      </w:r>
    </w:p>
    <w:p w:rsidR="00A31F3C" w:rsidRPr="00A31F3C" w:rsidRDefault="00A31F3C" w:rsidP="00A31F3C">
      <w:pPr>
        <w:pStyle w:val="msonormalbullet1gifbullet2gif"/>
        <w:tabs>
          <w:tab w:val="left" w:pos="354"/>
          <w:tab w:val="left" w:pos="851"/>
        </w:tabs>
        <w:spacing w:before="0" w:after="0"/>
        <w:ind w:firstLine="851"/>
        <w:contextualSpacing/>
        <w:jc w:val="both"/>
      </w:pPr>
      <w:r w:rsidRPr="00A31F3C">
        <w:t>-создание условий для предоставления качественного дополнительного образования, самореализации и творческого развития личности ребёнка;</w:t>
      </w:r>
    </w:p>
    <w:p w:rsidR="00A31F3C" w:rsidRPr="00A31F3C" w:rsidRDefault="00A31F3C" w:rsidP="00A31F3C">
      <w:pPr>
        <w:pStyle w:val="msonormalbullet1gifbullet2gif"/>
        <w:tabs>
          <w:tab w:val="left" w:pos="354"/>
          <w:tab w:val="left" w:pos="851"/>
        </w:tabs>
        <w:spacing w:before="0" w:after="0"/>
        <w:ind w:firstLine="851"/>
        <w:contextualSpacing/>
        <w:jc w:val="both"/>
      </w:pPr>
      <w:r w:rsidRPr="00A31F3C">
        <w:t>-повышение воспитательного потенциала образовательных организаций;</w:t>
      </w:r>
    </w:p>
    <w:p w:rsidR="00A31F3C" w:rsidRPr="00A31F3C" w:rsidRDefault="00A31F3C" w:rsidP="00A31F3C">
      <w:pPr>
        <w:spacing w:after="0" w:line="240" w:lineRule="auto"/>
        <w:ind w:firstLine="902"/>
        <w:jc w:val="both"/>
        <w:rPr>
          <w:rFonts w:ascii="Times New Roman" w:hAnsi="Times New Roman"/>
          <w:sz w:val="24"/>
          <w:szCs w:val="24"/>
        </w:rPr>
      </w:pPr>
      <w:r w:rsidRPr="00A31F3C">
        <w:rPr>
          <w:rFonts w:ascii="Times New Roman" w:hAnsi="Times New Roman"/>
          <w:sz w:val="24"/>
          <w:szCs w:val="24"/>
        </w:rPr>
        <w:t xml:space="preserve">-создание условий для реализации плана мероприятий в рамках всероссийского комплекса </w:t>
      </w:r>
      <w:r w:rsidR="008152D1">
        <w:rPr>
          <w:rFonts w:ascii="Times New Roman" w:hAnsi="Times New Roman"/>
          <w:sz w:val="24"/>
          <w:szCs w:val="24"/>
        </w:rPr>
        <w:t>"</w:t>
      </w:r>
      <w:r w:rsidRPr="00A31F3C">
        <w:rPr>
          <w:rFonts w:ascii="Times New Roman" w:hAnsi="Times New Roman"/>
          <w:sz w:val="24"/>
          <w:szCs w:val="24"/>
        </w:rPr>
        <w:t>Готов к труду и обороне</w:t>
      </w:r>
      <w:r w:rsidR="008152D1">
        <w:rPr>
          <w:rFonts w:ascii="Times New Roman" w:hAnsi="Times New Roman"/>
          <w:sz w:val="24"/>
          <w:szCs w:val="24"/>
        </w:rPr>
        <w:t>"</w:t>
      </w:r>
      <w:r w:rsidRPr="00A31F3C">
        <w:rPr>
          <w:rFonts w:ascii="Times New Roman" w:hAnsi="Times New Roman"/>
          <w:sz w:val="24"/>
          <w:szCs w:val="24"/>
        </w:rPr>
        <w:t xml:space="preserve"> (ГТО).</w:t>
      </w:r>
    </w:p>
    <w:p w:rsidR="00A31F3C" w:rsidRDefault="00A31F3C" w:rsidP="00A31F3C">
      <w:pPr>
        <w:spacing w:after="0" w:line="240" w:lineRule="auto"/>
        <w:ind w:firstLine="708"/>
        <w:jc w:val="both"/>
        <w:rPr>
          <w:rFonts w:ascii="Times New Roman" w:hAnsi="Times New Roman"/>
          <w:sz w:val="24"/>
          <w:szCs w:val="24"/>
        </w:rPr>
      </w:pPr>
      <w:r w:rsidRPr="00A31F3C">
        <w:rPr>
          <w:rFonts w:ascii="Times New Roman" w:hAnsi="Times New Roman"/>
          <w:sz w:val="24"/>
          <w:szCs w:val="24"/>
        </w:rPr>
        <w:t>Результатами реализации направлений муниципальной образовательной политики станет создание условий для эффективной деятельности системы образования города Курчатова и обеспечение достижения нового качества образования, его соответствия актуальным и перспективным потребностям личности, общества и государства.</w:t>
      </w:r>
    </w:p>
    <w:p w:rsidR="005F2458" w:rsidRPr="008B605A" w:rsidRDefault="005F2458" w:rsidP="009053AC">
      <w:pPr>
        <w:spacing w:before="240" w:after="0" w:line="240" w:lineRule="auto"/>
        <w:jc w:val="both"/>
        <w:rPr>
          <w:rFonts w:ascii="Times New Roman" w:hAnsi="Times New Roman"/>
          <w:b/>
          <w:sz w:val="24"/>
          <w:szCs w:val="24"/>
        </w:rPr>
      </w:pPr>
      <w:r w:rsidRPr="008B605A">
        <w:rPr>
          <w:rFonts w:ascii="Times New Roman" w:hAnsi="Times New Roman"/>
          <w:b/>
          <w:sz w:val="24"/>
          <w:szCs w:val="24"/>
        </w:rPr>
        <w:t>Культура</w:t>
      </w:r>
    </w:p>
    <w:p w:rsidR="00990C7C" w:rsidRPr="008B605A" w:rsidRDefault="00990C7C" w:rsidP="00255BB7">
      <w:pPr>
        <w:spacing w:after="0" w:line="240" w:lineRule="auto"/>
        <w:jc w:val="both"/>
        <w:rPr>
          <w:rFonts w:ascii="Times New Roman" w:eastAsia="Times New Roman" w:hAnsi="Times New Roman"/>
          <w:sz w:val="24"/>
          <w:szCs w:val="24"/>
        </w:rPr>
      </w:pPr>
    </w:p>
    <w:p w:rsidR="00F16BC4" w:rsidRPr="00333C4D" w:rsidRDefault="00F16BC4" w:rsidP="00F16BC4">
      <w:pPr>
        <w:spacing w:after="0" w:line="240" w:lineRule="auto"/>
        <w:ind w:firstLine="708"/>
        <w:jc w:val="both"/>
        <w:rPr>
          <w:rFonts w:ascii="Times New Roman" w:hAnsi="Times New Roman"/>
          <w:sz w:val="24"/>
          <w:szCs w:val="24"/>
        </w:rPr>
      </w:pPr>
      <w:r w:rsidRPr="008B605A">
        <w:rPr>
          <w:rFonts w:ascii="Times New Roman" w:eastAsia="Times New Roman" w:hAnsi="Times New Roman"/>
          <w:sz w:val="24"/>
          <w:szCs w:val="24"/>
        </w:rPr>
        <w:t>В</w:t>
      </w:r>
      <w:r w:rsidRPr="008B605A">
        <w:rPr>
          <w:rFonts w:ascii="Times New Roman" w:hAnsi="Times New Roman"/>
          <w:sz w:val="24"/>
          <w:szCs w:val="24"/>
        </w:rPr>
        <w:t xml:space="preserve"> городе Курчатове функционируют</w:t>
      </w:r>
      <w:r>
        <w:rPr>
          <w:rFonts w:ascii="Times New Roman" w:hAnsi="Times New Roman"/>
          <w:sz w:val="24"/>
          <w:szCs w:val="24"/>
        </w:rPr>
        <w:t xml:space="preserve"> пять</w:t>
      </w:r>
      <w:r w:rsidRPr="008B605A">
        <w:rPr>
          <w:rFonts w:ascii="Times New Roman" w:hAnsi="Times New Roman"/>
          <w:sz w:val="24"/>
          <w:szCs w:val="24"/>
        </w:rPr>
        <w:t xml:space="preserve"> муниципальных учреждения культуры, охватывающих культурно-досуговую сферу, сферу библиотечного обслуживания и </w:t>
      </w:r>
      <w:r w:rsidRPr="00333C4D">
        <w:rPr>
          <w:rFonts w:ascii="Times New Roman" w:hAnsi="Times New Roman"/>
          <w:sz w:val="24"/>
          <w:szCs w:val="24"/>
        </w:rPr>
        <w:t xml:space="preserve">дополнительного образования в сфере культуры и искусства. </w:t>
      </w:r>
    </w:p>
    <w:p w:rsidR="00F16BC4" w:rsidRDefault="00F16BC4" w:rsidP="00F16BC4">
      <w:pPr>
        <w:widowControl w:val="0"/>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2017 году на базе МАУК </w:t>
      </w:r>
      <w:r w:rsidR="001201F8">
        <w:rPr>
          <w:rFonts w:ascii="Times New Roman" w:hAnsi="Times New Roman"/>
          <w:sz w:val="24"/>
          <w:szCs w:val="24"/>
        </w:rPr>
        <w:t>"</w:t>
      </w:r>
      <w:r>
        <w:rPr>
          <w:rFonts w:ascii="Times New Roman" w:hAnsi="Times New Roman"/>
          <w:sz w:val="24"/>
          <w:szCs w:val="24"/>
        </w:rPr>
        <w:t>Дворец культуры</w:t>
      </w:r>
      <w:r w:rsidR="001201F8">
        <w:rPr>
          <w:rFonts w:ascii="Times New Roman" w:hAnsi="Times New Roman"/>
          <w:sz w:val="24"/>
          <w:szCs w:val="24"/>
        </w:rPr>
        <w:t>"</w:t>
      </w:r>
      <w:r>
        <w:rPr>
          <w:rFonts w:ascii="Times New Roman" w:hAnsi="Times New Roman"/>
          <w:sz w:val="24"/>
          <w:szCs w:val="24"/>
        </w:rPr>
        <w:t xml:space="preserve"> открыт кинозал </w:t>
      </w:r>
      <w:r w:rsidR="001201F8">
        <w:rPr>
          <w:rFonts w:ascii="Times New Roman" w:hAnsi="Times New Roman"/>
          <w:sz w:val="24"/>
          <w:szCs w:val="24"/>
        </w:rPr>
        <w:t>"</w:t>
      </w:r>
      <w:r>
        <w:rPr>
          <w:rFonts w:ascii="Times New Roman" w:hAnsi="Times New Roman"/>
          <w:sz w:val="24"/>
          <w:szCs w:val="24"/>
        </w:rPr>
        <w:t>Неон</w:t>
      </w:r>
      <w:r w:rsidR="001201F8">
        <w:rPr>
          <w:rFonts w:ascii="Times New Roman" w:hAnsi="Times New Roman"/>
          <w:sz w:val="24"/>
          <w:szCs w:val="24"/>
        </w:rPr>
        <w:t>"</w:t>
      </w:r>
      <w:r>
        <w:rPr>
          <w:rFonts w:ascii="Times New Roman" w:hAnsi="Times New Roman"/>
          <w:sz w:val="24"/>
          <w:szCs w:val="24"/>
        </w:rPr>
        <w:t>. В 2018-2019 году с</w:t>
      </w:r>
      <w:r w:rsidRPr="00333C4D">
        <w:rPr>
          <w:rFonts w:ascii="Times New Roman" w:hAnsi="Times New Roman"/>
          <w:sz w:val="24"/>
          <w:szCs w:val="24"/>
        </w:rPr>
        <w:t xml:space="preserve">оздан мультикультурный центр под открытым небом </w:t>
      </w:r>
      <w:r>
        <w:rPr>
          <w:rFonts w:ascii="Times New Roman" w:hAnsi="Times New Roman"/>
          <w:sz w:val="24"/>
          <w:szCs w:val="24"/>
        </w:rPr>
        <w:t>"</w:t>
      </w:r>
      <w:r w:rsidRPr="00333C4D">
        <w:rPr>
          <w:rFonts w:ascii="Times New Roman" w:hAnsi="Times New Roman"/>
          <w:sz w:val="24"/>
          <w:szCs w:val="24"/>
        </w:rPr>
        <w:t>Сад искусств</w:t>
      </w:r>
      <w:r>
        <w:rPr>
          <w:rFonts w:ascii="Times New Roman" w:hAnsi="Times New Roman"/>
          <w:sz w:val="24"/>
          <w:szCs w:val="24"/>
        </w:rPr>
        <w:t>"</w:t>
      </w:r>
      <w:r w:rsidR="00FA057C">
        <w:rPr>
          <w:rFonts w:ascii="Times New Roman" w:hAnsi="Times New Roman"/>
          <w:sz w:val="24"/>
          <w:szCs w:val="24"/>
        </w:rPr>
        <w:t>,</w:t>
      </w:r>
      <w:r>
        <w:rPr>
          <w:rFonts w:ascii="Times New Roman" w:hAnsi="Times New Roman"/>
          <w:sz w:val="24"/>
          <w:szCs w:val="24"/>
        </w:rPr>
        <w:t xml:space="preserve"> на территории которого расположен уникальный </w:t>
      </w:r>
      <w:r w:rsidRPr="00333C4D">
        <w:rPr>
          <w:rFonts w:ascii="Times New Roman" w:hAnsi="Times New Roman"/>
          <w:sz w:val="24"/>
          <w:szCs w:val="24"/>
        </w:rPr>
        <w:t xml:space="preserve">музей </w:t>
      </w:r>
      <w:proofErr w:type="spellStart"/>
      <w:r w:rsidRPr="00333C4D">
        <w:rPr>
          <w:rFonts w:ascii="Times New Roman" w:hAnsi="Times New Roman"/>
          <w:sz w:val="24"/>
          <w:szCs w:val="24"/>
        </w:rPr>
        <w:t>кожлян</w:t>
      </w:r>
      <w:r>
        <w:rPr>
          <w:rFonts w:ascii="Times New Roman" w:hAnsi="Times New Roman"/>
          <w:sz w:val="24"/>
          <w:szCs w:val="24"/>
        </w:rPr>
        <w:t>ской</w:t>
      </w:r>
      <w:proofErr w:type="spellEnd"/>
      <w:r>
        <w:rPr>
          <w:rFonts w:ascii="Times New Roman" w:hAnsi="Times New Roman"/>
          <w:sz w:val="24"/>
          <w:szCs w:val="24"/>
        </w:rPr>
        <w:t xml:space="preserve"> игрушки под открытым небоми в 2020 году создано новое учреждение Парк культуры и отдыха </w:t>
      </w:r>
      <w:r w:rsidR="001201F8">
        <w:rPr>
          <w:rFonts w:ascii="Times New Roman" w:hAnsi="Times New Roman"/>
          <w:sz w:val="24"/>
          <w:szCs w:val="24"/>
        </w:rPr>
        <w:t>"</w:t>
      </w:r>
      <w:r>
        <w:rPr>
          <w:rFonts w:ascii="Times New Roman" w:hAnsi="Times New Roman"/>
          <w:sz w:val="24"/>
          <w:szCs w:val="24"/>
        </w:rPr>
        <w:t>Теплый берег</w:t>
      </w:r>
      <w:r w:rsidR="001201F8">
        <w:rPr>
          <w:rFonts w:ascii="Times New Roman" w:hAnsi="Times New Roman"/>
          <w:sz w:val="24"/>
          <w:szCs w:val="24"/>
        </w:rPr>
        <w:t>"</w:t>
      </w:r>
      <w:r>
        <w:rPr>
          <w:rFonts w:ascii="Times New Roman" w:hAnsi="Times New Roman"/>
          <w:sz w:val="24"/>
          <w:szCs w:val="24"/>
        </w:rPr>
        <w:t>.</w:t>
      </w:r>
    </w:p>
    <w:p w:rsidR="00F16BC4" w:rsidRPr="00333C4D" w:rsidRDefault="00F16BC4" w:rsidP="00F16BC4">
      <w:pPr>
        <w:widowControl w:val="0"/>
        <w:suppressAutoHyphens/>
        <w:spacing w:after="0" w:line="240" w:lineRule="auto"/>
        <w:ind w:firstLine="709"/>
        <w:jc w:val="both"/>
        <w:rPr>
          <w:rFonts w:ascii="Times New Roman" w:hAnsi="Times New Roman"/>
          <w:sz w:val="24"/>
          <w:szCs w:val="24"/>
        </w:rPr>
      </w:pPr>
      <w:r>
        <w:rPr>
          <w:rFonts w:ascii="Times New Roman" w:hAnsi="Times New Roman"/>
          <w:sz w:val="24"/>
          <w:szCs w:val="24"/>
        </w:rPr>
        <w:t>На территории города функционирует фили</w:t>
      </w:r>
      <w:r w:rsidR="00A86368">
        <w:rPr>
          <w:rFonts w:ascii="Times New Roman" w:hAnsi="Times New Roman"/>
          <w:sz w:val="24"/>
          <w:szCs w:val="24"/>
        </w:rPr>
        <w:t>ал К</w:t>
      </w:r>
      <w:r>
        <w:rPr>
          <w:rFonts w:ascii="Times New Roman" w:hAnsi="Times New Roman"/>
          <w:sz w:val="24"/>
          <w:szCs w:val="24"/>
        </w:rPr>
        <w:t xml:space="preserve">урского областного краеведческого музея </w:t>
      </w:r>
      <w:r w:rsidR="001201F8">
        <w:rPr>
          <w:rFonts w:ascii="Times New Roman" w:hAnsi="Times New Roman"/>
          <w:sz w:val="24"/>
          <w:szCs w:val="24"/>
        </w:rPr>
        <w:t>"</w:t>
      </w:r>
      <w:r>
        <w:rPr>
          <w:rFonts w:ascii="Times New Roman" w:hAnsi="Times New Roman"/>
          <w:sz w:val="24"/>
          <w:szCs w:val="24"/>
        </w:rPr>
        <w:t>Курчатовский краеведческий музей</w:t>
      </w:r>
      <w:r w:rsidR="001201F8">
        <w:rPr>
          <w:rFonts w:ascii="Times New Roman" w:hAnsi="Times New Roman"/>
          <w:sz w:val="24"/>
          <w:szCs w:val="24"/>
        </w:rPr>
        <w:t>"</w:t>
      </w:r>
      <w:r>
        <w:rPr>
          <w:rFonts w:ascii="Times New Roman" w:hAnsi="Times New Roman"/>
          <w:sz w:val="24"/>
          <w:szCs w:val="24"/>
        </w:rPr>
        <w:t>.</w:t>
      </w:r>
    </w:p>
    <w:p w:rsidR="00F16BC4" w:rsidRPr="008B605A" w:rsidRDefault="00F16BC4" w:rsidP="00F16BC4">
      <w:pPr>
        <w:spacing w:after="0" w:line="240" w:lineRule="auto"/>
        <w:ind w:firstLine="708"/>
        <w:jc w:val="both"/>
        <w:rPr>
          <w:rFonts w:ascii="Times New Roman" w:eastAsia="Times New Roman" w:hAnsi="Times New Roman"/>
          <w:sz w:val="24"/>
          <w:szCs w:val="24"/>
        </w:rPr>
      </w:pPr>
      <w:r w:rsidRPr="00333C4D">
        <w:rPr>
          <w:rFonts w:ascii="Times New Roman" w:eastAsia="Times New Roman" w:hAnsi="Times New Roman"/>
          <w:sz w:val="24"/>
          <w:szCs w:val="24"/>
        </w:rPr>
        <w:t>Уровень фактической обеспеченности муниципальными учреждениями культуры в городе Курчатове от нормативной потребности</w:t>
      </w:r>
      <w:r w:rsidRPr="008B605A">
        <w:rPr>
          <w:rFonts w:ascii="Times New Roman" w:eastAsia="Times New Roman" w:hAnsi="Times New Roman"/>
          <w:sz w:val="24"/>
          <w:szCs w:val="24"/>
        </w:rPr>
        <w:t xml:space="preserve"> составляют 100%.</w:t>
      </w:r>
    </w:p>
    <w:p w:rsidR="00F16BC4" w:rsidRPr="008B605A" w:rsidRDefault="00F16BC4" w:rsidP="00F16BC4">
      <w:pPr>
        <w:spacing w:after="0" w:line="240" w:lineRule="auto"/>
        <w:ind w:firstLine="708"/>
        <w:jc w:val="both"/>
        <w:rPr>
          <w:rFonts w:ascii="Times New Roman" w:eastAsia="Times New Roman" w:hAnsi="Times New Roman"/>
          <w:sz w:val="24"/>
          <w:szCs w:val="24"/>
        </w:rPr>
      </w:pPr>
      <w:r w:rsidRPr="008B605A">
        <w:rPr>
          <w:rFonts w:ascii="Times New Roman" w:eastAsia="Times New Roman" w:hAnsi="Times New Roman"/>
          <w:b/>
          <w:sz w:val="24"/>
          <w:szCs w:val="24"/>
        </w:rPr>
        <w:t xml:space="preserve">1.МКУК </w:t>
      </w:r>
      <w:r>
        <w:rPr>
          <w:rFonts w:ascii="Times New Roman" w:eastAsia="Times New Roman" w:hAnsi="Times New Roman"/>
          <w:b/>
          <w:sz w:val="24"/>
          <w:szCs w:val="24"/>
        </w:rPr>
        <w:t>"</w:t>
      </w:r>
      <w:r w:rsidRPr="008B605A">
        <w:rPr>
          <w:rFonts w:ascii="Times New Roman" w:eastAsia="Times New Roman" w:hAnsi="Times New Roman"/>
          <w:b/>
          <w:sz w:val="24"/>
          <w:szCs w:val="24"/>
        </w:rPr>
        <w:t xml:space="preserve">Молодёжный центр </w:t>
      </w:r>
      <w:r>
        <w:rPr>
          <w:rFonts w:ascii="Times New Roman" w:eastAsia="Times New Roman" w:hAnsi="Times New Roman"/>
          <w:b/>
          <w:sz w:val="24"/>
          <w:szCs w:val="24"/>
        </w:rPr>
        <w:t>"</w:t>
      </w:r>
      <w:r w:rsidRPr="008B605A">
        <w:rPr>
          <w:rFonts w:ascii="Times New Roman" w:eastAsia="Times New Roman" w:hAnsi="Times New Roman"/>
          <w:b/>
          <w:sz w:val="24"/>
          <w:szCs w:val="24"/>
        </w:rPr>
        <w:t>Комсомолец</w:t>
      </w:r>
      <w:r>
        <w:rPr>
          <w:rFonts w:ascii="Times New Roman" w:eastAsia="Times New Roman" w:hAnsi="Times New Roman"/>
          <w:b/>
          <w:sz w:val="24"/>
          <w:szCs w:val="24"/>
        </w:rPr>
        <w:t>"</w:t>
      </w:r>
      <w:r w:rsidRPr="008B605A">
        <w:rPr>
          <w:rFonts w:ascii="Times New Roman" w:eastAsia="Times New Roman" w:hAnsi="Times New Roman"/>
          <w:sz w:val="24"/>
          <w:szCs w:val="24"/>
        </w:rPr>
        <w:t xml:space="preserve"> на 359 мест.   </w:t>
      </w:r>
    </w:p>
    <w:p w:rsidR="00F16BC4" w:rsidRPr="008B605A" w:rsidRDefault="00F16BC4" w:rsidP="00F16BC4">
      <w:pPr>
        <w:spacing w:line="240" w:lineRule="auto"/>
        <w:jc w:val="both"/>
        <w:rPr>
          <w:rFonts w:ascii="Times New Roman" w:eastAsia="Times New Roman" w:hAnsi="Times New Roman"/>
          <w:sz w:val="24"/>
          <w:szCs w:val="24"/>
        </w:rPr>
      </w:pPr>
      <w:r w:rsidRPr="008B605A">
        <w:rPr>
          <w:rFonts w:ascii="Times New Roman" w:eastAsia="Times New Roman" w:hAnsi="Times New Roman"/>
          <w:sz w:val="24"/>
          <w:szCs w:val="24"/>
        </w:rPr>
        <w:t xml:space="preserve">        На базе учреждения созданы молодежные объединения, членами которых являются дети и подростки, учащиеся, студенты и работающая молодежь. В  МКУК МЦ "Комсомолец" занимаются 16 молодежных объединений, общее количество участников 474 человек.</w:t>
      </w:r>
    </w:p>
    <w:tbl>
      <w:tblPr>
        <w:tblW w:w="0" w:type="auto"/>
        <w:tblInd w:w="-10" w:type="dxa"/>
        <w:tblLayout w:type="fixed"/>
        <w:tblLook w:val="0000" w:firstRow="0" w:lastRow="0" w:firstColumn="0" w:lastColumn="0" w:noHBand="0" w:noVBand="0"/>
      </w:tblPr>
      <w:tblGrid>
        <w:gridCol w:w="4785"/>
        <w:gridCol w:w="4806"/>
      </w:tblGrid>
      <w:tr w:rsidR="00F16BC4" w:rsidRPr="00A82E12" w:rsidTr="00394B75">
        <w:trPr>
          <w:tblHeader/>
        </w:trPr>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Работающая молодёжь</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Дети, подростки</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Клуб молодой семьи </w:t>
            </w:r>
            <w:r>
              <w:rPr>
                <w:rFonts w:ascii="Times New Roman" w:eastAsia="Times New Roman" w:hAnsi="Times New Roman"/>
                <w:sz w:val="24"/>
                <w:szCs w:val="24"/>
              </w:rPr>
              <w:t>"</w:t>
            </w:r>
            <w:proofErr w:type="spellStart"/>
            <w:r w:rsidRPr="00A82E12">
              <w:rPr>
                <w:rFonts w:ascii="Times New Roman" w:eastAsia="Times New Roman" w:hAnsi="Times New Roman"/>
                <w:sz w:val="24"/>
                <w:szCs w:val="24"/>
              </w:rPr>
              <w:t>СемьЯ</w:t>
            </w:r>
            <w:proofErr w:type="spellEnd"/>
            <w:r>
              <w:rPr>
                <w:rFonts w:ascii="Times New Roman" w:eastAsia="Times New Roman" w:hAnsi="Times New Roman"/>
                <w:sz w:val="24"/>
                <w:szCs w:val="24"/>
              </w:rPr>
              <w:t>"</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Хореографический коллектив </w:t>
            </w:r>
            <w:r>
              <w:rPr>
                <w:rFonts w:ascii="Times New Roman" w:eastAsia="Times New Roman" w:hAnsi="Times New Roman"/>
                <w:sz w:val="24"/>
                <w:szCs w:val="24"/>
              </w:rPr>
              <w:t>"</w:t>
            </w:r>
            <w:r w:rsidRPr="00A82E12">
              <w:rPr>
                <w:rFonts w:ascii="Times New Roman" w:eastAsia="Times New Roman" w:hAnsi="Times New Roman"/>
                <w:sz w:val="24"/>
                <w:szCs w:val="24"/>
              </w:rPr>
              <w:t>Росинка</w:t>
            </w:r>
            <w:r>
              <w:rPr>
                <w:rFonts w:ascii="Times New Roman" w:eastAsia="Times New Roman" w:hAnsi="Times New Roman"/>
                <w:sz w:val="24"/>
                <w:szCs w:val="24"/>
              </w:rPr>
              <w:t>"</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Клуб исторической реконструкции </w:t>
            </w:r>
            <w:r>
              <w:rPr>
                <w:rFonts w:ascii="Times New Roman" w:eastAsia="Times New Roman" w:hAnsi="Times New Roman"/>
                <w:sz w:val="24"/>
                <w:szCs w:val="24"/>
              </w:rPr>
              <w:t>"</w:t>
            </w:r>
            <w:r w:rsidRPr="00A82E12">
              <w:rPr>
                <w:rFonts w:ascii="Times New Roman" w:eastAsia="Times New Roman" w:hAnsi="Times New Roman"/>
                <w:sz w:val="24"/>
                <w:szCs w:val="24"/>
              </w:rPr>
              <w:t>Русь</w:t>
            </w:r>
            <w:r>
              <w:rPr>
                <w:rFonts w:ascii="Times New Roman" w:eastAsia="Times New Roman" w:hAnsi="Times New Roman"/>
                <w:sz w:val="24"/>
                <w:szCs w:val="24"/>
              </w:rPr>
              <w:t>"</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Пейнтбольный клуб </w:t>
            </w:r>
            <w:r>
              <w:rPr>
                <w:rFonts w:ascii="Times New Roman" w:eastAsia="Times New Roman" w:hAnsi="Times New Roman"/>
                <w:sz w:val="24"/>
                <w:szCs w:val="24"/>
              </w:rPr>
              <w:t>"</w:t>
            </w:r>
            <w:r w:rsidRPr="00A82E12">
              <w:rPr>
                <w:rFonts w:ascii="Times New Roman" w:eastAsia="Times New Roman" w:hAnsi="Times New Roman"/>
                <w:sz w:val="24"/>
                <w:szCs w:val="24"/>
              </w:rPr>
              <w:t>Далматинец</w:t>
            </w:r>
            <w:r>
              <w:rPr>
                <w:rFonts w:ascii="Times New Roman" w:eastAsia="Times New Roman" w:hAnsi="Times New Roman"/>
                <w:sz w:val="24"/>
                <w:szCs w:val="24"/>
              </w:rPr>
              <w:t>"</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napToGrid w:val="0"/>
              <w:spacing w:after="0" w:line="240" w:lineRule="auto"/>
              <w:jc w:val="both"/>
              <w:rPr>
                <w:rFonts w:ascii="Times New Roman" w:eastAsia="Times New Roman" w:hAnsi="Times New Roman"/>
                <w:sz w:val="24"/>
                <w:szCs w:val="24"/>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Военно-патриотический клуб </w:t>
            </w:r>
            <w:r>
              <w:rPr>
                <w:rFonts w:ascii="Times New Roman" w:eastAsia="Times New Roman" w:hAnsi="Times New Roman"/>
                <w:sz w:val="24"/>
                <w:szCs w:val="24"/>
              </w:rPr>
              <w:t>"</w:t>
            </w:r>
            <w:r w:rsidRPr="00A82E12">
              <w:rPr>
                <w:rFonts w:ascii="Times New Roman" w:eastAsia="Times New Roman" w:hAnsi="Times New Roman"/>
                <w:sz w:val="24"/>
                <w:szCs w:val="24"/>
              </w:rPr>
              <w:t>Разведчик</w:t>
            </w:r>
            <w:r>
              <w:rPr>
                <w:rFonts w:ascii="Times New Roman" w:eastAsia="Times New Roman" w:hAnsi="Times New Roman"/>
                <w:sz w:val="24"/>
                <w:szCs w:val="24"/>
              </w:rPr>
              <w:t>"</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napToGrid w:val="0"/>
              <w:spacing w:after="0" w:line="240" w:lineRule="auto"/>
              <w:jc w:val="both"/>
              <w:rPr>
                <w:rFonts w:ascii="Times New Roman" w:eastAsia="Times New Roman" w:hAnsi="Times New Roman"/>
                <w:sz w:val="24"/>
                <w:szCs w:val="24"/>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Волонтёрский отряд </w:t>
            </w:r>
            <w:r>
              <w:rPr>
                <w:rFonts w:ascii="Times New Roman" w:eastAsia="Times New Roman" w:hAnsi="Times New Roman"/>
                <w:sz w:val="24"/>
                <w:szCs w:val="24"/>
              </w:rPr>
              <w:t>"</w:t>
            </w:r>
            <w:r w:rsidRPr="00A82E12">
              <w:rPr>
                <w:rFonts w:ascii="Times New Roman" w:eastAsia="Times New Roman" w:hAnsi="Times New Roman"/>
                <w:sz w:val="24"/>
                <w:szCs w:val="24"/>
              </w:rPr>
              <w:t>Мы</w:t>
            </w:r>
            <w:r>
              <w:rPr>
                <w:rFonts w:ascii="Times New Roman" w:eastAsia="Times New Roman" w:hAnsi="Times New Roman"/>
                <w:sz w:val="24"/>
                <w:szCs w:val="24"/>
              </w:rPr>
              <w:t>"</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napToGrid w:val="0"/>
              <w:spacing w:after="0" w:line="240" w:lineRule="auto"/>
              <w:jc w:val="both"/>
              <w:rPr>
                <w:rFonts w:ascii="Times New Roman" w:eastAsia="Times New Roman" w:hAnsi="Times New Roman"/>
                <w:sz w:val="24"/>
                <w:szCs w:val="24"/>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Молодёжный клуб </w:t>
            </w:r>
            <w:r>
              <w:rPr>
                <w:rFonts w:ascii="Times New Roman" w:eastAsia="Times New Roman" w:hAnsi="Times New Roman"/>
                <w:sz w:val="24"/>
                <w:szCs w:val="24"/>
              </w:rPr>
              <w:t>"</w:t>
            </w:r>
            <w:r w:rsidRPr="00A82E12">
              <w:rPr>
                <w:rFonts w:ascii="Times New Roman" w:eastAsia="Times New Roman" w:hAnsi="Times New Roman"/>
                <w:sz w:val="24"/>
                <w:szCs w:val="24"/>
              </w:rPr>
              <w:t>ООН</w:t>
            </w:r>
            <w:r>
              <w:rPr>
                <w:rFonts w:ascii="Times New Roman" w:eastAsia="Times New Roman" w:hAnsi="Times New Roman"/>
                <w:sz w:val="24"/>
                <w:szCs w:val="24"/>
              </w:rPr>
              <w:t>"</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napToGrid w:val="0"/>
              <w:spacing w:after="0" w:line="240" w:lineRule="auto"/>
              <w:jc w:val="both"/>
              <w:rPr>
                <w:rFonts w:ascii="Times New Roman" w:eastAsia="Times New Roman" w:hAnsi="Times New Roman"/>
                <w:sz w:val="24"/>
                <w:szCs w:val="24"/>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Кукольное объединение </w:t>
            </w:r>
            <w:r>
              <w:rPr>
                <w:rFonts w:ascii="Times New Roman" w:eastAsia="Times New Roman" w:hAnsi="Times New Roman"/>
                <w:sz w:val="24"/>
                <w:szCs w:val="24"/>
              </w:rPr>
              <w:t>"</w:t>
            </w:r>
            <w:r w:rsidRPr="00A82E12">
              <w:rPr>
                <w:rFonts w:ascii="Times New Roman" w:eastAsia="Times New Roman" w:hAnsi="Times New Roman"/>
                <w:sz w:val="24"/>
                <w:szCs w:val="24"/>
              </w:rPr>
              <w:t>Буратино</w:t>
            </w:r>
            <w:r>
              <w:rPr>
                <w:rFonts w:ascii="Times New Roman" w:eastAsia="Times New Roman" w:hAnsi="Times New Roman"/>
                <w:sz w:val="24"/>
                <w:szCs w:val="24"/>
              </w:rPr>
              <w:t>"</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napToGrid w:val="0"/>
              <w:spacing w:after="0" w:line="240" w:lineRule="auto"/>
              <w:jc w:val="both"/>
              <w:rPr>
                <w:rFonts w:ascii="Times New Roman" w:eastAsia="Times New Roman" w:hAnsi="Times New Roman"/>
                <w:sz w:val="24"/>
                <w:szCs w:val="24"/>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Вокальный ансамбль </w:t>
            </w:r>
            <w:r>
              <w:rPr>
                <w:rFonts w:ascii="Times New Roman" w:eastAsia="Times New Roman" w:hAnsi="Times New Roman"/>
                <w:sz w:val="24"/>
                <w:szCs w:val="24"/>
              </w:rPr>
              <w:t>"</w:t>
            </w:r>
            <w:r w:rsidRPr="00A82E12">
              <w:rPr>
                <w:rFonts w:ascii="Times New Roman" w:eastAsia="Times New Roman" w:hAnsi="Times New Roman"/>
                <w:sz w:val="24"/>
                <w:szCs w:val="24"/>
              </w:rPr>
              <w:t>Свирель</w:t>
            </w:r>
            <w:r>
              <w:rPr>
                <w:rFonts w:ascii="Times New Roman" w:eastAsia="Times New Roman" w:hAnsi="Times New Roman"/>
                <w:sz w:val="24"/>
                <w:szCs w:val="24"/>
              </w:rPr>
              <w:t>"</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napToGrid w:val="0"/>
              <w:spacing w:after="0" w:line="240" w:lineRule="auto"/>
              <w:jc w:val="both"/>
              <w:rPr>
                <w:rFonts w:ascii="Times New Roman" w:eastAsia="Times New Roman" w:hAnsi="Times New Roman"/>
                <w:sz w:val="24"/>
                <w:szCs w:val="24"/>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Школа ведущих  "Перспектива"</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napToGrid w:val="0"/>
              <w:spacing w:after="0" w:line="240" w:lineRule="auto"/>
              <w:jc w:val="both"/>
              <w:rPr>
                <w:rFonts w:ascii="Times New Roman" w:eastAsia="Times New Roman" w:hAnsi="Times New Roman"/>
                <w:sz w:val="24"/>
                <w:szCs w:val="24"/>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Театральная студия "Арт-Бум"</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napToGrid w:val="0"/>
              <w:spacing w:after="0" w:line="240" w:lineRule="auto"/>
              <w:jc w:val="both"/>
              <w:rPr>
                <w:rFonts w:ascii="Times New Roman" w:eastAsia="Times New Roman" w:hAnsi="Times New Roman"/>
                <w:sz w:val="24"/>
                <w:szCs w:val="24"/>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Шоу группа "Летящие"</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napToGrid w:val="0"/>
              <w:spacing w:after="0" w:line="240" w:lineRule="auto"/>
              <w:jc w:val="both"/>
              <w:rPr>
                <w:rFonts w:ascii="Times New Roman" w:eastAsia="Times New Roman" w:hAnsi="Times New Roman"/>
                <w:sz w:val="24"/>
                <w:szCs w:val="24"/>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Default="00F16BC4" w:rsidP="001C2E1C">
            <w:pPr>
              <w:shd w:val="clear" w:color="auto" w:fill="FFFFFF"/>
              <w:spacing w:after="0" w:line="240" w:lineRule="auto"/>
              <w:outlineLvl w:val="2"/>
              <w:rPr>
                <w:rFonts w:ascii="Times New Roman" w:eastAsia="Times New Roman" w:hAnsi="Times New Roman"/>
                <w:sz w:val="24"/>
                <w:szCs w:val="24"/>
              </w:rPr>
            </w:pPr>
            <w:r w:rsidRPr="003F401B">
              <w:rPr>
                <w:rFonts w:ascii="Times New Roman" w:eastAsia="Times New Roman" w:hAnsi="Times New Roman"/>
                <w:sz w:val="24"/>
                <w:szCs w:val="24"/>
              </w:rPr>
              <w:t xml:space="preserve">Студия </w:t>
            </w:r>
            <w:hyperlink r:id="rId39" w:history="1">
              <w:r w:rsidRPr="003F401B">
                <w:rPr>
                  <w:rFonts w:ascii="Times New Roman" w:eastAsia="Times New Roman" w:hAnsi="Times New Roman"/>
                  <w:sz w:val="24"/>
                  <w:szCs w:val="24"/>
                </w:rPr>
                <w:t>современного танца "</w:t>
              </w:r>
              <w:proofErr w:type="spellStart"/>
              <w:r w:rsidRPr="003F401B">
                <w:rPr>
                  <w:rFonts w:ascii="Times New Roman" w:eastAsia="Times New Roman" w:hAnsi="Times New Roman"/>
                  <w:sz w:val="24"/>
                  <w:szCs w:val="24"/>
                </w:rPr>
                <w:t>Groove</w:t>
              </w:r>
              <w:proofErr w:type="spellEnd"/>
              <w:r w:rsidRPr="003F401B">
                <w:rPr>
                  <w:rFonts w:ascii="Times New Roman" w:eastAsia="Times New Roman" w:hAnsi="Times New Roman"/>
                  <w:sz w:val="24"/>
                  <w:szCs w:val="24"/>
                </w:rPr>
                <w:t>"</w:t>
              </w:r>
            </w:hyperlink>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napToGrid w:val="0"/>
              <w:spacing w:after="0" w:line="240" w:lineRule="auto"/>
              <w:jc w:val="both"/>
              <w:rPr>
                <w:rFonts w:ascii="Times New Roman" w:eastAsia="Times New Roman" w:hAnsi="Times New Roman"/>
                <w:sz w:val="24"/>
                <w:szCs w:val="24"/>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3F401B" w:rsidRDefault="00F16BC4" w:rsidP="001C2E1C">
            <w:pPr>
              <w:shd w:val="clear" w:color="auto" w:fill="FFFFFF"/>
              <w:spacing w:after="0" w:line="240" w:lineRule="auto"/>
              <w:outlineLvl w:val="2"/>
              <w:rPr>
                <w:rFonts w:ascii="Times New Roman" w:eastAsia="Times New Roman" w:hAnsi="Times New Roman"/>
                <w:sz w:val="24"/>
                <w:szCs w:val="24"/>
              </w:rPr>
            </w:pPr>
            <w:r>
              <w:rPr>
                <w:rFonts w:ascii="Times New Roman" w:eastAsia="Times New Roman" w:hAnsi="Times New Roman"/>
                <w:sz w:val="24"/>
                <w:szCs w:val="24"/>
              </w:rPr>
              <w:t>Танцевальный коллектив "Чудо-чадо"</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napToGrid w:val="0"/>
              <w:spacing w:after="0" w:line="240" w:lineRule="auto"/>
              <w:jc w:val="both"/>
              <w:rPr>
                <w:rFonts w:ascii="Times New Roman" w:eastAsia="Times New Roman" w:hAnsi="Times New Roman"/>
                <w:sz w:val="24"/>
                <w:szCs w:val="24"/>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Default="00F16BC4" w:rsidP="001C2E1C">
            <w:pPr>
              <w:shd w:val="clear" w:color="auto" w:fill="FFFFFF"/>
              <w:spacing w:after="0" w:line="240" w:lineRule="auto"/>
              <w:outlineLvl w:val="2"/>
              <w:rPr>
                <w:rFonts w:ascii="Times New Roman" w:eastAsia="Times New Roman" w:hAnsi="Times New Roman"/>
                <w:sz w:val="24"/>
                <w:szCs w:val="24"/>
              </w:rPr>
            </w:pPr>
            <w:r>
              <w:rPr>
                <w:rFonts w:ascii="Times New Roman" w:eastAsia="Times New Roman" w:hAnsi="Times New Roman"/>
                <w:sz w:val="24"/>
                <w:szCs w:val="24"/>
              </w:rPr>
              <w:t>Вокальный ансамбль "</w:t>
            </w:r>
            <w:proofErr w:type="spellStart"/>
            <w:r>
              <w:rPr>
                <w:rFonts w:ascii="Times New Roman" w:eastAsia="Times New Roman" w:hAnsi="Times New Roman"/>
                <w:sz w:val="24"/>
                <w:szCs w:val="24"/>
              </w:rPr>
              <w:t>НеФормат</w:t>
            </w:r>
            <w:proofErr w:type="spellEnd"/>
            <w:r>
              <w:rPr>
                <w:rFonts w:ascii="Times New Roman" w:eastAsia="Times New Roman" w:hAnsi="Times New Roman"/>
                <w:sz w:val="24"/>
                <w:szCs w:val="24"/>
              </w:rPr>
              <w:t>"</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napToGrid w:val="0"/>
              <w:spacing w:after="0" w:line="240" w:lineRule="auto"/>
              <w:jc w:val="both"/>
              <w:rPr>
                <w:rFonts w:ascii="Times New Roman" w:eastAsia="Times New Roman" w:hAnsi="Times New Roman"/>
                <w:sz w:val="24"/>
                <w:szCs w:val="24"/>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Default="00F16BC4" w:rsidP="001C2E1C">
            <w:pPr>
              <w:shd w:val="clear" w:color="auto" w:fill="FFFFFF"/>
              <w:spacing w:after="0" w:line="240" w:lineRule="auto"/>
              <w:outlineLvl w:val="2"/>
              <w:rPr>
                <w:rFonts w:ascii="Times New Roman" w:eastAsia="Times New Roman" w:hAnsi="Times New Roman"/>
                <w:sz w:val="24"/>
                <w:szCs w:val="24"/>
              </w:rPr>
            </w:pPr>
            <w:r>
              <w:rPr>
                <w:rFonts w:ascii="Times New Roman" w:eastAsia="Times New Roman" w:hAnsi="Times New Roman"/>
                <w:sz w:val="24"/>
                <w:szCs w:val="24"/>
              </w:rPr>
              <w:t>Студия степ-танца "Блиц"</w:t>
            </w:r>
          </w:p>
        </w:tc>
      </w:tr>
    </w:tbl>
    <w:p w:rsidR="00F16BC4" w:rsidRPr="00A82E12" w:rsidRDefault="00F16BC4" w:rsidP="00F16BC4">
      <w:pPr>
        <w:spacing w:after="0" w:line="240" w:lineRule="auto"/>
        <w:jc w:val="both"/>
        <w:rPr>
          <w:rFonts w:ascii="Times New Roman" w:eastAsia="Times New Roman" w:hAnsi="Times New Roman"/>
          <w:sz w:val="24"/>
          <w:szCs w:val="24"/>
        </w:rPr>
      </w:pPr>
    </w:p>
    <w:p w:rsidR="00F16BC4" w:rsidRPr="00A82E12" w:rsidRDefault="00F16BC4" w:rsidP="00F16BC4">
      <w:pPr>
        <w:spacing w:after="0" w:line="240" w:lineRule="auto"/>
        <w:ind w:firstLine="708"/>
        <w:jc w:val="both"/>
        <w:rPr>
          <w:rFonts w:ascii="Times New Roman" w:eastAsia="Times New Roman" w:hAnsi="Times New Roman"/>
          <w:sz w:val="24"/>
          <w:szCs w:val="24"/>
        </w:rPr>
      </w:pPr>
      <w:r w:rsidRPr="00A82E12">
        <w:rPr>
          <w:rFonts w:ascii="Times New Roman" w:eastAsia="Times New Roman" w:hAnsi="Times New Roman"/>
          <w:b/>
          <w:sz w:val="24"/>
          <w:szCs w:val="24"/>
        </w:rPr>
        <w:t xml:space="preserve"> 2.Муниципальное автономное учреждение культуры </w:t>
      </w:r>
      <w:r>
        <w:rPr>
          <w:rFonts w:ascii="Times New Roman" w:eastAsia="Times New Roman" w:hAnsi="Times New Roman"/>
          <w:b/>
          <w:sz w:val="24"/>
          <w:szCs w:val="24"/>
        </w:rPr>
        <w:t>"</w:t>
      </w:r>
      <w:r w:rsidRPr="00A82E12">
        <w:rPr>
          <w:rFonts w:ascii="Times New Roman" w:eastAsia="Times New Roman" w:hAnsi="Times New Roman"/>
          <w:b/>
          <w:sz w:val="24"/>
          <w:szCs w:val="24"/>
        </w:rPr>
        <w:t>Дворец культуры</w:t>
      </w:r>
      <w:r>
        <w:rPr>
          <w:rFonts w:ascii="Times New Roman" w:eastAsia="Times New Roman" w:hAnsi="Times New Roman"/>
          <w:b/>
          <w:sz w:val="24"/>
          <w:szCs w:val="24"/>
        </w:rPr>
        <w:t>"</w:t>
      </w:r>
      <w:r>
        <w:rPr>
          <w:rFonts w:ascii="Times New Roman" w:eastAsia="Times New Roman" w:hAnsi="Times New Roman"/>
          <w:sz w:val="24"/>
          <w:szCs w:val="24"/>
        </w:rPr>
        <w:t xml:space="preserve">  с залом на 618 мест, 170 мест и кинозалом 170 мест. На базе ДК создано 13 коллективов (475</w:t>
      </w:r>
      <w:r w:rsidRPr="00A82E12">
        <w:rPr>
          <w:rFonts w:ascii="Times New Roman" w:eastAsia="Times New Roman" w:hAnsi="Times New Roman"/>
          <w:sz w:val="24"/>
          <w:szCs w:val="24"/>
        </w:rPr>
        <w:t xml:space="preserve"> участников), позволяющих взрослому и детскому населению развивать свои творческие способности в следующих направлениях: </w:t>
      </w:r>
    </w:p>
    <w:p w:rsidR="00F16BC4" w:rsidRPr="00A82E12" w:rsidRDefault="00F16BC4" w:rsidP="00F16BC4">
      <w:pPr>
        <w:spacing w:after="0" w:line="240" w:lineRule="auto"/>
        <w:jc w:val="both"/>
        <w:rPr>
          <w:rFonts w:ascii="Times New Roman" w:eastAsia="Times New Roman" w:hAnsi="Times New Roman"/>
          <w:sz w:val="24"/>
          <w:szCs w:val="24"/>
        </w:rPr>
      </w:pPr>
    </w:p>
    <w:tbl>
      <w:tblPr>
        <w:tblW w:w="9591" w:type="dxa"/>
        <w:tblInd w:w="-10" w:type="dxa"/>
        <w:tblLayout w:type="fixed"/>
        <w:tblLook w:val="0000" w:firstRow="0" w:lastRow="0" w:firstColumn="0" w:lastColumn="0" w:noHBand="0" w:noVBand="0"/>
      </w:tblPr>
      <w:tblGrid>
        <w:gridCol w:w="4785"/>
        <w:gridCol w:w="4806"/>
      </w:tblGrid>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Взрослые</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Дети, подростки</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академический хор ветеранов</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театр эстрадной песни </w:t>
            </w:r>
            <w:r>
              <w:rPr>
                <w:rFonts w:ascii="Times New Roman" w:eastAsia="Times New Roman" w:hAnsi="Times New Roman"/>
                <w:sz w:val="24"/>
                <w:szCs w:val="24"/>
              </w:rPr>
              <w:t>"</w:t>
            </w:r>
            <w:r w:rsidRPr="00A82E12">
              <w:rPr>
                <w:rFonts w:ascii="Times New Roman" w:eastAsia="Times New Roman" w:hAnsi="Times New Roman"/>
                <w:sz w:val="24"/>
                <w:szCs w:val="24"/>
              </w:rPr>
              <w:t>Прислушайся к сердцу</w:t>
            </w:r>
            <w:r>
              <w:rPr>
                <w:rFonts w:ascii="Times New Roman" w:eastAsia="Times New Roman" w:hAnsi="Times New Roman"/>
                <w:sz w:val="24"/>
                <w:szCs w:val="24"/>
              </w:rPr>
              <w:t>"</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народный  хор </w:t>
            </w:r>
            <w:r>
              <w:rPr>
                <w:rFonts w:ascii="Times New Roman" w:eastAsia="Times New Roman" w:hAnsi="Times New Roman"/>
                <w:sz w:val="24"/>
                <w:szCs w:val="24"/>
              </w:rPr>
              <w:t>"</w:t>
            </w:r>
            <w:r w:rsidRPr="00A82E12">
              <w:rPr>
                <w:rFonts w:ascii="Times New Roman" w:eastAsia="Times New Roman" w:hAnsi="Times New Roman"/>
                <w:sz w:val="24"/>
                <w:szCs w:val="24"/>
              </w:rPr>
              <w:t>Ивушка</w:t>
            </w:r>
            <w:r>
              <w:rPr>
                <w:rFonts w:ascii="Times New Roman" w:eastAsia="Times New Roman" w:hAnsi="Times New Roman"/>
                <w:sz w:val="24"/>
                <w:szCs w:val="24"/>
              </w:rPr>
              <w:t>"</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фольклорный ансамбль </w:t>
            </w:r>
            <w:r>
              <w:rPr>
                <w:rFonts w:ascii="Times New Roman" w:eastAsia="Times New Roman" w:hAnsi="Times New Roman"/>
                <w:sz w:val="24"/>
                <w:szCs w:val="24"/>
              </w:rPr>
              <w:t>"</w:t>
            </w:r>
            <w:r w:rsidRPr="00A82E12">
              <w:rPr>
                <w:rFonts w:ascii="Times New Roman" w:eastAsia="Times New Roman" w:hAnsi="Times New Roman"/>
                <w:sz w:val="24"/>
                <w:szCs w:val="24"/>
              </w:rPr>
              <w:t>Оберег</w:t>
            </w:r>
            <w:r>
              <w:rPr>
                <w:rFonts w:ascii="Times New Roman" w:eastAsia="Times New Roman" w:hAnsi="Times New Roman"/>
                <w:sz w:val="24"/>
                <w:szCs w:val="24"/>
              </w:rPr>
              <w:t>"</w:t>
            </w:r>
          </w:p>
        </w:tc>
      </w:tr>
      <w:tr w:rsidR="00F16BC4" w:rsidRPr="00A82E12" w:rsidTr="001C2E1C">
        <w:trPr>
          <w:trHeight w:val="70"/>
        </w:trPr>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фольклорный ансамбль </w:t>
            </w:r>
            <w:r>
              <w:rPr>
                <w:rFonts w:ascii="Times New Roman" w:eastAsia="Times New Roman" w:hAnsi="Times New Roman"/>
                <w:sz w:val="24"/>
                <w:szCs w:val="24"/>
              </w:rPr>
              <w:t>"</w:t>
            </w:r>
            <w:r w:rsidRPr="00A82E12">
              <w:rPr>
                <w:rFonts w:ascii="Times New Roman" w:eastAsia="Times New Roman" w:hAnsi="Times New Roman"/>
                <w:sz w:val="24"/>
                <w:szCs w:val="24"/>
              </w:rPr>
              <w:t>Славица</w:t>
            </w:r>
            <w:r>
              <w:rPr>
                <w:rFonts w:ascii="Times New Roman" w:eastAsia="Times New Roman" w:hAnsi="Times New Roman"/>
                <w:sz w:val="24"/>
                <w:szCs w:val="24"/>
              </w:rPr>
              <w:t>"</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танцевальная студия </w:t>
            </w:r>
            <w:r>
              <w:rPr>
                <w:rFonts w:ascii="Times New Roman" w:eastAsia="Times New Roman" w:hAnsi="Times New Roman"/>
                <w:sz w:val="24"/>
                <w:szCs w:val="24"/>
              </w:rPr>
              <w:t>"</w:t>
            </w:r>
            <w:r w:rsidRPr="00A82E12">
              <w:rPr>
                <w:rFonts w:ascii="Times New Roman" w:eastAsia="Times New Roman" w:hAnsi="Times New Roman"/>
                <w:sz w:val="24"/>
                <w:szCs w:val="24"/>
              </w:rPr>
              <w:t>Фаворит</w:t>
            </w:r>
            <w:r>
              <w:rPr>
                <w:rFonts w:ascii="Times New Roman" w:eastAsia="Times New Roman" w:hAnsi="Times New Roman"/>
                <w:sz w:val="24"/>
                <w:szCs w:val="24"/>
              </w:rPr>
              <w:t>"</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оркестр народных инструментов</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Кукольный театр "Колокольчик"</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театральная студия </w:t>
            </w:r>
            <w:r>
              <w:rPr>
                <w:rFonts w:ascii="Times New Roman" w:eastAsia="Times New Roman" w:hAnsi="Times New Roman"/>
                <w:sz w:val="24"/>
                <w:szCs w:val="24"/>
              </w:rPr>
              <w:t>"</w:t>
            </w:r>
            <w:r w:rsidRPr="00A82E12">
              <w:rPr>
                <w:rFonts w:ascii="Times New Roman" w:eastAsia="Times New Roman" w:hAnsi="Times New Roman"/>
                <w:sz w:val="24"/>
                <w:szCs w:val="24"/>
              </w:rPr>
              <w:t>Диагональ</w:t>
            </w:r>
            <w:r>
              <w:rPr>
                <w:rFonts w:ascii="Times New Roman" w:eastAsia="Times New Roman" w:hAnsi="Times New Roman"/>
                <w:sz w:val="24"/>
                <w:szCs w:val="24"/>
              </w:rPr>
              <w:t>"</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Модельная студия</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инструментальный ансамбль "Компромисс"</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16BC4" w:rsidRPr="003F401B" w:rsidRDefault="00F16BC4" w:rsidP="001C2E1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Мультипликационная студия "</w:t>
            </w:r>
            <w:r>
              <w:rPr>
                <w:rFonts w:ascii="Times New Roman" w:eastAsia="Times New Roman" w:hAnsi="Times New Roman"/>
                <w:sz w:val="24"/>
                <w:szCs w:val="24"/>
                <w:lang w:val="en-US"/>
              </w:rPr>
              <w:t xml:space="preserve">Kids </w:t>
            </w:r>
            <w:r>
              <w:rPr>
                <w:rFonts w:ascii="Times New Roman" w:eastAsia="Times New Roman" w:hAnsi="Times New Roman"/>
                <w:sz w:val="24"/>
                <w:szCs w:val="24"/>
              </w:rPr>
              <w:t>кадр"</w:t>
            </w:r>
          </w:p>
        </w:tc>
      </w:tr>
      <w:tr w:rsidR="00F16BC4" w:rsidRPr="00A82E12" w:rsidTr="001C2E1C">
        <w:tc>
          <w:tcPr>
            <w:tcW w:w="9591" w:type="dxa"/>
            <w:gridSpan w:val="2"/>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Арт-студия </w:t>
            </w:r>
            <w:r>
              <w:rPr>
                <w:rFonts w:ascii="Times New Roman" w:eastAsia="Times New Roman" w:hAnsi="Times New Roman"/>
                <w:sz w:val="24"/>
                <w:szCs w:val="24"/>
              </w:rPr>
              <w:t>"</w:t>
            </w:r>
            <w:r w:rsidRPr="00A82E12">
              <w:rPr>
                <w:rFonts w:ascii="Times New Roman" w:eastAsia="Times New Roman" w:hAnsi="Times New Roman"/>
                <w:sz w:val="24"/>
                <w:szCs w:val="24"/>
              </w:rPr>
              <w:t>Твой формат</w:t>
            </w:r>
            <w:r>
              <w:rPr>
                <w:rFonts w:ascii="Times New Roman" w:eastAsia="Times New Roman" w:hAnsi="Times New Roman"/>
                <w:sz w:val="24"/>
                <w:szCs w:val="24"/>
              </w:rPr>
              <w:t>"</w:t>
            </w:r>
          </w:p>
        </w:tc>
      </w:tr>
    </w:tbl>
    <w:p w:rsidR="00F16BC4" w:rsidRPr="008B605A" w:rsidRDefault="00F16BC4" w:rsidP="00F16BC4">
      <w:pPr>
        <w:spacing w:before="240"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МКУК</w:t>
      </w:r>
      <w:r w:rsidRPr="00D022BE">
        <w:rPr>
          <w:rFonts w:ascii="Times New Roman" w:eastAsia="Times New Roman" w:hAnsi="Times New Roman"/>
          <w:color w:val="000000"/>
          <w:sz w:val="24"/>
          <w:szCs w:val="24"/>
        </w:rPr>
        <w:t xml:space="preserve"> МЦ </w:t>
      </w:r>
      <w:r>
        <w:rPr>
          <w:rFonts w:ascii="Times New Roman" w:eastAsia="Times New Roman" w:hAnsi="Times New Roman"/>
          <w:color w:val="000000"/>
          <w:sz w:val="24"/>
          <w:szCs w:val="24"/>
        </w:rPr>
        <w:t>"</w:t>
      </w:r>
      <w:r w:rsidRPr="00D022BE">
        <w:rPr>
          <w:rFonts w:ascii="Times New Roman" w:eastAsia="Times New Roman" w:hAnsi="Times New Roman"/>
          <w:color w:val="000000"/>
          <w:sz w:val="24"/>
          <w:szCs w:val="24"/>
        </w:rPr>
        <w:t>Комсомолец</w:t>
      </w:r>
      <w:r>
        <w:rPr>
          <w:rFonts w:ascii="Times New Roman" w:eastAsia="Times New Roman" w:hAnsi="Times New Roman"/>
          <w:color w:val="000000"/>
          <w:sz w:val="24"/>
          <w:szCs w:val="24"/>
        </w:rPr>
        <w:t>"</w:t>
      </w:r>
      <w:r w:rsidRPr="00D022BE">
        <w:rPr>
          <w:rFonts w:ascii="Times New Roman" w:eastAsia="Times New Roman" w:hAnsi="Times New Roman"/>
          <w:color w:val="000000"/>
          <w:sz w:val="24"/>
          <w:szCs w:val="24"/>
        </w:rPr>
        <w:t xml:space="preserve"> и МАУК </w:t>
      </w:r>
      <w:r>
        <w:rPr>
          <w:rFonts w:ascii="Times New Roman" w:eastAsia="Times New Roman" w:hAnsi="Times New Roman"/>
          <w:color w:val="000000"/>
          <w:sz w:val="24"/>
          <w:szCs w:val="24"/>
        </w:rPr>
        <w:t>"</w:t>
      </w:r>
      <w:r w:rsidRPr="00D022BE">
        <w:rPr>
          <w:rFonts w:ascii="Times New Roman" w:eastAsia="Times New Roman" w:hAnsi="Times New Roman"/>
          <w:color w:val="000000"/>
          <w:sz w:val="24"/>
          <w:szCs w:val="24"/>
        </w:rPr>
        <w:t>Дворец культуры</w:t>
      </w:r>
      <w:r>
        <w:rPr>
          <w:rFonts w:ascii="Times New Roman" w:eastAsia="Times New Roman" w:hAnsi="Times New Roman"/>
          <w:color w:val="000000"/>
          <w:sz w:val="24"/>
          <w:szCs w:val="24"/>
        </w:rPr>
        <w:t>"</w:t>
      </w:r>
      <w:r w:rsidRPr="00D022BE">
        <w:rPr>
          <w:rFonts w:ascii="Times New Roman" w:eastAsia="Times New Roman" w:hAnsi="Times New Roman"/>
          <w:color w:val="000000"/>
          <w:sz w:val="24"/>
          <w:szCs w:val="24"/>
        </w:rPr>
        <w:t xml:space="preserve"> являются востребованными концертными площадками города, на которых проходят мероприятия различного уровня – фестивали, конкурсы, концерты городского и областного уровня. В течение года проходит около 500 мероприятий, которые посещают 30 000 человек, что составляет более половины жителей г. Курчатова всех возрастов и социальных групп. </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b/>
          <w:sz w:val="24"/>
          <w:szCs w:val="24"/>
        </w:rPr>
        <w:t xml:space="preserve">           3.</w:t>
      </w:r>
      <w:r w:rsidRPr="00A82E12">
        <w:rPr>
          <w:rFonts w:ascii="Times New Roman" w:eastAsia="Times New Roman" w:hAnsi="Times New Roman"/>
          <w:sz w:val="24"/>
          <w:szCs w:val="24"/>
        </w:rPr>
        <w:t xml:space="preserve">В состав </w:t>
      </w:r>
      <w:r w:rsidRPr="00A82E12">
        <w:rPr>
          <w:rFonts w:ascii="Times New Roman" w:eastAsia="Times New Roman" w:hAnsi="Times New Roman"/>
          <w:b/>
          <w:sz w:val="24"/>
          <w:szCs w:val="24"/>
        </w:rPr>
        <w:t>МКУК "Централизованная библиотечная система"</w:t>
      </w:r>
      <w:r>
        <w:rPr>
          <w:rFonts w:ascii="Times New Roman" w:eastAsia="Times New Roman" w:hAnsi="Times New Roman"/>
          <w:sz w:val="24"/>
          <w:szCs w:val="24"/>
        </w:rPr>
        <w:t xml:space="preserve"> входят 4 общедоступные</w:t>
      </w:r>
      <w:r w:rsidRPr="00A82E12">
        <w:rPr>
          <w:rFonts w:ascii="Times New Roman" w:eastAsia="Times New Roman" w:hAnsi="Times New Roman"/>
          <w:sz w:val="24"/>
          <w:szCs w:val="24"/>
        </w:rPr>
        <w:t>библиотек</w:t>
      </w:r>
      <w:r>
        <w:rPr>
          <w:rFonts w:ascii="Times New Roman" w:eastAsia="Times New Roman" w:hAnsi="Times New Roman"/>
          <w:sz w:val="24"/>
          <w:szCs w:val="24"/>
        </w:rPr>
        <w:t xml:space="preserve">и которые </w:t>
      </w:r>
      <w:r w:rsidRPr="00A82E12">
        <w:rPr>
          <w:rFonts w:ascii="Times New Roman" w:eastAsia="Times New Roman" w:hAnsi="Times New Roman"/>
          <w:sz w:val="24"/>
          <w:szCs w:val="24"/>
        </w:rPr>
        <w:t xml:space="preserve">имеют статус </w:t>
      </w:r>
      <w:r>
        <w:rPr>
          <w:rFonts w:ascii="Times New Roman" w:eastAsia="Times New Roman" w:hAnsi="Times New Roman"/>
          <w:sz w:val="24"/>
          <w:szCs w:val="24"/>
        </w:rPr>
        <w:t>"</w:t>
      </w:r>
      <w:r w:rsidRPr="00A82E12">
        <w:rPr>
          <w:rFonts w:ascii="Times New Roman" w:eastAsia="Times New Roman" w:hAnsi="Times New Roman"/>
          <w:sz w:val="24"/>
          <w:szCs w:val="24"/>
        </w:rPr>
        <w:t>модельная библиотека</w:t>
      </w:r>
      <w:r>
        <w:rPr>
          <w:rFonts w:ascii="Times New Roman" w:eastAsia="Times New Roman" w:hAnsi="Times New Roman"/>
          <w:sz w:val="24"/>
          <w:szCs w:val="24"/>
        </w:rPr>
        <w:t>"</w:t>
      </w:r>
      <w:r w:rsidRPr="00A82E12">
        <w:rPr>
          <w:rFonts w:ascii="Times New Roman" w:eastAsia="Times New Roman" w:hAnsi="Times New Roman"/>
          <w:sz w:val="24"/>
          <w:szCs w:val="24"/>
        </w:rPr>
        <w:t>. Библиот</w:t>
      </w:r>
      <w:r>
        <w:rPr>
          <w:rFonts w:ascii="Times New Roman" w:eastAsia="Times New Roman" w:hAnsi="Times New Roman"/>
          <w:sz w:val="24"/>
          <w:szCs w:val="24"/>
        </w:rPr>
        <w:t>ечный фонд МКУК "ЦБС" - 133, 5</w:t>
      </w:r>
      <w:r w:rsidRPr="00A82E12">
        <w:rPr>
          <w:rFonts w:ascii="Times New Roman" w:eastAsia="Times New Roman" w:hAnsi="Times New Roman"/>
          <w:sz w:val="24"/>
          <w:szCs w:val="24"/>
        </w:rPr>
        <w:t xml:space="preserve"> тысяч  экземпляров. Число зарегистри</w:t>
      </w:r>
      <w:r>
        <w:rPr>
          <w:rFonts w:ascii="Times New Roman" w:eastAsia="Times New Roman" w:hAnsi="Times New Roman"/>
          <w:sz w:val="24"/>
          <w:szCs w:val="24"/>
        </w:rPr>
        <w:t>рованных пользователей – 19,278</w:t>
      </w:r>
      <w:r w:rsidRPr="00A82E12">
        <w:rPr>
          <w:rFonts w:ascii="Times New Roman" w:eastAsia="Times New Roman" w:hAnsi="Times New Roman"/>
          <w:sz w:val="24"/>
          <w:szCs w:val="24"/>
        </w:rPr>
        <w:t xml:space="preserve"> тысячи  человек. </w:t>
      </w:r>
    </w:p>
    <w:p w:rsidR="00F16BC4" w:rsidRPr="00806F98" w:rsidRDefault="00F16BC4" w:rsidP="00F16BC4">
      <w:pPr>
        <w:spacing w:after="0" w:line="240" w:lineRule="auto"/>
        <w:jc w:val="both"/>
        <w:rPr>
          <w:rFonts w:ascii="Times New Roman" w:hAnsi="Times New Roman"/>
          <w:sz w:val="24"/>
          <w:szCs w:val="24"/>
        </w:rPr>
      </w:pPr>
      <w:r w:rsidRPr="00806F98">
        <w:rPr>
          <w:rFonts w:ascii="Times New Roman" w:hAnsi="Times New Roman"/>
          <w:sz w:val="24"/>
          <w:szCs w:val="24"/>
        </w:rPr>
        <w:t xml:space="preserve">     На базе библиотек работает:</w:t>
      </w:r>
    </w:p>
    <w:p w:rsidR="00F16BC4" w:rsidRPr="00806F98" w:rsidRDefault="00F16BC4" w:rsidP="00F16BC4">
      <w:pPr>
        <w:widowControl w:val="0"/>
        <w:numPr>
          <w:ilvl w:val="0"/>
          <w:numId w:val="37"/>
        </w:numPr>
        <w:suppressAutoHyphens/>
        <w:snapToGrid w:val="0"/>
        <w:spacing w:after="0" w:line="240" w:lineRule="auto"/>
        <w:rPr>
          <w:rFonts w:ascii="Times New Roman" w:hAnsi="Times New Roman"/>
          <w:sz w:val="24"/>
          <w:szCs w:val="24"/>
        </w:rPr>
      </w:pPr>
      <w:r w:rsidRPr="00806F98">
        <w:rPr>
          <w:rFonts w:ascii="Times New Roman" w:hAnsi="Times New Roman"/>
          <w:sz w:val="24"/>
          <w:szCs w:val="24"/>
        </w:rPr>
        <w:t xml:space="preserve">Университет народного просвещения им. Т. П. Николаева для пожилых  людей (МКУК </w:t>
      </w:r>
      <w:r>
        <w:rPr>
          <w:rFonts w:ascii="Times New Roman" w:hAnsi="Times New Roman"/>
          <w:sz w:val="24"/>
          <w:szCs w:val="24"/>
        </w:rPr>
        <w:t>"</w:t>
      </w:r>
      <w:r w:rsidRPr="00806F98">
        <w:rPr>
          <w:rFonts w:ascii="Times New Roman" w:hAnsi="Times New Roman"/>
          <w:sz w:val="24"/>
          <w:szCs w:val="24"/>
        </w:rPr>
        <w:t>ЦБС</w:t>
      </w:r>
      <w:r>
        <w:rPr>
          <w:rFonts w:ascii="Times New Roman" w:hAnsi="Times New Roman"/>
          <w:sz w:val="24"/>
          <w:szCs w:val="24"/>
        </w:rPr>
        <w:t>"</w:t>
      </w:r>
      <w:r w:rsidRPr="00806F98">
        <w:rPr>
          <w:rFonts w:ascii="Times New Roman" w:hAnsi="Times New Roman"/>
          <w:sz w:val="24"/>
          <w:szCs w:val="24"/>
        </w:rPr>
        <w:t>);</w:t>
      </w:r>
    </w:p>
    <w:p w:rsidR="00F16BC4" w:rsidRPr="00806F98" w:rsidRDefault="00F16BC4" w:rsidP="00F16BC4">
      <w:pPr>
        <w:widowControl w:val="0"/>
        <w:numPr>
          <w:ilvl w:val="0"/>
          <w:numId w:val="37"/>
        </w:numPr>
        <w:suppressAutoHyphens/>
        <w:snapToGrid w:val="0"/>
        <w:spacing w:after="0" w:line="100" w:lineRule="atLeast"/>
        <w:rPr>
          <w:rFonts w:ascii="Times New Roman" w:hAnsi="Times New Roman"/>
          <w:sz w:val="24"/>
          <w:szCs w:val="24"/>
        </w:rPr>
      </w:pPr>
      <w:r w:rsidRPr="00806F98">
        <w:rPr>
          <w:rFonts w:ascii="Times New Roman" w:hAnsi="Times New Roman"/>
          <w:sz w:val="24"/>
          <w:szCs w:val="24"/>
        </w:rPr>
        <w:t xml:space="preserve"> Литературная студия </w:t>
      </w:r>
      <w:r>
        <w:rPr>
          <w:rFonts w:ascii="Times New Roman" w:hAnsi="Times New Roman"/>
          <w:sz w:val="24"/>
          <w:szCs w:val="24"/>
        </w:rPr>
        <w:t>"</w:t>
      </w:r>
      <w:r w:rsidRPr="00806F98">
        <w:rPr>
          <w:rFonts w:ascii="Times New Roman" w:hAnsi="Times New Roman"/>
          <w:sz w:val="24"/>
          <w:szCs w:val="24"/>
        </w:rPr>
        <w:t>Курчатовские самоцветы</w:t>
      </w:r>
      <w:r>
        <w:rPr>
          <w:rFonts w:ascii="Times New Roman" w:hAnsi="Times New Roman"/>
          <w:sz w:val="24"/>
          <w:szCs w:val="24"/>
        </w:rPr>
        <w:t>"</w:t>
      </w:r>
      <w:r w:rsidRPr="00806F98">
        <w:rPr>
          <w:rFonts w:ascii="Times New Roman" w:hAnsi="Times New Roman"/>
          <w:sz w:val="24"/>
          <w:szCs w:val="24"/>
        </w:rPr>
        <w:t xml:space="preserve"> (ЦГБ);</w:t>
      </w:r>
    </w:p>
    <w:p w:rsidR="00F16BC4" w:rsidRPr="00806F98" w:rsidRDefault="00F16BC4" w:rsidP="00F16BC4">
      <w:pPr>
        <w:widowControl w:val="0"/>
        <w:numPr>
          <w:ilvl w:val="0"/>
          <w:numId w:val="37"/>
        </w:numPr>
        <w:suppressAutoHyphens/>
        <w:snapToGrid w:val="0"/>
        <w:spacing w:after="0" w:line="100" w:lineRule="atLeast"/>
        <w:rPr>
          <w:rFonts w:ascii="Times New Roman" w:hAnsi="Times New Roman"/>
          <w:sz w:val="24"/>
          <w:szCs w:val="24"/>
        </w:rPr>
      </w:pPr>
      <w:r w:rsidRPr="00806F98">
        <w:rPr>
          <w:rFonts w:ascii="Times New Roman" w:hAnsi="Times New Roman"/>
          <w:sz w:val="24"/>
          <w:szCs w:val="24"/>
        </w:rPr>
        <w:t xml:space="preserve"> Детская литературная студия </w:t>
      </w:r>
      <w:r>
        <w:rPr>
          <w:rFonts w:ascii="Times New Roman" w:hAnsi="Times New Roman"/>
          <w:sz w:val="24"/>
          <w:szCs w:val="24"/>
        </w:rPr>
        <w:t>"</w:t>
      </w:r>
      <w:r w:rsidRPr="00806F98">
        <w:rPr>
          <w:rFonts w:ascii="Times New Roman" w:hAnsi="Times New Roman"/>
          <w:sz w:val="24"/>
          <w:szCs w:val="24"/>
        </w:rPr>
        <w:t>Родничок</w:t>
      </w:r>
      <w:r>
        <w:rPr>
          <w:rFonts w:ascii="Times New Roman" w:hAnsi="Times New Roman"/>
          <w:sz w:val="24"/>
          <w:szCs w:val="24"/>
        </w:rPr>
        <w:t>"</w:t>
      </w:r>
      <w:r w:rsidRPr="00806F98">
        <w:rPr>
          <w:rFonts w:ascii="Times New Roman" w:hAnsi="Times New Roman"/>
          <w:sz w:val="24"/>
          <w:szCs w:val="24"/>
        </w:rPr>
        <w:t xml:space="preserve"> (ЦДБ);</w:t>
      </w:r>
    </w:p>
    <w:p w:rsidR="00F16BC4" w:rsidRPr="00806F98" w:rsidRDefault="00F16BC4" w:rsidP="00F16BC4">
      <w:pPr>
        <w:widowControl w:val="0"/>
        <w:numPr>
          <w:ilvl w:val="0"/>
          <w:numId w:val="37"/>
        </w:numPr>
        <w:suppressAutoHyphens/>
        <w:snapToGrid w:val="0"/>
        <w:spacing w:after="0" w:line="100" w:lineRule="atLeast"/>
        <w:rPr>
          <w:rFonts w:ascii="Times New Roman" w:hAnsi="Times New Roman"/>
          <w:sz w:val="24"/>
          <w:szCs w:val="24"/>
        </w:rPr>
      </w:pPr>
      <w:r w:rsidRPr="00806F98">
        <w:rPr>
          <w:rFonts w:ascii="Times New Roman" w:hAnsi="Times New Roman"/>
          <w:sz w:val="24"/>
          <w:szCs w:val="24"/>
        </w:rPr>
        <w:t xml:space="preserve"> Библиотечный кукольный театр </w:t>
      </w:r>
      <w:r>
        <w:rPr>
          <w:rFonts w:ascii="Times New Roman" w:hAnsi="Times New Roman"/>
          <w:sz w:val="24"/>
          <w:szCs w:val="24"/>
        </w:rPr>
        <w:t>"</w:t>
      </w:r>
      <w:r w:rsidRPr="00806F98">
        <w:rPr>
          <w:rFonts w:ascii="Times New Roman" w:hAnsi="Times New Roman"/>
          <w:sz w:val="24"/>
          <w:szCs w:val="24"/>
        </w:rPr>
        <w:t>Игрушка</w:t>
      </w:r>
      <w:r>
        <w:rPr>
          <w:rFonts w:ascii="Times New Roman" w:hAnsi="Times New Roman"/>
          <w:sz w:val="24"/>
          <w:szCs w:val="24"/>
        </w:rPr>
        <w:t>"</w:t>
      </w:r>
      <w:r w:rsidRPr="00806F98">
        <w:rPr>
          <w:rFonts w:ascii="Times New Roman" w:hAnsi="Times New Roman"/>
          <w:sz w:val="24"/>
          <w:szCs w:val="24"/>
        </w:rPr>
        <w:t xml:space="preserve"> (ЦДБ);</w:t>
      </w:r>
    </w:p>
    <w:p w:rsidR="00F16BC4" w:rsidRPr="00806F98" w:rsidRDefault="00F16BC4" w:rsidP="00F16BC4">
      <w:pPr>
        <w:widowControl w:val="0"/>
        <w:numPr>
          <w:ilvl w:val="0"/>
          <w:numId w:val="37"/>
        </w:numPr>
        <w:suppressAutoHyphens/>
        <w:snapToGrid w:val="0"/>
        <w:spacing w:after="0" w:line="100" w:lineRule="atLeast"/>
        <w:rPr>
          <w:rFonts w:ascii="Times New Roman" w:hAnsi="Times New Roman"/>
          <w:sz w:val="24"/>
          <w:szCs w:val="24"/>
        </w:rPr>
      </w:pPr>
      <w:r w:rsidRPr="00806F98">
        <w:rPr>
          <w:rFonts w:ascii="Times New Roman" w:hAnsi="Times New Roman"/>
          <w:sz w:val="24"/>
          <w:szCs w:val="24"/>
        </w:rPr>
        <w:t>Студия юных журналистов</w:t>
      </w:r>
    </w:p>
    <w:p w:rsidR="00F16BC4" w:rsidRPr="00806F98" w:rsidRDefault="00F16BC4" w:rsidP="00F16BC4">
      <w:pPr>
        <w:widowControl w:val="0"/>
        <w:numPr>
          <w:ilvl w:val="0"/>
          <w:numId w:val="37"/>
        </w:numPr>
        <w:tabs>
          <w:tab w:val="left" w:pos="1020"/>
        </w:tabs>
        <w:suppressAutoHyphens/>
        <w:snapToGrid w:val="0"/>
        <w:spacing w:after="0" w:line="100" w:lineRule="atLeast"/>
        <w:rPr>
          <w:rFonts w:ascii="Times New Roman" w:hAnsi="Times New Roman"/>
          <w:sz w:val="24"/>
          <w:szCs w:val="24"/>
        </w:rPr>
      </w:pPr>
      <w:r w:rsidRPr="00806F98">
        <w:rPr>
          <w:rFonts w:ascii="Times New Roman" w:hAnsi="Times New Roman"/>
          <w:sz w:val="24"/>
          <w:szCs w:val="24"/>
        </w:rPr>
        <w:t xml:space="preserve"> 13 детских клубов и 16 взрослых клубов и объединений по интересам</w:t>
      </w:r>
    </w:p>
    <w:p w:rsidR="00F16BC4" w:rsidRDefault="00F16BC4" w:rsidP="00F16BC4">
      <w:pPr>
        <w:spacing w:after="0" w:line="240" w:lineRule="auto"/>
        <w:ind w:left="360"/>
        <w:jc w:val="both"/>
        <w:rPr>
          <w:rFonts w:ascii="Times New Roman" w:hAnsi="Times New Roman"/>
          <w:sz w:val="24"/>
          <w:szCs w:val="24"/>
        </w:rPr>
      </w:pPr>
      <w:r w:rsidRPr="00806F98">
        <w:rPr>
          <w:rFonts w:ascii="Times New Roman" w:hAnsi="Times New Roman"/>
          <w:sz w:val="24"/>
          <w:szCs w:val="24"/>
        </w:rPr>
        <w:t>численностью 525 человек.</w:t>
      </w:r>
    </w:p>
    <w:p w:rsidR="00F16BC4" w:rsidRPr="00D022BE" w:rsidRDefault="00F16BC4" w:rsidP="00F16BC4">
      <w:pPr>
        <w:spacing w:after="0" w:line="240" w:lineRule="auto"/>
        <w:ind w:firstLine="709"/>
        <w:jc w:val="both"/>
        <w:rPr>
          <w:rFonts w:ascii="Times New Roman" w:eastAsia="Times New Roman" w:hAnsi="Times New Roman"/>
          <w:color w:val="000000"/>
          <w:sz w:val="24"/>
          <w:szCs w:val="24"/>
        </w:rPr>
      </w:pPr>
      <w:r w:rsidRPr="00D022BE">
        <w:rPr>
          <w:rFonts w:ascii="Times New Roman" w:eastAsia="Times New Roman" w:hAnsi="Times New Roman"/>
          <w:color w:val="000000"/>
          <w:sz w:val="24"/>
          <w:szCs w:val="24"/>
        </w:rPr>
        <w:t>Библиотеки города развиваются как многофункциональные культурные центры: обеспечивают бесплатный, свободный доступ к библиотечным фондам и справочно-поисковому аппарату; ориентируются в обслуживании на все социальные группы; предлагают разнообразный спектр библиотечных услуг; гарантируют высокий уровень проводимых мероприятий.</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lastRenderedPageBreak/>
        <w:t xml:space="preserve">     Все библиотеки компьютеризированы. Внедрена инновационная форма библиотечного обслуживания – </w:t>
      </w:r>
      <w:proofErr w:type="spellStart"/>
      <w:r w:rsidRPr="00A82E12">
        <w:rPr>
          <w:rFonts w:ascii="Times New Roman" w:eastAsia="Times New Roman" w:hAnsi="Times New Roman"/>
          <w:sz w:val="24"/>
          <w:szCs w:val="24"/>
          <w:lang w:val="en-US"/>
        </w:rPr>
        <w:t>wifi</w:t>
      </w:r>
      <w:proofErr w:type="spellEnd"/>
      <w:r w:rsidRPr="00A82E12">
        <w:rPr>
          <w:rFonts w:ascii="Times New Roman" w:eastAsia="Times New Roman" w:hAnsi="Times New Roman"/>
          <w:sz w:val="24"/>
          <w:szCs w:val="24"/>
        </w:rPr>
        <w:t xml:space="preserve">.  </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b/>
          <w:sz w:val="24"/>
          <w:szCs w:val="24"/>
        </w:rPr>
        <w:t xml:space="preserve">           4.Курчатовская детская школа искусств </w:t>
      </w:r>
      <w:r w:rsidRPr="00A82E12">
        <w:rPr>
          <w:rFonts w:ascii="Times New Roman" w:eastAsia="Times New Roman" w:hAnsi="Times New Roman"/>
          <w:sz w:val="24"/>
          <w:szCs w:val="24"/>
        </w:rPr>
        <w:t>на 500 учащихся.</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В школе искусств работает  8  отделений:</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Хореографическое</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Художественное</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Народное</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Теоретическое</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Оркестровое</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Фортепианное</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Хоровой класс</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Музыкальный фольклор</w:t>
      </w:r>
    </w:p>
    <w:p w:rsidR="00F16BC4" w:rsidRDefault="00F16BC4" w:rsidP="00332FEA">
      <w:pPr>
        <w:widowControl w:val="0"/>
        <w:suppressAutoHyphens/>
        <w:spacing w:after="0" w:line="240" w:lineRule="auto"/>
        <w:jc w:val="both"/>
        <w:rPr>
          <w:rFonts w:ascii="Times New Roman" w:eastAsia="Times New Roman" w:hAnsi="Times New Roman"/>
          <w:color w:val="000000"/>
          <w:sz w:val="24"/>
          <w:szCs w:val="24"/>
        </w:rPr>
      </w:pPr>
      <w:r w:rsidRPr="00D022BE">
        <w:rPr>
          <w:rFonts w:ascii="Times New Roman" w:eastAsia="Times New Roman" w:hAnsi="Times New Roman"/>
          <w:color w:val="000000"/>
          <w:sz w:val="24"/>
          <w:szCs w:val="24"/>
        </w:rPr>
        <w:t>Учащиеся МКОУ ДО</w:t>
      </w:r>
      <w:r>
        <w:rPr>
          <w:rFonts w:ascii="Times New Roman" w:eastAsia="Times New Roman" w:hAnsi="Times New Roman"/>
          <w:color w:val="000000"/>
          <w:sz w:val="24"/>
          <w:szCs w:val="24"/>
        </w:rPr>
        <w:t>"</w:t>
      </w:r>
      <w:r w:rsidRPr="00D022BE">
        <w:rPr>
          <w:rFonts w:ascii="Times New Roman" w:eastAsia="Times New Roman" w:hAnsi="Times New Roman"/>
          <w:color w:val="000000"/>
          <w:sz w:val="24"/>
          <w:szCs w:val="24"/>
        </w:rPr>
        <w:t>Курчатовская детская школа искусств</w:t>
      </w:r>
      <w:r>
        <w:rPr>
          <w:rFonts w:ascii="Times New Roman" w:eastAsia="Times New Roman" w:hAnsi="Times New Roman"/>
          <w:color w:val="000000"/>
          <w:sz w:val="24"/>
          <w:szCs w:val="24"/>
        </w:rPr>
        <w:t>"</w:t>
      </w:r>
      <w:r w:rsidRPr="00D022BE">
        <w:rPr>
          <w:rFonts w:ascii="Times New Roman" w:eastAsia="Times New Roman" w:hAnsi="Times New Roman"/>
          <w:color w:val="000000"/>
          <w:sz w:val="24"/>
          <w:szCs w:val="24"/>
        </w:rPr>
        <w:t xml:space="preserve"> демонстрирует высокие результаты на конкурсах различных уровней. Школа является одной из ведущих в Курской области</w:t>
      </w:r>
      <w:r>
        <w:rPr>
          <w:rFonts w:ascii="Times New Roman" w:eastAsia="Times New Roman" w:hAnsi="Times New Roman"/>
          <w:color w:val="000000"/>
          <w:sz w:val="24"/>
          <w:szCs w:val="24"/>
        </w:rPr>
        <w:t>. В 2020 году школа вошла в десятку лучших школ России.</w:t>
      </w:r>
    </w:p>
    <w:p w:rsidR="00F16BC4" w:rsidRDefault="00F16BC4" w:rsidP="00F16BC4">
      <w:pPr>
        <w:widowControl w:val="0"/>
        <w:suppressAutoHyphens/>
        <w:spacing w:after="0" w:line="240" w:lineRule="auto"/>
        <w:ind w:hanging="851"/>
        <w:jc w:val="both"/>
        <w:rPr>
          <w:rFonts w:ascii="Times New Roman" w:eastAsia="Times New Roman" w:hAnsi="Times New Roman"/>
          <w:b/>
          <w:color w:val="000000"/>
          <w:sz w:val="24"/>
          <w:szCs w:val="24"/>
        </w:rPr>
      </w:pPr>
      <w:r w:rsidRPr="00641191">
        <w:rPr>
          <w:rFonts w:ascii="Times New Roman" w:eastAsia="Times New Roman" w:hAnsi="Times New Roman"/>
          <w:b/>
          <w:color w:val="000000"/>
          <w:sz w:val="24"/>
          <w:szCs w:val="24"/>
        </w:rPr>
        <w:t xml:space="preserve">                    5. Парк культуры и отдыха </w:t>
      </w:r>
      <w:r w:rsidR="001201F8">
        <w:rPr>
          <w:rFonts w:ascii="Times New Roman" w:eastAsia="Times New Roman" w:hAnsi="Times New Roman"/>
          <w:b/>
          <w:color w:val="000000"/>
          <w:sz w:val="24"/>
          <w:szCs w:val="24"/>
        </w:rPr>
        <w:t>"</w:t>
      </w:r>
      <w:r w:rsidRPr="00641191">
        <w:rPr>
          <w:rFonts w:ascii="Times New Roman" w:eastAsia="Times New Roman" w:hAnsi="Times New Roman"/>
          <w:b/>
          <w:color w:val="000000"/>
          <w:sz w:val="24"/>
          <w:szCs w:val="24"/>
        </w:rPr>
        <w:t>Теплый берег</w:t>
      </w:r>
      <w:r w:rsidR="001201F8">
        <w:rPr>
          <w:rFonts w:ascii="Times New Roman" w:eastAsia="Times New Roman" w:hAnsi="Times New Roman"/>
          <w:b/>
          <w:color w:val="000000"/>
          <w:sz w:val="24"/>
          <w:szCs w:val="24"/>
        </w:rPr>
        <w:t>"</w:t>
      </w:r>
      <w:r w:rsidRPr="00641191">
        <w:rPr>
          <w:rFonts w:ascii="Times New Roman" w:eastAsia="Times New Roman" w:hAnsi="Times New Roman"/>
          <w:b/>
          <w:color w:val="000000"/>
          <w:sz w:val="24"/>
          <w:szCs w:val="24"/>
        </w:rPr>
        <w:t>.</w:t>
      </w:r>
    </w:p>
    <w:p w:rsidR="00F16BC4" w:rsidRPr="00641191" w:rsidRDefault="00F16BC4" w:rsidP="00F16BC4">
      <w:pPr>
        <w:widowControl w:val="0"/>
        <w:suppressAutoHyphens/>
        <w:spacing w:after="0" w:line="240" w:lineRule="auto"/>
        <w:ind w:hanging="851"/>
        <w:jc w:val="both"/>
        <w:rPr>
          <w:rFonts w:ascii="Times New Roman" w:eastAsia="Times New Roman" w:hAnsi="Times New Roman"/>
          <w:sz w:val="24"/>
          <w:szCs w:val="24"/>
        </w:rPr>
      </w:pPr>
      <w:r w:rsidRPr="00641191">
        <w:rPr>
          <w:rFonts w:ascii="Times New Roman" w:eastAsia="Times New Roman" w:hAnsi="Times New Roman"/>
          <w:color w:val="000000"/>
          <w:sz w:val="24"/>
          <w:szCs w:val="24"/>
        </w:rPr>
        <w:t xml:space="preserve">              Учреждение культуры </w:t>
      </w:r>
      <w:r>
        <w:rPr>
          <w:rFonts w:ascii="Times New Roman" w:eastAsia="Times New Roman" w:hAnsi="Times New Roman"/>
          <w:color w:val="000000"/>
          <w:sz w:val="24"/>
          <w:szCs w:val="24"/>
        </w:rPr>
        <w:t>начало свою деятельность в 2020 году. Создано для организации и проведения досуга и мероприятий на открытом воздухе, развития туристической привлекательности.</w:t>
      </w:r>
    </w:p>
    <w:p w:rsidR="00F16BC4" w:rsidRPr="00A82E12" w:rsidRDefault="00F16BC4" w:rsidP="00F16BC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Всего в учреждениях культуры 9</w:t>
      </w:r>
      <w:r w:rsidRPr="00A82E12">
        <w:rPr>
          <w:rFonts w:ascii="Times New Roman" w:eastAsia="Times New Roman" w:hAnsi="Times New Roman"/>
          <w:sz w:val="24"/>
          <w:szCs w:val="24"/>
        </w:rPr>
        <w:t xml:space="preserve"> творческих коллективов носит звание </w:t>
      </w:r>
      <w:r>
        <w:rPr>
          <w:rFonts w:ascii="Times New Roman" w:eastAsia="Times New Roman" w:hAnsi="Times New Roman"/>
          <w:sz w:val="24"/>
          <w:szCs w:val="24"/>
        </w:rPr>
        <w:t>"</w:t>
      </w:r>
      <w:r w:rsidRPr="00A82E12">
        <w:rPr>
          <w:rFonts w:ascii="Times New Roman" w:eastAsia="Times New Roman" w:hAnsi="Times New Roman"/>
          <w:sz w:val="24"/>
          <w:szCs w:val="24"/>
        </w:rPr>
        <w:t>наро</w:t>
      </w:r>
      <w:r>
        <w:rPr>
          <w:rFonts w:ascii="Times New Roman" w:eastAsia="Times New Roman" w:hAnsi="Times New Roman"/>
          <w:sz w:val="24"/>
          <w:szCs w:val="24"/>
        </w:rPr>
        <w:t>дный" или "детский образцовый".</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Функционируют созданные сайты всех учреждений.</w:t>
      </w:r>
    </w:p>
    <w:p w:rsidR="00F16BC4" w:rsidRPr="00A82E12" w:rsidRDefault="00F16BC4" w:rsidP="00F16BC4">
      <w:pPr>
        <w:spacing w:after="0" w:line="240" w:lineRule="auto"/>
        <w:jc w:val="both"/>
        <w:rPr>
          <w:rStyle w:val="ac"/>
          <w:rFonts w:ascii="Times New Roman" w:eastAsia="Times New Roman" w:hAnsi="Times New Roman"/>
          <w:sz w:val="24"/>
          <w:szCs w:val="24"/>
        </w:rPr>
      </w:pPr>
      <w:r w:rsidRPr="00A82E12">
        <w:rPr>
          <w:rFonts w:ascii="Times New Roman" w:eastAsia="Times New Roman" w:hAnsi="Times New Roman"/>
          <w:sz w:val="24"/>
          <w:szCs w:val="24"/>
        </w:rPr>
        <w:t>Несмотря на серьёзные достижения</w:t>
      </w:r>
      <w:r w:rsidR="00332FEA">
        <w:rPr>
          <w:rFonts w:ascii="Times New Roman" w:eastAsia="Times New Roman" w:hAnsi="Times New Roman"/>
          <w:sz w:val="24"/>
          <w:szCs w:val="24"/>
        </w:rPr>
        <w:t>,</w:t>
      </w:r>
      <w:r w:rsidRPr="00A82E12">
        <w:rPr>
          <w:rFonts w:ascii="Times New Roman" w:eastAsia="Times New Roman" w:hAnsi="Times New Roman"/>
          <w:sz w:val="24"/>
          <w:szCs w:val="24"/>
        </w:rPr>
        <w:t xml:space="preserve"> сохраняется масса проблемных вопросов:</w:t>
      </w:r>
    </w:p>
    <w:p w:rsidR="00F16BC4" w:rsidRPr="00A82E12" w:rsidRDefault="00F16BC4" w:rsidP="00F16BC4">
      <w:pPr>
        <w:spacing w:after="0" w:line="240" w:lineRule="auto"/>
        <w:jc w:val="both"/>
        <w:rPr>
          <w:rFonts w:ascii="Times New Roman" w:eastAsia="Times New Roman" w:hAnsi="Times New Roman"/>
          <w:b/>
          <w:sz w:val="24"/>
          <w:szCs w:val="24"/>
        </w:rPr>
      </w:pPr>
    </w:p>
    <w:tbl>
      <w:tblPr>
        <w:tblW w:w="0" w:type="auto"/>
        <w:tblInd w:w="-5" w:type="dxa"/>
        <w:tblLayout w:type="fixed"/>
        <w:tblLook w:val="0000" w:firstRow="0" w:lastRow="0" w:firstColumn="0" w:lastColumn="0" w:noHBand="0" w:noVBand="0"/>
      </w:tblPr>
      <w:tblGrid>
        <w:gridCol w:w="4785"/>
        <w:gridCol w:w="4796"/>
      </w:tblGrid>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b/>
                <w:sz w:val="24"/>
                <w:szCs w:val="24"/>
              </w:rPr>
            </w:pPr>
            <w:r w:rsidRPr="00A82E12">
              <w:rPr>
                <w:rFonts w:ascii="Times New Roman" w:eastAsia="Times New Roman" w:hAnsi="Times New Roman"/>
                <w:b/>
                <w:sz w:val="24"/>
                <w:szCs w:val="24"/>
              </w:rPr>
              <w:t>Слабые стороны</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b/>
                <w:sz w:val="24"/>
                <w:szCs w:val="24"/>
              </w:rPr>
              <w:t>Сильные стороны</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Отсутствие богатого историко-культурного наследия</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Богатство творческими талантами</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Устаревший инструментальный фонд в ДШИ и учреждениях культурно-досугового типа</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Насыщенный культурный календарь</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Старение кадров</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Высокие культурные потребности населения</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Слабая материально-техническая база</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Высокий уровень работающих специалистов</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Тенденция нарастания потребительского отношения к культуре и падения общего уровняпотребления произведений духовнойклассической культуры у подрастающего поколения и молодежи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Доступность бесплатного приобщения к высоким образцам искусства (программа территория культуры Росатом)</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Перевод учреждений культуры  на уровень муниципальных услуг</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Высокий уровень качества мероприятий</w:t>
            </w:r>
          </w:p>
        </w:tc>
      </w:tr>
      <w:tr w:rsidR="00F16BC4" w:rsidRPr="00A82E12" w:rsidTr="001C2E1C">
        <w:tc>
          <w:tcPr>
            <w:tcW w:w="4785" w:type="dxa"/>
            <w:tcBorders>
              <w:top w:val="single" w:sz="4" w:space="0" w:color="000000"/>
              <w:left w:val="single" w:sz="4" w:space="0" w:color="000000"/>
              <w:bottom w:val="single" w:sz="4" w:space="0" w:color="000000"/>
            </w:tcBorders>
            <w:shd w:val="clear" w:color="auto" w:fill="auto"/>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Слабая информированность населения о мероприятиях</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16BC4" w:rsidRPr="00A82E12" w:rsidRDefault="00F16BC4" w:rsidP="001C2E1C">
            <w:pPr>
              <w:snapToGrid w:val="0"/>
              <w:spacing w:after="0" w:line="240" w:lineRule="auto"/>
              <w:jc w:val="both"/>
              <w:rPr>
                <w:rFonts w:ascii="Times New Roman" w:eastAsia="Times New Roman" w:hAnsi="Times New Roman"/>
                <w:sz w:val="24"/>
                <w:szCs w:val="24"/>
              </w:rPr>
            </w:pPr>
          </w:p>
        </w:tc>
      </w:tr>
    </w:tbl>
    <w:p w:rsidR="00F16BC4" w:rsidRPr="00A82E12" w:rsidRDefault="00F16BC4" w:rsidP="00F16BC4">
      <w:pPr>
        <w:spacing w:after="0" w:line="240" w:lineRule="auto"/>
        <w:jc w:val="both"/>
        <w:rPr>
          <w:rFonts w:ascii="Times New Roman" w:eastAsia="Times New Roman" w:hAnsi="Times New Roman"/>
          <w:sz w:val="24"/>
          <w:szCs w:val="24"/>
        </w:rPr>
      </w:pPr>
    </w:p>
    <w:p w:rsidR="00F16BC4" w:rsidRPr="00A82E12" w:rsidRDefault="00F16BC4" w:rsidP="00F16BC4">
      <w:pPr>
        <w:spacing w:after="0" w:line="240" w:lineRule="auto"/>
        <w:jc w:val="both"/>
        <w:rPr>
          <w:rFonts w:ascii="Times New Roman" w:eastAsia="Times New Roman" w:hAnsi="Times New Roman"/>
          <w:b/>
          <w:sz w:val="24"/>
          <w:szCs w:val="24"/>
        </w:rPr>
      </w:pPr>
      <w:r w:rsidRPr="00A82E12">
        <w:rPr>
          <w:rFonts w:ascii="Times New Roman" w:eastAsia="Times New Roman" w:hAnsi="Times New Roman"/>
          <w:sz w:val="24"/>
          <w:szCs w:val="24"/>
        </w:rPr>
        <w:t xml:space="preserve">        Стратегии развития сферы культуры опирается на комплексную оценку состояния сферы культуры г. Курчатова и прогноз её развития,  обоснованное определение объективных культурных потребностей населения и реальных возможностей обеспечения их развития,  а также системный анализ содержания и характера рассматриваемых проблем</w:t>
      </w:r>
      <w:r w:rsidRPr="00A82E12">
        <w:rPr>
          <w:rFonts w:ascii="Times New Roman" w:eastAsia="Times New Roman" w:hAnsi="Times New Roman"/>
          <w:b/>
          <w:sz w:val="24"/>
          <w:szCs w:val="24"/>
        </w:rPr>
        <w:t>.</w:t>
      </w:r>
    </w:p>
    <w:p w:rsidR="00F16BC4" w:rsidRDefault="00F16BC4" w:rsidP="00F16BC4">
      <w:pPr>
        <w:spacing w:after="0" w:line="240" w:lineRule="auto"/>
        <w:jc w:val="both"/>
        <w:rPr>
          <w:rFonts w:ascii="Times New Roman" w:eastAsia="Times New Roman" w:hAnsi="Times New Roman"/>
          <w:b/>
          <w:sz w:val="24"/>
          <w:szCs w:val="24"/>
        </w:rPr>
      </w:pPr>
    </w:p>
    <w:p w:rsidR="00394B75" w:rsidRDefault="00394B75" w:rsidP="00F16BC4">
      <w:pPr>
        <w:spacing w:after="0" w:line="240" w:lineRule="auto"/>
        <w:jc w:val="both"/>
        <w:rPr>
          <w:rFonts w:ascii="Times New Roman" w:eastAsia="Times New Roman" w:hAnsi="Times New Roman"/>
          <w:b/>
          <w:sz w:val="24"/>
          <w:szCs w:val="24"/>
        </w:rPr>
      </w:pPr>
    </w:p>
    <w:p w:rsidR="00394B75" w:rsidRPr="00ED48A9" w:rsidRDefault="00394B75" w:rsidP="00F16BC4">
      <w:pPr>
        <w:spacing w:after="0" w:line="240" w:lineRule="auto"/>
        <w:jc w:val="both"/>
        <w:rPr>
          <w:rFonts w:ascii="Times New Roman" w:eastAsia="Times New Roman" w:hAnsi="Times New Roman"/>
          <w:b/>
          <w:sz w:val="24"/>
          <w:szCs w:val="24"/>
        </w:rPr>
      </w:pPr>
    </w:p>
    <w:p w:rsidR="00F16BC4" w:rsidRPr="00A82E12" w:rsidRDefault="00F16BC4" w:rsidP="00F16BC4">
      <w:pPr>
        <w:spacing w:before="240" w:after="0" w:line="240" w:lineRule="auto"/>
        <w:jc w:val="both"/>
        <w:rPr>
          <w:rFonts w:ascii="Times New Roman" w:eastAsia="Times New Roman" w:hAnsi="Times New Roman"/>
          <w:b/>
          <w:sz w:val="24"/>
          <w:szCs w:val="24"/>
        </w:rPr>
      </w:pPr>
      <w:r w:rsidRPr="00A82E12">
        <w:rPr>
          <w:rFonts w:ascii="Times New Roman" w:eastAsia="Times New Roman" w:hAnsi="Times New Roman"/>
          <w:b/>
          <w:sz w:val="24"/>
          <w:szCs w:val="24"/>
        </w:rPr>
        <w:lastRenderedPageBreak/>
        <w:t>Молодёжная политика</w:t>
      </w:r>
    </w:p>
    <w:p w:rsidR="00F16BC4" w:rsidRPr="00ED48A9" w:rsidRDefault="00F16BC4" w:rsidP="00F16BC4">
      <w:pPr>
        <w:spacing w:after="0" w:line="240" w:lineRule="auto"/>
        <w:jc w:val="both"/>
        <w:rPr>
          <w:rFonts w:ascii="Times New Roman" w:eastAsia="Times New Roman" w:hAnsi="Times New Roman"/>
          <w:sz w:val="24"/>
          <w:szCs w:val="24"/>
        </w:rPr>
      </w:pP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Основными направлениями развития являются: </w:t>
      </w:r>
      <w:r w:rsidRPr="00A82E12">
        <w:rPr>
          <w:rFonts w:ascii="Times New Roman" w:eastAsia="Times New Roman" w:hAnsi="Times New Roman"/>
          <w:b/>
          <w:sz w:val="24"/>
          <w:szCs w:val="24"/>
        </w:rPr>
        <w:t xml:space="preserve">направление работающей молодёжи. </w:t>
      </w:r>
      <w:r w:rsidRPr="00A82E12">
        <w:rPr>
          <w:rFonts w:ascii="Times New Roman" w:eastAsia="Times New Roman" w:hAnsi="Times New Roman"/>
          <w:sz w:val="24"/>
          <w:szCs w:val="24"/>
        </w:rPr>
        <w:t xml:space="preserve">В рамках реализации данного направления создан </w:t>
      </w:r>
      <w:r>
        <w:rPr>
          <w:rFonts w:ascii="Times New Roman" w:eastAsia="Times New Roman" w:hAnsi="Times New Roman"/>
          <w:sz w:val="24"/>
          <w:szCs w:val="24"/>
        </w:rPr>
        <w:t>"</w:t>
      </w:r>
      <w:r w:rsidRPr="00A82E12">
        <w:rPr>
          <w:rFonts w:ascii="Times New Roman" w:eastAsia="Times New Roman" w:hAnsi="Times New Roman"/>
          <w:sz w:val="24"/>
          <w:szCs w:val="24"/>
        </w:rPr>
        <w:t xml:space="preserve">Клуб молодой семьи </w:t>
      </w:r>
      <w:r>
        <w:rPr>
          <w:rFonts w:ascii="Times New Roman" w:eastAsia="Times New Roman" w:hAnsi="Times New Roman"/>
          <w:sz w:val="24"/>
          <w:szCs w:val="24"/>
        </w:rPr>
        <w:t>"</w:t>
      </w:r>
      <w:proofErr w:type="spellStart"/>
      <w:r w:rsidRPr="00A82E12">
        <w:rPr>
          <w:rFonts w:ascii="Times New Roman" w:eastAsia="Times New Roman" w:hAnsi="Times New Roman"/>
          <w:sz w:val="24"/>
          <w:szCs w:val="24"/>
        </w:rPr>
        <w:t>СемьЯ</w:t>
      </w:r>
      <w:proofErr w:type="spellEnd"/>
      <w:r>
        <w:rPr>
          <w:rFonts w:ascii="Times New Roman" w:eastAsia="Times New Roman" w:hAnsi="Times New Roman"/>
          <w:sz w:val="24"/>
          <w:szCs w:val="24"/>
        </w:rPr>
        <w:t>"</w:t>
      </w:r>
      <w:r w:rsidRPr="00A82E12">
        <w:rPr>
          <w:rFonts w:ascii="Times New Roman" w:eastAsia="Times New Roman" w:hAnsi="Times New Roman"/>
          <w:sz w:val="24"/>
          <w:szCs w:val="24"/>
        </w:rPr>
        <w:t xml:space="preserve">, который включает на сегодняшний день 80 человек, Совет работающей молодёжи г. Курчатова. </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Активизация работающей молодёжи данными мерами позволила улучшить досуг молодёжи и провести целый ряд новых мероприятий на конкурсной основе:</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 парад-конкурс детских и кукольных колясок – </w:t>
      </w:r>
      <w:r>
        <w:rPr>
          <w:rFonts w:ascii="Times New Roman" w:eastAsia="Times New Roman" w:hAnsi="Times New Roman"/>
          <w:sz w:val="24"/>
          <w:szCs w:val="24"/>
        </w:rPr>
        <w:t>"</w:t>
      </w:r>
      <w:r w:rsidRPr="00A82E12">
        <w:rPr>
          <w:rFonts w:ascii="Times New Roman" w:eastAsia="Times New Roman" w:hAnsi="Times New Roman"/>
          <w:sz w:val="24"/>
          <w:szCs w:val="24"/>
        </w:rPr>
        <w:t>Малышкин экипаж</w:t>
      </w:r>
      <w:r>
        <w:rPr>
          <w:rFonts w:ascii="Times New Roman" w:eastAsia="Times New Roman" w:hAnsi="Times New Roman"/>
          <w:sz w:val="24"/>
          <w:szCs w:val="24"/>
        </w:rPr>
        <w:t>"</w:t>
      </w:r>
      <w:r w:rsidRPr="00A82E12">
        <w:rPr>
          <w:rFonts w:ascii="Times New Roman" w:eastAsia="Times New Roman" w:hAnsi="Times New Roman"/>
          <w:sz w:val="24"/>
          <w:szCs w:val="24"/>
        </w:rPr>
        <w:t xml:space="preserve">;      </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 спортивно-туристский слёт </w:t>
      </w:r>
      <w:r>
        <w:rPr>
          <w:rFonts w:ascii="Times New Roman" w:eastAsia="Times New Roman" w:hAnsi="Times New Roman"/>
          <w:sz w:val="24"/>
          <w:szCs w:val="24"/>
        </w:rPr>
        <w:t>"</w:t>
      </w:r>
      <w:r w:rsidRPr="00A82E12">
        <w:rPr>
          <w:rFonts w:ascii="Times New Roman" w:eastAsia="Times New Roman" w:hAnsi="Times New Roman"/>
          <w:sz w:val="24"/>
          <w:szCs w:val="24"/>
        </w:rPr>
        <w:t>Маёвка</w:t>
      </w:r>
      <w:r>
        <w:rPr>
          <w:rFonts w:ascii="Times New Roman" w:eastAsia="Times New Roman" w:hAnsi="Times New Roman"/>
          <w:sz w:val="24"/>
          <w:szCs w:val="24"/>
        </w:rPr>
        <w:t>"</w:t>
      </w:r>
      <w:r w:rsidRPr="00A82E12">
        <w:rPr>
          <w:rFonts w:ascii="Times New Roman" w:eastAsia="Times New Roman" w:hAnsi="Times New Roman"/>
          <w:sz w:val="24"/>
          <w:szCs w:val="24"/>
        </w:rPr>
        <w:t>;</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 конкурс для малышей </w:t>
      </w:r>
      <w:r>
        <w:rPr>
          <w:rFonts w:ascii="Times New Roman" w:eastAsia="Times New Roman" w:hAnsi="Times New Roman"/>
          <w:sz w:val="24"/>
          <w:szCs w:val="24"/>
        </w:rPr>
        <w:t>"</w:t>
      </w:r>
      <w:r w:rsidRPr="00A82E12">
        <w:rPr>
          <w:rFonts w:ascii="Times New Roman" w:eastAsia="Times New Roman" w:hAnsi="Times New Roman"/>
          <w:sz w:val="24"/>
          <w:szCs w:val="24"/>
        </w:rPr>
        <w:t>Рекорды Курчатова</w:t>
      </w:r>
      <w:r>
        <w:rPr>
          <w:rFonts w:ascii="Times New Roman" w:eastAsia="Times New Roman" w:hAnsi="Times New Roman"/>
          <w:sz w:val="24"/>
          <w:szCs w:val="24"/>
        </w:rPr>
        <w:t>"</w:t>
      </w:r>
      <w:r w:rsidRPr="00A82E12">
        <w:rPr>
          <w:rFonts w:ascii="Times New Roman" w:eastAsia="Times New Roman" w:hAnsi="Times New Roman"/>
          <w:sz w:val="24"/>
          <w:szCs w:val="24"/>
        </w:rPr>
        <w:t>;</w:t>
      </w:r>
    </w:p>
    <w:p w:rsidR="00F16BC4" w:rsidRPr="00A82E12" w:rsidRDefault="00F16BC4" w:rsidP="00F16BC4">
      <w:pPr>
        <w:spacing w:after="0" w:line="240" w:lineRule="auto"/>
        <w:rPr>
          <w:rFonts w:ascii="Times New Roman" w:eastAsia="Times New Roman" w:hAnsi="Times New Roman"/>
          <w:sz w:val="24"/>
          <w:szCs w:val="24"/>
        </w:rPr>
      </w:pPr>
      <w:r w:rsidRPr="00A82E12">
        <w:rPr>
          <w:rFonts w:ascii="Times New Roman" w:eastAsia="Times New Roman" w:hAnsi="Times New Roman"/>
          <w:sz w:val="24"/>
          <w:szCs w:val="24"/>
        </w:rPr>
        <w:t xml:space="preserve">        - игра КВН на Кубок Главы города;  </w:t>
      </w:r>
    </w:p>
    <w:p w:rsidR="00F16BC4" w:rsidRPr="00A82E12" w:rsidRDefault="00F16BC4" w:rsidP="00F16BC4">
      <w:pPr>
        <w:tabs>
          <w:tab w:val="left" w:pos="1155"/>
        </w:tabs>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 </w:t>
      </w:r>
      <w:r>
        <w:rPr>
          <w:rFonts w:ascii="Times New Roman" w:eastAsia="Times New Roman" w:hAnsi="Times New Roman"/>
          <w:sz w:val="24"/>
          <w:szCs w:val="24"/>
        </w:rPr>
        <w:t>"</w:t>
      </w:r>
      <w:r w:rsidRPr="00A82E12">
        <w:rPr>
          <w:rFonts w:ascii="Times New Roman" w:eastAsia="Times New Roman" w:hAnsi="Times New Roman"/>
          <w:sz w:val="24"/>
          <w:szCs w:val="24"/>
        </w:rPr>
        <w:t>Зимние забавы</w:t>
      </w:r>
      <w:r>
        <w:rPr>
          <w:rFonts w:ascii="Times New Roman" w:eastAsia="Times New Roman" w:hAnsi="Times New Roman"/>
          <w:sz w:val="24"/>
          <w:szCs w:val="24"/>
        </w:rPr>
        <w:t>"</w:t>
      </w:r>
      <w:r w:rsidRPr="00A82E12">
        <w:rPr>
          <w:rFonts w:ascii="Times New Roman" w:eastAsia="Times New Roman" w:hAnsi="Times New Roman"/>
          <w:sz w:val="24"/>
          <w:szCs w:val="24"/>
        </w:rPr>
        <w:t xml:space="preserve">; </w:t>
      </w:r>
    </w:p>
    <w:p w:rsidR="00F16BC4" w:rsidRPr="00A82E12" w:rsidRDefault="00F16BC4" w:rsidP="00F16BC4">
      <w:pPr>
        <w:tabs>
          <w:tab w:val="left" w:pos="1155"/>
        </w:tabs>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 </w:t>
      </w:r>
      <w:r>
        <w:rPr>
          <w:rFonts w:ascii="Times New Roman" w:eastAsia="Times New Roman" w:hAnsi="Times New Roman"/>
          <w:sz w:val="24"/>
          <w:szCs w:val="24"/>
        </w:rPr>
        <w:t>"</w:t>
      </w:r>
      <w:r w:rsidRPr="00A82E12">
        <w:rPr>
          <w:rFonts w:ascii="Times New Roman" w:eastAsia="Times New Roman" w:hAnsi="Times New Roman"/>
          <w:sz w:val="24"/>
          <w:szCs w:val="24"/>
        </w:rPr>
        <w:t>Семейная олимпиада</w:t>
      </w:r>
      <w:r>
        <w:rPr>
          <w:rFonts w:ascii="Times New Roman" w:eastAsia="Times New Roman" w:hAnsi="Times New Roman"/>
          <w:sz w:val="24"/>
          <w:szCs w:val="24"/>
        </w:rPr>
        <w:t>"</w:t>
      </w:r>
      <w:r w:rsidRPr="00A82E12">
        <w:rPr>
          <w:rFonts w:ascii="Times New Roman" w:eastAsia="Times New Roman" w:hAnsi="Times New Roman"/>
          <w:sz w:val="24"/>
          <w:szCs w:val="24"/>
        </w:rPr>
        <w:t>;</w:t>
      </w:r>
    </w:p>
    <w:p w:rsidR="00F16BC4" w:rsidRPr="00A82E12" w:rsidRDefault="00F16BC4" w:rsidP="00F16BC4">
      <w:pPr>
        <w:tabs>
          <w:tab w:val="left" w:pos="1155"/>
        </w:tabs>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 силовой экстрим </w:t>
      </w:r>
      <w:r>
        <w:rPr>
          <w:rFonts w:ascii="Times New Roman" w:eastAsia="Times New Roman" w:hAnsi="Times New Roman"/>
          <w:sz w:val="24"/>
          <w:szCs w:val="24"/>
        </w:rPr>
        <w:t>"</w:t>
      </w:r>
      <w:r w:rsidRPr="00A82E12">
        <w:rPr>
          <w:rFonts w:ascii="Times New Roman" w:eastAsia="Times New Roman" w:hAnsi="Times New Roman"/>
          <w:sz w:val="24"/>
          <w:szCs w:val="24"/>
        </w:rPr>
        <w:t>Богатырские забавы</w:t>
      </w:r>
      <w:r>
        <w:rPr>
          <w:rFonts w:ascii="Times New Roman" w:eastAsia="Times New Roman" w:hAnsi="Times New Roman"/>
          <w:sz w:val="24"/>
          <w:szCs w:val="24"/>
        </w:rPr>
        <w:t>"</w:t>
      </w:r>
      <w:r w:rsidRPr="00A82E12">
        <w:rPr>
          <w:rFonts w:ascii="Times New Roman" w:eastAsia="Times New Roman" w:hAnsi="Times New Roman"/>
          <w:sz w:val="24"/>
          <w:szCs w:val="24"/>
        </w:rPr>
        <w:t>;</w:t>
      </w:r>
    </w:p>
    <w:p w:rsidR="00F16BC4" w:rsidRPr="00A82E12" w:rsidRDefault="00F16BC4" w:rsidP="00F16BC4">
      <w:pPr>
        <w:tabs>
          <w:tab w:val="left" w:pos="1155"/>
        </w:tabs>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 </w:t>
      </w:r>
      <w:r>
        <w:rPr>
          <w:rFonts w:ascii="Times New Roman" w:eastAsia="Times New Roman" w:hAnsi="Times New Roman"/>
          <w:sz w:val="24"/>
          <w:szCs w:val="24"/>
        </w:rPr>
        <w:t>"</w:t>
      </w:r>
      <w:r w:rsidRPr="00A82E12">
        <w:rPr>
          <w:rFonts w:ascii="Times New Roman" w:eastAsia="Times New Roman" w:hAnsi="Times New Roman"/>
          <w:sz w:val="24"/>
          <w:szCs w:val="24"/>
        </w:rPr>
        <w:t>Папа может</w:t>
      </w:r>
      <w:r>
        <w:rPr>
          <w:rFonts w:ascii="Times New Roman" w:eastAsia="Times New Roman" w:hAnsi="Times New Roman"/>
          <w:sz w:val="24"/>
          <w:szCs w:val="24"/>
        </w:rPr>
        <w:t>"</w:t>
      </w:r>
      <w:r w:rsidRPr="00A82E12">
        <w:rPr>
          <w:rFonts w:ascii="Times New Roman" w:eastAsia="Times New Roman" w:hAnsi="Times New Roman"/>
          <w:sz w:val="24"/>
          <w:szCs w:val="24"/>
        </w:rPr>
        <w:t>;</w:t>
      </w:r>
    </w:p>
    <w:p w:rsidR="00F16BC4" w:rsidRPr="00A82E12" w:rsidRDefault="00F16BC4" w:rsidP="00F16BC4">
      <w:pPr>
        <w:tabs>
          <w:tab w:val="left" w:pos="1155"/>
        </w:tabs>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 </w:t>
      </w:r>
      <w:r>
        <w:rPr>
          <w:rFonts w:ascii="Times New Roman" w:eastAsia="Times New Roman" w:hAnsi="Times New Roman"/>
          <w:sz w:val="24"/>
          <w:szCs w:val="24"/>
        </w:rPr>
        <w:t>"</w:t>
      </w:r>
      <w:r w:rsidRPr="00A82E12">
        <w:rPr>
          <w:rFonts w:ascii="Times New Roman" w:eastAsia="Times New Roman" w:hAnsi="Times New Roman"/>
          <w:sz w:val="24"/>
          <w:szCs w:val="24"/>
        </w:rPr>
        <w:t>Русская коса - женская краса</w:t>
      </w:r>
      <w:r>
        <w:rPr>
          <w:rFonts w:ascii="Times New Roman" w:eastAsia="Times New Roman" w:hAnsi="Times New Roman"/>
          <w:sz w:val="24"/>
          <w:szCs w:val="24"/>
        </w:rPr>
        <w:t>"</w:t>
      </w:r>
      <w:r w:rsidRPr="00A82E12">
        <w:rPr>
          <w:rFonts w:ascii="Times New Roman" w:eastAsia="Times New Roman" w:hAnsi="Times New Roman"/>
          <w:sz w:val="24"/>
          <w:szCs w:val="24"/>
        </w:rPr>
        <w:t>.</w:t>
      </w:r>
    </w:p>
    <w:p w:rsidR="00F16BC4" w:rsidRPr="00A82E12" w:rsidRDefault="00F16BC4" w:rsidP="00F16BC4">
      <w:pPr>
        <w:tabs>
          <w:tab w:val="left" w:pos="1155"/>
        </w:tabs>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Кроме того, проведены многочисленные мероприятия развлекательного характера.</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С целью выстраивания </w:t>
      </w:r>
      <w:r w:rsidRPr="00A82E12">
        <w:rPr>
          <w:rFonts w:ascii="Times New Roman" w:eastAsia="Times New Roman" w:hAnsi="Times New Roman"/>
          <w:b/>
          <w:sz w:val="24"/>
          <w:szCs w:val="24"/>
        </w:rPr>
        <w:t>направления работы со школьниками и формирования патриотического воспитания молодёжи и профилактически негативных явлений</w:t>
      </w:r>
      <w:r w:rsidRPr="00A82E12">
        <w:rPr>
          <w:rFonts w:ascii="Times New Roman" w:eastAsia="Times New Roman" w:hAnsi="Times New Roman"/>
          <w:sz w:val="24"/>
          <w:szCs w:val="24"/>
        </w:rPr>
        <w:t xml:space="preserve"> - создан волонтёрский отряд </w:t>
      </w:r>
      <w:r>
        <w:rPr>
          <w:rFonts w:ascii="Times New Roman" w:eastAsia="Times New Roman" w:hAnsi="Times New Roman"/>
          <w:sz w:val="24"/>
          <w:szCs w:val="24"/>
        </w:rPr>
        <w:t>"</w:t>
      </w:r>
      <w:r w:rsidRPr="00A82E12">
        <w:rPr>
          <w:rFonts w:ascii="Times New Roman" w:eastAsia="Times New Roman" w:hAnsi="Times New Roman"/>
          <w:sz w:val="24"/>
          <w:szCs w:val="24"/>
        </w:rPr>
        <w:t>Мы</w:t>
      </w:r>
      <w:r>
        <w:rPr>
          <w:rFonts w:ascii="Times New Roman" w:eastAsia="Times New Roman" w:hAnsi="Times New Roman"/>
          <w:sz w:val="24"/>
          <w:szCs w:val="24"/>
        </w:rPr>
        <w:t>"</w:t>
      </w:r>
      <w:r w:rsidRPr="00A82E12">
        <w:rPr>
          <w:rFonts w:ascii="Times New Roman" w:eastAsia="Times New Roman" w:hAnsi="Times New Roman"/>
          <w:sz w:val="24"/>
          <w:szCs w:val="24"/>
        </w:rPr>
        <w:t>, совет школьников и студентов, пейн</w:t>
      </w:r>
      <w:r w:rsidR="006F442F">
        <w:rPr>
          <w:rFonts w:ascii="Times New Roman" w:eastAsia="Times New Roman" w:hAnsi="Times New Roman"/>
          <w:sz w:val="24"/>
          <w:szCs w:val="24"/>
        </w:rPr>
        <w:t>т</w:t>
      </w:r>
      <w:r w:rsidRPr="00A82E12">
        <w:rPr>
          <w:rFonts w:ascii="Times New Roman" w:eastAsia="Times New Roman" w:hAnsi="Times New Roman"/>
          <w:sz w:val="24"/>
          <w:szCs w:val="24"/>
        </w:rPr>
        <w:t xml:space="preserve">больный клуб </w:t>
      </w:r>
      <w:r>
        <w:rPr>
          <w:rFonts w:ascii="Times New Roman" w:eastAsia="Times New Roman" w:hAnsi="Times New Roman"/>
          <w:sz w:val="24"/>
          <w:szCs w:val="24"/>
        </w:rPr>
        <w:t>"</w:t>
      </w:r>
      <w:r w:rsidRPr="00A82E12">
        <w:rPr>
          <w:rFonts w:ascii="Times New Roman" w:eastAsia="Times New Roman" w:hAnsi="Times New Roman"/>
          <w:sz w:val="24"/>
          <w:szCs w:val="24"/>
        </w:rPr>
        <w:t>Далматинец</w:t>
      </w:r>
      <w:r>
        <w:rPr>
          <w:rFonts w:ascii="Times New Roman" w:eastAsia="Times New Roman" w:hAnsi="Times New Roman"/>
          <w:sz w:val="24"/>
          <w:szCs w:val="24"/>
        </w:rPr>
        <w:t>"</w:t>
      </w:r>
      <w:r w:rsidRPr="00A82E12">
        <w:rPr>
          <w:rFonts w:ascii="Times New Roman" w:eastAsia="Times New Roman" w:hAnsi="Times New Roman"/>
          <w:sz w:val="24"/>
          <w:szCs w:val="24"/>
        </w:rPr>
        <w:t>, проводятся новые мероприятия, акции, проекты:</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 </w:t>
      </w:r>
      <w:r>
        <w:rPr>
          <w:rFonts w:ascii="Times New Roman" w:eastAsia="Times New Roman" w:hAnsi="Times New Roman"/>
          <w:sz w:val="24"/>
          <w:szCs w:val="24"/>
        </w:rPr>
        <w:t>"</w:t>
      </w:r>
      <w:r w:rsidRPr="00A82E12">
        <w:rPr>
          <w:rFonts w:ascii="Times New Roman" w:eastAsia="Times New Roman" w:hAnsi="Times New Roman"/>
          <w:sz w:val="24"/>
          <w:szCs w:val="24"/>
        </w:rPr>
        <w:t>Ритор-ринг</w:t>
      </w:r>
      <w:r>
        <w:rPr>
          <w:rFonts w:ascii="Times New Roman" w:eastAsia="Times New Roman" w:hAnsi="Times New Roman"/>
          <w:sz w:val="24"/>
          <w:szCs w:val="24"/>
        </w:rPr>
        <w:t>"</w:t>
      </w:r>
      <w:r w:rsidRPr="00A82E12">
        <w:rPr>
          <w:rFonts w:ascii="Times New Roman" w:eastAsia="Times New Roman" w:hAnsi="Times New Roman"/>
          <w:sz w:val="24"/>
          <w:szCs w:val="24"/>
        </w:rPr>
        <w:t xml:space="preserve"> (искусство ведения споров и отстаивания своей позиции среди молодёжных команд).</w:t>
      </w:r>
    </w:p>
    <w:p w:rsidR="00F16BC4" w:rsidRPr="00A82E12" w:rsidRDefault="00F16BC4" w:rsidP="00F16BC4">
      <w:pPr>
        <w:spacing w:after="0" w:line="240" w:lineRule="auto"/>
        <w:rPr>
          <w:rFonts w:ascii="Times New Roman" w:eastAsia="Times New Roman" w:hAnsi="Times New Roman"/>
          <w:sz w:val="24"/>
          <w:szCs w:val="24"/>
        </w:rPr>
      </w:pPr>
      <w:r w:rsidRPr="00A82E12">
        <w:rPr>
          <w:rFonts w:ascii="Times New Roman" w:eastAsia="Times New Roman" w:hAnsi="Times New Roman"/>
          <w:sz w:val="24"/>
          <w:szCs w:val="24"/>
        </w:rPr>
        <w:t xml:space="preserve">         -  парад военно-патриотических клубов на 9 мая </w:t>
      </w:r>
      <w:r>
        <w:rPr>
          <w:rFonts w:ascii="Times New Roman" w:eastAsia="Times New Roman" w:hAnsi="Times New Roman"/>
          <w:sz w:val="24"/>
          <w:szCs w:val="24"/>
        </w:rPr>
        <w:t>"</w:t>
      </w:r>
      <w:r w:rsidRPr="00A82E12">
        <w:rPr>
          <w:rFonts w:ascii="Times New Roman" w:eastAsia="Times New Roman" w:hAnsi="Times New Roman"/>
          <w:sz w:val="24"/>
          <w:szCs w:val="24"/>
        </w:rPr>
        <w:t>Патриоты России</w:t>
      </w:r>
      <w:r>
        <w:rPr>
          <w:rFonts w:ascii="Times New Roman" w:eastAsia="Times New Roman" w:hAnsi="Times New Roman"/>
          <w:sz w:val="24"/>
          <w:szCs w:val="24"/>
        </w:rPr>
        <w:t>"</w:t>
      </w:r>
      <w:r w:rsidRPr="00A82E12">
        <w:rPr>
          <w:rFonts w:ascii="Times New Roman" w:eastAsia="Times New Roman" w:hAnsi="Times New Roman"/>
          <w:sz w:val="24"/>
          <w:szCs w:val="24"/>
        </w:rPr>
        <w:t xml:space="preserve">; </w:t>
      </w:r>
    </w:p>
    <w:p w:rsidR="00F16BC4" w:rsidRPr="00A82E12" w:rsidRDefault="00F16BC4" w:rsidP="00F16BC4">
      <w:pPr>
        <w:spacing w:after="0" w:line="240" w:lineRule="auto"/>
        <w:rPr>
          <w:rFonts w:ascii="Times New Roman" w:eastAsia="Times New Roman" w:hAnsi="Times New Roman"/>
          <w:sz w:val="24"/>
          <w:szCs w:val="24"/>
        </w:rPr>
      </w:pPr>
      <w:r w:rsidRPr="00A82E12">
        <w:rPr>
          <w:rFonts w:ascii="Times New Roman" w:eastAsia="Times New Roman" w:hAnsi="Times New Roman"/>
          <w:sz w:val="24"/>
          <w:szCs w:val="24"/>
        </w:rPr>
        <w:t xml:space="preserve">         - акция </w:t>
      </w:r>
      <w:r>
        <w:rPr>
          <w:rFonts w:ascii="Times New Roman" w:eastAsia="Times New Roman" w:hAnsi="Times New Roman"/>
          <w:sz w:val="24"/>
          <w:szCs w:val="24"/>
        </w:rPr>
        <w:t>"</w:t>
      </w:r>
      <w:r w:rsidRPr="00A82E12">
        <w:rPr>
          <w:rFonts w:ascii="Times New Roman" w:eastAsia="Times New Roman" w:hAnsi="Times New Roman"/>
          <w:sz w:val="24"/>
          <w:szCs w:val="24"/>
        </w:rPr>
        <w:t>Георгиевская лента</w:t>
      </w:r>
      <w:r>
        <w:rPr>
          <w:rFonts w:ascii="Times New Roman" w:eastAsia="Times New Roman" w:hAnsi="Times New Roman"/>
          <w:sz w:val="24"/>
          <w:szCs w:val="24"/>
        </w:rPr>
        <w:t>"</w:t>
      </w:r>
      <w:r w:rsidRPr="00A82E12">
        <w:rPr>
          <w:rFonts w:ascii="Times New Roman" w:eastAsia="Times New Roman" w:hAnsi="Times New Roman"/>
          <w:sz w:val="24"/>
          <w:szCs w:val="24"/>
        </w:rPr>
        <w:t>;</w:t>
      </w:r>
    </w:p>
    <w:p w:rsidR="00F16BC4" w:rsidRPr="00A82E12" w:rsidRDefault="00F16BC4" w:rsidP="00F16BC4">
      <w:pPr>
        <w:tabs>
          <w:tab w:val="left" w:pos="1155"/>
        </w:tabs>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 </w:t>
      </w:r>
      <w:r>
        <w:rPr>
          <w:rFonts w:ascii="Times New Roman" w:eastAsia="Times New Roman" w:hAnsi="Times New Roman"/>
          <w:sz w:val="24"/>
          <w:szCs w:val="24"/>
        </w:rPr>
        <w:t>"</w:t>
      </w:r>
      <w:r w:rsidRPr="00A82E12">
        <w:rPr>
          <w:rFonts w:ascii="Times New Roman" w:eastAsia="Times New Roman" w:hAnsi="Times New Roman"/>
          <w:sz w:val="24"/>
          <w:szCs w:val="24"/>
        </w:rPr>
        <w:t>Свеча памяти</w:t>
      </w:r>
      <w:r>
        <w:rPr>
          <w:rFonts w:ascii="Times New Roman" w:eastAsia="Times New Roman" w:hAnsi="Times New Roman"/>
          <w:sz w:val="24"/>
          <w:szCs w:val="24"/>
        </w:rPr>
        <w:t>"</w:t>
      </w:r>
      <w:r w:rsidRPr="00A82E12">
        <w:rPr>
          <w:rFonts w:ascii="Times New Roman" w:eastAsia="Times New Roman" w:hAnsi="Times New Roman"/>
          <w:sz w:val="24"/>
          <w:szCs w:val="24"/>
        </w:rPr>
        <w:t>;</w:t>
      </w:r>
    </w:p>
    <w:p w:rsidR="00F16BC4" w:rsidRPr="00A82E12" w:rsidRDefault="00F16BC4" w:rsidP="00F16BC4">
      <w:pPr>
        <w:tabs>
          <w:tab w:val="left" w:pos="1155"/>
        </w:tabs>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 пейнтбольные турниры.</w:t>
      </w:r>
    </w:p>
    <w:p w:rsidR="00F16BC4" w:rsidRPr="00A82E12" w:rsidRDefault="00F16BC4" w:rsidP="00F16BC4">
      <w:pPr>
        <w:spacing w:after="0" w:line="240" w:lineRule="auto"/>
        <w:jc w:val="both"/>
        <w:rPr>
          <w:rFonts w:ascii="Times New Roman" w:eastAsia="Times New Roman" w:hAnsi="Times New Roman"/>
          <w:sz w:val="24"/>
          <w:szCs w:val="24"/>
          <w:u w:val="single"/>
        </w:rPr>
      </w:pPr>
      <w:r w:rsidRPr="00A82E12">
        <w:rPr>
          <w:rFonts w:ascii="Times New Roman" w:eastAsia="Times New Roman" w:hAnsi="Times New Roman"/>
          <w:b/>
          <w:sz w:val="24"/>
          <w:szCs w:val="24"/>
        </w:rPr>
        <w:t>Молодёжные объединения города</w:t>
      </w:r>
      <w:r>
        <w:rPr>
          <w:rFonts w:ascii="Times New Roman" w:eastAsia="Times New Roman" w:hAnsi="Times New Roman"/>
          <w:sz w:val="24"/>
          <w:szCs w:val="24"/>
        </w:rPr>
        <w:t xml:space="preserve">достойно </w:t>
      </w:r>
      <w:r w:rsidRPr="00A82E12">
        <w:rPr>
          <w:rFonts w:ascii="Times New Roman" w:eastAsia="Times New Roman" w:hAnsi="Times New Roman"/>
          <w:sz w:val="24"/>
          <w:szCs w:val="24"/>
        </w:rPr>
        <w:t xml:space="preserve">принимают участие и побеждают </w:t>
      </w:r>
      <w:r>
        <w:rPr>
          <w:rFonts w:ascii="Times New Roman" w:eastAsia="Times New Roman" w:hAnsi="Times New Roman"/>
          <w:sz w:val="24"/>
          <w:szCs w:val="24"/>
        </w:rPr>
        <w:t>в фестивалях и конкурсах различных уровней.</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Управление по культуре, спорту и делам реализует </w:t>
      </w:r>
      <w:r>
        <w:rPr>
          <w:rFonts w:ascii="Times New Roman" w:eastAsia="Times New Roman" w:hAnsi="Times New Roman"/>
          <w:sz w:val="24"/>
          <w:szCs w:val="24"/>
        </w:rPr>
        <w:t>проведение</w:t>
      </w:r>
      <w:r w:rsidRPr="00A82E12">
        <w:rPr>
          <w:rFonts w:ascii="Times New Roman" w:eastAsia="Times New Roman" w:hAnsi="Times New Roman"/>
          <w:sz w:val="24"/>
          <w:szCs w:val="24"/>
        </w:rPr>
        <w:t xml:space="preserve"> оздоровительной кампании детей. Ежегодно </w:t>
      </w:r>
      <w:proofErr w:type="spellStart"/>
      <w:r w:rsidRPr="00A82E12">
        <w:rPr>
          <w:rFonts w:ascii="Times New Roman" w:eastAsia="Times New Roman" w:hAnsi="Times New Roman"/>
          <w:sz w:val="24"/>
          <w:szCs w:val="24"/>
        </w:rPr>
        <w:t>оздоравливается</w:t>
      </w:r>
      <w:proofErr w:type="spellEnd"/>
      <w:r w:rsidRPr="00A82E12">
        <w:rPr>
          <w:rFonts w:ascii="Times New Roman" w:eastAsia="Times New Roman" w:hAnsi="Times New Roman"/>
          <w:sz w:val="24"/>
          <w:szCs w:val="24"/>
        </w:rPr>
        <w:t xml:space="preserve"> порядка 800 детей.</w:t>
      </w:r>
    </w:p>
    <w:p w:rsidR="00F16BC4" w:rsidRPr="00A82E12" w:rsidRDefault="00F16BC4" w:rsidP="00F16BC4">
      <w:pPr>
        <w:spacing w:after="0" w:line="240" w:lineRule="auto"/>
        <w:jc w:val="both"/>
        <w:rPr>
          <w:rFonts w:ascii="Times New Roman" w:eastAsia="Times New Roman" w:hAnsi="Times New Roman"/>
          <w:sz w:val="24"/>
          <w:szCs w:val="24"/>
        </w:rPr>
      </w:pP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Важнейшими вызовами для молодёжной политики, определяющими состояние молодёжи в ближайшей и долгосрочной перспективе являются:</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-снижение человеческого капитала молодёжи по качественным критериям;</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 отток молодёжи из города;</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 низкая социальная активность;</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 разрушение семейных ценностей;</w:t>
      </w: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  - снижение общего уровня здоровья молодого поколения.</w:t>
      </w:r>
    </w:p>
    <w:p w:rsidR="00F16BC4" w:rsidRPr="00A82E12" w:rsidRDefault="00F16BC4" w:rsidP="00F16BC4">
      <w:pPr>
        <w:tabs>
          <w:tab w:val="left" w:pos="720"/>
        </w:tabs>
        <w:suppressAutoHyphens/>
        <w:spacing w:after="0" w:line="240" w:lineRule="auto"/>
        <w:jc w:val="both"/>
        <w:rPr>
          <w:rFonts w:ascii="Times New Roman" w:eastAsia="Times New Roman" w:hAnsi="Times New Roman"/>
          <w:b/>
          <w:sz w:val="24"/>
          <w:szCs w:val="24"/>
        </w:rPr>
      </w:pPr>
    </w:p>
    <w:p w:rsidR="00F16BC4" w:rsidRPr="00A82E12" w:rsidRDefault="00F16BC4" w:rsidP="00F16BC4">
      <w:pPr>
        <w:tabs>
          <w:tab w:val="left" w:pos="720"/>
        </w:tabs>
        <w:suppressAutoHyphens/>
        <w:spacing w:before="240" w:after="0" w:line="240" w:lineRule="auto"/>
        <w:jc w:val="both"/>
        <w:rPr>
          <w:rFonts w:ascii="Times New Roman" w:eastAsia="Times New Roman" w:hAnsi="Times New Roman"/>
          <w:b/>
          <w:sz w:val="24"/>
          <w:szCs w:val="24"/>
        </w:rPr>
      </w:pPr>
      <w:r w:rsidRPr="00A82E12">
        <w:rPr>
          <w:rFonts w:ascii="Times New Roman" w:eastAsia="Times New Roman" w:hAnsi="Times New Roman"/>
          <w:b/>
          <w:sz w:val="24"/>
          <w:szCs w:val="24"/>
        </w:rPr>
        <w:t>Физическая культура и спорт</w:t>
      </w:r>
    </w:p>
    <w:p w:rsidR="00F16BC4" w:rsidRPr="00A82E12" w:rsidRDefault="00F16BC4" w:rsidP="00F16BC4">
      <w:pPr>
        <w:tabs>
          <w:tab w:val="left" w:pos="720"/>
        </w:tabs>
        <w:suppressAutoHyphens/>
        <w:spacing w:after="0" w:line="240" w:lineRule="auto"/>
        <w:jc w:val="both"/>
        <w:rPr>
          <w:rFonts w:ascii="Times New Roman" w:eastAsia="Times New Roman" w:hAnsi="Times New Roman"/>
          <w:sz w:val="24"/>
          <w:szCs w:val="24"/>
        </w:rPr>
      </w:pPr>
    </w:p>
    <w:p w:rsidR="00F16BC4" w:rsidRPr="00A82E12" w:rsidRDefault="00F16BC4" w:rsidP="00F16BC4">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ab/>
        <w:t xml:space="preserve">Муниципальное образование </w:t>
      </w:r>
      <w:r>
        <w:rPr>
          <w:rFonts w:ascii="Times New Roman" w:eastAsia="Times New Roman" w:hAnsi="Times New Roman"/>
          <w:sz w:val="24"/>
          <w:szCs w:val="24"/>
        </w:rPr>
        <w:t>"</w:t>
      </w:r>
      <w:r w:rsidRPr="00A82E12">
        <w:rPr>
          <w:rFonts w:ascii="Times New Roman" w:eastAsia="Times New Roman" w:hAnsi="Times New Roman"/>
          <w:sz w:val="24"/>
          <w:szCs w:val="24"/>
        </w:rPr>
        <w:t>Город Курчатов</w:t>
      </w:r>
      <w:r>
        <w:rPr>
          <w:rFonts w:ascii="Times New Roman" w:eastAsia="Times New Roman" w:hAnsi="Times New Roman"/>
          <w:sz w:val="24"/>
          <w:szCs w:val="24"/>
        </w:rPr>
        <w:t>"</w:t>
      </w:r>
      <w:r w:rsidRPr="00A82E12">
        <w:rPr>
          <w:rFonts w:ascii="Times New Roman" w:eastAsia="Times New Roman" w:hAnsi="Times New Roman"/>
          <w:sz w:val="24"/>
          <w:szCs w:val="24"/>
        </w:rPr>
        <w:t xml:space="preserve"> имеет на своей территории 6</w:t>
      </w:r>
      <w:r>
        <w:rPr>
          <w:rFonts w:ascii="Times New Roman" w:eastAsia="Times New Roman" w:hAnsi="Times New Roman"/>
          <w:sz w:val="24"/>
          <w:szCs w:val="24"/>
        </w:rPr>
        <w:t>5</w:t>
      </w:r>
      <w:r w:rsidRPr="00A82E12">
        <w:rPr>
          <w:rFonts w:ascii="Times New Roman" w:eastAsia="Times New Roman" w:hAnsi="Times New Roman"/>
          <w:sz w:val="24"/>
          <w:szCs w:val="24"/>
        </w:rPr>
        <w:t xml:space="preserve"> спортив</w:t>
      </w:r>
      <w:r>
        <w:rPr>
          <w:rFonts w:ascii="Times New Roman" w:eastAsia="Times New Roman" w:hAnsi="Times New Roman"/>
          <w:sz w:val="24"/>
          <w:szCs w:val="24"/>
        </w:rPr>
        <w:t>ных  сооружений</w:t>
      </w:r>
      <w:r w:rsidRPr="00A82E12">
        <w:rPr>
          <w:rFonts w:ascii="Times New Roman" w:eastAsia="Times New Roman" w:hAnsi="Times New Roman"/>
          <w:sz w:val="24"/>
          <w:szCs w:val="24"/>
        </w:rPr>
        <w:t>.</w:t>
      </w:r>
    </w:p>
    <w:p w:rsidR="00F16BC4" w:rsidRPr="00A82E12" w:rsidRDefault="00F16BC4" w:rsidP="00F16BC4">
      <w:pPr>
        <w:spacing w:after="0" w:line="240" w:lineRule="auto"/>
        <w:jc w:val="center"/>
        <w:rPr>
          <w:rFonts w:ascii="Times New Roman" w:eastAsia="Times New Roman" w:hAnsi="Times New Roman"/>
          <w:sz w:val="24"/>
          <w:szCs w:val="24"/>
        </w:rPr>
      </w:pPr>
      <w:r w:rsidRPr="00A82E12">
        <w:rPr>
          <w:rFonts w:ascii="Times New Roman" w:eastAsia="Times New Roman" w:hAnsi="Times New Roman"/>
          <w:sz w:val="24"/>
          <w:szCs w:val="24"/>
        </w:rPr>
        <w:t>Спортивные сооружения (ед.)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6"/>
        <w:gridCol w:w="2081"/>
        <w:gridCol w:w="2904"/>
      </w:tblGrid>
      <w:tr w:rsidR="00F16BC4" w:rsidRPr="00A82E12" w:rsidTr="001C2E1C">
        <w:tc>
          <w:tcPr>
            <w:tcW w:w="4785" w:type="dxa"/>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 xml:space="preserve">Наименование спортивного сооружения </w:t>
            </w:r>
          </w:p>
        </w:tc>
        <w:tc>
          <w:tcPr>
            <w:tcW w:w="2127" w:type="dxa"/>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Количество</w:t>
            </w:r>
          </w:p>
        </w:tc>
        <w:tc>
          <w:tcPr>
            <w:tcW w:w="2977" w:type="dxa"/>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В т.ч. муниципальной формы собственности</w:t>
            </w:r>
          </w:p>
        </w:tc>
      </w:tr>
      <w:tr w:rsidR="00F16BC4" w:rsidRPr="00A82E12" w:rsidTr="001C2E1C">
        <w:tc>
          <w:tcPr>
            <w:tcW w:w="4785" w:type="dxa"/>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Стадион с трибунами</w:t>
            </w:r>
          </w:p>
        </w:tc>
        <w:tc>
          <w:tcPr>
            <w:tcW w:w="2127" w:type="dxa"/>
          </w:tcPr>
          <w:p w:rsidR="00F16BC4" w:rsidRPr="00E753F6" w:rsidRDefault="00F16BC4" w:rsidP="001C2E1C">
            <w:pPr>
              <w:spacing w:after="0" w:line="240" w:lineRule="auto"/>
              <w:jc w:val="both"/>
              <w:rPr>
                <w:rFonts w:ascii="Times New Roman" w:eastAsia="Times New Roman" w:hAnsi="Times New Roman"/>
                <w:sz w:val="24"/>
                <w:szCs w:val="24"/>
              </w:rPr>
            </w:pPr>
            <w:r w:rsidRPr="00E753F6">
              <w:rPr>
                <w:rFonts w:ascii="Times New Roman" w:eastAsia="Times New Roman" w:hAnsi="Times New Roman"/>
                <w:sz w:val="24"/>
                <w:szCs w:val="24"/>
              </w:rPr>
              <w:t xml:space="preserve">        2</w:t>
            </w:r>
          </w:p>
        </w:tc>
        <w:tc>
          <w:tcPr>
            <w:tcW w:w="2977" w:type="dxa"/>
          </w:tcPr>
          <w:p w:rsidR="00F16BC4" w:rsidRPr="00A82E12" w:rsidRDefault="00F16BC4" w:rsidP="00051EBB">
            <w:pPr>
              <w:spacing w:after="0" w:line="240" w:lineRule="auto"/>
              <w:jc w:val="center"/>
              <w:rPr>
                <w:rFonts w:ascii="Times New Roman" w:eastAsia="Times New Roman" w:hAnsi="Times New Roman"/>
                <w:sz w:val="24"/>
                <w:szCs w:val="24"/>
              </w:rPr>
            </w:pPr>
            <w:r w:rsidRPr="00A82E12">
              <w:rPr>
                <w:rFonts w:ascii="Times New Roman" w:eastAsia="Times New Roman" w:hAnsi="Times New Roman"/>
                <w:sz w:val="24"/>
                <w:szCs w:val="24"/>
              </w:rPr>
              <w:t>1</w:t>
            </w:r>
          </w:p>
        </w:tc>
      </w:tr>
      <w:tr w:rsidR="00F16BC4" w:rsidRPr="00A82E12" w:rsidTr="001C2E1C">
        <w:tc>
          <w:tcPr>
            <w:tcW w:w="4785" w:type="dxa"/>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Спортивные залы</w:t>
            </w:r>
          </w:p>
        </w:tc>
        <w:tc>
          <w:tcPr>
            <w:tcW w:w="2127" w:type="dxa"/>
          </w:tcPr>
          <w:p w:rsidR="00F16BC4" w:rsidRPr="00E753F6" w:rsidRDefault="00F16BC4" w:rsidP="001C2E1C">
            <w:pPr>
              <w:spacing w:after="0" w:line="240" w:lineRule="auto"/>
              <w:jc w:val="both"/>
              <w:rPr>
                <w:rFonts w:ascii="Times New Roman" w:eastAsia="Times New Roman" w:hAnsi="Times New Roman"/>
                <w:sz w:val="24"/>
                <w:szCs w:val="24"/>
              </w:rPr>
            </w:pPr>
            <w:r w:rsidRPr="00E753F6">
              <w:rPr>
                <w:rFonts w:ascii="Times New Roman" w:eastAsia="Times New Roman" w:hAnsi="Times New Roman"/>
                <w:sz w:val="24"/>
                <w:szCs w:val="24"/>
              </w:rPr>
              <w:t xml:space="preserve">       16</w:t>
            </w:r>
          </w:p>
        </w:tc>
        <w:tc>
          <w:tcPr>
            <w:tcW w:w="2977" w:type="dxa"/>
          </w:tcPr>
          <w:p w:rsidR="00F16BC4" w:rsidRPr="00A82E12" w:rsidRDefault="00F16BC4" w:rsidP="00051EBB">
            <w:pPr>
              <w:spacing w:after="0" w:line="240" w:lineRule="auto"/>
              <w:jc w:val="center"/>
              <w:rPr>
                <w:rFonts w:ascii="Times New Roman" w:eastAsia="Times New Roman" w:hAnsi="Times New Roman"/>
                <w:sz w:val="24"/>
                <w:szCs w:val="24"/>
              </w:rPr>
            </w:pPr>
            <w:r w:rsidRPr="00A82E12">
              <w:rPr>
                <w:rFonts w:ascii="Times New Roman" w:eastAsia="Times New Roman" w:hAnsi="Times New Roman"/>
                <w:sz w:val="24"/>
                <w:szCs w:val="24"/>
              </w:rPr>
              <w:t>10</w:t>
            </w:r>
          </w:p>
        </w:tc>
      </w:tr>
      <w:tr w:rsidR="00F16BC4" w:rsidRPr="00A82E12" w:rsidTr="001C2E1C">
        <w:tc>
          <w:tcPr>
            <w:tcW w:w="4785" w:type="dxa"/>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Плоскостные спортивные сооружения</w:t>
            </w:r>
          </w:p>
        </w:tc>
        <w:tc>
          <w:tcPr>
            <w:tcW w:w="2127" w:type="dxa"/>
          </w:tcPr>
          <w:p w:rsidR="00F16BC4" w:rsidRPr="00E753F6" w:rsidRDefault="00F16BC4" w:rsidP="001C2E1C">
            <w:pPr>
              <w:spacing w:after="0" w:line="240" w:lineRule="auto"/>
              <w:jc w:val="both"/>
              <w:rPr>
                <w:rFonts w:ascii="Times New Roman" w:eastAsia="Times New Roman" w:hAnsi="Times New Roman"/>
                <w:sz w:val="24"/>
                <w:szCs w:val="24"/>
              </w:rPr>
            </w:pPr>
            <w:r w:rsidRPr="00E753F6">
              <w:rPr>
                <w:rFonts w:ascii="Times New Roman" w:eastAsia="Times New Roman" w:hAnsi="Times New Roman"/>
                <w:sz w:val="24"/>
                <w:szCs w:val="24"/>
              </w:rPr>
              <w:t xml:space="preserve">       30</w:t>
            </w:r>
          </w:p>
        </w:tc>
        <w:tc>
          <w:tcPr>
            <w:tcW w:w="2977" w:type="dxa"/>
          </w:tcPr>
          <w:p w:rsidR="00F16BC4" w:rsidRPr="00A82E12" w:rsidRDefault="00F16BC4" w:rsidP="00051EB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r>
      <w:tr w:rsidR="00F16BC4" w:rsidRPr="00A82E12" w:rsidTr="001C2E1C">
        <w:tc>
          <w:tcPr>
            <w:tcW w:w="4785" w:type="dxa"/>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lastRenderedPageBreak/>
              <w:t>Бассейны (Ванны)</w:t>
            </w:r>
          </w:p>
        </w:tc>
        <w:tc>
          <w:tcPr>
            <w:tcW w:w="2127" w:type="dxa"/>
          </w:tcPr>
          <w:p w:rsidR="00F16BC4" w:rsidRPr="00E753F6" w:rsidRDefault="00F16BC4" w:rsidP="001C2E1C">
            <w:pPr>
              <w:spacing w:after="0" w:line="240" w:lineRule="auto"/>
              <w:jc w:val="both"/>
              <w:rPr>
                <w:rFonts w:ascii="Times New Roman" w:eastAsia="Times New Roman" w:hAnsi="Times New Roman"/>
                <w:sz w:val="24"/>
                <w:szCs w:val="24"/>
              </w:rPr>
            </w:pPr>
            <w:r w:rsidRPr="00E753F6">
              <w:rPr>
                <w:rFonts w:ascii="Times New Roman" w:eastAsia="Times New Roman" w:hAnsi="Times New Roman"/>
                <w:sz w:val="24"/>
                <w:szCs w:val="24"/>
              </w:rPr>
              <w:t xml:space="preserve">        1</w:t>
            </w:r>
          </w:p>
        </w:tc>
        <w:tc>
          <w:tcPr>
            <w:tcW w:w="2977" w:type="dxa"/>
          </w:tcPr>
          <w:p w:rsidR="00F16BC4" w:rsidRPr="00A82E12" w:rsidRDefault="00F16BC4" w:rsidP="00051EBB">
            <w:pPr>
              <w:spacing w:after="0" w:line="240" w:lineRule="auto"/>
              <w:jc w:val="center"/>
              <w:rPr>
                <w:rFonts w:ascii="Times New Roman" w:eastAsia="Times New Roman" w:hAnsi="Times New Roman"/>
                <w:sz w:val="24"/>
                <w:szCs w:val="24"/>
              </w:rPr>
            </w:pPr>
          </w:p>
        </w:tc>
      </w:tr>
      <w:tr w:rsidR="00F16BC4" w:rsidRPr="00A82E12" w:rsidTr="001C2E1C">
        <w:tc>
          <w:tcPr>
            <w:tcW w:w="4785" w:type="dxa"/>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Другие спортивные сооружения</w:t>
            </w:r>
          </w:p>
        </w:tc>
        <w:tc>
          <w:tcPr>
            <w:tcW w:w="2127" w:type="dxa"/>
          </w:tcPr>
          <w:p w:rsidR="00F16BC4" w:rsidRPr="00E753F6" w:rsidRDefault="00F16BC4" w:rsidP="001C2E1C">
            <w:pPr>
              <w:spacing w:after="0" w:line="240" w:lineRule="auto"/>
              <w:jc w:val="both"/>
              <w:rPr>
                <w:rFonts w:ascii="Times New Roman" w:eastAsia="Times New Roman" w:hAnsi="Times New Roman"/>
                <w:sz w:val="24"/>
                <w:szCs w:val="24"/>
              </w:rPr>
            </w:pPr>
            <w:r w:rsidRPr="00E753F6">
              <w:rPr>
                <w:rFonts w:ascii="Times New Roman" w:eastAsia="Times New Roman" w:hAnsi="Times New Roman"/>
                <w:sz w:val="24"/>
                <w:szCs w:val="24"/>
              </w:rPr>
              <w:t xml:space="preserve">       16</w:t>
            </w:r>
          </w:p>
        </w:tc>
        <w:tc>
          <w:tcPr>
            <w:tcW w:w="2977" w:type="dxa"/>
          </w:tcPr>
          <w:p w:rsidR="00F16BC4" w:rsidRPr="00A82E12" w:rsidRDefault="00F16BC4" w:rsidP="00051EBB">
            <w:pPr>
              <w:spacing w:after="0" w:line="240" w:lineRule="auto"/>
              <w:jc w:val="center"/>
              <w:rPr>
                <w:rFonts w:ascii="Times New Roman" w:eastAsia="Times New Roman" w:hAnsi="Times New Roman"/>
                <w:sz w:val="24"/>
                <w:szCs w:val="24"/>
              </w:rPr>
            </w:pPr>
            <w:r w:rsidRPr="00A82E12">
              <w:rPr>
                <w:rFonts w:ascii="Times New Roman" w:eastAsia="Times New Roman" w:hAnsi="Times New Roman"/>
                <w:sz w:val="24"/>
                <w:szCs w:val="24"/>
              </w:rPr>
              <w:t>1</w:t>
            </w:r>
            <w:r>
              <w:rPr>
                <w:rFonts w:ascii="Times New Roman" w:eastAsia="Times New Roman" w:hAnsi="Times New Roman"/>
                <w:sz w:val="24"/>
                <w:szCs w:val="24"/>
              </w:rPr>
              <w:t>1</w:t>
            </w:r>
          </w:p>
        </w:tc>
      </w:tr>
      <w:tr w:rsidR="00F16BC4" w:rsidRPr="00A82E12" w:rsidTr="001C2E1C">
        <w:tc>
          <w:tcPr>
            <w:tcW w:w="4785" w:type="dxa"/>
          </w:tcPr>
          <w:p w:rsidR="00F16BC4" w:rsidRPr="00A82E12" w:rsidRDefault="00F16BC4" w:rsidP="001C2E1C">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Всего</w:t>
            </w:r>
          </w:p>
        </w:tc>
        <w:tc>
          <w:tcPr>
            <w:tcW w:w="2127" w:type="dxa"/>
          </w:tcPr>
          <w:p w:rsidR="00F16BC4" w:rsidRPr="00E753F6" w:rsidRDefault="00F16BC4" w:rsidP="001C2E1C">
            <w:pPr>
              <w:spacing w:after="0" w:line="240" w:lineRule="auto"/>
              <w:jc w:val="both"/>
              <w:rPr>
                <w:rFonts w:ascii="Times New Roman" w:eastAsia="Times New Roman" w:hAnsi="Times New Roman"/>
                <w:sz w:val="24"/>
                <w:szCs w:val="24"/>
              </w:rPr>
            </w:pPr>
            <w:r w:rsidRPr="00E753F6">
              <w:rPr>
                <w:rFonts w:ascii="Times New Roman" w:eastAsia="Times New Roman" w:hAnsi="Times New Roman"/>
                <w:sz w:val="24"/>
                <w:szCs w:val="24"/>
              </w:rPr>
              <w:t xml:space="preserve">       65</w:t>
            </w:r>
          </w:p>
        </w:tc>
        <w:tc>
          <w:tcPr>
            <w:tcW w:w="2977" w:type="dxa"/>
          </w:tcPr>
          <w:p w:rsidR="00F16BC4" w:rsidRPr="00A82E12" w:rsidRDefault="00F16BC4" w:rsidP="00051EBB">
            <w:pPr>
              <w:spacing w:after="0" w:line="240" w:lineRule="auto"/>
              <w:jc w:val="center"/>
              <w:rPr>
                <w:rFonts w:ascii="Times New Roman" w:eastAsia="Times New Roman" w:hAnsi="Times New Roman"/>
                <w:sz w:val="24"/>
                <w:szCs w:val="24"/>
              </w:rPr>
            </w:pPr>
            <w:r w:rsidRPr="00A82E12">
              <w:rPr>
                <w:rFonts w:ascii="Times New Roman" w:eastAsia="Times New Roman" w:hAnsi="Times New Roman"/>
                <w:sz w:val="24"/>
                <w:szCs w:val="24"/>
              </w:rPr>
              <w:t>4</w:t>
            </w:r>
            <w:r>
              <w:rPr>
                <w:rFonts w:ascii="Times New Roman" w:eastAsia="Times New Roman" w:hAnsi="Times New Roman"/>
                <w:sz w:val="24"/>
                <w:szCs w:val="24"/>
              </w:rPr>
              <w:t>2</w:t>
            </w:r>
          </w:p>
        </w:tc>
      </w:tr>
    </w:tbl>
    <w:p w:rsidR="00F16BC4" w:rsidRPr="000A0745" w:rsidRDefault="00F16BC4" w:rsidP="00F16BC4">
      <w:pPr>
        <w:spacing w:before="240" w:after="0" w:line="240" w:lineRule="auto"/>
        <w:ind w:firstLine="708"/>
        <w:jc w:val="both"/>
        <w:rPr>
          <w:rFonts w:ascii="Times New Roman" w:eastAsia="Times New Roman" w:hAnsi="Times New Roman"/>
          <w:sz w:val="24"/>
          <w:szCs w:val="24"/>
        </w:rPr>
      </w:pPr>
      <w:r w:rsidRPr="000A0745">
        <w:rPr>
          <w:rFonts w:ascii="Times New Roman" w:eastAsia="Times New Roman" w:hAnsi="Times New Roman"/>
          <w:sz w:val="24"/>
          <w:szCs w:val="24"/>
        </w:rPr>
        <w:t xml:space="preserve">На территории МО </w:t>
      </w:r>
      <w:r>
        <w:rPr>
          <w:rFonts w:ascii="Times New Roman" w:eastAsia="Times New Roman" w:hAnsi="Times New Roman"/>
          <w:sz w:val="24"/>
          <w:szCs w:val="24"/>
        </w:rPr>
        <w:t>"</w:t>
      </w:r>
      <w:r w:rsidRPr="000A0745">
        <w:rPr>
          <w:rFonts w:ascii="Times New Roman" w:eastAsia="Times New Roman" w:hAnsi="Times New Roman"/>
          <w:sz w:val="24"/>
          <w:szCs w:val="24"/>
        </w:rPr>
        <w:t>Город Курчатов</w:t>
      </w:r>
      <w:r>
        <w:rPr>
          <w:rFonts w:ascii="Times New Roman" w:eastAsia="Times New Roman" w:hAnsi="Times New Roman"/>
          <w:sz w:val="24"/>
          <w:szCs w:val="24"/>
        </w:rPr>
        <w:t>"</w:t>
      </w:r>
      <w:r w:rsidRPr="000A0745">
        <w:rPr>
          <w:rFonts w:ascii="Times New Roman" w:eastAsia="Times New Roman" w:hAnsi="Times New Roman"/>
          <w:sz w:val="24"/>
          <w:szCs w:val="24"/>
        </w:rPr>
        <w:t xml:space="preserve"> функционирует 65 спортивных объектов. В  рамках благотворительной программы </w:t>
      </w:r>
      <w:r>
        <w:rPr>
          <w:rFonts w:ascii="Times New Roman" w:eastAsia="Times New Roman" w:hAnsi="Times New Roman"/>
          <w:sz w:val="24"/>
          <w:szCs w:val="24"/>
        </w:rPr>
        <w:t>"</w:t>
      </w:r>
      <w:r w:rsidRPr="000A0745">
        <w:rPr>
          <w:rFonts w:ascii="Times New Roman" w:eastAsia="Times New Roman" w:hAnsi="Times New Roman"/>
          <w:sz w:val="24"/>
          <w:szCs w:val="24"/>
        </w:rPr>
        <w:t>Газпром – детям</w:t>
      </w:r>
      <w:r>
        <w:rPr>
          <w:rFonts w:ascii="Times New Roman" w:eastAsia="Times New Roman" w:hAnsi="Times New Roman"/>
          <w:sz w:val="24"/>
          <w:szCs w:val="24"/>
        </w:rPr>
        <w:t>"</w:t>
      </w:r>
      <w:r w:rsidRPr="000A0745">
        <w:rPr>
          <w:rFonts w:ascii="Times New Roman" w:eastAsia="Times New Roman" w:hAnsi="Times New Roman"/>
          <w:sz w:val="24"/>
          <w:szCs w:val="24"/>
        </w:rPr>
        <w:t xml:space="preserve"> построены многофункциональные спортивные площадки в МБОУ </w:t>
      </w:r>
      <w:r>
        <w:rPr>
          <w:rFonts w:ascii="Times New Roman" w:eastAsia="Times New Roman" w:hAnsi="Times New Roman"/>
          <w:sz w:val="24"/>
          <w:szCs w:val="24"/>
        </w:rPr>
        <w:t>"</w:t>
      </w:r>
      <w:r w:rsidRPr="000A0745">
        <w:rPr>
          <w:rFonts w:ascii="Times New Roman" w:eastAsia="Times New Roman" w:hAnsi="Times New Roman"/>
          <w:sz w:val="24"/>
          <w:szCs w:val="24"/>
        </w:rPr>
        <w:t>Гимназия № 2</w:t>
      </w:r>
      <w:r>
        <w:rPr>
          <w:rFonts w:ascii="Times New Roman" w:eastAsia="Times New Roman" w:hAnsi="Times New Roman"/>
          <w:sz w:val="24"/>
          <w:szCs w:val="24"/>
        </w:rPr>
        <w:t>"</w:t>
      </w:r>
      <w:r w:rsidRPr="000A0745">
        <w:rPr>
          <w:rFonts w:ascii="Times New Roman" w:eastAsia="Times New Roman" w:hAnsi="Times New Roman"/>
          <w:sz w:val="24"/>
          <w:szCs w:val="24"/>
        </w:rPr>
        <w:t xml:space="preserve">, </w:t>
      </w:r>
      <w:r>
        <w:rPr>
          <w:rFonts w:ascii="Times New Roman" w:eastAsia="Times New Roman" w:hAnsi="Times New Roman"/>
          <w:sz w:val="24"/>
          <w:szCs w:val="24"/>
        </w:rPr>
        <w:t>"</w:t>
      </w:r>
      <w:r w:rsidRPr="000A0745">
        <w:rPr>
          <w:rFonts w:ascii="Times New Roman" w:eastAsia="Times New Roman" w:hAnsi="Times New Roman"/>
          <w:sz w:val="24"/>
          <w:szCs w:val="24"/>
        </w:rPr>
        <w:t>Гимназия №1</w:t>
      </w:r>
      <w:r>
        <w:rPr>
          <w:rFonts w:ascii="Times New Roman" w:eastAsia="Times New Roman" w:hAnsi="Times New Roman"/>
          <w:sz w:val="24"/>
          <w:szCs w:val="24"/>
        </w:rPr>
        <w:t>"</w:t>
      </w:r>
      <w:r w:rsidRPr="000A0745">
        <w:rPr>
          <w:rFonts w:ascii="Times New Roman" w:eastAsia="Times New Roman" w:hAnsi="Times New Roman"/>
          <w:sz w:val="24"/>
          <w:szCs w:val="24"/>
        </w:rPr>
        <w:t xml:space="preserve">,  МБО СОШ № 4. </w:t>
      </w:r>
    </w:p>
    <w:p w:rsidR="00F16BC4" w:rsidRPr="000A0745" w:rsidRDefault="00F16BC4" w:rsidP="00F16BC4">
      <w:pPr>
        <w:spacing w:after="0" w:line="240" w:lineRule="auto"/>
        <w:ind w:firstLine="708"/>
        <w:jc w:val="both"/>
        <w:rPr>
          <w:rFonts w:ascii="Times New Roman" w:eastAsia="Times New Roman" w:hAnsi="Times New Roman"/>
          <w:sz w:val="24"/>
          <w:szCs w:val="24"/>
        </w:rPr>
      </w:pPr>
      <w:r w:rsidRPr="000A0745">
        <w:rPr>
          <w:rFonts w:ascii="Times New Roman" w:eastAsia="Times New Roman" w:hAnsi="Times New Roman"/>
          <w:sz w:val="24"/>
          <w:szCs w:val="24"/>
        </w:rPr>
        <w:t xml:space="preserve">Установлен комплекс уличных тренажёров на общественной территории "Изумрудный городок", где любой житель нашего города может самостоятельно заниматься физической культурой. </w:t>
      </w:r>
    </w:p>
    <w:p w:rsidR="00F16BC4" w:rsidRPr="000A0745" w:rsidRDefault="00F16BC4" w:rsidP="00F16BC4">
      <w:pPr>
        <w:spacing w:after="0" w:line="240" w:lineRule="auto"/>
        <w:ind w:firstLine="708"/>
        <w:jc w:val="both"/>
        <w:rPr>
          <w:rFonts w:ascii="Times New Roman" w:eastAsia="Times New Roman" w:hAnsi="Times New Roman"/>
          <w:sz w:val="24"/>
          <w:szCs w:val="24"/>
        </w:rPr>
      </w:pPr>
      <w:r w:rsidRPr="000A0745">
        <w:rPr>
          <w:rFonts w:ascii="Times New Roman" w:eastAsia="Times New Roman" w:hAnsi="Times New Roman"/>
          <w:sz w:val="24"/>
          <w:szCs w:val="24"/>
        </w:rPr>
        <w:t xml:space="preserve">Построен многофункциональный спортивный комплекс на базе СОШ № 5 в который входят баскетбольная, мини-футбольная площадки и стадион с искусственным покрытием. Что позволило проводить учебно-тренировочные занятия и спортивно-массовые мероприятия в любое время года.  </w:t>
      </w:r>
    </w:p>
    <w:p w:rsidR="00F16BC4" w:rsidRPr="000A0745" w:rsidRDefault="00F16BC4" w:rsidP="00F16BC4">
      <w:pPr>
        <w:spacing w:after="0" w:line="240" w:lineRule="auto"/>
        <w:ind w:firstLine="709"/>
        <w:jc w:val="both"/>
        <w:rPr>
          <w:rFonts w:ascii="Times New Roman" w:hAnsi="Times New Roman"/>
          <w:color w:val="000000"/>
          <w:sz w:val="24"/>
          <w:szCs w:val="24"/>
        </w:rPr>
      </w:pPr>
      <w:r w:rsidRPr="000A0745">
        <w:rPr>
          <w:rFonts w:ascii="Times New Roman" w:hAnsi="Times New Roman"/>
          <w:sz w:val="24"/>
          <w:szCs w:val="24"/>
        </w:rPr>
        <w:t xml:space="preserve">За счет внебюджетных источников </w:t>
      </w:r>
      <w:r w:rsidRPr="000A0745">
        <w:rPr>
          <w:rFonts w:ascii="Times New Roman" w:hAnsi="Times New Roman"/>
          <w:color w:val="000000"/>
          <w:sz w:val="24"/>
          <w:szCs w:val="24"/>
        </w:rPr>
        <w:t xml:space="preserve">в 2019 году были построены две площадки для занятия уличным видом спорта "Воркаут" (база МБОУ "СОШ №4" и ул. Садовая) и многофункциональная спортивная площадка по улице Ефима Славского. </w:t>
      </w:r>
    </w:p>
    <w:p w:rsidR="00F16BC4" w:rsidRPr="000A0745" w:rsidRDefault="00F16BC4" w:rsidP="00F16BC4">
      <w:pPr>
        <w:pStyle w:val="af2"/>
        <w:ind w:firstLine="708"/>
        <w:jc w:val="both"/>
        <w:rPr>
          <w:rFonts w:ascii="Times New Roman" w:hAnsi="Times New Roman"/>
          <w:sz w:val="24"/>
          <w:szCs w:val="24"/>
        </w:rPr>
      </w:pPr>
      <w:r w:rsidRPr="000A0745">
        <w:rPr>
          <w:rFonts w:ascii="Times New Roman" w:eastAsia="Times New Roman" w:hAnsi="Times New Roman"/>
          <w:sz w:val="24"/>
          <w:szCs w:val="24"/>
        </w:rPr>
        <w:t xml:space="preserve">Проводится большое количество спортивно-массовых мероприятий, пропагандируется здоровый образ жизни. </w:t>
      </w:r>
      <w:r w:rsidRPr="000A0745">
        <w:rPr>
          <w:rFonts w:ascii="Times New Roman" w:hAnsi="Times New Roman"/>
          <w:sz w:val="24"/>
          <w:szCs w:val="24"/>
        </w:rPr>
        <w:t xml:space="preserve">Доля жителей города Курчатова Курской области, выполнивших установленные нормативы ГТО в общей численности населения, принявшего участие в сдаче ГТО, составляет 48,6%.  </w:t>
      </w:r>
    </w:p>
    <w:p w:rsidR="00F16BC4" w:rsidRPr="000A0745" w:rsidRDefault="00F16BC4" w:rsidP="00F16BC4">
      <w:pPr>
        <w:spacing w:after="0" w:line="240" w:lineRule="auto"/>
        <w:ind w:firstLine="708"/>
        <w:jc w:val="both"/>
        <w:rPr>
          <w:rFonts w:ascii="Times New Roman" w:eastAsia="Times New Roman" w:hAnsi="Times New Roman"/>
          <w:sz w:val="24"/>
          <w:szCs w:val="24"/>
          <w:shd w:val="clear" w:color="auto" w:fill="FFFFFF"/>
        </w:rPr>
      </w:pPr>
      <w:r w:rsidRPr="000A0745">
        <w:rPr>
          <w:rFonts w:ascii="Times New Roman" w:eastAsia="Times New Roman" w:hAnsi="Times New Roman"/>
          <w:sz w:val="24"/>
          <w:szCs w:val="24"/>
          <w:shd w:val="clear" w:color="auto" w:fill="FFFFFF"/>
        </w:rPr>
        <w:t xml:space="preserve">Осуществляет свою деятельность </w:t>
      </w:r>
      <w:r w:rsidRPr="000A0745">
        <w:rPr>
          <w:rFonts w:ascii="Times New Roman" w:hAnsi="Times New Roman"/>
          <w:sz w:val="24"/>
          <w:szCs w:val="24"/>
          <w:lang w:eastAsia="en-US"/>
        </w:rPr>
        <w:t xml:space="preserve">МКУ </w:t>
      </w:r>
      <w:r>
        <w:rPr>
          <w:rFonts w:ascii="Times New Roman" w:hAnsi="Times New Roman"/>
          <w:sz w:val="24"/>
          <w:szCs w:val="24"/>
          <w:lang w:eastAsia="en-US"/>
        </w:rPr>
        <w:t>"</w:t>
      </w:r>
      <w:r w:rsidRPr="000A0745">
        <w:rPr>
          <w:rFonts w:ascii="Times New Roman" w:hAnsi="Times New Roman"/>
          <w:sz w:val="24"/>
          <w:szCs w:val="24"/>
          <w:lang w:eastAsia="en-US"/>
        </w:rPr>
        <w:t>Спортивная школа</w:t>
      </w:r>
      <w:r>
        <w:rPr>
          <w:rFonts w:ascii="Times New Roman" w:hAnsi="Times New Roman"/>
          <w:sz w:val="24"/>
          <w:szCs w:val="24"/>
          <w:lang w:eastAsia="en-US"/>
        </w:rPr>
        <w:t>"</w:t>
      </w:r>
      <w:r w:rsidRPr="000A0745">
        <w:rPr>
          <w:rFonts w:ascii="Times New Roman" w:hAnsi="Times New Roman"/>
          <w:sz w:val="24"/>
          <w:szCs w:val="24"/>
          <w:lang w:eastAsia="en-US"/>
        </w:rPr>
        <w:t xml:space="preserve"> города </w:t>
      </w:r>
      <w:proofErr w:type="gramStart"/>
      <w:r w:rsidRPr="000A0745">
        <w:rPr>
          <w:rFonts w:ascii="Times New Roman" w:hAnsi="Times New Roman"/>
          <w:sz w:val="24"/>
          <w:szCs w:val="24"/>
          <w:lang w:eastAsia="en-US"/>
        </w:rPr>
        <w:t xml:space="preserve">Курчатова  </w:t>
      </w:r>
      <w:r w:rsidRPr="000A0745">
        <w:rPr>
          <w:rFonts w:ascii="Times New Roman" w:eastAsia="Times New Roman" w:hAnsi="Times New Roman"/>
          <w:sz w:val="24"/>
          <w:szCs w:val="24"/>
          <w:shd w:val="clear" w:color="auto" w:fill="FFFFFF"/>
        </w:rPr>
        <w:t>по</w:t>
      </w:r>
      <w:proofErr w:type="gramEnd"/>
      <w:r w:rsidRPr="000A0745">
        <w:rPr>
          <w:rFonts w:ascii="Times New Roman" w:eastAsia="Times New Roman" w:hAnsi="Times New Roman"/>
          <w:sz w:val="24"/>
          <w:szCs w:val="24"/>
          <w:shd w:val="clear" w:color="auto" w:fill="FFFFFF"/>
        </w:rPr>
        <w:t xml:space="preserve"> следующим направлениям: бокс, кикбоксинг, дзюдо, рукопашный бой, </w:t>
      </w:r>
      <w:proofErr w:type="spellStart"/>
      <w:r w:rsidRPr="000A0745">
        <w:rPr>
          <w:rFonts w:ascii="Times New Roman" w:eastAsia="Times New Roman" w:hAnsi="Times New Roman"/>
          <w:sz w:val="24"/>
          <w:szCs w:val="24"/>
          <w:shd w:val="clear" w:color="auto" w:fill="FFFFFF"/>
        </w:rPr>
        <w:t>акробактика</w:t>
      </w:r>
      <w:proofErr w:type="spellEnd"/>
      <w:r w:rsidRPr="000A0745">
        <w:rPr>
          <w:rFonts w:ascii="Times New Roman" w:eastAsia="Times New Roman" w:hAnsi="Times New Roman"/>
          <w:sz w:val="24"/>
          <w:szCs w:val="24"/>
          <w:shd w:val="clear" w:color="auto" w:fill="FFFFFF"/>
        </w:rPr>
        <w:t xml:space="preserve">, баскетбол, футбол, настольный теннис, каратэ, шахматы. На базе КСС "Энергетик" проводят свои учебно-тренировочные занятия отделения дзюдо и рукопашного боя. </w:t>
      </w:r>
    </w:p>
    <w:p w:rsidR="00F16BC4" w:rsidRPr="000A0745" w:rsidRDefault="00F16BC4" w:rsidP="00F16BC4">
      <w:pPr>
        <w:spacing w:after="0" w:line="240" w:lineRule="auto"/>
        <w:jc w:val="both"/>
        <w:rPr>
          <w:rFonts w:ascii="Times New Roman" w:eastAsia="Times New Roman" w:hAnsi="Times New Roman"/>
          <w:sz w:val="24"/>
          <w:szCs w:val="24"/>
          <w:shd w:val="clear" w:color="auto" w:fill="FFFFFF"/>
        </w:rPr>
      </w:pPr>
      <w:r w:rsidRPr="000A0745">
        <w:rPr>
          <w:rFonts w:ascii="Times New Roman" w:eastAsia="Times New Roman" w:hAnsi="Times New Roman"/>
          <w:sz w:val="24"/>
          <w:szCs w:val="24"/>
          <w:shd w:val="clear" w:color="auto" w:fill="FFFFFF"/>
        </w:rPr>
        <w:tab/>
        <w:t>В 2015 г</w:t>
      </w:r>
      <w:r w:rsidR="000D10BA">
        <w:rPr>
          <w:rFonts w:ascii="Times New Roman" w:eastAsia="Times New Roman" w:hAnsi="Times New Roman"/>
          <w:sz w:val="24"/>
          <w:szCs w:val="24"/>
          <w:shd w:val="clear" w:color="auto" w:fill="FFFFFF"/>
        </w:rPr>
        <w:t>оду</w:t>
      </w:r>
      <w:r w:rsidRPr="000A0745">
        <w:rPr>
          <w:rFonts w:ascii="Times New Roman" w:eastAsia="Times New Roman" w:hAnsi="Times New Roman"/>
          <w:sz w:val="24"/>
          <w:szCs w:val="24"/>
          <w:shd w:val="clear" w:color="auto" w:fill="FFFFFF"/>
        </w:rPr>
        <w:t xml:space="preserve"> спортивная инфраструктура города пополнилась новым спортивным объектом стадионом </w:t>
      </w:r>
      <w:r>
        <w:rPr>
          <w:rFonts w:ascii="Times New Roman" w:eastAsia="Times New Roman" w:hAnsi="Times New Roman"/>
          <w:sz w:val="24"/>
          <w:szCs w:val="24"/>
          <w:shd w:val="clear" w:color="auto" w:fill="FFFFFF"/>
        </w:rPr>
        <w:t>"</w:t>
      </w:r>
      <w:r w:rsidRPr="000A0745">
        <w:rPr>
          <w:rFonts w:ascii="Times New Roman" w:eastAsia="Times New Roman" w:hAnsi="Times New Roman"/>
          <w:sz w:val="24"/>
          <w:szCs w:val="24"/>
          <w:shd w:val="clear" w:color="auto" w:fill="FFFFFF"/>
        </w:rPr>
        <w:t>Строитель</w:t>
      </w:r>
      <w:r>
        <w:rPr>
          <w:rFonts w:ascii="Times New Roman" w:eastAsia="Times New Roman" w:hAnsi="Times New Roman"/>
          <w:sz w:val="24"/>
          <w:szCs w:val="24"/>
          <w:shd w:val="clear" w:color="auto" w:fill="FFFFFF"/>
        </w:rPr>
        <w:t>"</w:t>
      </w:r>
      <w:r w:rsidRPr="000A0745">
        <w:rPr>
          <w:rFonts w:ascii="Times New Roman" w:eastAsia="Times New Roman" w:hAnsi="Times New Roman"/>
          <w:sz w:val="24"/>
          <w:szCs w:val="24"/>
          <w:shd w:val="clear" w:color="auto" w:fill="FFFFFF"/>
        </w:rPr>
        <w:t xml:space="preserve">, который является одним из лучших стадионов Курской области, который был восстановлен и передан в пользование </w:t>
      </w:r>
      <w:r w:rsidR="00962203">
        <w:rPr>
          <w:rFonts w:ascii="Times New Roman" w:eastAsia="Times New Roman" w:hAnsi="Times New Roman"/>
          <w:sz w:val="24"/>
          <w:szCs w:val="24"/>
          <w:shd w:val="clear" w:color="auto" w:fill="FFFFFF"/>
        </w:rPr>
        <w:t>МКУ "Спортивная школа" г. Курчатова</w:t>
      </w:r>
      <w:r w:rsidRPr="000A0745">
        <w:rPr>
          <w:rFonts w:ascii="Times New Roman" w:eastAsia="Times New Roman" w:hAnsi="Times New Roman"/>
          <w:sz w:val="24"/>
          <w:szCs w:val="24"/>
          <w:shd w:val="clear" w:color="auto" w:fill="FFFFFF"/>
        </w:rPr>
        <w:t xml:space="preserve">. </w:t>
      </w:r>
      <w:proofErr w:type="gramStart"/>
      <w:r w:rsidRPr="000A0745">
        <w:rPr>
          <w:rFonts w:ascii="Times New Roman" w:eastAsia="Times New Roman" w:hAnsi="Times New Roman"/>
          <w:sz w:val="24"/>
          <w:szCs w:val="24"/>
          <w:shd w:val="clear" w:color="auto" w:fill="FFFFFF"/>
        </w:rPr>
        <w:t>На базе</w:t>
      </w:r>
      <w:proofErr w:type="gramEnd"/>
      <w:r w:rsidRPr="000A0745">
        <w:rPr>
          <w:rFonts w:ascii="Times New Roman" w:eastAsia="Times New Roman" w:hAnsi="Times New Roman"/>
          <w:sz w:val="24"/>
          <w:szCs w:val="24"/>
          <w:shd w:val="clear" w:color="auto" w:fill="FFFFFF"/>
        </w:rPr>
        <w:t xml:space="preserve"> которого уже тренируются юные футболисты, и проводятся различные мероприятия. </w:t>
      </w:r>
    </w:p>
    <w:p w:rsidR="00F16BC4" w:rsidRDefault="00F16BC4" w:rsidP="00F16BC4">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В 2019 году установлен тренажерный комплекс на Изумрудном городке. В 2020 году открыта новая площадка для пляжного волейбола на Набережной города, а также новый тренажерный комплекс под открытым небом на территории парка </w:t>
      </w:r>
      <w:r w:rsidR="001201F8">
        <w:rPr>
          <w:rFonts w:ascii="Times New Roman" w:eastAsia="Times New Roman" w:hAnsi="Times New Roman"/>
          <w:sz w:val="24"/>
          <w:szCs w:val="24"/>
        </w:rPr>
        <w:t>"</w:t>
      </w:r>
      <w:r>
        <w:rPr>
          <w:rFonts w:ascii="Times New Roman" w:eastAsia="Times New Roman" w:hAnsi="Times New Roman"/>
          <w:sz w:val="24"/>
          <w:szCs w:val="24"/>
        </w:rPr>
        <w:t>Теплый берег</w:t>
      </w:r>
      <w:r w:rsidR="001201F8">
        <w:rPr>
          <w:rFonts w:ascii="Times New Roman" w:eastAsia="Times New Roman" w:hAnsi="Times New Roman"/>
          <w:sz w:val="24"/>
          <w:szCs w:val="24"/>
        </w:rPr>
        <w:t>"</w:t>
      </w:r>
      <w:r>
        <w:rPr>
          <w:rFonts w:ascii="Times New Roman" w:eastAsia="Times New Roman" w:hAnsi="Times New Roman"/>
          <w:sz w:val="24"/>
          <w:szCs w:val="24"/>
        </w:rPr>
        <w:t xml:space="preserve">. </w:t>
      </w:r>
    </w:p>
    <w:p w:rsidR="00F16BC4" w:rsidRDefault="00F16BC4" w:rsidP="00F16BC4">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Спортивную инфраструктуру составляет также спортивный комплекс </w:t>
      </w:r>
      <w:r w:rsidR="001201F8">
        <w:rPr>
          <w:rFonts w:ascii="Times New Roman" w:eastAsia="Times New Roman" w:hAnsi="Times New Roman"/>
          <w:sz w:val="24"/>
          <w:szCs w:val="24"/>
        </w:rPr>
        <w:t>"</w:t>
      </w:r>
      <w:r>
        <w:rPr>
          <w:rFonts w:ascii="Times New Roman" w:eastAsia="Times New Roman" w:hAnsi="Times New Roman"/>
          <w:sz w:val="24"/>
          <w:szCs w:val="24"/>
        </w:rPr>
        <w:t>Энергетик</w:t>
      </w:r>
      <w:r w:rsidR="001201F8">
        <w:rPr>
          <w:rFonts w:ascii="Times New Roman" w:eastAsia="Times New Roman" w:hAnsi="Times New Roman"/>
          <w:sz w:val="24"/>
          <w:szCs w:val="24"/>
        </w:rPr>
        <w:t>"</w:t>
      </w:r>
      <w:r>
        <w:rPr>
          <w:rFonts w:ascii="Times New Roman" w:eastAsia="Times New Roman" w:hAnsi="Times New Roman"/>
          <w:sz w:val="24"/>
          <w:szCs w:val="24"/>
        </w:rPr>
        <w:t xml:space="preserve"> (Концерн </w:t>
      </w:r>
      <w:r w:rsidR="001201F8">
        <w:rPr>
          <w:rFonts w:ascii="Times New Roman" w:eastAsia="Times New Roman" w:hAnsi="Times New Roman"/>
          <w:sz w:val="24"/>
          <w:szCs w:val="24"/>
        </w:rPr>
        <w:t>"</w:t>
      </w:r>
      <w:r>
        <w:rPr>
          <w:rFonts w:ascii="Times New Roman" w:eastAsia="Times New Roman" w:hAnsi="Times New Roman"/>
          <w:sz w:val="24"/>
          <w:szCs w:val="24"/>
        </w:rPr>
        <w:t>Росэнергоатом</w:t>
      </w:r>
      <w:r w:rsidR="001201F8">
        <w:rPr>
          <w:rFonts w:ascii="Times New Roman" w:eastAsia="Times New Roman" w:hAnsi="Times New Roman"/>
          <w:sz w:val="24"/>
          <w:szCs w:val="24"/>
        </w:rPr>
        <w:t>"</w:t>
      </w:r>
      <w:r>
        <w:rPr>
          <w:rFonts w:ascii="Times New Roman" w:eastAsia="Times New Roman" w:hAnsi="Times New Roman"/>
          <w:sz w:val="24"/>
          <w:szCs w:val="24"/>
        </w:rPr>
        <w:t xml:space="preserve">) и частные тренажерные залы. </w:t>
      </w:r>
      <w:r w:rsidRPr="000A0745">
        <w:rPr>
          <w:rFonts w:ascii="Times New Roman" w:eastAsia="Times New Roman" w:hAnsi="Times New Roman"/>
          <w:sz w:val="24"/>
          <w:szCs w:val="24"/>
        </w:rPr>
        <w:t xml:space="preserve">В арсенале побед наших спортсменов - пловцов, рапиристок, единоборцев - медали высшей пробы чемпионатов России, мира и Олимпийских игр. </w:t>
      </w:r>
    </w:p>
    <w:p w:rsidR="00F16BC4" w:rsidRPr="000A0745" w:rsidRDefault="00F16BC4" w:rsidP="00F16BC4">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 Однако, имеющаяся инфраструктура недостаточна для занятий спортом. В связи с чем планируется строительство нового Дворца спорта с ледовой ареной и площадка для развития экстремальных видов спорта (</w:t>
      </w:r>
      <w:proofErr w:type="gramStart"/>
      <w:r>
        <w:rPr>
          <w:rFonts w:ascii="Times New Roman" w:eastAsia="Times New Roman" w:hAnsi="Times New Roman"/>
          <w:sz w:val="24"/>
          <w:szCs w:val="24"/>
        </w:rPr>
        <w:t>скейт-парк</w:t>
      </w:r>
      <w:proofErr w:type="gramEnd"/>
      <w:r>
        <w:rPr>
          <w:rFonts w:ascii="Times New Roman" w:eastAsia="Times New Roman" w:hAnsi="Times New Roman"/>
          <w:sz w:val="24"/>
          <w:szCs w:val="24"/>
        </w:rPr>
        <w:t xml:space="preserve"> и памп-трек).</w:t>
      </w:r>
    </w:p>
    <w:p w:rsidR="00780002" w:rsidRPr="004E3BED" w:rsidRDefault="00780002" w:rsidP="009053AC">
      <w:pPr>
        <w:spacing w:before="240" w:after="0" w:line="240" w:lineRule="auto"/>
        <w:jc w:val="both"/>
        <w:rPr>
          <w:rFonts w:ascii="Times New Roman" w:hAnsi="Times New Roman"/>
          <w:b/>
          <w:sz w:val="24"/>
          <w:szCs w:val="24"/>
        </w:rPr>
      </w:pPr>
      <w:r w:rsidRPr="004E3BED">
        <w:rPr>
          <w:rFonts w:ascii="Times New Roman" w:hAnsi="Times New Roman"/>
          <w:b/>
          <w:sz w:val="24"/>
          <w:szCs w:val="24"/>
        </w:rPr>
        <w:t xml:space="preserve">Здравоохранение </w:t>
      </w:r>
    </w:p>
    <w:p w:rsidR="004F545B" w:rsidRPr="004E3BED" w:rsidRDefault="006E3233" w:rsidP="00255BB7">
      <w:pPr>
        <w:tabs>
          <w:tab w:val="left" w:pos="284"/>
        </w:tabs>
        <w:spacing w:after="0" w:line="240" w:lineRule="auto"/>
        <w:jc w:val="both"/>
        <w:outlineLvl w:val="0"/>
        <w:rPr>
          <w:rFonts w:ascii="Times New Roman" w:hAnsi="Times New Roman"/>
          <w:sz w:val="24"/>
          <w:szCs w:val="24"/>
        </w:rPr>
      </w:pPr>
      <w:r w:rsidRPr="004E3BED">
        <w:rPr>
          <w:rFonts w:ascii="Times New Roman" w:hAnsi="Times New Roman"/>
          <w:sz w:val="24"/>
          <w:szCs w:val="24"/>
        </w:rPr>
        <w:tab/>
      </w:r>
    </w:p>
    <w:p w:rsidR="006E3233" w:rsidRPr="004E3BED" w:rsidRDefault="00780002" w:rsidP="004F545B">
      <w:pPr>
        <w:tabs>
          <w:tab w:val="left" w:pos="284"/>
        </w:tabs>
        <w:spacing w:after="0" w:line="240" w:lineRule="auto"/>
        <w:ind w:firstLine="709"/>
        <w:jc w:val="both"/>
        <w:outlineLvl w:val="0"/>
        <w:rPr>
          <w:rFonts w:ascii="Times New Roman" w:hAnsi="Times New Roman"/>
          <w:sz w:val="24"/>
          <w:szCs w:val="24"/>
        </w:rPr>
      </w:pPr>
      <w:r w:rsidRPr="004E3BED">
        <w:rPr>
          <w:rFonts w:ascii="Times New Roman" w:hAnsi="Times New Roman"/>
          <w:sz w:val="24"/>
          <w:szCs w:val="24"/>
        </w:rPr>
        <w:t>Объекты здравоохранения муници</w:t>
      </w:r>
      <w:r w:rsidR="006E3233" w:rsidRPr="004E3BED">
        <w:rPr>
          <w:rFonts w:ascii="Times New Roman" w:hAnsi="Times New Roman"/>
          <w:sz w:val="24"/>
          <w:szCs w:val="24"/>
        </w:rPr>
        <w:t xml:space="preserve">пальной формы собственности на </w:t>
      </w:r>
      <w:r w:rsidR="00EE562F" w:rsidRPr="004E3BED">
        <w:rPr>
          <w:rFonts w:ascii="Times New Roman" w:hAnsi="Times New Roman"/>
          <w:sz w:val="24"/>
          <w:szCs w:val="24"/>
        </w:rPr>
        <w:t>территории</w:t>
      </w:r>
      <w:r w:rsidRPr="004E3BED">
        <w:rPr>
          <w:rFonts w:ascii="Times New Roman" w:hAnsi="Times New Roman"/>
          <w:sz w:val="24"/>
          <w:szCs w:val="24"/>
        </w:rPr>
        <w:t xml:space="preserve"> МО </w:t>
      </w:r>
      <w:r w:rsidR="009F7A15" w:rsidRPr="004E3BED">
        <w:rPr>
          <w:rFonts w:ascii="Times New Roman" w:hAnsi="Times New Roman"/>
          <w:sz w:val="24"/>
          <w:szCs w:val="24"/>
        </w:rPr>
        <w:t>"</w:t>
      </w:r>
      <w:r w:rsidRPr="004E3BED">
        <w:rPr>
          <w:rFonts w:ascii="Times New Roman" w:hAnsi="Times New Roman"/>
          <w:sz w:val="24"/>
          <w:szCs w:val="24"/>
        </w:rPr>
        <w:t>Город Курчатов</w:t>
      </w:r>
      <w:r w:rsidR="009F7A15" w:rsidRPr="004E3BED">
        <w:rPr>
          <w:rFonts w:ascii="Times New Roman" w:hAnsi="Times New Roman"/>
          <w:sz w:val="24"/>
          <w:szCs w:val="24"/>
        </w:rPr>
        <w:t>"</w:t>
      </w:r>
      <w:r w:rsidRPr="004E3BED">
        <w:rPr>
          <w:rFonts w:ascii="Times New Roman" w:hAnsi="Times New Roman"/>
          <w:sz w:val="24"/>
          <w:szCs w:val="24"/>
        </w:rPr>
        <w:t xml:space="preserve"> отсутствуют. В городе функционирует ФГБУЗ </w:t>
      </w:r>
      <w:r w:rsidR="009F7A15" w:rsidRPr="004E3BED">
        <w:rPr>
          <w:rFonts w:ascii="Times New Roman" w:hAnsi="Times New Roman"/>
          <w:sz w:val="24"/>
          <w:szCs w:val="24"/>
        </w:rPr>
        <w:t>"</w:t>
      </w:r>
      <w:r w:rsidRPr="004E3BED">
        <w:rPr>
          <w:rFonts w:ascii="Times New Roman" w:hAnsi="Times New Roman"/>
          <w:sz w:val="24"/>
          <w:szCs w:val="24"/>
        </w:rPr>
        <w:t>МСЧ №125</w:t>
      </w:r>
      <w:r w:rsidR="009F7A15" w:rsidRPr="004E3BED">
        <w:rPr>
          <w:rFonts w:ascii="Times New Roman" w:hAnsi="Times New Roman"/>
          <w:sz w:val="24"/>
          <w:szCs w:val="24"/>
        </w:rPr>
        <w:t>"</w:t>
      </w:r>
      <w:r w:rsidRPr="004E3BED">
        <w:rPr>
          <w:rFonts w:ascii="Times New Roman" w:hAnsi="Times New Roman"/>
          <w:sz w:val="24"/>
          <w:szCs w:val="24"/>
        </w:rPr>
        <w:t xml:space="preserve"> ФМБА России, которое включает в себя: две поликлиники - взрослая, детская; женская консультация, стоматологическая поликлиника, стационар</w:t>
      </w:r>
      <w:r w:rsidR="006E3233" w:rsidRPr="004E3BED">
        <w:rPr>
          <w:rFonts w:ascii="Times New Roman" w:hAnsi="Times New Roman"/>
          <w:sz w:val="24"/>
          <w:szCs w:val="24"/>
        </w:rPr>
        <w:t>.</w:t>
      </w:r>
    </w:p>
    <w:p w:rsidR="00192F92" w:rsidRPr="00AE7146" w:rsidRDefault="006E3233" w:rsidP="00255BB7">
      <w:pPr>
        <w:spacing w:after="0" w:line="240" w:lineRule="auto"/>
        <w:ind w:firstLine="708"/>
        <w:jc w:val="both"/>
        <w:outlineLvl w:val="0"/>
        <w:rPr>
          <w:rFonts w:ascii="Times New Roman" w:hAnsi="Times New Roman"/>
          <w:sz w:val="24"/>
          <w:szCs w:val="24"/>
        </w:rPr>
      </w:pPr>
      <w:r w:rsidRPr="004E3BED">
        <w:rPr>
          <w:rFonts w:ascii="Times New Roman" w:hAnsi="Times New Roman"/>
          <w:sz w:val="24"/>
          <w:szCs w:val="24"/>
        </w:rPr>
        <w:t xml:space="preserve">ФГБУЗ МСЧ № 125 ФМБА России располагает поликлиникой на 850(типовой проект 252-4-11/76) посещений в </w:t>
      </w:r>
      <w:proofErr w:type="gramStart"/>
      <w:r w:rsidRPr="004E3BED">
        <w:rPr>
          <w:rFonts w:ascii="Times New Roman" w:hAnsi="Times New Roman"/>
          <w:sz w:val="24"/>
          <w:szCs w:val="24"/>
        </w:rPr>
        <w:t>смену,  для</w:t>
      </w:r>
      <w:proofErr w:type="gramEnd"/>
      <w:r w:rsidRPr="004E3BED">
        <w:rPr>
          <w:rFonts w:ascii="Times New Roman" w:hAnsi="Times New Roman"/>
          <w:sz w:val="24"/>
          <w:szCs w:val="24"/>
        </w:rPr>
        <w:t xml:space="preserve"> стационарного лечения больных имеет четырехэтажное здание больничного корпуса, в котором расположены приемный покой, травматологическое отделение, хирургическое отделение, реанимационное отделение, кардиологическое отделение, неврологическое отделение, терапевтическое отделение с палатными</w:t>
      </w:r>
      <w:r w:rsidR="007B7318">
        <w:rPr>
          <w:rFonts w:ascii="Times New Roman" w:hAnsi="Times New Roman"/>
          <w:sz w:val="24"/>
          <w:szCs w:val="24"/>
        </w:rPr>
        <w:t xml:space="preserve">. </w:t>
      </w:r>
      <w:r w:rsidRPr="00CF102C">
        <w:rPr>
          <w:rFonts w:ascii="Times New Roman" w:hAnsi="Times New Roman"/>
          <w:sz w:val="24"/>
          <w:szCs w:val="24"/>
        </w:rPr>
        <w:lastRenderedPageBreak/>
        <w:t xml:space="preserve">В блоке </w:t>
      </w:r>
      <w:r w:rsidR="009F7A15" w:rsidRPr="00CF102C">
        <w:rPr>
          <w:rFonts w:ascii="Times New Roman" w:hAnsi="Times New Roman"/>
          <w:sz w:val="24"/>
          <w:szCs w:val="24"/>
        </w:rPr>
        <w:t>"</w:t>
      </w:r>
      <w:r w:rsidRPr="00CF102C">
        <w:rPr>
          <w:rFonts w:ascii="Times New Roman" w:hAnsi="Times New Roman"/>
          <w:sz w:val="24"/>
          <w:szCs w:val="24"/>
        </w:rPr>
        <w:t>Б</w:t>
      </w:r>
      <w:r w:rsidR="009F7A15" w:rsidRPr="00CF102C">
        <w:rPr>
          <w:rFonts w:ascii="Times New Roman" w:hAnsi="Times New Roman"/>
          <w:sz w:val="24"/>
          <w:szCs w:val="24"/>
        </w:rPr>
        <w:t>"</w:t>
      </w:r>
      <w:r w:rsidRPr="00CF102C">
        <w:rPr>
          <w:rFonts w:ascii="Times New Roman" w:hAnsi="Times New Roman"/>
          <w:sz w:val="24"/>
          <w:szCs w:val="24"/>
        </w:rPr>
        <w:t xml:space="preserve"> здания роддома имеется также палатное отделение  для больных с гинекологическими заболеваниями и детское отделение для лечения детей в возрасте от 1 го</w:t>
      </w:r>
      <w:r w:rsidR="004F545B" w:rsidRPr="00CF102C">
        <w:rPr>
          <w:rFonts w:ascii="Times New Roman" w:hAnsi="Times New Roman"/>
          <w:sz w:val="24"/>
          <w:szCs w:val="24"/>
        </w:rPr>
        <w:t xml:space="preserve">да до 17 лет, </w:t>
      </w:r>
      <w:r w:rsidRPr="00CF102C">
        <w:rPr>
          <w:rFonts w:ascii="Times New Roman" w:hAnsi="Times New Roman"/>
          <w:sz w:val="24"/>
          <w:szCs w:val="24"/>
        </w:rPr>
        <w:t>акушер</w:t>
      </w:r>
      <w:r w:rsidR="00CF102C" w:rsidRPr="00CF102C">
        <w:rPr>
          <w:rFonts w:ascii="Times New Roman" w:hAnsi="Times New Roman"/>
          <w:sz w:val="24"/>
          <w:szCs w:val="24"/>
        </w:rPr>
        <w:t>ское отделение</w:t>
      </w:r>
      <w:r w:rsidRPr="00CF102C">
        <w:rPr>
          <w:rFonts w:ascii="Times New Roman" w:hAnsi="Times New Roman"/>
          <w:sz w:val="24"/>
          <w:szCs w:val="24"/>
        </w:rPr>
        <w:t xml:space="preserve"> роддома для новорожденных. В отдельно расположенном двухэтажном здании имеется палатное </w:t>
      </w:r>
      <w:r w:rsidRPr="00AE7146">
        <w:rPr>
          <w:rFonts w:ascii="Times New Roman" w:hAnsi="Times New Roman"/>
          <w:sz w:val="24"/>
          <w:szCs w:val="24"/>
        </w:rPr>
        <w:t>отделение для инфицированных больных вз</w:t>
      </w:r>
      <w:r w:rsidR="00EE562F" w:rsidRPr="00AE7146">
        <w:rPr>
          <w:rFonts w:ascii="Times New Roman" w:hAnsi="Times New Roman"/>
          <w:sz w:val="24"/>
          <w:szCs w:val="24"/>
        </w:rPr>
        <w:t>рослых и детей</w:t>
      </w:r>
      <w:r w:rsidRPr="00AE7146">
        <w:rPr>
          <w:rFonts w:ascii="Times New Roman" w:hAnsi="Times New Roman"/>
          <w:sz w:val="24"/>
          <w:szCs w:val="24"/>
        </w:rPr>
        <w:t xml:space="preserve">. </w:t>
      </w:r>
      <w:r w:rsidR="00CF102C" w:rsidRPr="00AE7146">
        <w:rPr>
          <w:rFonts w:ascii="Times New Roman" w:hAnsi="Times New Roman"/>
          <w:snapToGrid w:val="0"/>
          <w:sz w:val="24"/>
          <w:szCs w:val="24"/>
        </w:rPr>
        <w:t>Число больничных коек</w:t>
      </w:r>
      <w:r w:rsidR="00CF102C" w:rsidRPr="00AE7146">
        <w:rPr>
          <w:rFonts w:ascii="Times New Roman" w:hAnsi="Times New Roman"/>
          <w:sz w:val="24"/>
          <w:szCs w:val="24"/>
        </w:rPr>
        <w:t xml:space="preserve"> - 268 единиц. </w:t>
      </w:r>
    </w:p>
    <w:p w:rsidR="005F2458" w:rsidRPr="00AE7146" w:rsidRDefault="00AE7146" w:rsidP="00255BB7">
      <w:pPr>
        <w:spacing w:after="0" w:line="240" w:lineRule="auto"/>
        <w:ind w:firstLine="708"/>
        <w:jc w:val="both"/>
        <w:outlineLvl w:val="0"/>
        <w:rPr>
          <w:rFonts w:ascii="Times New Roman" w:hAnsi="Times New Roman"/>
          <w:sz w:val="24"/>
          <w:szCs w:val="24"/>
        </w:rPr>
      </w:pPr>
      <w:r w:rsidRPr="00AE7146">
        <w:rPr>
          <w:rFonts w:ascii="Times New Roman" w:hAnsi="Times New Roman"/>
          <w:sz w:val="24"/>
          <w:szCs w:val="24"/>
        </w:rPr>
        <w:t xml:space="preserve">По статистическим данным </w:t>
      </w:r>
      <w:r w:rsidRPr="00AE7146">
        <w:rPr>
          <w:rFonts w:ascii="Times New Roman" w:hAnsi="Times New Roman"/>
          <w:snapToGrid w:val="0"/>
          <w:sz w:val="24"/>
          <w:szCs w:val="24"/>
        </w:rPr>
        <w:t>в</w:t>
      </w:r>
      <w:r w:rsidR="00C10089" w:rsidRPr="00AE7146">
        <w:rPr>
          <w:rFonts w:ascii="Times New Roman" w:hAnsi="Times New Roman"/>
          <w:snapToGrid w:val="0"/>
          <w:sz w:val="24"/>
          <w:szCs w:val="24"/>
        </w:rPr>
        <w:t xml:space="preserve"> 2019 году м</w:t>
      </w:r>
      <w:r w:rsidR="00CF102C" w:rsidRPr="00AE7146">
        <w:rPr>
          <w:rFonts w:ascii="Times New Roman" w:hAnsi="Times New Roman"/>
          <w:snapToGrid w:val="0"/>
          <w:sz w:val="24"/>
          <w:szCs w:val="24"/>
        </w:rPr>
        <w:t>ощность амбулаторно-поликлинических организаций</w:t>
      </w:r>
      <w:r w:rsidRPr="00AE7146">
        <w:rPr>
          <w:rFonts w:ascii="Times New Roman" w:hAnsi="Times New Roman"/>
          <w:snapToGrid w:val="0"/>
          <w:sz w:val="24"/>
          <w:szCs w:val="24"/>
        </w:rPr>
        <w:t xml:space="preserve"> города</w:t>
      </w:r>
      <w:r w:rsidR="00C10089" w:rsidRPr="00AE7146">
        <w:rPr>
          <w:rFonts w:ascii="Times New Roman" w:hAnsi="Times New Roman"/>
          <w:snapToGrid w:val="0"/>
          <w:sz w:val="24"/>
          <w:szCs w:val="24"/>
        </w:rPr>
        <w:t xml:space="preserve"> составила </w:t>
      </w:r>
      <w:r w:rsidR="00C10089" w:rsidRPr="00AE7146">
        <w:rPr>
          <w:rFonts w:ascii="Times New Roman" w:hAnsi="Times New Roman"/>
          <w:sz w:val="24"/>
          <w:szCs w:val="24"/>
        </w:rPr>
        <w:t>2020</w:t>
      </w:r>
      <w:r w:rsidR="00CF102C" w:rsidRPr="00AE7146">
        <w:rPr>
          <w:rFonts w:ascii="Times New Roman" w:hAnsi="Times New Roman"/>
          <w:snapToGrid w:val="0"/>
          <w:sz w:val="24"/>
          <w:szCs w:val="24"/>
        </w:rPr>
        <w:t xml:space="preserve"> посещений в смену</w:t>
      </w:r>
      <w:r w:rsidR="00C10089" w:rsidRPr="00AE7146">
        <w:rPr>
          <w:rFonts w:ascii="Times New Roman" w:hAnsi="Times New Roman"/>
          <w:snapToGrid w:val="0"/>
          <w:sz w:val="24"/>
          <w:szCs w:val="24"/>
        </w:rPr>
        <w:t>.</w:t>
      </w:r>
    </w:p>
    <w:p w:rsidR="005F2458" w:rsidRPr="006B33E0" w:rsidRDefault="00555928" w:rsidP="00AE7146">
      <w:pPr>
        <w:spacing w:before="240" w:after="0" w:line="240" w:lineRule="auto"/>
        <w:jc w:val="both"/>
        <w:rPr>
          <w:rFonts w:ascii="Times New Roman" w:hAnsi="Times New Roman"/>
          <w:b/>
          <w:sz w:val="24"/>
          <w:szCs w:val="24"/>
        </w:rPr>
      </w:pPr>
      <w:r w:rsidRPr="006B33E0">
        <w:rPr>
          <w:rFonts w:ascii="Times New Roman" w:hAnsi="Times New Roman"/>
          <w:b/>
          <w:sz w:val="24"/>
          <w:szCs w:val="24"/>
        </w:rPr>
        <w:t>Социальная политика</w:t>
      </w:r>
    </w:p>
    <w:p w:rsidR="00AA31B8" w:rsidRPr="00A82E12" w:rsidRDefault="00AA31B8" w:rsidP="00AA31B8">
      <w:pPr>
        <w:spacing w:after="0" w:line="240" w:lineRule="auto"/>
        <w:ind w:firstLine="708"/>
        <w:jc w:val="both"/>
        <w:rPr>
          <w:rFonts w:ascii="Times New Roman" w:hAnsi="Times New Roman"/>
          <w:b/>
          <w:sz w:val="24"/>
          <w:szCs w:val="24"/>
        </w:rPr>
      </w:pPr>
    </w:p>
    <w:p w:rsidR="00AA31B8" w:rsidRPr="00A82E12" w:rsidRDefault="00AA31B8" w:rsidP="00AA31B8">
      <w:pPr>
        <w:spacing w:after="0" w:line="240" w:lineRule="auto"/>
        <w:ind w:firstLine="540"/>
        <w:jc w:val="both"/>
        <w:rPr>
          <w:rFonts w:ascii="Times New Roman" w:hAnsi="Times New Roman"/>
          <w:sz w:val="24"/>
          <w:szCs w:val="24"/>
        </w:rPr>
      </w:pPr>
      <w:r w:rsidRPr="00A82E12">
        <w:rPr>
          <w:rFonts w:ascii="Times New Roman" w:hAnsi="Times New Roman"/>
          <w:sz w:val="24"/>
          <w:szCs w:val="24"/>
        </w:rPr>
        <w:t xml:space="preserve"> В современном мире социальной политике отводится ведущая роль, а социальное положение граждан является одним из важных показателей развития общества. </w:t>
      </w:r>
    </w:p>
    <w:p w:rsidR="00AA31B8" w:rsidRPr="00A82E12" w:rsidRDefault="00AA31B8" w:rsidP="00AA31B8">
      <w:pPr>
        <w:spacing w:after="0" w:line="240" w:lineRule="auto"/>
        <w:ind w:firstLine="540"/>
        <w:jc w:val="both"/>
        <w:rPr>
          <w:rFonts w:ascii="Times New Roman" w:hAnsi="Times New Roman"/>
          <w:sz w:val="24"/>
          <w:szCs w:val="24"/>
        </w:rPr>
      </w:pPr>
      <w:r w:rsidRPr="00A82E12">
        <w:rPr>
          <w:rFonts w:ascii="Times New Roman" w:hAnsi="Times New Roman"/>
          <w:sz w:val="24"/>
          <w:szCs w:val="24"/>
        </w:rPr>
        <w:t>На протяжении последних десятилетий социальная защита граждан в Российской Федерации качественно видоизменилась, приобрела свойства адресности, целостности и компетентности. Расширились виды оказываемой населению социальной поддержки, а также применяемые в социальной работе методы и технологии оказания помощи населению.</w:t>
      </w:r>
    </w:p>
    <w:p w:rsidR="00AA31B8" w:rsidRPr="00A82E12" w:rsidRDefault="00AA31B8" w:rsidP="00AA31B8">
      <w:pPr>
        <w:spacing w:after="0" w:line="240" w:lineRule="auto"/>
        <w:ind w:firstLine="720"/>
        <w:jc w:val="both"/>
        <w:rPr>
          <w:rFonts w:ascii="Times New Roman" w:hAnsi="Times New Roman"/>
          <w:sz w:val="24"/>
          <w:szCs w:val="24"/>
        </w:rPr>
      </w:pPr>
      <w:r w:rsidRPr="00A82E12">
        <w:rPr>
          <w:rFonts w:ascii="Times New Roman" w:hAnsi="Times New Roman"/>
          <w:sz w:val="24"/>
          <w:szCs w:val="24"/>
        </w:rPr>
        <w:t>Социальная поддержка граждан сегодня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являющиеся получателями социальной поддержки, меры социальной поддержки и условия ее предоставления определены федеральным законодательством, законодательством Курской области, нормативными правовыми актами города Курчатова.</w:t>
      </w:r>
    </w:p>
    <w:p w:rsidR="00AA31B8" w:rsidRDefault="00AA31B8" w:rsidP="00AA31B8">
      <w:pPr>
        <w:spacing w:after="0" w:line="240" w:lineRule="auto"/>
        <w:ind w:firstLine="709"/>
        <w:jc w:val="both"/>
        <w:rPr>
          <w:rFonts w:ascii="Times New Roman" w:hAnsi="Times New Roman"/>
          <w:sz w:val="24"/>
          <w:szCs w:val="24"/>
        </w:rPr>
      </w:pPr>
      <w:r w:rsidRPr="00A82E12">
        <w:rPr>
          <w:rFonts w:ascii="Times New Roman" w:hAnsi="Times New Roman"/>
          <w:sz w:val="24"/>
          <w:szCs w:val="24"/>
        </w:rPr>
        <w:t>В последние годы в городе Курчатове принят ряд решений по совершенствованию системы социальной поддержки граждан. Развивается законодательная база по оказанию населению социальной помощи, совершенствуется ее организация, укрепляется материально-техническая и информационная база.</w:t>
      </w:r>
    </w:p>
    <w:p w:rsidR="00323310" w:rsidRPr="00A82E12" w:rsidRDefault="00323310" w:rsidP="00323310">
      <w:pPr>
        <w:spacing w:after="0" w:line="240" w:lineRule="auto"/>
        <w:ind w:firstLine="709"/>
        <w:jc w:val="both"/>
        <w:rPr>
          <w:rFonts w:ascii="Times New Roman" w:hAnsi="Times New Roman"/>
          <w:sz w:val="24"/>
          <w:szCs w:val="24"/>
        </w:rPr>
      </w:pPr>
      <w:r w:rsidRPr="00A82E12">
        <w:rPr>
          <w:rFonts w:ascii="Times New Roman" w:hAnsi="Times New Roman"/>
          <w:sz w:val="24"/>
          <w:szCs w:val="24"/>
        </w:rPr>
        <w:t xml:space="preserve">Реализуются федеральные и региональные меры поддержки семей с детьми. Наиболее значимые из них – </w:t>
      </w:r>
      <w:r>
        <w:rPr>
          <w:rFonts w:ascii="Times New Roman" w:hAnsi="Times New Roman"/>
          <w:sz w:val="24"/>
          <w:szCs w:val="24"/>
        </w:rPr>
        <w:t>ежемесячная денежная выплата в связи с рождением (усыновлением) первого ребенка,</w:t>
      </w:r>
      <w:r w:rsidRPr="00A82E12">
        <w:rPr>
          <w:rFonts w:ascii="Times New Roman" w:hAnsi="Times New Roman"/>
          <w:sz w:val="24"/>
          <w:szCs w:val="24"/>
        </w:rPr>
        <w:t xml:space="preserve"> ежемесячно</w:t>
      </w:r>
      <w:r>
        <w:rPr>
          <w:rFonts w:ascii="Times New Roman" w:hAnsi="Times New Roman"/>
          <w:sz w:val="24"/>
          <w:szCs w:val="24"/>
        </w:rPr>
        <w:t xml:space="preserve">е пособие </w:t>
      </w:r>
      <w:r w:rsidRPr="00A82E12">
        <w:rPr>
          <w:rFonts w:ascii="Times New Roman" w:hAnsi="Times New Roman"/>
          <w:sz w:val="24"/>
          <w:szCs w:val="24"/>
        </w:rPr>
        <w:t xml:space="preserve">при рождении второго ребенка и ежемесячная денежная выплата при рождении третьего и последующих детей до достижения ими возраста трех лет, ежемесячное пособие семьям со среднедушевым доходом ниже установленной по Курской области величины прожиточного минимума. </w:t>
      </w:r>
    </w:p>
    <w:p w:rsidR="00287039" w:rsidRPr="00A82E12" w:rsidRDefault="00287039" w:rsidP="00287039">
      <w:pPr>
        <w:spacing w:after="0" w:line="240" w:lineRule="auto"/>
        <w:ind w:firstLine="709"/>
        <w:jc w:val="both"/>
        <w:rPr>
          <w:rFonts w:ascii="Times New Roman" w:hAnsi="Times New Roman"/>
          <w:sz w:val="24"/>
          <w:szCs w:val="24"/>
        </w:rPr>
      </w:pPr>
      <w:r w:rsidRPr="00A82E12">
        <w:rPr>
          <w:rFonts w:ascii="Times New Roman" w:hAnsi="Times New Roman"/>
          <w:sz w:val="24"/>
          <w:szCs w:val="24"/>
        </w:rPr>
        <w:t xml:space="preserve">Ряд социально значимых мероприятий для семей с детьми города Курчатова установлен за счет средств городского бюджета: ежемесячная денежная выплата на приобретение продуктов питания детям до 2 лет из малообеспеченных и многодетных семей, постоянно зарегистрированным на территории города Курчатова, находящимся на искусственном вскармливании, не посещающим дошкольные образовательные учреждения; малоимущим семьям предоставляются меры социальной </w:t>
      </w:r>
      <w:proofErr w:type="spellStart"/>
      <w:r w:rsidRPr="00A82E12">
        <w:rPr>
          <w:rFonts w:ascii="Times New Roman" w:hAnsi="Times New Roman"/>
          <w:sz w:val="24"/>
          <w:szCs w:val="24"/>
        </w:rPr>
        <w:t>поддержкипо</w:t>
      </w:r>
      <w:proofErr w:type="spellEnd"/>
      <w:r w:rsidRPr="00A82E12">
        <w:rPr>
          <w:rFonts w:ascii="Times New Roman" w:hAnsi="Times New Roman"/>
          <w:sz w:val="24"/>
          <w:szCs w:val="24"/>
        </w:rPr>
        <w:t xml:space="preserve"> оплате за содержание ребенка в детских дошкольных образовательных учреждениях. Предоставляются меры социальной поддержки по оплате за содержание детей с ограниченными возможностями здоровья и детей, оставшихся без попечения родителей, в детских дошкольных учреждениях.</w:t>
      </w:r>
    </w:p>
    <w:p w:rsidR="00287039" w:rsidRPr="00A82E12" w:rsidRDefault="00287039" w:rsidP="00287039">
      <w:pPr>
        <w:spacing w:after="0" w:line="240" w:lineRule="auto"/>
        <w:ind w:firstLine="709"/>
        <w:jc w:val="both"/>
        <w:rPr>
          <w:rFonts w:ascii="Times New Roman" w:hAnsi="Times New Roman"/>
          <w:sz w:val="24"/>
          <w:szCs w:val="24"/>
        </w:rPr>
      </w:pPr>
      <w:r w:rsidRPr="00A82E12">
        <w:rPr>
          <w:rFonts w:ascii="Times New Roman" w:hAnsi="Times New Roman"/>
          <w:sz w:val="24"/>
          <w:szCs w:val="24"/>
        </w:rPr>
        <w:t>Эти меры социальной поддержки имеют особое значение и способствуют улучшению качества жизнедеятельности современных семей, стимулируют рождение в семьях вторых и последующих детей, что в целом способствует созданию основы для обеспечения в будущем расширенного воспроизводства населения.</w:t>
      </w:r>
    </w:p>
    <w:p w:rsidR="00323310" w:rsidRDefault="00323310" w:rsidP="00AA31B8">
      <w:pPr>
        <w:spacing w:after="0" w:line="240" w:lineRule="auto"/>
        <w:ind w:firstLine="709"/>
        <w:jc w:val="both"/>
        <w:rPr>
          <w:rFonts w:ascii="Times New Roman" w:hAnsi="Times New Roman"/>
          <w:sz w:val="24"/>
          <w:szCs w:val="24"/>
        </w:rPr>
      </w:pPr>
    </w:p>
    <w:p w:rsidR="00AA31B8" w:rsidRDefault="00AA31B8" w:rsidP="00AA31B8">
      <w:pPr>
        <w:spacing w:after="0" w:line="240" w:lineRule="auto"/>
        <w:jc w:val="both"/>
        <w:rPr>
          <w:rFonts w:ascii="Times New Roman" w:hAnsi="Times New Roman"/>
          <w:sz w:val="24"/>
          <w:szCs w:val="24"/>
        </w:rPr>
      </w:pPr>
      <w:r>
        <w:rPr>
          <w:noProof/>
          <w:lang w:eastAsia="ru-RU"/>
        </w:rPr>
        <w:lastRenderedPageBreak/>
        <w:drawing>
          <wp:inline distT="0" distB="0" distL="0" distR="0">
            <wp:extent cx="6312713" cy="4997302"/>
            <wp:effectExtent l="19050" t="0" r="0" b="0"/>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23310" w:rsidRDefault="00323310" w:rsidP="00AA31B8">
      <w:pPr>
        <w:spacing w:after="0" w:line="240" w:lineRule="auto"/>
        <w:ind w:firstLine="709"/>
        <w:jc w:val="both"/>
        <w:rPr>
          <w:rFonts w:ascii="Times New Roman" w:hAnsi="Times New Roman"/>
          <w:sz w:val="24"/>
          <w:szCs w:val="24"/>
        </w:rPr>
      </w:pPr>
    </w:p>
    <w:p w:rsidR="00AA31B8" w:rsidRPr="00A82E12" w:rsidRDefault="00AA31B8" w:rsidP="00AA31B8">
      <w:pPr>
        <w:spacing w:after="0" w:line="240" w:lineRule="auto"/>
        <w:ind w:firstLine="709"/>
        <w:jc w:val="both"/>
        <w:rPr>
          <w:rFonts w:ascii="Times New Roman" w:hAnsi="Times New Roman"/>
          <w:sz w:val="24"/>
          <w:szCs w:val="24"/>
        </w:rPr>
      </w:pPr>
      <w:r w:rsidRPr="00A82E12">
        <w:rPr>
          <w:rFonts w:ascii="Times New Roman" w:hAnsi="Times New Roman"/>
          <w:sz w:val="24"/>
          <w:szCs w:val="24"/>
        </w:rPr>
        <w:t xml:space="preserve">Значительным является количество категорий и число граждан старшего поколения, которым за счет средств городского бюджета установлены дополнительные меры социальной поддержки, предоставляемые в денежной форме.  </w:t>
      </w:r>
    </w:p>
    <w:p w:rsidR="00AA31B8" w:rsidRPr="00A82E12" w:rsidRDefault="00AA31B8" w:rsidP="00AA31B8">
      <w:pPr>
        <w:spacing w:after="0" w:line="240" w:lineRule="auto"/>
        <w:ind w:firstLine="720"/>
        <w:jc w:val="both"/>
        <w:rPr>
          <w:rFonts w:ascii="Times New Roman" w:hAnsi="Times New Roman"/>
          <w:sz w:val="24"/>
          <w:szCs w:val="24"/>
        </w:rPr>
      </w:pPr>
      <w:r w:rsidRPr="00A82E12">
        <w:rPr>
          <w:rFonts w:ascii="Times New Roman" w:hAnsi="Times New Roman"/>
          <w:sz w:val="24"/>
          <w:szCs w:val="24"/>
        </w:rPr>
        <w:t>В городе Курчатове предоставляется социальная поддержка отдельным категориям граждан по обеспечен</w:t>
      </w:r>
      <w:r w:rsidR="007D1D6A">
        <w:rPr>
          <w:rFonts w:ascii="Times New Roman" w:hAnsi="Times New Roman"/>
          <w:sz w:val="24"/>
          <w:szCs w:val="24"/>
        </w:rPr>
        <w:t>ию продовольственными товарами. Так в отделе "</w:t>
      </w:r>
      <w:r w:rsidRPr="00A82E12">
        <w:rPr>
          <w:rFonts w:ascii="Times New Roman" w:hAnsi="Times New Roman"/>
          <w:sz w:val="24"/>
          <w:szCs w:val="24"/>
        </w:rPr>
        <w:t>Ветеран</w:t>
      </w:r>
      <w:r w:rsidR="007D1D6A">
        <w:rPr>
          <w:rFonts w:ascii="Times New Roman" w:hAnsi="Times New Roman"/>
          <w:sz w:val="24"/>
          <w:szCs w:val="24"/>
        </w:rPr>
        <w:t>"</w:t>
      </w:r>
      <w:r>
        <w:rPr>
          <w:rFonts w:ascii="Times New Roman" w:hAnsi="Times New Roman"/>
          <w:sz w:val="24"/>
          <w:szCs w:val="24"/>
        </w:rPr>
        <w:t xml:space="preserve">                                    ООО </w:t>
      </w:r>
      <w:r w:rsidR="000D6576">
        <w:rPr>
          <w:rFonts w:ascii="Times New Roman" w:hAnsi="Times New Roman"/>
          <w:sz w:val="24"/>
          <w:szCs w:val="24"/>
        </w:rPr>
        <w:t>"</w:t>
      </w:r>
      <w:r>
        <w:rPr>
          <w:rFonts w:ascii="Times New Roman" w:hAnsi="Times New Roman"/>
          <w:sz w:val="24"/>
          <w:szCs w:val="24"/>
        </w:rPr>
        <w:t>Конгресс</w:t>
      </w:r>
      <w:r w:rsidR="000D6576">
        <w:rPr>
          <w:rFonts w:ascii="Times New Roman" w:hAnsi="Times New Roman"/>
          <w:sz w:val="24"/>
          <w:szCs w:val="24"/>
        </w:rPr>
        <w:t>"</w:t>
      </w:r>
      <w:r w:rsidRPr="00A82E12">
        <w:rPr>
          <w:rFonts w:ascii="Times New Roman" w:hAnsi="Times New Roman"/>
          <w:sz w:val="24"/>
          <w:szCs w:val="24"/>
        </w:rPr>
        <w:t xml:space="preserve"> за счет субвенций, направляемых из областного бюджета, обслуживаются </w:t>
      </w:r>
      <w:r>
        <w:rPr>
          <w:rFonts w:ascii="Times New Roman" w:hAnsi="Times New Roman"/>
          <w:sz w:val="24"/>
          <w:szCs w:val="24"/>
        </w:rPr>
        <w:t>13</w:t>
      </w:r>
      <w:r w:rsidRPr="00A82E12">
        <w:rPr>
          <w:rFonts w:ascii="Times New Roman" w:hAnsi="Times New Roman"/>
          <w:sz w:val="24"/>
          <w:szCs w:val="24"/>
        </w:rPr>
        <w:t xml:space="preserve"> граж</w:t>
      </w:r>
      <w:r>
        <w:rPr>
          <w:rFonts w:ascii="Times New Roman" w:hAnsi="Times New Roman"/>
          <w:sz w:val="24"/>
          <w:szCs w:val="24"/>
        </w:rPr>
        <w:t>дан и 74</w:t>
      </w:r>
      <w:r w:rsidRPr="00A82E12">
        <w:rPr>
          <w:rFonts w:ascii="Times New Roman" w:hAnsi="Times New Roman"/>
          <w:sz w:val="24"/>
          <w:szCs w:val="24"/>
        </w:rPr>
        <w:t xml:space="preserve"> граждан получают ежемесячную   денежную компенсацию, за счет средств городского бюджета обслуживаются </w:t>
      </w:r>
      <w:r>
        <w:rPr>
          <w:rFonts w:ascii="Times New Roman" w:hAnsi="Times New Roman"/>
          <w:sz w:val="24"/>
          <w:szCs w:val="24"/>
        </w:rPr>
        <w:t>5</w:t>
      </w:r>
      <w:r w:rsidRPr="00A82E12">
        <w:rPr>
          <w:rFonts w:ascii="Times New Roman" w:hAnsi="Times New Roman"/>
          <w:sz w:val="24"/>
          <w:szCs w:val="24"/>
        </w:rPr>
        <w:t xml:space="preserve">6 </w:t>
      </w:r>
      <w:r>
        <w:rPr>
          <w:rFonts w:ascii="Times New Roman" w:hAnsi="Times New Roman"/>
          <w:sz w:val="24"/>
          <w:szCs w:val="24"/>
        </w:rPr>
        <w:t>вдов</w:t>
      </w:r>
      <w:r w:rsidRPr="00A82E12">
        <w:rPr>
          <w:rFonts w:ascii="Times New Roman" w:hAnsi="Times New Roman"/>
          <w:sz w:val="24"/>
          <w:szCs w:val="24"/>
        </w:rPr>
        <w:t xml:space="preserve"> погибших (умерших) участников Великой Отечественной войны граждан</w:t>
      </w:r>
      <w:r>
        <w:rPr>
          <w:rFonts w:ascii="Times New Roman" w:hAnsi="Times New Roman"/>
          <w:sz w:val="24"/>
          <w:szCs w:val="24"/>
        </w:rPr>
        <w:t>.</w:t>
      </w:r>
    </w:p>
    <w:p w:rsidR="00AA31B8" w:rsidRPr="00A82E12" w:rsidRDefault="00AA31B8" w:rsidP="00AA31B8">
      <w:pPr>
        <w:widowControl w:val="0"/>
        <w:autoSpaceDE w:val="0"/>
        <w:spacing w:after="0" w:line="240" w:lineRule="auto"/>
        <w:ind w:firstLine="708"/>
        <w:jc w:val="both"/>
        <w:rPr>
          <w:rFonts w:ascii="Times New Roman" w:eastAsia="Times New Roman CYR" w:hAnsi="Times New Roman"/>
          <w:sz w:val="24"/>
          <w:szCs w:val="24"/>
        </w:rPr>
      </w:pPr>
      <w:r w:rsidRPr="00A82E12">
        <w:rPr>
          <w:rFonts w:ascii="Times New Roman" w:hAnsi="Times New Roman"/>
          <w:sz w:val="24"/>
          <w:szCs w:val="24"/>
        </w:rPr>
        <w:t xml:space="preserve">Осуществляется финансовая поддержка Совета ветеранов войны, труда, Вооруженных Сил и правоохранительных органов г. Курчатова. В соответствии с постановлением Губернатора Курской области от </w:t>
      </w:r>
      <w:r>
        <w:rPr>
          <w:rFonts w:ascii="Times New Roman" w:hAnsi="Times New Roman"/>
          <w:sz w:val="24"/>
          <w:szCs w:val="24"/>
        </w:rPr>
        <w:t>26.11.2019</w:t>
      </w:r>
      <w:r w:rsidRPr="00A82E12">
        <w:rPr>
          <w:rFonts w:ascii="Times New Roman" w:hAnsi="Times New Roman"/>
          <w:sz w:val="24"/>
          <w:szCs w:val="24"/>
        </w:rPr>
        <w:t xml:space="preserve"> № </w:t>
      </w:r>
      <w:r>
        <w:rPr>
          <w:rFonts w:ascii="Times New Roman" w:hAnsi="Times New Roman"/>
          <w:sz w:val="24"/>
          <w:szCs w:val="24"/>
        </w:rPr>
        <w:t>481-пг, с 01.10</w:t>
      </w:r>
      <w:r w:rsidRPr="00A82E12">
        <w:rPr>
          <w:rFonts w:ascii="Times New Roman" w:hAnsi="Times New Roman"/>
          <w:sz w:val="24"/>
          <w:szCs w:val="24"/>
        </w:rPr>
        <w:t>.201</w:t>
      </w:r>
      <w:r>
        <w:rPr>
          <w:rFonts w:ascii="Times New Roman" w:hAnsi="Times New Roman"/>
          <w:sz w:val="24"/>
          <w:szCs w:val="24"/>
        </w:rPr>
        <w:t>9</w:t>
      </w:r>
      <w:r w:rsidRPr="00A82E12">
        <w:rPr>
          <w:rFonts w:ascii="Times New Roman" w:hAnsi="Times New Roman"/>
          <w:sz w:val="24"/>
          <w:szCs w:val="24"/>
        </w:rPr>
        <w:t xml:space="preserve"> года установлен размер денежного вознаграждения:</w:t>
      </w:r>
    </w:p>
    <w:p w:rsidR="00AA31B8" w:rsidRPr="00A82E12" w:rsidRDefault="00AA31B8" w:rsidP="00AA31B8">
      <w:pPr>
        <w:widowControl w:val="0"/>
        <w:autoSpaceDE w:val="0"/>
        <w:spacing w:after="0" w:line="240" w:lineRule="auto"/>
        <w:jc w:val="both"/>
        <w:rPr>
          <w:rFonts w:ascii="Times New Roman" w:eastAsia="Times New Roman CYR" w:hAnsi="Times New Roman"/>
          <w:sz w:val="24"/>
          <w:szCs w:val="24"/>
        </w:rPr>
      </w:pPr>
      <w:r w:rsidRPr="00A82E12">
        <w:rPr>
          <w:rFonts w:ascii="Times New Roman" w:hAnsi="Times New Roman"/>
          <w:sz w:val="24"/>
          <w:szCs w:val="24"/>
        </w:rPr>
        <w:t xml:space="preserve">- председателю Совета ветеранов - в размере </w:t>
      </w:r>
      <w:r>
        <w:rPr>
          <w:rFonts w:ascii="Times New Roman" w:hAnsi="Times New Roman"/>
          <w:sz w:val="24"/>
          <w:szCs w:val="24"/>
        </w:rPr>
        <w:t>4043</w:t>
      </w:r>
      <w:r w:rsidRPr="00A82E12">
        <w:rPr>
          <w:rFonts w:ascii="Times New Roman" w:hAnsi="Times New Roman"/>
          <w:sz w:val="24"/>
          <w:szCs w:val="24"/>
        </w:rPr>
        <w:t xml:space="preserve"> рублей,    </w:t>
      </w:r>
    </w:p>
    <w:p w:rsidR="00AA31B8" w:rsidRPr="00A82E12" w:rsidRDefault="00AA31B8" w:rsidP="00AA31B8">
      <w:pPr>
        <w:widowControl w:val="0"/>
        <w:autoSpaceDE w:val="0"/>
        <w:spacing w:after="0" w:line="240" w:lineRule="auto"/>
        <w:jc w:val="both"/>
        <w:rPr>
          <w:rFonts w:ascii="Times New Roman" w:eastAsia="Times New Roman CYR" w:hAnsi="Times New Roman"/>
          <w:sz w:val="24"/>
          <w:szCs w:val="24"/>
        </w:rPr>
      </w:pPr>
      <w:r w:rsidRPr="00A82E12">
        <w:rPr>
          <w:rFonts w:ascii="Times New Roman" w:hAnsi="Times New Roman"/>
          <w:sz w:val="24"/>
          <w:szCs w:val="24"/>
        </w:rPr>
        <w:t xml:space="preserve">- ответственному секретарю – </w:t>
      </w:r>
      <w:r>
        <w:rPr>
          <w:rFonts w:ascii="Times New Roman" w:hAnsi="Times New Roman"/>
          <w:sz w:val="24"/>
          <w:szCs w:val="24"/>
        </w:rPr>
        <w:t>3754</w:t>
      </w:r>
      <w:r w:rsidRPr="00A82E12">
        <w:rPr>
          <w:rFonts w:ascii="Times New Roman" w:hAnsi="Times New Roman"/>
          <w:sz w:val="24"/>
          <w:szCs w:val="24"/>
        </w:rPr>
        <w:t xml:space="preserve"> рублей, </w:t>
      </w:r>
    </w:p>
    <w:p w:rsidR="00AA31B8" w:rsidRPr="00A82E12" w:rsidRDefault="00AA31B8" w:rsidP="00AA31B8">
      <w:pPr>
        <w:widowControl w:val="0"/>
        <w:autoSpaceDE w:val="0"/>
        <w:spacing w:after="0" w:line="240" w:lineRule="auto"/>
        <w:jc w:val="both"/>
        <w:rPr>
          <w:rFonts w:ascii="Times New Roman" w:eastAsia="Times New Roman CYR" w:hAnsi="Times New Roman"/>
          <w:sz w:val="24"/>
          <w:szCs w:val="24"/>
        </w:rPr>
      </w:pPr>
      <w:r w:rsidRPr="00A82E12">
        <w:rPr>
          <w:rFonts w:ascii="Times New Roman" w:hAnsi="Times New Roman"/>
          <w:sz w:val="24"/>
          <w:szCs w:val="24"/>
        </w:rPr>
        <w:t xml:space="preserve">- на оплату канцелярских расходов – </w:t>
      </w:r>
      <w:r>
        <w:rPr>
          <w:rFonts w:ascii="Times New Roman" w:hAnsi="Times New Roman"/>
          <w:sz w:val="24"/>
          <w:szCs w:val="24"/>
        </w:rPr>
        <w:t>513</w:t>
      </w:r>
      <w:r w:rsidRPr="00A82E12">
        <w:rPr>
          <w:rFonts w:ascii="Times New Roman" w:hAnsi="Times New Roman"/>
          <w:sz w:val="24"/>
          <w:szCs w:val="24"/>
        </w:rPr>
        <w:t xml:space="preserve"> рублей в месяц.</w:t>
      </w:r>
    </w:p>
    <w:p w:rsidR="00AA31B8" w:rsidRPr="00A82E12" w:rsidRDefault="00AA31B8" w:rsidP="000D10BA">
      <w:pPr>
        <w:widowControl w:val="0"/>
        <w:autoSpaceDE w:val="0"/>
        <w:spacing w:after="0" w:line="240" w:lineRule="auto"/>
        <w:ind w:firstLine="708"/>
        <w:jc w:val="both"/>
        <w:rPr>
          <w:rFonts w:ascii="Times New Roman" w:eastAsia="Times New Roman CYR" w:hAnsi="Times New Roman"/>
          <w:sz w:val="24"/>
          <w:szCs w:val="24"/>
        </w:rPr>
      </w:pPr>
      <w:r w:rsidRPr="00A82E12">
        <w:rPr>
          <w:rFonts w:ascii="Times New Roman" w:hAnsi="Times New Roman"/>
          <w:sz w:val="24"/>
          <w:szCs w:val="24"/>
        </w:rPr>
        <w:t>Кроме того, за счет средств городского бюджета установлены дополнительные ежемесячные выплаты:</w:t>
      </w:r>
    </w:p>
    <w:p w:rsidR="00AA31B8" w:rsidRPr="00A82E12" w:rsidRDefault="00AA31B8" w:rsidP="00AA31B8">
      <w:pPr>
        <w:widowControl w:val="0"/>
        <w:autoSpaceDE w:val="0"/>
        <w:spacing w:after="0" w:line="240" w:lineRule="auto"/>
        <w:jc w:val="both"/>
        <w:rPr>
          <w:rFonts w:ascii="Times New Roman" w:eastAsia="Times New Roman CYR" w:hAnsi="Times New Roman"/>
          <w:sz w:val="24"/>
          <w:szCs w:val="24"/>
        </w:rPr>
      </w:pPr>
      <w:r w:rsidRPr="00A82E12">
        <w:rPr>
          <w:rFonts w:ascii="Times New Roman" w:hAnsi="Times New Roman"/>
          <w:sz w:val="24"/>
          <w:szCs w:val="24"/>
        </w:rPr>
        <w:t>- председателю Совета - в размере 3800 рублей,</w:t>
      </w:r>
    </w:p>
    <w:p w:rsidR="00AA31B8" w:rsidRPr="00A82E12" w:rsidRDefault="00AA31B8" w:rsidP="00AA31B8">
      <w:pPr>
        <w:widowControl w:val="0"/>
        <w:autoSpaceDE w:val="0"/>
        <w:spacing w:after="0" w:line="240" w:lineRule="auto"/>
        <w:jc w:val="both"/>
        <w:rPr>
          <w:rFonts w:ascii="Times New Roman" w:hAnsi="Times New Roman"/>
          <w:sz w:val="24"/>
          <w:szCs w:val="24"/>
        </w:rPr>
      </w:pPr>
      <w:r w:rsidRPr="00A82E12">
        <w:rPr>
          <w:rFonts w:ascii="Times New Roman" w:hAnsi="Times New Roman"/>
          <w:sz w:val="24"/>
          <w:szCs w:val="24"/>
        </w:rPr>
        <w:t>- ответственному секретарю – 3020 рублей.</w:t>
      </w:r>
    </w:p>
    <w:p w:rsidR="00AA31B8" w:rsidRDefault="00AA31B8" w:rsidP="00AA31B8">
      <w:pPr>
        <w:widowControl w:val="0"/>
        <w:autoSpaceDE w:val="0"/>
        <w:spacing w:after="0" w:line="240" w:lineRule="auto"/>
        <w:ind w:firstLine="708"/>
        <w:jc w:val="both"/>
        <w:rPr>
          <w:rFonts w:ascii="Times New Roman" w:hAnsi="Times New Roman"/>
          <w:sz w:val="24"/>
          <w:szCs w:val="24"/>
        </w:rPr>
      </w:pPr>
      <w:r w:rsidRPr="00A82E12">
        <w:rPr>
          <w:rFonts w:ascii="Times New Roman" w:hAnsi="Times New Roman"/>
          <w:sz w:val="24"/>
          <w:szCs w:val="24"/>
        </w:rPr>
        <w:t>Оплачиваются другие расходы Совета (400 рублей). Общая сумма выплат в 201</w:t>
      </w:r>
      <w:r>
        <w:rPr>
          <w:rFonts w:ascii="Times New Roman" w:hAnsi="Times New Roman"/>
          <w:sz w:val="24"/>
          <w:szCs w:val="24"/>
        </w:rPr>
        <w:t>9</w:t>
      </w:r>
      <w:r w:rsidRPr="00A82E12">
        <w:rPr>
          <w:rFonts w:ascii="Times New Roman" w:hAnsi="Times New Roman"/>
          <w:sz w:val="24"/>
          <w:szCs w:val="24"/>
        </w:rPr>
        <w:t xml:space="preserve"> году составила </w:t>
      </w:r>
      <w:r>
        <w:rPr>
          <w:rFonts w:ascii="Times New Roman" w:hAnsi="Times New Roman"/>
          <w:sz w:val="24"/>
          <w:szCs w:val="24"/>
        </w:rPr>
        <w:t>199,65</w:t>
      </w:r>
      <w:r w:rsidRPr="00A82E12">
        <w:rPr>
          <w:rFonts w:ascii="Times New Roman" w:hAnsi="Times New Roman"/>
          <w:sz w:val="24"/>
          <w:szCs w:val="24"/>
        </w:rPr>
        <w:t xml:space="preserve"> тыс. рублей.</w:t>
      </w:r>
    </w:p>
    <w:p w:rsidR="00AA31B8" w:rsidRDefault="00AA31B8" w:rsidP="00AA31B8">
      <w:pPr>
        <w:widowControl w:val="0"/>
        <w:autoSpaceDE w:val="0"/>
        <w:spacing w:after="0" w:line="240" w:lineRule="auto"/>
        <w:ind w:firstLine="708"/>
        <w:jc w:val="both"/>
        <w:rPr>
          <w:rFonts w:ascii="Times New Roman" w:hAnsi="Times New Roman"/>
          <w:sz w:val="24"/>
          <w:szCs w:val="24"/>
        </w:rPr>
      </w:pPr>
      <w:r w:rsidRPr="00A82E12">
        <w:rPr>
          <w:rFonts w:ascii="Times New Roman" w:hAnsi="Times New Roman"/>
          <w:sz w:val="24"/>
          <w:szCs w:val="24"/>
        </w:rPr>
        <w:lastRenderedPageBreak/>
        <w:t>Объемы и виды социальных выплат, финансируемых Управлением социального обеспечения города Курчатова за счет средств субвенций областного и федерального бюджетов, ежегодно увеличиваются.</w:t>
      </w:r>
    </w:p>
    <w:p w:rsidR="00F669BB" w:rsidRDefault="00F669BB" w:rsidP="007D1D6A">
      <w:pPr>
        <w:spacing w:after="0" w:line="240" w:lineRule="auto"/>
        <w:jc w:val="both"/>
        <w:rPr>
          <w:rFonts w:ascii="Times New Roman" w:hAnsi="Times New Roman"/>
          <w:sz w:val="24"/>
          <w:szCs w:val="24"/>
        </w:rPr>
      </w:pPr>
      <w:r w:rsidRPr="00F669BB">
        <w:rPr>
          <w:rFonts w:ascii="Times New Roman" w:hAnsi="Times New Roman"/>
          <w:noProof/>
          <w:sz w:val="24"/>
          <w:szCs w:val="24"/>
          <w:lang w:eastAsia="ru-RU"/>
        </w:rPr>
        <w:drawing>
          <wp:inline distT="0" distB="0" distL="0" distR="0">
            <wp:extent cx="6248400" cy="3533775"/>
            <wp:effectExtent l="57150" t="19050" r="19050" b="0"/>
            <wp:docPr id="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D1D6A" w:rsidRPr="00A82E12" w:rsidRDefault="00403725" w:rsidP="007D1D6A">
      <w:pPr>
        <w:spacing w:after="0" w:line="240" w:lineRule="auto"/>
        <w:jc w:val="both"/>
        <w:rPr>
          <w:rFonts w:ascii="Times New Roman" w:eastAsia="Times New Roman" w:hAnsi="Times New Roman"/>
          <w:sz w:val="24"/>
          <w:szCs w:val="24"/>
        </w:rPr>
      </w:pPr>
      <w:r>
        <w:rPr>
          <w:rFonts w:ascii="Times New Roman" w:hAnsi="Times New Roman"/>
          <w:sz w:val="24"/>
          <w:szCs w:val="24"/>
        </w:rPr>
        <w:tab/>
      </w:r>
      <w:r w:rsidR="007D1D6A">
        <w:rPr>
          <w:rFonts w:ascii="Times New Roman" w:hAnsi="Times New Roman"/>
          <w:sz w:val="24"/>
          <w:szCs w:val="24"/>
        </w:rPr>
        <w:t>В 2019</w:t>
      </w:r>
      <w:r w:rsidR="007D1D6A" w:rsidRPr="00A82E12">
        <w:rPr>
          <w:rFonts w:ascii="Times New Roman" w:hAnsi="Times New Roman"/>
          <w:sz w:val="24"/>
          <w:szCs w:val="24"/>
        </w:rPr>
        <w:t xml:space="preserve"> году произведен расчет пособий и компенсаций, организована и профинансирована выплата:</w:t>
      </w:r>
    </w:p>
    <w:p w:rsidR="007D1D6A" w:rsidRPr="00A82E12" w:rsidRDefault="007D1D6A" w:rsidP="007D1D6A">
      <w:pPr>
        <w:spacing w:after="0" w:line="240" w:lineRule="auto"/>
        <w:jc w:val="both"/>
        <w:rPr>
          <w:rFonts w:ascii="Times New Roman" w:eastAsia="Times New Roman" w:hAnsi="Times New Roman"/>
          <w:sz w:val="24"/>
          <w:szCs w:val="24"/>
        </w:rPr>
      </w:pPr>
      <w:r>
        <w:rPr>
          <w:rFonts w:ascii="Times New Roman" w:hAnsi="Times New Roman"/>
          <w:sz w:val="24"/>
          <w:szCs w:val="24"/>
        </w:rPr>
        <w:t>- 5576</w:t>
      </w:r>
      <w:r w:rsidRPr="00A82E12">
        <w:rPr>
          <w:rFonts w:ascii="Times New Roman" w:hAnsi="Times New Roman"/>
          <w:sz w:val="24"/>
          <w:szCs w:val="24"/>
        </w:rPr>
        <w:t xml:space="preserve"> ветеранам труда,</w:t>
      </w:r>
    </w:p>
    <w:p w:rsidR="007D1D6A" w:rsidRPr="00A82E12" w:rsidRDefault="007D1D6A" w:rsidP="007D1D6A">
      <w:pPr>
        <w:spacing w:after="0" w:line="240" w:lineRule="auto"/>
        <w:jc w:val="both"/>
        <w:rPr>
          <w:rFonts w:ascii="Times New Roman" w:eastAsia="Times New Roman" w:hAnsi="Times New Roman"/>
          <w:sz w:val="24"/>
          <w:szCs w:val="24"/>
        </w:rPr>
      </w:pPr>
      <w:r>
        <w:rPr>
          <w:rFonts w:ascii="Times New Roman" w:hAnsi="Times New Roman"/>
          <w:sz w:val="24"/>
          <w:szCs w:val="24"/>
        </w:rPr>
        <w:t>-  43</w:t>
      </w:r>
      <w:r w:rsidRPr="00A82E12">
        <w:rPr>
          <w:rFonts w:ascii="Times New Roman" w:hAnsi="Times New Roman"/>
          <w:sz w:val="24"/>
          <w:szCs w:val="24"/>
        </w:rPr>
        <w:t xml:space="preserve"> труженикам тыла,</w:t>
      </w:r>
    </w:p>
    <w:p w:rsidR="007D1D6A" w:rsidRPr="00A82E12" w:rsidRDefault="007D1D6A" w:rsidP="007D1D6A">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  25 </w:t>
      </w:r>
      <w:r w:rsidRPr="00A82E12">
        <w:rPr>
          <w:rFonts w:ascii="Times New Roman" w:hAnsi="Times New Roman"/>
          <w:sz w:val="24"/>
          <w:szCs w:val="24"/>
        </w:rPr>
        <w:t>реабилитированным гражданам,</w:t>
      </w:r>
    </w:p>
    <w:p w:rsidR="007D1D6A" w:rsidRPr="00A82E12" w:rsidRDefault="007D1D6A" w:rsidP="007D1D6A">
      <w:pPr>
        <w:spacing w:after="0" w:line="240" w:lineRule="auto"/>
        <w:jc w:val="both"/>
        <w:rPr>
          <w:rFonts w:ascii="Times New Roman" w:eastAsia="Times New Roman" w:hAnsi="Times New Roman"/>
          <w:sz w:val="24"/>
          <w:szCs w:val="24"/>
        </w:rPr>
      </w:pPr>
      <w:r w:rsidRPr="00A82E12">
        <w:rPr>
          <w:rFonts w:ascii="Times New Roman" w:hAnsi="Times New Roman"/>
          <w:sz w:val="24"/>
          <w:szCs w:val="24"/>
        </w:rPr>
        <w:t xml:space="preserve">- </w:t>
      </w:r>
      <w:r>
        <w:rPr>
          <w:rFonts w:ascii="Times New Roman" w:hAnsi="Times New Roman"/>
          <w:sz w:val="24"/>
          <w:szCs w:val="24"/>
        </w:rPr>
        <w:t>173</w:t>
      </w:r>
      <w:r w:rsidRPr="00A82E12">
        <w:rPr>
          <w:rFonts w:ascii="Times New Roman" w:hAnsi="Times New Roman"/>
          <w:sz w:val="24"/>
          <w:szCs w:val="24"/>
        </w:rPr>
        <w:t xml:space="preserve"> малоимущим семьям, имеющим право на получение ежемесячного пособия на ребенка,</w:t>
      </w:r>
    </w:p>
    <w:p w:rsidR="007D1D6A" w:rsidRPr="00A82E12" w:rsidRDefault="007D1D6A" w:rsidP="007D1D6A">
      <w:pPr>
        <w:spacing w:after="0" w:line="240" w:lineRule="auto"/>
        <w:jc w:val="both"/>
        <w:rPr>
          <w:rFonts w:ascii="Times New Roman" w:eastAsia="Times New Roman" w:hAnsi="Times New Roman"/>
          <w:sz w:val="24"/>
          <w:szCs w:val="24"/>
        </w:rPr>
      </w:pPr>
      <w:r w:rsidRPr="00A82E12">
        <w:rPr>
          <w:rFonts w:ascii="Times New Roman" w:hAnsi="Times New Roman"/>
          <w:sz w:val="24"/>
          <w:szCs w:val="24"/>
        </w:rPr>
        <w:t xml:space="preserve">- </w:t>
      </w:r>
      <w:r>
        <w:rPr>
          <w:rFonts w:ascii="Times New Roman" w:hAnsi="Times New Roman"/>
          <w:sz w:val="24"/>
          <w:szCs w:val="24"/>
        </w:rPr>
        <w:t>786</w:t>
      </w:r>
      <w:r w:rsidRPr="00A82E12">
        <w:rPr>
          <w:rFonts w:ascii="Times New Roman" w:hAnsi="Times New Roman"/>
          <w:sz w:val="24"/>
          <w:szCs w:val="24"/>
        </w:rPr>
        <w:t xml:space="preserve"> гражданам, подвергшимся радиации вследствие аварии на Чернобыльской АЭС,</w:t>
      </w:r>
    </w:p>
    <w:p w:rsidR="007D1D6A" w:rsidRPr="00A82E12" w:rsidRDefault="007D1D6A" w:rsidP="007D1D6A">
      <w:pPr>
        <w:spacing w:after="0" w:line="240" w:lineRule="auto"/>
        <w:jc w:val="both"/>
        <w:rPr>
          <w:rFonts w:ascii="Times New Roman" w:eastAsia="Times New Roman CYR" w:hAnsi="Times New Roman"/>
          <w:sz w:val="24"/>
          <w:szCs w:val="24"/>
        </w:rPr>
      </w:pPr>
      <w:r w:rsidRPr="00A82E12">
        <w:rPr>
          <w:rFonts w:ascii="Times New Roman" w:hAnsi="Times New Roman"/>
          <w:sz w:val="24"/>
          <w:szCs w:val="24"/>
        </w:rPr>
        <w:t xml:space="preserve">- </w:t>
      </w:r>
      <w:r>
        <w:rPr>
          <w:rFonts w:ascii="Times New Roman" w:hAnsi="Times New Roman"/>
          <w:sz w:val="24"/>
          <w:szCs w:val="24"/>
        </w:rPr>
        <w:t>9805</w:t>
      </w:r>
      <w:r w:rsidRPr="00A82E12">
        <w:rPr>
          <w:rFonts w:ascii="Times New Roman" w:hAnsi="Times New Roman"/>
          <w:sz w:val="24"/>
          <w:szCs w:val="24"/>
        </w:rPr>
        <w:t xml:space="preserve"> получателю мер социа</w:t>
      </w:r>
      <w:r>
        <w:rPr>
          <w:rFonts w:ascii="Times New Roman" w:hAnsi="Times New Roman"/>
          <w:sz w:val="24"/>
          <w:szCs w:val="24"/>
        </w:rPr>
        <w:t>льной поддержки</w:t>
      </w:r>
      <w:r w:rsidRPr="00A82E12">
        <w:rPr>
          <w:rFonts w:ascii="Times New Roman" w:hAnsi="Times New Roman"/>
          <w:sz w:val="24"/>
          <w:szCs w:val="24"/>
        </w:rPr>
        <w:t xml:space="preserve"> в связи с расходами по оплате жилья и коммунальных услуг.</w:t>
      </w:r>
    </w:p>
    <w:p w:rsidR="007D1D6A" w:rsidRPr="00A82E12" w:rsidRDefault="007F7301" w:rsidP="007D1D6A">
      <w:pPr>
        <w:widowControl w:val="0"/>
        <w:autoSpaceDE w:val="0"/>
        <w:spacing w:after="0" w:line="240" w:lineRule="auto"/>
        <w:jc w:val="both"/>
        <w:rPr>
          <w:rFonts w:ascii="Times New Roman" w:eastAsia="Times New Roman" w:hAnsi="Times New Roman"/>
          <w:sz w:val="24"/>
          <w:szCs w:val="24"/>
        </w:rPr>
      </w:pPr>
      <w:r>
        <w:rPr>
          <w:rFonts w:ascii="Times New Roman" w:eastAsia="Times New Roman CYR" w:hAnsi="Times New Roman"/>
          <w:sz w:val="24"/>
          <w:szCs w:val="24"/>
        </w:rPr>
        <w:tab/>
      </w:r>
      <w:r w:rsidR="007D1D6A" w:rsidRPr="00A82E12">
        <w:rPr>
          <w:rFonts w:ascii="Times New Roman" w:hAnsi="Times New Roman"/>
          <w:sz w:val="24"/>
          <w:szCs w:val="24"/>
        </w:rPr>
        <w:t xml:space="preserve">В рамках </w:t>
      </w:r>
      <w:r w:rsidR="007D1D6A">
        <w:rPr>
          <w:rFonts w:ascii="Times New Roman" w:hAnsi="Times New Roman"/>
          <w:sz w:val="24"/>
          <w:szCs w:val="24"/>
        </w:rPr>
        <w:t>муниципальной</w:t>
      </w:r>
      <w:r w:rsidR="007D1D6A" w:rsidRPr="00A82E12">
        <w:rPr>
          <w:rFonts w:ascii="Times New Roman" w:hAnsi="Times New Roman"/>
          <w:sz w:val="24"/>
          <w:szCs w:val="24"/>
        </w:rPr>
        <w:t xml:space="preserve"> программы </w:t>
      </w:r>
      <w:r w:rsidR="000D6576">
        <w:rPr>
          <w:rFonts w:ascii="Times New Roman" w:hAnsi="Times New Roman"/>
          <w:sz w:val="24"/>
          <w:szCs w:val="24"/>
        </w:rPr>
        <w:t>"</w:t>
      </w:r>
      <w:r w:rsidR="007D1D6A" w:rsidRPr="00A82E12">
        <w:rPr>
          <w:rFonts w:ascii="Times New Roman" w:hAnsi="Times New Roman"/>
          <w:sz w:val="24"/>
          <w:szCs w:val="24"/>
        </w:rPr>
        <w:t>Социальная поддержка отдельных категорий граждан г</w:t>
      </w:r>
      <w:r w:rsidR="007D1D6A">
        <w:rPr>
          <w:rFonts w:ascii="Times New Roman" w:hAnsi="Times New Roman"/>
          <w:sz w:val="24"/>
          <w:szCs w:val="24"/>
        </w:rPr>
        <w:t>орода</w:t>
      </w:r>
      <w:r w:rsidR="007D1D6A" w:rsidRPr="00A82E12">
        <w:rPr>
          <w:rFonts w:ascii="Times New Roman" w:hAnsi="Times New Roman"/>
          <w:sz w:val="24"/>
          <w:szCs w:val="24"/>
        </w:rPr>
        <w:t xml:space="preserve"> Курчатова Курской области за счет средств городского бюджетаосуществляется:</w:t>
      </w:r>
    </w:p>
    <w:p w:rsidR="007D1D6A" w:rsidRPr="00A82E12" w:rsidRDefault="007D1D6A" w:rsidP="007D1D6A">
      <w:pPr>
        <w:widowControl w:val="0"/>
        <w:autoSpaceDE w:val="0"/>
        <w:spacing w:after="0" w:line="240" w:lineRule="auto"/>
        <w:jc w:val="both"/>
        <w:rPr>
          <w:rFonts w:ascii="Times New Roman" w:eastAsia="Times New Roman" w:hAnsi="Times New Roman"/>
          <w:sz w:val="24"/>
          <w:szCs w:val="24"/>
        </w:rPr>
      </w:pPr>
      <w:r w:rsidRPr="00A82E12">
        <w:rPr>
          <w:rFonts w:ascii="Times New Roman" w:hAnsi="Times New Roman"/>
          <w:sz w:val="24"/>
          <w:szCs w:val="24"/>
        </w:rPr>
        <w:t>-  компенсационная выплата в связи с расходами по оплате жилого помещения и коммунальных услуг вдове Героя социалистического труда Мосоловой Т.Н., в 201</w:t>
      </w:r>
      <w:r>
        <w:rPr>
          <w:rFonts w:ascii="Times New Roman" w:hAnsi="Times New Roman"/>
          <w:sz w:val="24"/>
          <w:szCs w:val="24"/>
        </w:rPr>
        <w:t>9</w:t>
      </w:r>
      <w:r w:rsidRPr="00A82E12">
        <w:rPr>
          <w:rFonts w:ascii="Times New Roman" w:hAnsi="Times New Roman"/>
          <w:sz w:val="24"/>
          <w:szCs w:val="24"/>
        </w:rPr>
        <w:t xml:space="preserve"> году- на общую сумму </w:t>
      </w:r>
      <w:r>
        <w:rPr>
          <w:rFonts w:ascii="Times New Roman" w:hAnsi="Times New Roman"/>
          <w:sz w:val="24"/>
          <w:szCs w:val="24"/>
        </w:rPr>
        <w:t>10,89</w:t>
      </w:r>
      <w:r w:rsidRPr="00A82E12">
        <w:rPr>
          <w:rFonts w:ascii="Times New Roman" w:hAnsi="Times New Roman"/>
          <w:sz w:val="24"/>
          <w:szCs w:val="24"/>
        </w:rPr>
        <w:t xml:space="preserve"> тыс. рублей;</w:t>
      </w:r>
    </w:p>
    <w:p w:rsidR="007D1D6A" w:rsidRPr="00A82E12" w:rsidRDefault="007D1D6A" w:rsidP="007D1D6A">
      <w:pPr>
        <w:spacing w:after="0" w:line="240" w:lineRule="auto"/>
        <w:jc w:val="both"/>
        <w:rPr>
          <w:rFonts w:ascii="Times New Roman" w:hAnsi="Times New Roman"/>
          <w:sz w:val="24"/>
          <w:szCs w:val="24"/>
        </w:rPr>
      </w:pPr>
      <w:r w:rsidRPr="00A82E12">
        <w:rPr>
          <w:rFonts w:ascii="Times New Roman" w:hAnsi="Times New Roman"/>
          <w:sz w:val="24"/>
          <w:szCs w:val="24"/>
        </w:rPr>
        <w:t xml:space="preserve">- инвалидам 1-й группы и семьям с детьми-инвалидами, проживающим в многоквартирных домах, дополнительные меры социальной поддержки по оплате за содержание и текущий ремонт лифтов. Данной мерой социальной поддержки охвачен </w:t>
      </w:r>
      <w:r>
        <w:rPr>
          <w:rFonts w:ascii="Times New Roman" w:hAnsi="Times New Roman"/>
          <w:sz w:val="24"/>
          <w:szCs w:val="24"/>
        </w:rPr>
        <w:t>194</w:t>
      </w:r>
      <w:r w:rsidRPr="00A82E12">
        <w:rPr>
          <w:rFonts w:ascii="Times New Roman" w:hAnsi="Times New Roman"/>
          <w:sz w:val="24"/>
          <w:szCs w:val="24"/>
        </w:rPr>
        <w:t xml:space="preserve"> гражданин.</w:t>
      </w:r>
    </w:p>
    <w:p w:rsidR="007D1D6A" w:rsidRDefault="007D1D6A" w:rsidP="007D1D6A">
      <w:pPr>
        <w:widowControl w:val="0"/>
        <w:autoSpaceDE w:val="0"/>
        <w:spacing w:after="0" w:line="240" w:lineRule="auto"/>
        <w:ind w:firstLine="705"/>
        <w:jc w:val="both"/>
        <w:rPr>
          <w:rFonts w:ascii="Times New Roman" w:hAnsi="Times New Roman"/>
          <w:sz w:val="24"/>
          <w:szCs w:val="24"/>
        </w:rPr>
      </w:pPr>
      <w:r w:rsidRPr="00A82E12">
        <w:rPr>
          <w:rFonts w:ascii="Times New Roman" w:hAnsi="Times New Roman"/>
          <w:sz w:val="24"/>
          <w:szCs w:val="24"/>
        </w:rPr>
        <w:t>Управление социального обеспечения города Курчатова исполняет дополнительно переданные государственные полномочия по назначению и выплате ежемесячнойденежной компенсации инвалидам вследствие военной травмы и вдовам инвалидов вследствие военной травмы. Данную выплату ежемесячно по</w:t>
      </w:r>
      <w:r>
        <w:rPr>
          <w:rFonts w:ascii="Times New Roman" w:hAnsi="Times New Roman"/>
          <w:sz w:val="24"/>
          <w:szCs w:val="24"/>
        </w:rPr>
        <w:t xml:space="preserve">лучают </w:t>
      </w:r>
      <w:r w:rsidRPr="00A82E12">
        <w:rPr>
          <w:rFonts w:ascii="Times New Roman" w:hAnsi="Times New Roman"/>
          <w:sz w:val="24"/>
          <w:szCs w:val="24"/>
        </w:rPr>
        <w:t>2</w:t>
      </w:r>
      <w:r>
        <w:rPr>
          <w:rFonts w:ascii="Times New Roman" w:hAnsi="Times New Roman"/>
          <w:sz w:val="24"/>
          <w:szCs w:val="24"/>
        </w:rPr>
        <w:t>8</w:t>
      </w:r>
      <w:r w:rsidRPr="00A82E12">
        <w:rPr>
          <w:rFonts w:ascii="Times New Roman" w:hAnsi="Times New Roman"/>
          <w:sz w:val="24"/>
          <w:szCs w:val="24"/>
        </w:rPr>
        <w:t xml:space="preserve"> гражданина. Общая сумма выплат в 201</w:t>
      </w:r>
      <w:r>
        <w:rPr>
          <w:rFonts w:ascii="Times New Roman" w:hAnsi="Times New Roman"/>
          <w:sz w:val="24"/>
          <w:szCs w:val="24"/>
        </w:rPr>
        <w:t>9</w:t>
      </w:r>
      <w:r w:rsidRPr="00A82E12">
        <w:rPr>
          <w:rFonts w:ascii="Times New Roman" w:hAnsi="Times New Roman"/>
          <w:sz w:val="24"/>
          <w:szCs w:val="24"/>
        </w:rPr>
        <w:t xml:space="preserve"> году составила </w:t>
      </w:r>
      <w:r>
        <w:rPr>
          <w:rFonts w:ascii="Times New Roman" w:hAnsi="Times New Roman"/>
          <w:sz w:val="24"/>
          <w:szCs w:val="24"/>
        </w:rPr>
        <w:t>2199,82</w:t>
      </w:r>
      <w:r w:rsidRPr="00A82E12">
        <w:rPr>
          <w:rFonts w:ascii="Times New Roman" w:hAnsi="Times New Roman"/>
          <w:sz w:val="24"/>
          <w:szCs w:val="24"/>
        </w:rPr>
        <w:t xml:space="preserve"> тыс. рублей (за счет средств Федеральной службы по труду и занятости).</w:t>
      </w:r>
    </w:p>
    <w:p w:rsidR="00AA31B8" w:rsidRPr="00095CDC" w:rsidRDefault="007D1D6A" w:rsidP="00095CDC">
      <w:pPr>
        <w:widowControl w:val="0"/>
        <w:autoSpaceDE w:val="0"/>
        <w:spacing w:after="0" w:line="240" w:lineRule="auto"/>
        <w:ind w:firstLine="705"/>
        <w:jc w:val="both"/>
        <w:rPr>
          <w:rFonts w:ascii="Times New Roman" w:hAnsi="Times New Roman"/>
          <w:sz w:val="24"/>
          <w:szCs w:val="24"/>
        </w:rPr>
      </w:pPr>
      <w:r w:rsidRPr="00A82E12">
        <w:rPr>
          <w:rFonts w:ascii="Times New Roman" w:hAnsi="Times New Roman"/>
          <w:sz w:val="24"/>
          <w:szCs w:val="24"/>
        </w:rPr>
        <w:t>Осуществляется выплата компенсации на проезд к месту обучения в г. Курск и обратно семьям, воспитывающим детей-инвалидов. Ежегодно поря</w:t>
      </w:r>
      <w:r>
        <w:rPr>
          <w:rFonts w:ascii="Times New Roman" w:hAnsi="Times New Roman"/>
          <w:sz w:val="24"/>
          <w:szCs w:val="24"/>
        </w:rPr>
        <w:t>дка 21</w:t>
      </w:r>
      <w:r w:rsidRPr="00A82E12">
        <w:rPr>
          <w:rFonts w:ascii="Times New Roman" w:hAnsi="Times New Roman"/>
          <w:sz w:val="24"/>
          <w:szCs w:val="24"/>
        </w:rPr>
        <w:t xml:space="preserve"> тыс. рублей направляются из бюджета города на указанные цели.</w:t>
      </w:r>
    </w:p>
    <w:p w:rsidR="005F2458" w:rsidRPr="00666CD3" w:rsidRDefault="00697897" w:rsidP="00095CDC">
      <w:pPr>
        <w:spacing w:before="240" w:after="0" w:line="240" w:lineRule="auto"/>
        <w:ind w:firstLine="705"/>
        <w:jc w:val="both"/>
        <w:rPr>
          <w:rFonts w:ascii="Times New Roman" w:hAnsi="Times New Roman"/>
          <w:b/>
          <w:sz w:val="24"/>
          <w:szCs w:val="24"/>
        </w:rPr>
      </w:pPr>
      <w:r w:rsidRPr="00666CD3">
        <w:rPr>
          <w:rFonts w:ascii="Times New Roman" w:hAnsi="Times New Roman"/>
          <w:b/>
          <w:sz w:val="24"/>
          <w:szCs w:val="24"/>
        </w:rPr>
        <w:lastRenderedPageBreak/>
        <w:t>Опека и попечительство</w:t>
      </w:r>
    </w:p>
    <w:p w:rsidR="004F545B" w:rsidRPr="00666CD3" w:rsidRDefault="004F545B" w:rsidP="00666CD3">
      <w:pPr>
        <w:spacing w:after="0" w:line="240" w:lineRule="auto"/>
        <w:ind w:firstLine="705"/>
        <w:jc w:val="both"/>
        <w:rPr>
          <w:rFonts w:ascii="Times New Roman" w:hAnsi="Times New Roman"/>
          <w:b/>
          <w:color w:val="FF0000"/>
          <w:sz w:val="24"/>
          <w:szCs w:val="24"/>
        </w:rPr>
      </w:pPr>
    </w:p>
    <w:p w:rsidR="00666CD3" w:rsidRPr="00666CD3" w:rsidRDefault="00666CD3" w:rsidP="00666CD3">
      <w:pPr>
        <w:spacing w:after="0" w:line="240" w:lineRule="auto"/>
        <w:ind w:firstLine="705"/>
        <w:jc w:val="both"/>
        <w:rPr>
          <w:rFonts w:ascii="Times New Roman" w:hAnsi="Times New Roman"/>
          <w:sz w:val="24"/>
          <w:szCs w:val="24"/>
        </w:rPr>
      </w:pPr>
      <w:r w:rsidRPr="00666CD3">
        <w:rPr>
          <w:rFonts w:ascii="Times New Roman" w:hAnsi="Times New Roman"/>
          <w:sz w:val="24"/>
          <w:szCs w:val="24"/>
        </w:rPr>
        <w:t xml:space="preserve">Поддержка семьи, материнства </w:t>
      </w:r>
      <w:proofErr w:type="gramStart"/>
      <w:r w:rsidRPr="00666CD3">
        <w:rPr>
          <w:rFonts w:ascii="Times New Roman" w:hAnsi="Times New Roman"/>
          <w:sz w:val="24"/>
          <w:szCs w:val="24"/>
        </w:rPr>
        <w:t>и  детства</w:t>
      </w:r>
      <w:proofErr w:type="gramEnd"/>
      <w:r w:rsidRPr="00666CD3">
        <w:rPr>
          <w:rFonts w:ascii="Times New Roman" w:hAnsi="Times New Roman"/>
          <w:sz w:val="24"/>
          <w:szCs w:val="24"/>
        </w:rPr>
        <w:t>-  одно  из  приоритетных направлений в  работе администрации города  Курчатова.</w:t>
      </w:r>
    </w:p>
    <w:p w:rsidR="00666CD3" w:rsidRPr="00666CD3" w:rsidRDefault="00666CD3" w:rsidP="00666CD3">
      <w:pPr>
        <w:spacing w:after="0" w:line="240" w:lineRule="auto"/>
        <w:ind w:firstLine="705"/>
        <w:jc w:val="both"/>
        <w:rPr>
          <w:rFonts w:ascii="Times New Roman" w:hAnsi="Times New Roman"/>
          <w:sz w:val="24"/>
          <w:szCs w:val="24"/>
        </w:rPr>
      </w:pPr>
      <w:r w:rsidRPr="00666CD3">
        <w:rPr>
          <w:rFonts w:ascii="Times New Roman" w:hAnsi="Times New Roman"/>
          <w:sz w:val="24"/>
          <w:szCs w:val="24"/>
        </w:rPr>
        <w:t xml:space="preserve">Администрацией  города  принят  ряд муниципальных  правовых  актов, направленных  на  поддержку семей с  детьми, формирование  здорового  образа  жизни, развитие  семейных  форм устройства  детей-сирот  и  детей, оставшихся  без  попечения  родителей, предотвращения детского  неблагополучия. </w:t>
      </w:r>
    </w:p>
    <w:p w:rsidR="00666CD3" w:rsidRPr="00666CD3" w:rsidRDefault="00666CD3" w:rsidP="00666CD3">
      <w:pPr>
        <w:tabs>
          <w:tab w:val="left" w:pos="330"/>
          <w:tab w:val="left" w:pos="435"/>
        </w:tabs>
        <w:spacing w:after="0" w:line="240" w:lineRule="auto"/>
        <w:ind w:firstLine="45"/>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66CD3">
        <w:rPr>
          <w:rFonts w:ascii="Times New Roman" w:hAnsi="Times New Roman"/>
          <w:sz w:val="24"/>
          <w:szCs w:val="24"/>
        </w:rPr>
        <w:t>Численность  детского  населения  города  составляет на 31.12.2019  7401 детей, в возрасте  от 0  до 17  лет  включительно.</w:t>
      </w:r>
    </w:p>
    <w:p w:rsidR="00666CD3" w:rsidRPr="00666CD3" w:rsidRDefault="00666CD3" w:rsidP="00666CD3">
      <w:pPr>
        <w:tabs>
          <w:tab w:val="left" w:pos="330"/>
          <w:tab w:val="left" w:pos="435"/>
        </w:tabs>
        <w:spacing w:after="0" w:line="240" w:lineRule="auto"/>
        <w:ind w:firstLine="709"/>
        <w:jc w:val="both"/>
        <w:rPr>
          <w:rFonts w:ascii="Times New Roman" w:hAnsi="Times New Roman"/>
          <w:sz w:val="24"/>
          <w:szCs w:val="24"/>
        </w:rPr>
      </w:pPr>
      <w:r w:rsidRPr="00666CD3">
        <w:rPr>
          <w:rFonts w:ascii="Times New Roman" w:hAnsi="Times New Roman"/>
          <w:sz w:val="24"/>
          <w:szCs w:val="24"/>
        </w:rPr>
        <w:t>На  учете  в  органах  опеки  и  попечительства  администрации города  Курчатова   состояло:</w:t>
      </w:r>
    </w:p>
    <w:p w:rsidR="00666CD3" w:rsidRPr="00666CD3" w:rsidRDefault="00666CD3" w:rsidP="00666CD3">
      <w:pPr>
        <w:tabs>
          <w:tab w:val="left" w:pos="330"/>
          <w:tab w:val="left" w:pos="435"/>
        </w:tabs>
        <w:spacing w:after="0" w:line="240" w:lineRule="auto"/>
        <w:ind w:firstLine="709"/>
        <w:jc w:val="both"/>
        <w:rPr>
          <w:rFonts w:ascii="Times New Roman" w:hAnsi="Times New Roman"/>
          <w:sz w:val="24"/>
          <w:szCs w:val="24"/>
        </w:rPr>
      </w:pPr>
      <w:r w:rsidRPr="00666CD3">
        <w:rPr>
          <w:rFonts w:ascii="Times New Roman" w:hAnsi="Times New Roman"/>
          <w:sz w:val="24"/>
          <w:szCs w:val="24"/>
        </w:rPr>
        <w:t xml:space="preserve"> 2019 - 57 детей-сирот  и  детей, оставшихся  без  попечения  родителей,  39  усыновленных ребенка,  и   31  ребенок,  переданных  под  опеку  по  заявлению  родителей;</w:t>
      </w:r>
    </w:p>
    <w:p w:rsidR="00666CD3" w:rsidRPr="00666CD3" w:rsidRDefault="00666CD3" w:rsidP="00666CD3">
      <w:pPr>
        <w:tabs>
          <w:tab w:val="left" w:pos="330"/>
          <w:tab w:val="left" w:pos="435"/>
        </w:tabs>
        <w:spacing w:after="0" w:line="240" w:lineRule="auto"/>
        <w:ind w:firstLine="709"/>
        <w:jc w:val="both"/>
        <w:rPr>
          <w:rFonts w:ascii="Times New Roman" w:hAnsi="Times New Roman"/>
          <w:sz w:val="24"/>
          <w:szCs w:val="24"/>
        </w:rPr>
      </w:pPr>
      <w:r>
        <w:rPr>
          <w:rFonts w:ascii="Times New Roman" w:hAnsi="Times New Roman"/>
          <w:sz w:val="24"/>
          <w:szCs w:val="24"/>
        </w:rPr>
        <w:t xml:space="preserve"> 2018  -  60</w:t>
      </w:r>
      <w:r w:rsidRPr="00666CD3">
        <w:rPr>
          <w:rFonts w:ascii="Times New Roman" w:hAnsi="Times New Roman"/>
          <w:sz w:val="24"/>
          <w:szCs w:val="24"/>
        </w:rPr>
        <w:t xml:space="preserve"> детей-сирот и  детей, оставшихся  без  попечения  родителей,  40  </w:t>
      </w:r>
      <w:proofErr w:type="spellStart"/>
      <w:r w:rsidRPr="00666CD3">
        <w:rPr>
          <w:rFonts w:ascii="Times New Roman" w:hAnsi="Times New Roman"/>
          <w:sz w:val="24"/>
          <w:szCs w:val="24"/>
        </w:rPr>
        <w:t>усынов</w:t>
      </w:r>
      <w:proofErr w:type="spellEnd"/>
      <w:r w:rsidRPr="00666CD3">
        <w:rPr>
          <w:rFonts w:ascii="Times New Roman" w:hAnsi="Times New Roman"/>
          <w:sz w:val="24"/>
          <w:szCs w:val="24"/>
        </w:rPr>
        <w:t>., 25- по  заявлению  родителей;</w:t>
      </w:r>
    </w:p>
    <w:p w:rsidR="00666CD3" w:rsidRPr="00666CD3" w:rsidRDefault="00666CD3" w:rsidP="00666CD3">
      <w:pPr>
        <w:tabs>
          <w:tab w:val="left" w:pos="330"/>
          <w:tab w:val="left" w:pos="435"/>
        </w:tabs>
        <w:spacing w:after="0" w:line="240" w:lineRule="auto"/>
        <w:ind w:firstLine="709"/>
        <w:jc w:val="both"/>
        <w:rPr>
          <w:rFonts w:ascii="Times New Roman" w:hAnsi="Times New Roman"/>
          <w:sz w:val="24"/>
          <w:szCs w:val="24"/>
        </w:rPr>
      </w:pPr>
      <w:r>
        <w:rPr>
          <w:rFonts w:ascii="Times New Roman" w:hAnsi="Times New Roman"/>
          <w:sz w:val="24"/>
          <w:szCs w:val="24"/>
        </w:rPr>
        <w:t xml:space="preserve"> 2017- 62 </w:t>
      </w:r>
      <w:r w:rsidRPr="00666CD3">
        <w:rPr>
          <w:rFonts w:ascii="Times New Roman" w:hAnsi="Times New Roman"/>
          <w:sz w:val="24"/>
          <w:szCs w:val="24"/>
        </w:rPr>
        <w:t xml:space="preserve">детей-сирот и  детей, оставшихся  без  попечения  родителей,  41  </w:t>
      </w:r>
      <w:proofErr w:type="spellStart"/>
      <w:r w:rsidRPr="00666CD3">
        <w:rPr>
          <w:rFonts w:ascii="Times New Roman" w:hAnsi="Times New Roman"/>
          <w:sz w:val="24"/>
          <w:szCs w:val="24"/>
        </w:rPr>
        <w:t>усынов</w:t>
      </w:r>
      <w:proofErr w:type="spellEnd"/>
      <w:r w:rsidRPr="00666CD3">
        <w:rPr>
          <w:rFonts w:ascii="Times New Roman" w:hAnsi="Times New Roman"/>
          <w:sz w:val="24"/>
          <w:szCs w:val="24"/>
        </w:rPr>
        <w:t>., 27- по  заявлению  родителей;</w:t>
      </w:r>
    </w:p>
    <w:p w:rsidR="00666CD3" w:rsidRPr="00666CD3" w:rsidRDefault="00666CD3" w:rsidP="00666CD3">
      <w:pPr>
        <w:tabs>
          <w:tab w:val="left" w:pos="330"/>
          <w:tab w:val="left" w:pos="435"/>
        </w:tabs>
        <w:spacing w:after="0" w:line="240" w:lineRule="auto"/>
        <w:ind w:firstLine="709"/>
        <w:jc w:val="both"/>
        <w:rPr>
          <w:rFonts w:ascii="Times New Roman" w:hAnsi="Times New Roman"/>
          <w:sz w:val="24"/>
          <w:szCs w:val="24"/>
        </w:rPr>
      </w:pPr>
      <w:r w:rsidRPr="00666CD3">
        <w:rPr>
          <w:rFonts w:ascii="Times New Roman" w:hAnsi="Times New Roman"/>
          <w:sz w:val="24"/>
          <w:szCs w:val="24"/>
        </w:rPr>
        <w:t xml:space="preserve"> 2016 -65 детей-сирот и  детей, оставшихся  без  попечения  родителей,  41  </w:t>
      </w:r>
      <w:proofErr w:type="spellStart"/>
      <w:r w:rsidRPr="00666CD3">
        <w:rPr>
          <w:rFonts w:ascii="Times New Roman" w:hAnsi="Times New Roman"/>
          <w:sz w:val="24"/>
          <w:szCs w:val="24"/>
        </w:rPr>
        <w:t>усынов</w:t>
      </w:r>
      <w:proofErr w:type="spellEnd"/>
      <w:r w:rsidRPr="00666CD3">
        <w:rPr>
          <w:rFonts w:ascii="Times New Roman" w:hAnsi="Times New Roman"/>
          <w:sz w:val="24"/>
          <w:szCs w:val="24"/>
        </w:rPr>
        <w:t xml:space="preserve">., 29- по  заявлению  родителей </w:t>
      </w:r>
      <w:r w:rsidRPr="00666CD3">
        <w:rPr>
          <w:rFonts w:ascii="Times New Roman" w:hAnsi="Times New Roman"/>
          <w:sz w:val="24"/>
          <w:szCs w:val="24"/>
        </w:rPr>
        <w:tab/>
      </w:r>
      <w:r w:rsidRPr="00666CD3">
        <w:rPr>
          <w:rFonts w:ascii="Times New Roman" w:hAnsi="Times New Roman"/>
          <w:sz w:val="24"/>
          <w:szCs w:val="24"/>
        </w:rPr>
        <w:tab/>
      </w:r>
    </w:p>
    <w:p w:rsidR="00666CD3" w:rsidRPr="00666CD3" w:rsidRDefault="00666CD3" w:rsidP="00666CD3">
      <w:pPr>
        <w:tabs>
          <w:tab w:val="left" w:pos="709"/>
          <w:tab w:val="left" w:pos="4140"/>
        </w:tabs>
        <w:spacing w:after="0" w:line="240" w:lineRule="auto"/>
        <w:jc w:val="both"/>
        <w:rPr>
          <w:rFonts w:ascii="Times New Roman" w:hAnsi="Times New Roman"/>
          <w:sz w:val="24"/>
          <w:szCs w:val="24"/>
        </w:rPr>
      </w:pPr>
      <w:r w:rsidRPr="00666CD3">
        <w:rPr>
          <w:rFonts w:ascii="Times New Roman" w:hAnsi="Times New Roman"/>
          <w:sz w:val="24"/>
          <w:szCs w:val="24"/>
        </w:rPr>
        <w:tab/>
        <w:t xml:space="preserve"> Результатом  работы по  профилактике  социального  сиротства в городе стало  снижение числа родителей, лишенных  родительских  прав,</w:t>
      </w:r>
    </w:p>
    <w:p w:rsidR="00666CD3" w:rsidRPr="00666CD3" w:rsidRDefault="00666CD3" w:rsidP="00666CD3">
      <w:pPr>
        <w:tabs>
          <w:tab w:val="left" w:pos="709"/>
          <w:tab w:val="left" w:pos="4140"/>
        </w:tabs>
        <w:spacing w:after="0" w:line="240" w:lineRule="auto"/>
        <w:jc w:val="both"/>
        <w:rPr>
          <w:rFonts w:ascii="Times New Roman" w:hAnsi="Times New Roman"/>
          <w:sz w:val="24"/>
          <w:szCs w:val="24"/>
        </w:rPr>
      </w:pPr>
      <w:r w:rsidRPr="00666CD3">
        <w:rPr>
          <w:rFonts w:ascii="Times New Roman" w:hAnsi="Times New Roman"/>
          <w:sz w:val="24"/>
          <w:szCs w:val="24"/>
        </w:rPr>
        <w:t xml:space="preserve">            2019-  5  граждан;                  2017  - 7  граждан</w:t>
      </w:r>
      <w:r w:rsidR="00095CDC">
        <w:rPr>
          <w:rFonts w:ascii="Times New Roman" w:hAnsi="Times New Roman"/>
          <w:sz w:val="24"/>
          <w:szCs w:val="24"/>
        </w:rPr>
        <w:t>;</w:t>
      </w:r>
    </w:p>
    <w:p w:rsidR="00666CD3" w:rsidRPr="00666CD3" w:rsidRDefault="00666CD3" w:rsidP="005B4243">
      <w:pPr>
        <w:tabs>
          <w:tab w:val="left" w:pos="709"/>
          <w:tab w:val="left" w:pos="4140"/>
        </w:tabs>
        <w:spacing w:after="0" w:line="240" w:lineRule="auto"/>
        <w:jc w:val="both"/>
        <w:rPr>
          <w:rFonts w:ascii="Times New Roman" w:hAnsi="Times New Roman"/>
          <w:sz w:val="24"/>
          <w:szCs w:val="24"/>
        </w:rPr>
      </w:pPr>
      <w:r w:rsidRPr="00666CD3">
        <w:rPr>
          <w:rFonts w:ascii="Times New Roman" w:hAnsi="Times New Roman"/>
          <w:sz w:val="24"/>
          <w:szCs w:val="24"/>
        </w:rPr>
        <w:t xml:space="preserve">            2018- 7  граждан;                   2016 -  6 граж</w:t>
      </w:r>
      <w:r w:rsidR="00962203">
        <w:rPr>
          <w:rFonts w:ascii="Times New Roman" w:hAnsi="Times New Roman"/>
          <w:sz w:val="24"/>
          <w:szCs w:val="24"/>
        </w:rPr>
        <w:t>д</w:t>
      </w:r>
      <w:r w:rsidRPr="00666CD3">
        <w:rPr>
          <w:rFonts w:ascii="Times New Roman" w:hAnsi="Times New Roman"/>
          <w:sz w:val="24"/>
          <w:szCs w:val="24"/>
        </w:rPr>
        <w:t>ан</w:t>
      </w:r>
    </w:p>
    <w:p w:rsidR="00666CD3" w:rsidRPr="00666CD3" w:rsidRDefault="00666CD3" w:rsidP="004247F4">
      <w:pPr>
        <w:tabs>
          <w:tab w:val="left" w:pos="709"/>
          <w:tab w:val="left" w:pos="4140"/>
        </w:tabs>
        <w:spacing w:after="0" w:line="240" w:lineRule="auto"/>
        <w:jc w:val="both"/>
        <w:rPr>
          <w:rFonts w:ascii="Times New Roman" w:hAnsi="Times New Roman"/>
          <w:sz w:val="24"/>
          <w:szCs w:val="24"/>
        </w:rPr>
      </w:pPr>
      <w:r w:rsidRPr="00666CD3">
        <w:rPr>
          <w:rFonts w:ascii="Times New Roman" w:hAnsi="Times New Roman"/>
          <w:sz w:val="24"/>
          <w:szCs w:val="24"/>
        </w:rPr>
        <w:t xml:space="preserve">         С  родителями,  лишенными  родительских  прав, также  проводится   работа  по  восстановлению в  правах.</w:t>
      </w:r>
    </w:p>
    <w:p w:rsidR="00666CD3" w:rsidRPr="00666CD3" w:rsidRDefault="00666CD3" w:rsidP="005B4243">
      <w:pPr>
        <w:tabs>
          <w:tab w:val="left" w:pos="709"/>
          <w:tab w:val="left" w:pos="4140"/>
        </w:tabs>
        <w:spacing w:after="0" w:line="240" w:lineRule="auto"/>
        <w:jc w:val="both"/>
        <w:rPr>
          <w:rFonts w:ascii="Times New Roman" w:hAnsi="Times New Roman"/>
          <w:sz w:val="24"/>
          <w:szCs w:val="24"/>
        </w:rPr>
      </w:pPr>
      <w:r w:rsidRPr="00666CD3">
        <w:rPr>
          <w:rFonts w:ascii="Times New Roman" w:hAnsi="Times New Roman"/>
          <w:sz w:val="24"/>
          <w:szCs w:val="24"/>
        </w:rPr>
        <w:t xml:space="preserve">       Было  выявлено  детей-сирот и детей,  оставшихся  без  попечения  родителей: 2019</w:t>
      </w:r>
      <w:r w:rsidR="004247F4">
        <w:rPr>
          <w:rFonts w:ascii="Times New Roman" w:hAnsi="Times New Roman"/>
          <w:sz w:val="24"/>
          <w:szCs w:val="24"/>
        </w:rPr>
        <w:t xml:space="preserve"> -           1 </w:t>
      </w:r>
      <w:r w:rsidRPr="00666CD3">
        <w:rPr>
          <w:rFonts w:ascii="Times New Roman" w:hAnsi="Times New Roman"/>
          <w:sz w:val="24"/>
          <w:szCs w:val="24"/>
        </w:rPr>
        <w:t>сиро</w:t>
      </w:r>
      <w:r w:rsidR="00962203">
        <w:rPr>
          <w:rFonts w:ascii="Times New Roman" w:hAnsi="Times New Roman"/>
          <w:sz w:val="24"/>
          <w:szCs w:val="24"/>
        </w:rPr>
        <w:t>та, 2018 - 2 детей</w:t>
      </w:r>
      <w:r w:rsidR="004247F4">
        <w:rPr>
          <w:rFonts w:ascii="Times New Roman" w:hAnsi="Times New Roman"/>
          <w:sz w:val="24"/>
          <w:szCs w:val="24"/>
        </w:rPr>
        <w:t xml:space="preserve">; 2017-2 </w:t>
      </w:r>
      <w:r w:rsidR="00962203">
        <w:rPr>
          <w:rFonts w:ascii="Times New Roman" w:hAnsi="Times New Roman"/>
          <w:sz w:val="24"/>
          <w:szCs w:val="24"/>
        </w:rPr>
        <w:t>детей</w:t>
      </w:r>
      <w:r w:rsidRPr="00666CD3">
        <w:rPr>
          <w:rFonts w:ascii="Times New Roman" w:hAnsi="Times New Roman"/>
          <w:sz w:val="24"/>
          <w:szCs w:val="24"/>
        </w:rPr>
        <w:t>; 2016- 2 де</w:t>
      </w:r>
      <w:r w:rsidR="00962203">
        <w:rPr>
          <w:rFonts w:ascii="Times New Roman" w:hAnsi="Times New Roman"/>
          <w:sz w:val="24"/>
          <w:szCs w:val="24"/>
        </w:rPr>
        <w:t>тей</w:t>
      </w:r>
      <w:r w:rsidR="004247F4">
        <w:rPr>
          <w:rFonts w:ascii="Times New Roman" w:hAnsi="Times New Roman"/>
          <w:sz w:val="24"/>
          <w:szCs w:val="24"/>
        </w:rPr>
        <w:t xml:space="preserve">. </w:t>
      </w:r>
      <w:r w:rsidRPr="00666CD3">
        <w:rPr>
          <w:rFonts w:ascii="Times New Roman" w:hAnsi="Times New Roman"/>
          <w:sz w:val="24"/>
          <w:szCs w:val="24"/>
        </w:rPr>
        <w:t xml:space="preserve">Курчатовские дети, оставшиеся  без  попечения родителей, передаются на  воспитание в  семьи жителей г. Курчатова, а не в организации  для  детей-сирот и детей, оставшихся  без  попечения  родителей. </w:t>
      </w:r>
    </w:p>
    <w:p w:rsidR="00666CD3" w:rsidRPr="00666CD3" w:rsidRDefault="007F7301" w:rsidP="004247F4">
      <w:pPr>
        <w:tabs>
          <w:tab w:val="left" w:pos="709"/>
          <w:tab w:val="left" w:pos="4140"/>
        </w:tabs>
        <w:spacing w:after="0" w:line="240" w:lineRule="auto"/>
        <w:jc w:val="both"/>
        <w:rPr>
          <w:rFonts w:ascii="Times New Roman" w:hAnsi="Times New Roman"/>
          <w:sz w:val="24"/>
          <w:szCs w:val="24"/>
        </w:rPr>
      </w:pPr>
      <w:r>
        <w:rPr>
          <w:rFonts w:ascii="Times New Roman" w:hAnsi="Times New Roman"/>
          <w:sz w:val="24"/>
          <w:szCs w:val="24"/>
        </w:rPr>
        <w:tab/>
      </w:r>
      <w:r w:rsidR="00666CD3" w:rsidRPr="00666CD3">
        <w:rPr>
          <w:rFonts w:ascii="Times New Roman" w:hAnsi="Times New Roman"/>
          <w:sz w:val="24"/>
          <w:szCs w:val="24"/>
        </w:rPr>
        <w:t>Более того, с каждым годом растет число жителей г. Курчатова, желающих  принять  детей  на воспитание в свои семьи (детей из организаций  для  детей-сирот и детей, оставшихся  без  попечения  родителей):</w:t>
      </w:r>
    </w:p>
    <w:p w:rsidR="00666CD3" w:rsidRPr="00666CD3" w:rsidRDefault="00666CD3" w:rsidP="004247F4">
      <w:pPr>
        <w:tabs>
          <w:tab w:val="left" w:pos="709"/>
          <w:tab w:val="left" w:pos="4140"/>
        </w:tabs>
        <w:spacing w:after="0" w:line="240" w:lineRule="auto"/>
        <w:jc w:val="both"/>
        <w:rPr>
          <w:rFonts w:ascii="Times New Roman" w:hAnsi="Times New Roman"/>
          <w:sz w:val="24"/>
          <w:szCs w:val="24"/>
        </w:rPr>
      </w:pPr>
      <w:r w:rsidRPr="00666CD3">
        <w:rPr>
          <w:rFonts w:ascii="Times New Roman" w:hAnsi="Times New Roman"/>
          <w:sz w:val="24"/>
          <w:szCs w:val="24"/>
        </w:rPr>
        <w:t xml:space="preserve">   2019</w:t>
      </w:r>
      <w:r w:rsidR="004247F4">
        <w:rPr>
          <w:rFonts w:ascii="Times New Roman" w:hAnsi="Times New Roman"/>
          <w:sz w:val="24"/>
          <w:szCs w:val="24"/>
        </w:rPr>
        <w:t xml:space="preserve"> - 17</w:t>
      </w:r>
      <w:r w:rsidRPr="00666CD3">
        <w:rPr>
          <w:rFonts w:ascii="Times New Roman" w:hAnsi="Times New Roman"/>
          <w:sz w:val="24"/>
          <w:szCs w:val="24"/>
        </w:rPr>
        <w:t xml:space="preserve"> граждан прошли  подготовку в  качестве кандидатов  в  замещающие родители, из  них  5  приняли в  свою  семью  ребенка, оставшегося  без  попече</w:t>
      </w:r>
      <w:r w:rsidR="004247F4">
        <w:rPr>
          <w:rFonts w:ascii="Times New Roman" w:hAnsi="Times New Roman"/>
          <w:sz w:val="24"/>
          <w:szCs w:val="24"/>
        </w:rPr>
        <w:t>ния родителей</w:t>
      </w:r>
      <w:r w:rsidRPr="00666CD3">
        <w:rPr>
          <w:rFonts w:ascii="Times New Roman" w:hAnsi="Times New Roman"/>
          <w:sz w:val="24"/>
          <w:szCs w:val="24"/>
        </w:rPr>
        <w:t>;</w:t>
      </w:r>
    </w:p>
    <w:p w:rsidR="00666CD3" w:rsidRPr="00666CD3" w:rsidRDefault="00666CD3" w:rsidP="004247F4">
      <w:pPr>
        <w:tabs>
          <w:tab w:val="left" w:pos="709"/>
          <w:tab w:val="left" w:pos="4140"/>
        </w:tabs>
        <w:spacing w:after="0" w:line="240" w:lineRule="auto"/>
        <w:jc w:val="both"/>
        <w:rPr>
          <w:rFonts w:ascii="Times New Roman" w:hAnsi="Times New Roman"/>
          <w:sz w:val="24"/>
          <w:szCs w:val="24"/>
        </w:rPr>
      </w:pPr>
      <w:r w:rsidRPr="00666CD3">
        <w:rPr>
          <w:rFonts w:ascii="Times New Roman" w:hAnsi="Times New Roman"/>
          <w:sz w:val="24"/>
          <w:szCs w:val="24"/>
        </w:rPr>
        <w:t xml:space="preserve">  2018</w:t>
      </w:r>
      <w:r w:rsidR="004247F4">
        <w:rPr>
          <w:rFonts w:ascii="Times New Roman" w:hAnsi="Times New Roman"/>
          <w:sz w:val="24"/>
          <w:szCs w:val="24"/>
        </w:rPr>
        <w:t xml:space="preserve"> - 3</w:t>
      </w:r>
      <w:r w:rsidRPr="00666CD3">
        <w:rPr>
          <w:rFonts w:ascii="Times New Roman" w:hAnsi="Times New Roman"/>
          <w:sz w:val="24"/>
          <w:szCs w:val="24"/>
        </w:rPr>
        <w:t xml:space="preserve"> граждан прошли  подготовку в  качестве кандидатов  в  замещающие родители, и   5 граждан   приняли в  свою  семью  ребенка, оставшегося  без  попечения родителей;</w:t>
      </w:r>
    </w:p>
    <w:p w:rsidR="00666CD3" w:rsidRPr="00666CD3" w:rsidRDefault="00666CD3" w:rsidP="004247F4">
      <w:pPr>
        <w:tabs>
          <w:tab w:val="left" w:pos="709"/>
          <w:tab w:val="left" w:pos="4140"/>
        </w:tabs>
        <w:spacing w:after="0" w:line="240" w:lineRule="auto"/>
        <w:jc w:val="both"/>
        <w:rPr>
          <w:rFonts w:ascii="Times New Roman" w:hAnsi="Times New Roman"/>
          <w:sz w:val="24"/>
          <w:szCs w:val="24"/>
        </w:rPr>
      </w:pPr>
      <w:r w:rsidRPr="00666CD3">
        <w:rPr>
          <w:rFonts w:ascii="Times New Roman" w:hAnsi="Times New Roman"/>
          <w:sz w:val="24"/>
          <w:szCs w:val="24"/>
        </w:rPr>
        <w:t xml:space="preserve">   2017 - 8 граждан прошли  подготовку в  качестве кандидатов  в  замещающие родители,  из них  5 граждан   приняли в  свою  семью  ребенка, оставшегося  без  попечения  родителей;</w:t>
      </w:r>
    </w:p>
    <w:p w:rsidR="00666CD3" w:rsidRPr="00666CD3" w:rsidRDefault="00666CD3" w:rsidP="007F7301">
      <w:pPr>
        <w:tabs>
          <w:tab w:val="left" w:pos="709"/>
          <w:tab w:val="left" w:pos="4140"/>
        </w:tabs>
        <w:spacing w:after="0" w:line="240" w:lineRule="auto"/>
        <w:jc w:val="both"/>
        <w:rPr>
          <w:rFonts w:ascii="Times New Roman" w:hAnsi="Times New Roman"/>
          <w:sz w:val="24"/>
          <w:szCs w:val="24"/>
        </w:rPr>
      </w:pPr>
      <w:r w:rsidRPr="00666CD3">
        <w:rPr>
          <w:rFonts w:ascii="Times New Roman" w:hAnsi="Times New Roman"/>
          <w:sz w:val="24"/>
          <w:szCs w:val="24"/>
        </w:rPr>
        <w:t xml:space="preserve">   2016</w:t>
      </w:r>
      <w:r w:rsidR="007F7301">
        <w:rPr>
          <w:rFonts w:ascii="Times New Roman" w:hAnsi="Times New Roman"/>
          <w:sz w:val="24"/>
          <w:szCs w:val="24"/>
        </w:rPr>
        <w:t xml:space="preserve"> - 10</w:t>
      </w:r>
      <w:r w:rsidRPr="00666CD3">
        <w:rPr>
          <w:rFonts w:ascii="Times New Roman" w:hAnsi="Times New Roman"/>
          <w:sz w:val="24"/>
          <w:szCs w:val="24"/>
        </w:rPr>
        <w:t xml:space="preserve">  граждан прошли  подготовку в  качестве кандидатов  в  замещающие родители, из  них  7   приняли в  свою  семью  ребенка, оставшегося  без  попечения  родителей.</w:t>
      </w:r>
    </w:p>
    <w:p w:rsidR="00666CD3" w:rsidRPr="00666CD3" w:rsidRDefault="007F7301" w:rsidP="007F7301">
      <w:pPr>
        <w:tabs>
          <w:tab w:val="left" w:pos="709"/>
          <w:tab w:val="left" w:pos="4140"/>
        </w:tabs>
        <w:spacing w:after="0" w:line="240" w:lineRule="auto"/>
        <w:jc w:val="both"/>
        <w:rPr>
          <w:rFonts w:ascii="Times New Roman" w:hAnsi="Times New Roman"/>
          <w:sz w:val="24"/>
          <w:szCs w:val="24"/>
        </w:rPr>
      </w:pPr>
      <w:r>
        <w:rPr>
          <w:rFonts w:ascii="Times New Roman" w:hAnsi="Times New Roman"/>
          <w:sz w:val="24"/>
          <w:szCs w:val="24"/>
        </w:rPr>
        <w:tab/>
      </w:r>
      <w:r w:rsidR="00666CD3" w:rsidRPr="00666CD3">
        <w:rPr>
          <w:rFonts w:ascii="Times New Roman" w:hAnsi="Times New Roman"/>
          <w:sz w:val="24"/>
          <w:szCs w:val="24"/>
        </w:rPr>
        <w:t>Всего с 2012 по 2019 год  прошли ку</w:t>
      </w:r>
      <w:r>
        <w:rPr>
          <w:rFonts w:ascii="Times New Roman" w:hAnsi="Times New Roman"/>
          <w:sz w:val="24"/>
          <w:szCs w:val="24"/>
        </w:rPr>
        <w:t>рсовую  подготовку 57  граждан.</w:t>
      </w:r>
      <w:r w:rsidR="00666CD3" w:rsidRPr="00666CD3">
        <w:rPr>
          <w:rFonts w:ascii="Times New Roman" w:hAnsi="Times New Roman"/>
          <w:sz w:val="24"/>
          <w:szCs w:val="24"/>
        </w:rPr>
        <w:t xml:space="preserve"> Всего  на  учете  в  органах  опеки  и  попечительства  администрации города  состоит 39  у</w:t>
      </w:r>
      <w:r>
        <w:rPr>
          <w:rFonts w:ascii="Times New Roman" w:hAnsi="Times New Roman"/>
          <w:sz w:val="24"/>
          <w:szCs w:val="24"/>
        </w:rPr>
        <w:t>сыновленных   детей,  из  них 19</w:t>
      </w:r>
      <w:r w:rsidR="00666CD3" w:rsidRPr="00666CD3">
        <w:rPr>
          <w:rFonts w:ascii="Times New Roman" w:hAnsi="Times New Roman"/>
          <w:sz w:val="24"/>
          <w:szCs w:val="24"/>
        </w:rPr>
        <w:t xml:space="preserve"> получают  денежное  пособие (выплата в  размере  (6973-13%)   производится с  января 2013 года на  основании  Закона  Курской  области от 17.08.2012 г. № 78-ЗКО </w:t>
      </w:r>
      <w:r w:rsidR="00C34D70">
        <w:rPr>
          <w:rFonts w:ascii="Times New Roman" w:hAnsi="Times New Roman"/>
          <w:sz w:val="24"/>
          <w:szCs w:val="24"/>
        </w:rPr>
        <w:t>"</w:t>
      </w:r>
      <w:r w:rsidR="00666CD3" w:rsidRPr="00666CD3">
        <w:rPr>
          <w:rFonts w:ascii="Times New Roman" w:hAnsi="Times New Roman"/>
          <w:sz w:val="24"/>
          <w:szCs w:val="24"/>
        </w:rPr>
        <w:t>О выплате  денежных  средств на содержание  усыновленного  ребенка</w:t>
      </w:r>
      <w:r w:rsidR="00C34D70">
        <w:rPr>
          <w:rFonts w:ascii="Times New Roman" w:hAnsi="Times New Roman"/>
          <w:sz w:val="24"/>
          <w:szCs w:val="24"/>
        </w:rPr>
        <w:t>"</w:t>
      </w:r>
      <w:r w:rsidR="00666CD3" w:rsidRPr="00666CD3">
        <w:rPr>
          <w:rFonts w:ascii="Times New Roman" w:hAnsi="Times New Roman"/>
          <w:sz w:val="24"/>
          <w:szCs w:val="24"/>
        </w:rPr>
        <w:t xml:space="preserve">).   </w:t>
      </w:r>
    </w:p>
    <w:p w:rsidR="00666CD3" w:rsidRPr="00D429B4" w:rsidRDefault="007F7301" w:rsidP="007F7301">
      <w:pPr>
        <w:spacing w:after="0" w:line="240" w:lineRule="auto"/>
        <w:jc w:val="both"/>
        <w:rPr>
          <w:rFonts w:ascii="Times New Roman" w:hAnsi="Times New Roman"/>
          <w:b/>
          <w:sz w:val="24"/>
          <w:szCs w:val="24"/>
        </w:rPr>
      </w:pPr>
      <w:r>
        <w:rPr>
          <w:rFonts w:ascii="Times New Roman" w:hAnsi="Times New Roman"/>
          <w:sz w:val="24"/>
          <w:szCs w:val="24"/>
        </w:rPr>
        <w:tab/>
      </w:r>
      <w:r w:rsidR="00666CD3" w:rsidRPr="00666CD3">
        <w:rPr>
          <w:rFonts w:ascii="Times New Roman" w:hAnsi="Times New Roman"/>
          <w:sz w:val="24"/>
          <w:szCs w:val="24"/>
        </w:rPr>
        <w:t>С 2012 года  отдел  опеки  и  попечительства занимается  подготовкой  документов  для  предоставления  дополнительной  меры  социальной  поддержки по  ремонту  жилых  помещений, закрепленных на  праве собственности за  детьми-сиротами и  детьми, оставшимися  без  попечения  родителей, а  также лицам из числа  детей-сирот  и  детей, оставшихся  без  попече</w:t>
      </w:r>
      <w:r>
        <w:rPr>
          <w:rFonts w:ascii="Times New Roman" w:hAnsi="Times New Roman"/>
          <w:sz w:val="24"/>
          <w:szCs w:val="24"/>
        </w:rPr>
        <w:t>ния  родителей.</w:t>
      </w:r>
      <w:r w:rsidR="00666CD3" w:rsidRPr="00666CD3">
        <w:rPr>
          <w:rFonts w:ascii="Times New Roman" w:hAnsi="Times New Roman"/>
          <w:sz w:val="24"/>
          <w:szCs w:val="24"/>
        </w:rPr>
        <w:t xml:space="preserve"> С 2016  по  2019 г</w:t>
      </w:r>
      <w:r w:rsidR="00751D56">
        <w:rPr>
          <w:rFonts w:ascii="Times New Roman" w:hAnsi="Times New Roman"/>
          <w:sz w:val="24"/>
          <w:szCs w:val="24"/>
        </w:rPr>
        <w:t>.</w:t>
      </w:r>
      <w:r w:rsidR="00666CD3" w:rsidRPr="00666CD3">
        <w:rPr>
          <w:rFonts w:ascii="Times New Roman" w:hAnsi="Times New Roman"/>
          <w:sz w:val="24"/>
          <w:szCs w:val="24"/>
        </w:rPr>
        <w:t xml:space="preserve">  </w:t>
      </w:r>
      <w:proofErr w:type="gramStart"/>
      <w:r w:rsidR="00666CD3" w:rsidRPr="00666CD3">
        <w:rPr>
          <w:rFonts w:ascii="Times New Roman" w:hAnsi="Times New Roman"/>
          <w:sz w:val="24"/>
          <w:szCs w:val="24"/>
        </w:rPr>
        <w:t>было  подготовлено</w:t>
      </w:r>
      <w:proofErr w:type="gramEnd"/>
      <w:r w:rsidR="00666CD3" w:rsidRPr="00666CD3">
        <w:rPr>
          <w:rFonts w:ascii="Times New Roman" w:hAnsi="Times New Roman"/>
          <w:sz w:val="24"/>
          <w:szCs w:val="24"/>
        </w:rPr>
        <w:t xml:space="preserve">  15  соответ</w:t>
      </w:r>
      <w:r w:rsidR="00666CD3" w:rsidRPr="00666CD3">
        <w:rPr>
          <w:rFonts w:ascii="Times New Roman" w:hAnsi="Times New Roman"/>
          <w:sz w:val="24"/>
          <w:szCs w:val="24"/>
        </w:rPr>
        <w:lastRenderedPageBreak/>
        <w:t>ствующих  актов и выполнен ремонт</w:t>
      </w:r>
      <w:r w:rsidRPr="00D429B4">
        <w:rPr>
          <w:rFonts w:ascii="Times New Roman" w:hAnsi="Times New Roman"/>
          <w:sz w:val="24"/>
          <w:szCs w:val="24"/>
        </w:rPr>
        <w:t>у  5 граждан  и  получили  еди</w:t>
      </w:r>
      <w:r w:rsidR="00666CD3" w:rsidRPr="00D429B4">
        <w:rPr>
          <w:rFonts w:ascii="Times New Roman" w:hAnsi="Times New Roman"/>
          <w:sz w:val="24"/>
          <w:szCs w:val="24"/>
        </w:rPr>
        <w:t>новре</w:t>
      </w:r>
      <w:r w:rsidR="001E1D65" w:rsidRPr="00D429B4">
        <w:rPr>
          <w:rFonts w:ascii="Times New Roman" w:hAnsi="Times New Roman"/>
          <w:sz w:val="24"/>
          <w:szCs w:val="24"/>
        </w:rPr>
        <w:t>менную  выплату   на  проведение</w:t>
      </w:r>
      <w:r w:rsidR="00666CD3" w:rsidRPr="00D429B4">
        <w:rPr>
          <w:rFonts w:ascii="Times New Roman" w:hAnsi="Times New Roman"/>
          <w:sz w:val="24"/>
          <w:szCs w:val="24"/>
        </w:rPr>
        <w:t xml:space="preserve">  ремонта   -8 чел.</w:t>
      </w:r>
    </w:p>
    <w:p w:rsidR="00666CD3" w:rsidRPr="00666CD3" w:rsidRDefault="001E1D65" w:rsidP="007F7301">
      <w:pPr>
        <w:spacing w:after="0" w:line="240" w:lineRule="auto"/>
        <w:jc w:val="both"/>
        <w:rPr>
          <w:rFonts w:ascii="Times New Roman" w:hAnsi="Times New Roman"/>
          <w:b/>
          <w:sz w:val="24"/>
          <w:szCs w:val="24"/>
        </w:rPr>
      </w:pPr>
      <w:r w:rsidRPr="00D429B4">
        <w:rPr>
          <w:rFonts w:ascii="Times New Roman" w:hAnsi="Times New Roman"/>
          <w:sz w:val="24"/>
          <w:szCs w:val="24"/>
        </w:rPr>
        <w:t>(</w:t>
      </w:r>
      <w:r w:rsidR="00666CD3" w:rsidRPr="00D429B4">
        <w:rPr>
          <w:rFonts w:ascii="Times New Roman" w:hAnsi="Times New Roman"/>
          <w:sz w:val="24"/>
          <w:szCs w:val="24"/>
        </w:rPr>
        <w:t>2019</w:t>
      </w:r>
      <w:r w:rsidR="007F7301" w:rsidRPr="00D429B4">
        <w:rPr>
          <w:rFonts w:ascii="Times New Roman" w:hAnsi="Times New Roman"/>
          <w:sz w:val="24"/>
          <w:szCs w:val="24"/>
        </w:rPr>
        <w:t xml:space="preserve">г. </w:t>
      </w:r>
      <w:r w:rsidR="00666CD3" w:rsidRPr="00D429B4">
        <w:rPr>
          <w:rFonts w:ascii="Times New Roman" w:hAnsi="Times New Roman"/>
          <w:sz w:val="24"/>
          <w:szCs w:val="24"/>
        </w:rPr>
        <w:t>-5</w:t>
      </w:r>
      <w:r w:rsidRPr="00D429B4">
        <w:rPr>
          <w:rFonts w:ascii="Times New Roman" w:hAnsi="Times New Roman"/>
          <w:sz w:val="24"/>
          <w:szCs w:val="24"/>
        </w:rPr>
        <w:t xml:space="preserve"> актов, единовременная  выплата -</w:t>
      </w:r>
      <w:r w:rsidR="00666CD3" w:rsidRPr="00D429B4">
        <w:rPr>
          <w:rFonts w:ascii="Times New Roman" w:hAnsi="Times New Roman"/>
          <w:sz w:val="24"/>
          <w:szCs w:val="24"/>
        </w:rPr>
        <w:t xml:space="preserve"> 2 гр.; 2018</w:t>
      </w:r>
      <w:r w:rsidRPr="00D429B4">
        <w:rPr>
          <w:rFonts w:ascii="Times New Roman" w:hAnsi="Times New Roman"/>
          <w:sz w:val="24"/>
          <w:szCs w:val="24"/>
        </w:rPr>
        <w:t xml:space="preserve">г </w:t>
      </w:r>
      <w:r w:rsidR="00666CD3" w:rsidRPr="00D429B4">
        <w:rPr>
          <w:rFonts w:ascii="Times New Roman" w:hAnsi="Times New Roman"/>
          <w:sz w:val="24"/>
          <w:szCs w:val="24"/>
        </w:rPr>
        <w:t>-  5</w:t>
      </w:r>
      <w:r w:rsidR="00D429B4" w:rsidRPr="00D429B4">
        <w:rPr>
          <w:rFonts w:ascii="Times New Roman" w:hAnsi="Times New Roman"/>
          <w:sz w:val="24"/>
          <w:szCs w:val="24"/>
        </w:rPr>
        <w:t xml:space="preserve"> актов</w:t>
      </w:r>
      <w:r w:rsidR="00666CD3" w:rsidRPr="00D429B4">
        <w:rPr>
          <w:rFonts w:ascii="Times New Roman" w:hAnsi="Times New Roman"/>
          <w:sz w:val="24"/>
          <w:szCs w:val="24"/>
        </w:rPr>
        <w:t xml:space="preserve">,  </w:t>
      </w:r>
      <w:r w:rsidR="00D429B4" w:rsidRPr="00D429B4">
        <w:rPr>
          <w:rFonts w:ascii="Times New Roman" w:hAnsi="Times New Roman"/>
          <w:sz w:val="24"/>
          <w:szCs w:val="24"/>
        </w:rPr>
        <w:t>единовременная  выплата - 6 гр</w:t>
      </w:r>
      <w:r w:rsidR="00666CD3" w:rsidRPr="00D429B4">
        <w:rPr>
          <w:rFonts w:ascii="Times New Roman" w:hAnsi="Times New Roman"/>
          <w:sz w:val="24"/>
          <w:szCs w:val="24"/>
        </w:rPr>
        <w:t>.; 2017</w:t>
      </w:r>
      <w:r w:rsidR="00D429B4" w:rsidRPr="00D429B4">
        <w:rPr>
          <w:rFonts w:ascii="Times New Roman" w:hAnsi="Times New Roman"/>
          <w:sz w:val="24"/>
          <w:szCs w:val="24"/>
        </w:rPr>
        <w:t xml:space="preserve">г. </w:t>
      </w:r>
      <w:r w:rsidR="00666CD3" w:rsidRPr="00D429B4">
        <w:rPr>
          <w:rFonts w:ascii="Times New Roman" w:hAnsi="Times New Roman"/>
          <w:sz w:val="24"/>
          <w:szCs w:val="24"/>
        </w:rPr>
        <w:t>- 1</w:t>
      </w:r>
      <w:r w:rsidR="00D429B4" w:rsidRPr="00D429B4">
        <w:rPr>
          <w:rFonts w:ascii="Times New Roman" w:hAnsi="Times New Roman"/>
          <w:sz w:val="24"/>
          <w:szCs w:val="24"/>
        </w:rPr>
        <w:t xml:space="preserve"> акт</w:t>
      </w:r>
      <w:r w:rsidR="00666CD3" w:rsidRPr="00D429B4">
        <w:rPr>
          <w:rFonts w:ascii="Times New Roman" w:hAnsi="Times New Roman"/>
          <w:sz w:val="24"/>
          <w:szCs w:val="24"/>
        </w:rPr>
        <w:t>,  выполнен  ремонт у 2  гр.; 2016 -4</w:t>
      </w:r>
      <w:r w:rsidR="00D429B4" w:rsidRPr="00D429B4">
        <w:rPr>
          <w:rFonts w:ascii="Times New Roman" w:hAnsi="Times New Roman"/>
          <w:sz w:val="24"/>
          <w:szCs w:val="24"/>
        </w:rPr>
        <w:t xml:space="preserve"> акта</w:t>
      </w:r>
      <w:r w:rsidR="00666CD3" w:rsidRPr="00D429B4">
        <w:rPr>
          <w:rFonts w:ascii="Times New Roman" w:hAnsi="Times New Roman"/>
          <w:sz w:val="24"/>
          <w:szCs w:val="24"/>
        </w:rPr>
        <w:t>,  выполнен ремонт у 3 гр.</w:t>
      </w:r>
      <w:r w:rsidR="00D429B4" w:rsidRPr="00D429B4">
        <w:rPr>
          <w:rFonts w:ascii="Times New Roman" w:hAnsi="Times New Roman"/>
          <w:sz w:val="24"/>
          <w:szCs w:val="24"/>
        </w:rPr>
        <w:t>)</w:t>
      </w:r>
    </w:p>
    <w:p w:rsidR="00666CD3" w:rsidRPr="00666CD3" w:rsidRDefault="007F7301" w:rsidP="00047F89">
      <w:pPr>
        <w:spacing w:after="0" w:line="240" w:lineRule="auto"/>
        <w:jc w:val="both"/>
        <w:rPr>
          <w:rFonts w:ascii="Times New Roman" w:hAnsi="Times New Roman"/>
          <w:b/>
          <w:sz w:val="24"/>
          <w:szCs w:val="24"/>
        </w:rPr>
      </w:pPr>
      <w:r>
        <w:rPr>
          <w:rFonts w:ascii="Times New Roman" w:hAnsi="Times New Roman"/>
          <w:sz w:val="24"/>
          <w:szCs w:val="24"/>
        </w:rPr>
        <w:tab/>
      </w:r>
      <w:r w:rsidR="00666CD3" w:rsidRPr="00666CD3">
        <w:rPr>
          <w:rFonts w:ascii="Times New Roman" w:hAnsi="Times New Roman"/>
          <w:sz w:val="24"/>
          <w:szCs w:val="24"/>
        </w:rPr>
        <w:t>С 2013 года отдел опеки и попечительства занимается формированием списков и учетных дел детей-сирот и детей, оставшихся без попечения родителей, а также лиц из их числа, имеющих право на льготное  обеспечение жилыми помещениями по договорам найма специализированного жилищного фонда.  Было  сформировано и подготовлено  учетных дел:</w:t>
      </w:r>
    </w:p>
    <w:p w:rsidR="00047F89" w:rsidRDefault="00666CD3" w:rsidP="00047F89">
      <w:pPr>
        <w:spacing w:after="0" w:line="240" w:lineRule="auto"/>
        <w:jc w:val="both"/>
        <w:rPr>
          <w:rFonts w:ascii="Times New Roman" w:hAnsi="Times New Roman"/>
          <w:sz w:val="24"/>
          <w:szCs w:val="24"/>
        </w:rPr>
      </w:pPr>
      <w:r w:rsidRPr="00666CD3">
        <w:rPr>
          <w:rFonts w:ascii="Times New Roman" w:hAnsi="Times New Roman"/>
          <w:sz w:val="24"/>
          <w:szCs w:val="24"/>
        </w:rPr>
        <w:t>2019 - 3</w:t>
      </w:r>
      <w:r w:rsidR="00047F89">
        <w:rPr>
          <w:rFonts w:ascii="Times New Roman" w:hAnsi="Times New Roman"/>
          <w:sz w:val="24"/>
          <w:szCs w:val="24"/>
        </w:rPr>
        <w:t xml:space="preserve"> ед.</w:t>
      </w:r>
      <w:r w:rsidRPr="00666CD3">
        <w:rPr>
          <w:rFonts w:ascii="Times New Roman" w:hAnsi="Times New Roman"/>
          <w:sz w:val="24"/>
          <w:szCs w:val="24"/>
        </w:rPr>
        <w:t xml:space="preserve">;   </w:t>
      </w:r>
    </w:p>
    <w:p w:rsidR="00047F89" w:rsidRDefault="00666CD3" w:rsidP="00047F89">
      <w:pPr>
        <w:spacing w:after="0" w:line="240" w:lineRule="auto"/>
        <w:jc w:val="both"/>
        <w:rPr>
          <w:rFonts w:ascii="Times New Roman" w:hAnsi="Times New Roman"/>
          <w:sz w:val="24"/>
          <w:szCs w:val="24"/>
        </w:rPr>
      </w:pPr>
      <w:r w:rsidRPr="00666CD3">
        <w:rPr>
          <w:rFonts w:ascii="Times New Roman" w:hAnsi="Times New Roman"/>
          <w:sz w:val="24"/>
          <w:szCs w:val="24"/>
        </w:rPr>
        <w:t>2018</w:t>
      </w:r>
      <w:r w:rsidR="00047F89">
        <w:rPr>
          <w:rFonts w:ascii="Times New Roman" w:hAnsi="Times New Roman"/>
          <w:sz w:val="24"/>
          <w:szCs w:val="24"/>
        </w:rPr>
        <w:t xml:space="preserve"> -</w:t>
      </w:r>
      <w:r w:rsidRPr="00666CD3">
        <w:rPr>
          <w:rFonts w:ascii="Times New Roman" w:hAnsi="Times New Roman"/>
          <w:sz w:val="24"/>
          <w:szCs w:val="24"/>
        </w:rPr>
        <w:t xml:space="preserve"> 6</w:t>
      </w:r>
      <w:r w:rsidR="00047F89">
        <w:rPr>
          <w:rFonts w:ascii="Times New Roman" w:hAnsi="Times New Roman"/>
          <w:sz w:val="24"/>
          <w:szCs w:val="24"/>
        </w:rPr>
        <w:t>ед.</w:t>
      </w:r>
      <w:r w:rsidRPr="00666CD3">
        <w:rPr>
          <w:rFonts w:ascii="Times New Roman" w:hAnsi="Times New Roman"/>
          <w:sz w:val="24"/>
          <w:szCs w:val="24"/>
        </w:rPr>
        <w:t xml:space="preserve">;    </w:t>
      </w:r>
    </w:p>
    <w:p w:rsidR="00047F89" w:rsidRDefault="00666CD3" w:rsidP="00047F89">
      <w:pPr>
        <w:spacing w:after="0" w:line="240" w:lineRule="auto"/>
        <w:jc w:val="both"/>
        <w:rPr>
          <w:rFonts w:ascii="Times New Roman" w:hAnsi="Times New Roman"/>
          <w:sz w:val="24"/>
          <w:szCs w:val="24"/>
        </w:rPr>
      </w:pPr>
      <w:r w:rsidRPr="00666CD3">
        <w:rPr>
          <w:rFonts w:ascii="Times New Roman" w:hAnsi="Times New Roman"/>
          <w:sz w:val="24"/>
          <w:szCs w:val="24"/>
        </w:rPr>
        <w:t>2017- 7</w:t>
      </w:r>
      <w:proofErr w:type="gramStart"/>
      <w:r w:rsidR="00047F89">
        <w:rPr>
          <w:rFonts w:ascii="Times New Roman" w:hAnsi="Times New Roman"/>
          <w:sz w:val="24"/>
          <w:szCs w:val="24"/>
        </w:rPr>
        <w:t>ед.</w:t>
      </w:r>
      <w:r w:rsidRPr="00666CD3">
        <w:rPr>
          <w:rFonts w:ascii="Times New Roman" w:hAnsi="Times New Roman"/>
          <w:sz w:val="24"/>
          <w:szCs w:val="24"/>
        </w:rPr>
        <w:t>;.</w:t>
      </w:r>
      <w:proofErr w:type="gramEnd"/>
      <w:r w:rsidRPr="00666CD3">
        <w:rPr>
          <w:rFonts w:ascii="Times New Roman" w:hAnsi="Times New Roman"/>
          <w:sz w:val="24"/>
          <w:szCs w:val="24"/>
        </w:rPr>
        <w:t xml:space="preserve"> </w:t>
      </w:r>
    </w:p>
    <w:p w:rsidR="00666CD3" w:rsidRPr="00666CD3" w:rsidRDefault="00047F89" w:rsidP="00047F89">
      <w:pPr>
        <w:spacing w:after="0" w:line="240" w:lineRule="auto"/>
        <w:jc w:val="both"/>
        <w:rPr>
          <w:rFonts w:ascii="Times New Roman" w:hAnsi="Times New Roman"/>
          <w:b/>
          <w:sz w:val="24"/>
          <w:szCs w:val="24"/>
        </w:rPr>
      </w:pPr>
      <w:r>
        <w:rPr>
          <w:rFonts w:ascii="Times New Roman" w:hAnsi="Times New Roman"/>
          <w:sz w:val="24"/>
          <w:szCs w:val="24"/>
        </w:rPr>
        <w:t xml:space="preserve">2016 - </w:t>
      </w:r>
      <w:r w:rsidR="00666CD3" w:rsidRPr="00666CD3">
        <w:rPr>
          <w:rFonts w:ascii="Times New Roman" w:hAnsi="Times New Roman"/>
          <w:sz w:val="24"/>
          <w:szCs w:val="24"/>
        </w:rPr>
        <w:t>3</w:t>
      </w:r>
      <w:r>
        <w:rPr>
          <w:rFonts w:ascii="Times New Roman" w:hAnsi="Times New Roman"/>
          <w:sz w:val="24"/>
          <w:szCs w:val="24"/>
        </w:rPr>
        <w:t xml:space="preserve"> ед.</w:t>
      </w:r>
    </w:p>
    <w:p w:rsidR="00666CD3" w:rsidRPr="00666CD3" w:rsidRDefault="00666CD3" w:rsidP="00104613">
      <w:pPr>
        <w:spacing w:after="0" w:line="240" w:lineRule="auto"/>
        <w:jc w:val="both"/>
        <w:rPr>
          <w:rFonts w:ascii="Times New Roman" w:hAnsi="Times New Roman"/>
          <w:b/>
          <w:sz w:val="24"/>
          <w:szCs w:val="24"/>
        </w:rPr>
      </w:pPr>
      <w:r w:rsidRPr="00666CD3">
        <w:rPr>
          <w:rFonts w:ascii="Times New Roman" w:hAnsi="Times New Roman"/>
          <w:sz w:val="24"/>
          <w:szCs w:val="24"/>
        </w:rPr>
        <w:t xml:space="preserve">Получили жилье с </w:t>
      </w:r>
      <w:proofErr w:type="gramStart"/>
      <w:r w:rsidRPr="00666CD3">
        <w:rPr>
          <w:rFonts w:ascii="Times New Roman" w:hAnsi="Times New Roman"/>
          <w:sz w:val="24"/>
          <w:szCs w:val="24"/>
        </w:rPr>
        <w:t>2016  по</w:t>
      </w:r>
      <w:proofErr w:type="gramEnd"/>
      <w:r w:rsidRPr="00666CD3">
        <w:rPr>
          <w:rFonts w:ascii="Times New Roman" w:hAnsi="Times New Roman"/>
          <w:sz w:val="24"/>
          <w:szCs w:val="24"/>
        </w:rPr>
        <w:t xml:space="preserve">  2018 год 35  человек,    включенных в  список: в 2018 - 8 человек</w:t>
      </w:r>
      <w:r w:rsidR="00047F89">
        <w:rPr>
          <w:rFonts w:ascii="Times New Roman" w:hAnsi="Times New Roman"/>
          <w:sz w:val="24"/>
          <w:szCs w:val="24"/>
        </w:rPr>
        <w:t>а</w:t>
      </w:r>
      <w:r w:rsidRPr="00666CD3">
        <w:rPr>
          <w:rFonts w:ascii="Times New Roman" w:hAnsi="Times New Roman"/>
          <w:sz w:val="24"/>
          <w:szCs w:val="24"/>
        </w:rPr>
        <w:t xml:space="preserve"> на терри</w:t>
      </w:r>
      <w:r w:rsidR="00047F89">
        <w:rPr>
          <w:rFonts w:ascii="Times New Roman" w:hAnsi="Times New Roman"/>
          <w:sz w:val="24"/>
          <w:szCs w:val="24"/>
        </w:rPr>
        <w:t>тории города; в 2017 - 23 человека, из них</w:t>
      </w:r>
      <w:r w:rsidRPr="00666CD3">
        <w:rPr>
          <w:rFonts w:ascii="Times New Roman" w:hAnsi="Times New Roman"/>
          <w:sz w:val="24"/>
          <w:szCs w:val="24"/>
        </w:rPr>
        <w:t xml:space="preserve"> на террито</w:t>
      </w:r>
      <w:r w:rsidR="005B4243">
        <w:rPr>
          <w:rFonts w:ascii="Times New Roman" w:hAnsi="Times New Roman"/>
          <w:sz w:val="24"/>
          <w:szCs w:val="24"/>
        </w:rPr>
        <w:t>рии города 21 и 2</w:t>
      </w:r>
      <w:r w:rsidR="00047F89">
        <w:rPr>
          <w:rFonts w:ascii="Times New Roman" w:hAnsi="Times New Roman"/>
          <w:sz w:val="24"/>
          <w:szCs w:val="24"/>
        </w:rPr>
        <w:t xml:space="preserve"> </w:t>
      </w:r>
      <w:proofErr w:type="spellStart"/>
      <w:r w:rsidR="00047F89">
        <w:rPr>
          <w:rFonts w:ascii="Times New Roman" w:hAnsi="Times New Roman"/>
          <w:sz w:val="24"/>
          <w:szCs w:val="24"/>
        </w:rPr>
        <w:t>в</w:t>
      </w:r>
      <w:r w:rsidRPr="00666CD3">
        <w:rPr>
          <w:rFonts w:ascii="Times New Roman" w:hAnsi="Times New Roman"/>
          <w:sz w:val="24"/>
          <w:szCs w:val="24"/>
        </w:rPr>
        <w:t>г.Курске</w:t>
      </w:r>
      <w:proofErr w:type="spellEnd"/>
      <w:r w:rsidRPr="00666CD3">
        <w:rPr>
          <w:rFonts w:ascii="Times New Roman" w:hAnsi="Times New Roman"/>
          <w:sz w:val="24"/>
          <w:szCs w:val="24"/>
        </w:rPr>
        <w:t>; 2016 -</w:t>
      </w:r>
      <w:r w:rsidR="00047F89">
        <w:rPr>
          <w:rFonts w:ascii="Times New Roman" w:hAnsi="Times New Roman"/>
          <w:sz w:val="24"/>
          <w:szCs w:val="24"/>
        </w:rPr>
        <w:t xml:space="preserve"> 4 человека,</w:t>
      </w:r>
      <w:r w:rsidRPr="00666CD3">
        <w:rPr>
          <w:rFonts w:ascii="Times New Roman" w:hAnsi="Times New Roman"/>
          <w:sz w:val="24"/>
          <w:szCs w:val="24"/>
        </w:rPr>
        <w:t xml:space="preserve"> на территории Кур</w:t>
      </w:r>
      <w:r w:rsidR="005B4243">
        <w:rPr>
          <w:rFonts w:ascii="Times New Roman" w:hAnsi="Times New Roman"/>
          <w:sz w:val="24"/>
          <w:szCs w:val="24"/>
        </w:rPr>
        <w:t>чатовского района, г. Курска и</w:t>
      </w:r>
      <w:r w:rsidRPr="00666CD3">
        <w:rPr>
          <w:rFonts w:ascii="Times New Roman" w:hAnsi="Times New Roman"/>
          <w:sz w:val="24"/>
          <w:szCs w:val="24"/>
        </w:rPr>
        <w:t xml:space="preserve">  г. Железногорска.  </w:t>
      </w:r>
    </w:p>
    <w:p w:rsidR="005F2458" w:rsidRPr="009F7A15" w:rsidRDefault="005F2458" w:rsidP="00104613">
      <w:pPr>
        <w:spacing w:line="240" w:lineRule="auto"/>
        <w:jc w:val="both"/>
        <w:rPr>
          <w:rFonts w:ascii="Times New Roman" w:hAnsi="Times New Roman"/>
          <w:color w:val="FF0000"/>
          <w:sz w:val="24"/>
          <w:szCs w:val="24"/>
        </w:rPr>
      </w:pPr>
    </w:p>
    <w:p w:rsidR="005F2458" w:rsidRPr="00F06C8D" w:rsidRDefault="00990C7C" w:rsidP="00BF4284">
      <w:pPr>
        <w:spacing w:after="0" w:line="240" w:lineRule="auto"/>
        <w:jc w:val="both"/>
        <w:rPr>
          <w:rFonts w:ascii="Times New Roman" w:hAnsi="Times New Roman"/>
          <w:b/>
          <w:sz w:val="24"/>
          <w:szCs w:val="24"/>
        </w:rPr>
      </w:pPr>
      <w:r w:rsidRPr="00F06C8D">
        <w:rPr>
          <w:rFonts w:ascii="Times New Roman" w:hAnsi="Times New Roman"/>
          <w:b/>
          <w:sz w:val="24"/>
          <w:szCs w:val="24"/>
        </w:rPr>
        <w:t xml:space="preserve">1.1.5. </w:t>
      </w:r>
      <w:r w:rsidR="005F2458" w:rsidRPr="00F06C8D">
        <w:rPr>
          <w:rFonts w:ascii="Times New Roman" w:hAnsi="Times New Roman"/>
          <w:b/>
          <w:sz w:val="24"/>
          <w:szCs w:val="24"/>
        </w:rPr>
        <w:t>Уровень жизни населения</w:t>
      </w:r>
    </w:p>
    <w:p w:rsidR="00990C7C" w:rsidRPr="00F06C8D" w:rsidRDefault="00990C7C" w:rsidP="00BF4284">
      <w:pPr>
        <w:spacing w:after="0" w:line="240" w:lineRule="auto"/>
        <w:jc w:val="both"/>
        <w:rPr>
          <w:rFonts w:ascii="Times New Roman" w:hAnsi="Times New Roman"/>
          <w:sz w:val="24"/>
          <w:szCs w:val="24"/>
        </w:rPr>
      </w:pPr>
    </w:p>
    <w:p w:rsidR="005F2458" w:rsidRPr="00F06C8D" w:rsidRDefault="00063E42" w:rsidP="00BF4284">
      <w:pPr>
        <w:spacing w:after="0" w:line="240" w:lineRule="auto"/>
        <w:jc w:val="both"/>
        <w:rPr>
          <w:rFonts w:ascii="Times New Roman" w:hAnsi="Times New Roman"/>
          <w:sz w:val="24"/>
          <w:szCs w:val="24"/>
        </w:rPr>
      </w:pPr>
      <w:r>
        <w:rPr>
          <w:rFonts w:ascii="Times New Roman" w:hAnsi="Times New Roman"/>
          <w:sz w:val="24"/>
          <w:szCs w:val="24"/>
        </w:rPr>
        <w:tab/>
      </w:r>
      <w:r w:rsidR="005F2458" w:rsidRPr="00F06C8D">
        <w:rPr>
          <w:rFonts w:ascii="Times New Roman" w:hAnsi="Times New Roman"/>
          <w:sz w:val="24"/>
          <w:szCs w:val="24"/>
        </w:rPr>
        <w:t>Устойчивое развитие экономики города создает основу для повышения уровня жизни населения.</w:t>
      </w:r>
    </w:p>
    <w:p w:rsidR="005F2458" w:rsidRPr="009F7A15" w:rsidRDefault="00063E42" w:rsidP="00BF4284">
      <w:pPr>
        <w:spacing w:after="0" w:line="240" w:lineRule="auto"/>
        <w:jc w:val="both"/>
        <w:rPr>
          <w:rFonts w:ascii="Times New Roman" w:eastAsia="Times New Roman" w:hAnsi="Times New Roman"/>
          <w:color w:val="FF0000"/>
          <w:sz w:val="24"/>
          <w:szCs w:val="24"/>
        </w:rPr>
      </w:pPr>
      <w:r>
        <w:rPr>
          <w:rFonts w:ascii="Times New Roman" w:hAnsi="Times New Roman"/>
          <w:color w:val="FF0000"/>
          <w:sz w:val="24"/>
          <w:szCs w:val="24"/>
        </w:rPr>
        <w:tab/>
      </w:r>
      <w:r w:rsidR="005F2458" w:rsidRPr="007561DC">
        <w:rPr>
          <w:rFonts w:ascii="Times New Roman" w:hAnsi="Times New Roman"/>
          <w:sz w:val="24"/>
          <w:szCs w:val="24"/>
        </w:rPr>
        <w:t xml:space="preserve">В последние годы наблюдается рост </w:t>
      </w:r>
      <w:r w:rsidR="007561DC" w:rsidRPr="007561DC">
        <w:rPr>
          <w:rFonts w:ascii="Times New Roman" w:hAnsi="Times New Roman"/>
          <w:sz w:val="24"/>
          <w:szCs w:val="24"/>
        </w:rPr>
        <w:t>среднемесячной заработной платы</w:t>
      </w:r>
      <w:r w:rsidR="005F2458" w:rsidRPr="007561DC">
        <w:rPr>
          <w:rFonts w:ascii="Times New Roman" w:hAnsi="Times New Roman"/>
          <w:sz w:val="24"/>
          <w:szCs w:val="24"/>
        </w:rPr>
        <w:t xml:space="preserve"> – ежегодный темп рос</w:t>
      </w:r>
      <w:r w:rsidR="007561DC" w:rsidRPr="007561DC">
        <w:rPr>
          <w:rFonts w:ascii="Times New Roman" w:hAnsi="Times New Roman"/>
          <w:sz w:val="24"/>
          <w:szCs w:val="24"/>
        </w:rPr>
        <w:t>та за 2011-2019</w:t>
      </w:r>
      <w:r w:rsidR="005F2458" w:rsidRPr="007561DC">
        <w:rPr>
          <w:rFonts w:ascii="Times New Roman" w:hAnsi="Times New Roman"/>
          <w:sz w:val="24"/>
          <w:szCs w:val="24"/>
        </w:rPr>
        <w:t xml:space="preserve"> годы составил в </w:t>
      </w:r>
      <w:r w:rsidR="005F2458" w:rsidRPr="000F2562">
        <w:rPr>
          <w:rFonts w:ascii="Times New Roman" w:hAnsi="Times New Roman"/>
          <w:sz w:val="24"/>
          <w:szCs w:val="24"/>
        </w:rPr>
        <w:t xml:space="preserve">среднем </w:t>
      </w:r>
      <w:r w:rsidR="000F2562" w:rsidRPr="000F2562">
        <w:rPr>
          <w:rFonts w:ascii="Times New Roman" w:hAnsi="Times New Roman"/>
          <w:sz w:val="24"/>
          <w:szCs w:val="24"/>
        </w:rPr>
        <w:t>108</w:t>
      </w:r>
      <w:r w:rsidR="005F2458" w:rsidRPr="000F2562">
        <w:rPr>
          <w:rFonts w:ascii="Times New Roman" w:hAnsi="Times New Roman"/>
          <w:sz w:val="24"/>
          <w:szCs w:val="24"/>
        </w:rPr>
        <w:t>%.</w:t>
      </w:r>
    </w:p>
    <w:p w:rsidR="005F2458" w:rsidRPr="009B7E95" w:rsidRDefault="007561DC" w:rsidP="00BF4284">
      <w:pPr>
        <w:spacing w:after="0" w:line="240" w:lineRule="auto"/>
        <w:jc w:val="both"/>
        <w:rPr>
          <w:rFonts w:ascii="Times New Roman" w:hAnsi="Times New Roman"/>
          <w:sz w:val="24"/>
          <w:szCs w:val="24"/>
        </w:rPr>
      </w:pPr>
      <w:r>
        <w:rPr>
          <w:rFonts w:ascii="Times New Roman" w:eastAsia="Times New Roman" w:hAnsi="Times New Roman"/>
          <w:color w:val="FF0000"/>
          <w:sz w:val="24"/>
          <w:szCs w:val="24"/>
        </w:rPr>
        <w:tab/>
      </w:r>
      <w:r w:rsidR="009B7E95" w:rsidRPr="009B7E95">
        <w:rPr>
          <w:rFonts w:ascii="Times New Roman" w:eastAsia="Times New Roman" w:hAnsi="Times New Roman"/>
          <w:sz w:val="24"/>
          <w:szCs w:val="24"/>
        </w:rPr>
        <w:t xml:space="preserve">По статистическим данным </w:t>
      </w:r>
      <w:r w:rsidR="009B7E95" w:rsidRPr="009B7E95">
        <w:rPr>
          <w:rFonts w:ascii="Times New Roman" w:hAnsi="Times New Roman"/>
          <w:sz w:val="24"/>
          <w:szCs w:val="24"/>
        </w:rPr>
        <w:t>н</w:t>
      </w:r>
      <w:r w:rsidR="005F2458" w:rsidRPr="009B7E95">
        <w:rPr>
          <w:rFonts w:ascii="Times New Roman" w:hAnsi="Times New Roman"/>
          <w:sz w:val="24"/>
          <w:szCs w:val="24"/>
        </w:rPr>
        <w:t xml:space="preserve">ачисленная </w:t>
      </w:r>
      <w:r w:rsidR="00415637" w:rsidRPr="009B7E95">
        <w:rPr>
          <w:rFonts w:ascii="Times New Roman" w:hAnsi="Times New Roman"/>
          <w:sz w:val="24"/>
          <w:szCs w:val="24"/>
        </w:rPr>
        <w:t>среднемесячная заработная плата</w:t>
      </w:r>
      <w:r w:rsidR="005F2458" w:rsidRPr="009B7E95">
        <w:rPr>
          <w:rFonts w:ascii="Times New Roman" w:hAnsi="Times New Roman"/>
          <w:sz w:val="24"/>
          <w:szCs w:val="24"/>
        </w:rPr>
        <w:t xml:space="preserve"> в 201</w:t>
      </w:r>
      <w:r w:rsidR="009B7E95" w:rsidRPr="009B7E95">
        <w:rPr>
          <w:rFonts w:ascii="Times New Roman" w:hAnsi="Times New Roman"/>
          <w:sz w:val="24"/>
          <w:szCs w:val="24"/>
        </w:rPr>
        <w:t>9</w:t>
      </w:r>
      <w:r w:rsidR="005F2458" w:rsidRPr="009B7E95">
        <w:rPr>
          <w:rFonts w:ascii="Times New Roman" w:hAnsi="Times New Roman"/>
          <w:sz w:val="24"/>
          <w:szCs w:val="24"/>
        </w:rPr>
        <w:t xml:space="preserve"> году по крупным и средним предприятиям города составила </w:t>
      </w:r>
      <w:r w:rsidR="009B7E95" w:rsidRPr="009B7E95">
        <w:rPr>
          <w:rFonts w:ascii="Times New Roman" w:hAnsi="Times New Roman"/>
          <w:sz w:val="24"/>
          <w:szCs w:val="24"/>
        </w:rPr>
        <w:t>50484,7 руб.</w:t>
      </w:r>
      <w:r w:rsidR="005F2458" w:rsidRPr="009B7E95">
        <w:rPr>
          <w:rFonts w:ascii="Times New Roman" w:hAnsi="Times New Roman"/>
          <w:sz w:val="24"/>
          <w:szCs w:val="24"/>
        </w:rPr>
        <w:t xml:space="preserve"> с ростом к уровню прошлого года на </w:t>
      </w:r>
      <w:r w:rsidR="009B7E95" w:rsidRPr="009B7E95">
        <w:rPr>
          <w:rFonts w:ascii="Times New Roman" w:hAnsi="Times New Roman"/>
          <w:sz w:val="24"/>
          <w:szCs w:val="24"/>
        </w:rPr>
        <w:t>11,4</w:t>
      </w:r>
      <w:r w:rsidR="005F2458" w:rsidRPr="009B7E95">
        <w:rPr>
          <w:rFonts w:ascii="Times New Roman" w:hAnsi="Times New Roman"/>
          <w:sz w:val="24"/>
          <w:szCs w:val="24"/>
        </w:rPr>
        <w:t>%.</w:t>
      </w:r>
    </w:p>
    <w:p w:rsidR="00B97F84" w:rsidRPr="007B7318" w:rsidRDefault="00B97F84" w:rsidP="00BF4284">
      <w:pPr>
        <w:spacing w:after="0" w:line="240" w:lineRule="auto"/>
        <w:jc w:val="both"/>
        <w:rPr>
          <w:rFonts w:ascii="Times New Roman" w:hAnsi="Times New Roman"/>
          <w:color w:val="FF0000"/>
          <w:sz w:val="16"/>
          <w:szCs w:val="16"/>
        </w:rPr>
      </w:pPr>
    </w:p>
    <w:p w:rsidR="005F2458" w:rsidRPr="0086463B" w:rsidRDefault="00D05664" w:rsidP="00BF4284">
      <w:pPr>
        <w:spacing w:after="0" w:line="240" w:lineRule="auto"/>
        <w:jc w:val="center"/>
        <w:rPr>
          <w:rFonts w:ascii="Times New Roman" w:hAnsi="Times New Roman"/>
          <w:b/>
          <w:sz w:val="24"/>
          <w:szCs w:val="24"/>
        </w:rPr>
      </w:pPr>
      <w:r>
        <w:rPr>
          <w:rFonts w:ascii="Times New Roman" w:hAnsi="Times New Roman"/>
          <w:b/>
          <w:sz w:val="24"/>
          <w:szCs w:val="24"/>
        </w:rPr>
        <w:t>Среднемесячная заработная плата</w:t>
      </w:r>
      <w:r w:rsidR="005F2458" w:rsidRPr="0086463B">
        <w:rPr>
          <w:rFonts w:ascii="Times New Roman" w:hAnsi="Times New Roman"/>
          <w:b/>
          <w:sz w:val="24"/>
          <w:szCs w:val="24"/>
        </w:rPr>
        <w:t xml:space="preserve"> по видам экономической деятельности по крупным и средним организациям (руб.)</w:t>
      </w:r>
    </w:p>
    <w:p w:rsidR="00A3344A" w:rsidRPr="007B7318" w:rsidRDefault="00A3344A" w:rsidP="00BF4284">
      <w:pPr>
        <w:spacing w:after="0" w:line="240" w:lineRule="auto"/>
        <w:jc w:val="center"/>
        <w:rPr>
          <w:rFonts w:ascii="Times New Roman" w:hAnsi="Times New Roman"/>
          <w:b/>
          <w:color w:val="FF0000"/>
          <w:sz w:val="16"/>
          <w:szCs w:val="16"/>
        </w:rPr>
      </w:pPr>
    </w:p>
    <w:tbl>
      <w:tblPr>
        <w:tblW w:w="10034" w:type="dxa"/>
        <w:tblInd w:w="-176" w:type="dxa"/>
        <w:tblLayout w:type="fixed"/>
        <w:tblLook w:val="0000" w:firstRow="0" w:lastRow="0" w:firstColumn="0" w:lastColumn="0" w:noHBand="0" w:noVBand="0"/>
      </w:tblPr>
      <w:tblGrid>
        <w:gridCol w:w="2381"/>
        <w:gridCol w:w="851"/>
        <w:gridCol w:w="851"/>
        <w:gridCol w:w="850"/>
        <w:gridCol w:w="851"/>
        <w:gridCol w:w="850"/>
        <w:gridCol w:w="850"/>
        <w:gridCol w:w="850"/>
        <w:gridCol w:w="850"/>
        <w:gridCol w:w="850"/>
      </w:tblGrid>
      <w:tr w:rsidR="007969E6" w:rsidRPr="0086463B" w:rsidTr="00962203">
        <w:trPr>
          <w:tblHeader/>
        </w:trPr>
        <w:tc>
          <w:tcPr>
            <w:tcW w:w="2381" w:type="dxa"/>
            <w:vMerge w:val="restart"/>
            <w:tcBorders>
              <w:top w:val="single" w:sz="4" w:space="0" w:color="000000"/>
              <w:left w:val="single" w:sz="4" w:space="0" w:color="000000"/>
            </w:tcBorders>
            <w:shd w:val="clear" w:color="auto" w:fill="auto"/>
          </w:tcPr>
          <w:p w:rsidR="007969E6" w:rsidRPr="0086463B" w:rsidRDefault="007969E6" w:rsidP="002A641C">
            <w:pPr>
              <w:snapToGrid w:val="0"/>
              <w:jc w:val="center"/>
              <w:rPr>
                <w:rFonts w:ascii="Times New Roman" w:hAnsi="Times New Roman"/>
              </w:rPr>
            </w:pPr>
            <w:r w:rsidRPr="0086463B">
              <w:rPr>
                <w:rFonts w:ascii="Times New Roman" w:hAnsi="Times New Roman"/>
              </w:rPr>
              <w:t>Отрасль</w:t>
            </w:r>
          </w:p>
        </w:tc>
        <w:tc>
          <w:tcPr>
            <w:tcW w:w="7653" w:type="dxa"/>
            <w:gridSpan w:val="9"/>
            <w:tcBorders>
              <w:top w:val="single" w:sz="4" w:space="0" w:color="000000"/>
              <w:left w:val="single" w:sz="4" w:space="0" w:color="000000"/>
              <w:bottom w:val="single" w:sz="4" w:space="0" w:color="000000"/>
              <w:right w:val="single" w:sz="4" w:space="0" w:color="000000"/>
            </w:tcBorders>
            <w:shd w:val="clear" w:color="auto" w:fill="auto"/>
          </w:tcPr>
          <w:p w:rsidR="007969E6" w:rsidRPr="0086463B" w:rsidRDefault="007969E6" w:rsidP="007969E6">
            <w:pPr>
              <w:spacing w:after="0" w:line="240" w:lineRule="auto"/>
              <w:jc w:val="center"/>
              <w:rPr>
                <w:rFonts w:ascii="Times New Roman" w:hAnsi="Times New Roman"/>
              </w:rPr>
            </w:pPr>
            <w:r w:rsidRPr="0086463B">
              <w:rPr>
                <w:rFonts w:ascii="Times New Roman" w:hAnsi="Times New Roman"/>
              </w:rPr>
              <w:t>Год</w:t>
            </w:r>
          </w:p>
        </w:tc>
      </w:tr>
      <w:tr w:rsidR="007969E6" w:rsidRPr="0086463B" w:rsidTr="00962203">
        <w:trPr>
          <w:tblHeader/>
        </w:trPr>
        <w:tc>
          <w:tcPr>
            <w:tcW w:w="2381" w:type="dxa"/>
            <w:vMerge/>
            <w:tcBorders>
              <w:left w:val="single" w:sz="4" w:space="0" w:color="000000"/>
              <w:bottom w:val="single" w:sz="4" w:space="0" w:color="000000"/>
            </w:tcBorders>
            <w:shd w:val="clear" w:color="auto" w:fill="auto"/>
          </w:tcPr>
          <w:p w:rsidR="007969E6" w:rsidRPr="0086463B" w:rsidRDefault="007969E6" w:rsidP="002A641C">
            <w:pPr>
              <w:snapToGrid w:val="0"/>
              <w:spacing w:after="0" w:line="240" w:lineRule="auto"/>
              <w:jc w:val="center"/>
              <w:rPr>
                <w:rFonts w:ascii="Times New Roman" w:hAnsi="Times New Roman"/>
              </w:rPr>
            </w:pPr>
          </w:p>
        </w:tc>
        <w:tc>
          <w:tcPr>
            <w:tcW w:w="851" w:type="dxa"/>
            <w:tcBorders>
              <w:top w:val="single" w:sz="4" w:space="0" w:color="000000"/>
              <w:left w:val="single" w:sz="4" w:space="0" w:color="000000"/>
              <w:bottom w:val="single" w:sz="4" w:space="0" w:color="000000"/>
            </w:tcBorders>
            <w:shd w:val="clear" w:color="auto" w:fill="auto"/>
          </w:tcPr>
          <w:p w:rsidR="007969E6" w:rsidRPr="0086463B" w:rsidRDefault="007969E6" w:rsidP="007969E6">
            <w:pPr>
              <w:spacing w:after="0" w:line="240" w:lineRule="auto"/>
              <w:jc w:val="center"/>
              <w:rPr>
                <w:rFonts w:ascii="Times New Roman" w:hAnsi="Times New Roman"/>
              </w:rPr>
            </w:pPr>
            <w:r w:rsidRPr="0086463B">
              <w:rPr>
                <w:rFonts w:ascii="Times New Roman" w:hAnsi="Times New Roman"/>
              </w:rPr>
              <w:t>2011</w:t>
            </w:r>
          </w:p>
        </w:tc>
        <w:tc>
          <w:tcPr>
            <w:tcW w:w="851" w:type="dxa"/>
            <w:tcBorders>
              <w:top w:val="single" w:sz="4" w:space="0" w:color="000000"/>
              <w:left w:val="single" w:sz="4" w:space="0" w:color="000000"/>
              <w:bottom w:val="single" w:sz="4" w:space="0" w:color="000000"/>
            </w:tcBorders>
            <w:shd w:val="clear" w:color="auto" w:fill="auto"/>
          </w:tcPr>
          <w:p w:rsidR="007969E6" w:rsidRPr="0086463B" w:rsidRDefault="007969E6" w:rsidP="007969E6">
            <w:pPr>
              <w:spacing w:after="0" w:line="240" w:lineRule="auto"/>
              <w:jc w:val="center"/>
              <w:rPr>
                <w:rFonts w:ascii="Times New Roman" w:hAnsi="Times New Roman"/>
              </w:rPr>
            </w:pPr>
            <w:r w:rsidRPr="0086463B">
              <w:rPr>
                <w:rFonts w:ascii="Times New Roman" w:hAnsi="Times New Roman"/>
              </w:rPr>
              <w:t>201</w:t>
            </w:r>
            <w:r w:rsidRPr="0086463B">
              <w:rPr>
                <w:rFonts w:ascii="Times New Roman" w:hAnsi="Times New Roman"/>
                <w:lang w:val="en-US"/>
              </w:rPr>
              <w:t>2</w:t>
            </w:r>
          </w:p>
        </w:tc>
        <w:tc>
          <w:tcPr>
            <w:tcW w:w="850" w:type="dxa"/>
            <w:tcBorders>
              <w:top w:val="single" w:sz="4" w:space="0" w:color="000000"/>
              <w:left w:val="single" w:sz="4" w:space="0" w:color="000000"/>
              <w:bottom w:val="single" w:sz="4" w:space="0" w:color="000000"/>
            </w:tcBorders>
            <w:shd w:val="clear" w:color="auto" w:fill="auto"/>
          </w:tcPr>
          <w:p w:rsidR="007969E6" w:rsidRPr="0086463B" w:rsidRDefault="007969E6" w:rsidP="007969E6">
            <w:pPr>
              <w:spacing w:after="0" w:line="240" w:lineRule="auto"/>
              <w:jc w:val="center"/>
              <w:rPr>
                <w:rFonts w:ascii="Times New Roman" w:hAnsi="Times New Roman"/>
              </w:rPr>
            </w:pPr>
            <w:r w:rsidRPr="0086463B">
              <w:rPr>
                <w:rFonts w:ascii="Times New Roman" w:hAnsi="Times New Roman"/>
              </w:rPr>
              <w:t>2013</w:t>
            </w:r>
          </w:p>
        </w:tc>
        <w:tc>
          <w:tcPr>
            <w:tcW w:w="851" w:type="dxa"/>
            <w:tcBorders>
              <w:top w:val="single" w:sz="4" w:space="0" w:color="000000"/>
              <w:left w:val="single" w:sz="4" w:space="0" w:color="000000"/>
              <w:bottom w:val="single" w:sz="4" w:space="0" w:color="000000"/>
            </w:tcBorders>
            <w:shd w:val="clear" w:color="auto" w:fill="auto"/>
          </w:tcPr>
          <w:p w:rsidR="007969E6" w:rsidRPr="0086463B" w:rsidRDefault="007969E6" w:rsidP="007969E6">
            <w:pPr>
              <w:spacing w:after="0" w:line="240" w:lineRule="auto"/>
              <w:jc w:val="center"/>
              <w:rPr>
                <w:rFonts w:ascii="Times New Roman" w:hAnsi="Times New Roman"/>
              </w:rPr>
            </w:pPr>
            <w:r w:rsidRPr="0086463B">
              <w:rPr>
                <w:rFonts w:ascii="Times New Roman" w:hAnsi="Times New Roman"/>
              </w:rPr>
              <w:t>2014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69E6" w:rsidRPr="0086463B" w:rsidRDefault="007969E6" w:rsidP="007969E6">
            <w:pPr>
              <w:spacing w:after="0" w:line="240" w:lineRule="auto"/>
              <w:jc w:val="center"/>
              <w:rPr>
                <w:rFonts w:ascii="Times New Roman" w:hAnsi="Times New Roman"/>
              </w:rPr>
            </w:pPr>
            <w:r w:rsidRPr="0086463B">
              <w:rPr>
                <w:rFonts w:ascii="Times New Roman" w:hAnsi="Times New Roman"/>
              </w:rPr>
              <w:t>2015</w:t>
            </w:r>
          </w:p>
        </w:tc>
        <w:tc>
          <w:tcPr>
            <w:tcW w:w="850" w:type="dxa"/>
            <w:tcBorders>
              <w:top w:val="single" w:sz="4" w:space="0" w:color="000000"/>
              <w:left w:val="single" w:sz="4" w:space="0" w:color="000000"/>
              <w:bottom w:val="single" w:sz="4" w:space="0" w:color="000000"/>
              <w:right w:val="single" w:sz="4" w:space="0" w:color="000000"/>
            </w:tcBorders>
          </w:tcPr>
          <w:p w:rsidR="007969E6" w:rsidRPr="0086463B" w:rsidRDefault="007969E6" w:rsidP="007969E6">
            <w:pPr>
              <w:spacing w:after="0" w:line="240" w:lineRule="auto"/>
              <w:jc w:val="center"/>
              <w:rPr>
                <w:rFonts w:ascii="Times New Roman" w:hAnsi="Times New Roman"/>
              </w:rPr>
            </w:pPr>
            <w:r w:rsidRPr="0086463B">
              <w:rPr>
                <w:rFonts w:ascii="Times New Roman" w:hAnsi="Times New Roman"/>
              </w:rPr>
              <w:t>2016</w:t>
            </w:r>
          </w:p>
        </w:tc>
        <w:tc>
          <w:tcPr>
            <w:tcW w:w="850" w:type="dxa"/>
            <w:tcBorders>
              <w:top w:val="single" w:sz="4" w:space="0" w:color="000000"/>
              <w:left w:val="single" w:sz="4" w:space="0" w:color="000000"/>
              <w:bottom w:val="single" w:sz="4" w:space="0" w:color="000000"/>
              <w:right w:val="single" w:sz="4" w:space="0" w:color="000000"/>
            </w:tcBorders>
          </w:tcPr>
          <w:p w:rsidR="007969E6" w:rsidRPr="0086463B" w:rsidRDefault="007969E6" w:rsidP="007969E6">
            <w:pPr>
              <w:spacing w:after="0" w:line="240" w:lineRule="auto"/>
              <w:jc w:val="center"/>
              <w:rPr>
                <w:rFonts w:ascii="Times New Roman" w:hAnsi="Times New Roman"/>
              </w:rPr>
            </w:pPr>
            <w:r w:rsidRPr="0086463B">
              <w:rPr>
                <w:rFonts w:ascii="Times New Roman" w:hAnsi="Times New Roman"/>
              </w:rPr>
              <w:t>2017</w:t>
            </w:r>
          </w:p>
        </w:tc>
        <w:tc>
          <w:tcPr>
            <w:tcW w:w="850" w:type="dxa"/>
            <w:tcBorders>
              <w:top w:val="single" w:sz="4" w:space="0" w:color="000000"/>
              <w:left w:val="single" w:sz="4" w:space="0" w:color="000000"/>
              <w:bottom w:val="single" w:sz="4" w:space="0" w:color="000000"/>
              <w:right w:val="single" w:sz="4" w:space="0" w:color="000000"/>
            </w:tcBorders>
          </w:tcPr>
          <w:p w:rsidR="007969E6" w:rsidRPr="0086463B" w:rsidRDefault="007969E6" w:rsidP="007969E6">
            <w:pPr>
              <w:spacing w:after="0" w:line="240" w:lineRule="auto"/>
              <w:jc w:val="center"/>
              <w:rPr>
                <w:rFonts w:ascii="Times New Roman" w:hAnsi="Times New Roman"/>
              </w:rPr>
            </w:pPr>
            <w:r w:rsidRPr="0086463B">
              <w:rPr>
                <w:rFonts w:ascii="Times New Roman" w:hAnsi="Times New Roman"/>
              </w:rPr>
              <w:t>2018</w:t>
            </w:r>
          </w:p>
        </w:tc>
        <w:tc>
          <w:tcPr>
            <w:tcW w:w="850" w:type="dxa"/>
            <w:tcBorders>
              <w:top w:val="single" w:sz="4" w:space="0" w:color="000000"/>
              <w:left w:val="single" w:sz="4" w:space="0" w:color="000000"/>
              <w:bottom w:val="single" w:sz="4" w:space="0" w:color="000000"/>
              <w:right w:val="single" w:sz="4" w:space="0" w:color="000000"/>
            </w:tcBorders>
          </w:tcPr>
          <w:p w:rsidR="007969E6" w:rsidRPr="0086463B" w:rsidRDefault="007969E6" w:rsidP="007969E6">
            <w:pPr>
              <w:spacing w:after="0" w:line="240" w:lineRule="auto"/>
              <w:jc w:val="center"/>
              <w:rPr>
                <w:rFonts w:ascii="Times New Roman" w:hAnsi="Times New Roman"/>
              </w:rPr>
            </w:pPr>
            <w:r w:rsidRPr="0086463B">
              <w:rPr>
                <w:rFonts w:ascii="Times New Roman" w:hAnsi="Times New Roman"/>
              </w:rPr>
              <w:t>2019</w:t>
            </w:r>
          </w:p>
        </w:tc>
      </w:tr>
      <w:tr w:rsidR="004D4773" w:rsidRPr="0086463B" w:rsidTr="00962203">
        <w:tc>
          <w:tcPr>
            <w:tcW w:w="2381" w:type="dxa"/>
            <w:tcBorders>
              <w:top w:val="single" w:sz="4" w:space="0" w:color="000000"/>
              <w:left w:val="single" w:sz="4" w:space="0" w:color="000000"/>
              <w:bottom w:val="single" w:sz="4" w:space="0" w:color="000000"/>
            </w:tcBorders>
            <w:shd w:val="clear" w:color="auto" w:fill="auto"/>
          </w:tcPr>
          <w:p w:rsidR="004D4773" w:rsidRPr="00A3344A" w:rsidRDefault="004D4773" w:rsidP="00D97B84">
            <w:pPr>
              <w:spacing w:after="0" w:line="240" w:lineRule="auto"/>
              <w:jc w:val="both"/>
              <w:rPr>
                <w:rFonts w:ascii="Times New Roman" w:hAnsi="Times New Roman"/>
              </w:rPr>
            </w:pPr>
            <w:r w:rsidRPr="00A3344A">
              <w:rPr>
                <w:rFonts w:ascii="Times New Roman" w:hAnsi="Times New Roman"/>
              </w:rPr>
              <w:t>Всего</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962203">
            <w:pPr>
              <w:spacing w:after="0" w:line="240" w:lineRule="auto"/>
              <w:ind w:left="-108" w:right="-108"/>
              <w:rPr>
                <w:rFonts w:ascii="Times New Roman" w:hAnsi="Times New Roman"/>
              </w:rPr>
            </w:pPr>
            <w:r w:rsidRPr="00A3344A">
              <w:rPr>
                <w:rFonts w:ascii="Times New Roman" w:hAnsi="Times New Roman"/>
              </w:rPr>
              <w:t>28484,7</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30126</w:t>
            </w:r>
          </w:p>
        </w:tc>
        <w:tc>
          <w:tcPr>
            <w:tcW w:w="850"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33061</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35611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36779</w:t>
            </w:r>
          </w:p>
        </w:tc>
        <w:tc>
          <w:tcPr>
            <w:tcW w:w="850" w:type="dxa"/>
            <w:tcBorders>
              <w:top w:val="single" w:sz="4" w:space="0" w:color="000000"/>
              <w:left w:val="single" w:sz="4" w:space="0" w:color="000000"/>
              <w:bottom w:val="single" w:sz="4" w:space="0" w:color="000000"/>
              <w:right w:val="single" w:sz="4" w:space="0" w:color="000000"/>
            </w:tcBorders>
          </w:tcPr>
          <w:p w:rsidR="004D4773" w:rsidRPr="009B7E95" w:rsidRDefault="009F0CA1" w:rsidP="0096126E">
            <w:pPr>
              <w:ind w:left="-107" w:right="-109"/>
              <w:jc w:val="center"/>
              <w:rPr>
                <w:rFonts w:ascii="Times New Roman" w:hAnsi="Times New Roman"/>
              </w:rPr>
            </w:pPr>
            <w:r>
              <w:rPr>
                <w:rFonts w:ascii="Times New Roman" w:hAnsi="Times New Roman"/>
              </w:rPr>
              <w:t>38691,4</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4D4773">
            <w:pPr>
              <w:ind w:left="-107" w:right="-110"/>
              <w:jc w:val="center"/>
              <w:rPr>
                <w:rFonts w:ascii="Times New Roman" w:hAnsi="Times New Roman"/>
              </w:rPr>
            </w:pPr>
            <w:r w:rsidRPr="0086463B">
              <w:rPr>
                <w:rFonts w:ascii="Times New Roman" w:hAnsi="Times New Roman"/>
              </w:rPr>
              <w:t>41101,5</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0"/>
              <w:jc w:val="center"/>
              <w:rPr>
                <w:rFonts w:ascii="Times New Roman" w:hAnsi="Times New Roman"/>
              </w:rPr>
            </w:pPr>
            <w:r w:rsidRPr="0086463B">
              <w:rPr>
                <w:rFonts w:ascii="Times New Roman" w:hAnsi="Times New Roman"/>
              </w:rPr>
              <w:t>45327</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1"/>
              <w:jc w:val="center"/>
              <w:rPr>
                <w:rFonts w:ascii="Times New Roman" w:hAnsi="Times New Roman"/>
              </w:rPr>
            </w:pPr>
            <w:r w:rsidRPr="0086463B">
              <w:rPr>
                <w:rFonts w:ascii="Times New Roman" w:hAnsi="Times New Roman"/>
              </w:rPr>
              <w:t>50484,8</w:t>
            </w:r>
          </w:p>
        </w:tc>
      </w:tr>
      <w:tr w:rsidR="004D4773" w:rsidRPr="0086463B" w:rsidTr="00962203">
        <w:tc>
          <w:tcPr>
            <w:tcW w:w="2381" w:type="dxa"/>
            <w:tcBorders>
              <w:top w:val="single" w:sz="4" w:space="0" w:color="000000"/>
              <w:left w:val="single" w:sz="4" w:space="0" w:color="000000"/>
              <w:bottom w:val="single" w:sz="4" w:space="0" w:color="000000"/>
            </w:tcBorders>
            <w:shd w:val="clear" w:color="auto" w:fill="auto"/>
          </w:tcPr>
          <w:p w:rsidR="004D4773" w:rsidRPr="00A3344A" w:rsidRDefault="004D4773" w:rsidP="00D97B84">
            <w:pPr>
              <w:spacing w:after="0" w:line="240" w:lineRule="auto"/>
              <w:jc w:val="both"/>
              <w:rPr>
                <w:rFonts w:ascii="Times New Roman" w:hAnsi="Times New Roman"/>
              </w:rPr>
            </w:pPr>
            <w:r w:rsidRPr="00A3344A">
              <w:rPr>
                <w:rFonts w:ascii="Times New Roman" w:hAnsi="Times New Roman"/>
              </w:rPr>
              <w:t xml:space="preserve">Темп роста среднемесячной заработной платы к предыдущему </w:t>
            </w:r>
            <w:proofErr w:type="gramStart"/>
            <w:r w:rsidRPr="00A3344A">
              <w:rPr>
                <w:rFonts w:ascii="Times New Roman" w:hAnsi="Times New Roman"/>
              </w:rPr>
              <w:t>периоду  в</w:t>
            </w:r>
            <w:proofErr w:type="gramEnd"/>
            <w:r w:rsidRPr="00A3344A">
              <w:rPr>
                <w:rFonts w:ascii="Times New Roman" w:hAnsi="Times New Roman"/>
              </w:rPr>
              <w:t xml:space="preserve"> %</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114</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E0431B" w:rsidP="00BF4284">
            <w:pPr>
              <w:spacing w:after="0" w:line="240" w:lineRule="auto"/>
              <w:jc w:val="both"/>
              <w:rPr>
                <w:rFonts w:ascii="Times New Roman" w:hAnsi="Times New Roman"/>
              </w:rPr>
            </w:pPr>
            <w:r>
              <w:rPr>
                <w:rFonts w:ascii="Times New Roman" w:hAnsi="Times New Roman"/>
              </w:rPr>
              <w:t>105,8</w:t>
            </w:r>
          </w:p>
        </w:tc>
        <w:tc>
          <w:tcPr>
            <w:tcW w:w="850" w:type="dxa"/>
            <w:tcBorders>
              <w:top w:val="single" w:sz="4" w:space="0" w:color="000000"/>
              <w:left w:val="single" w:sz="4" w:space="0" w:color="000000"/>
              <w:bottom w:val="single" w:sz="4" w:space="0" w:color="000000"/>
            </w:tcBorders>
            <w:shd w:val="clear" w:color="auto" w:fill="auto"/>
          </w:tcPr>
          <w:p w:rsidR="004D4773" w:rsidRPr="00A3344A" w:rsidRDefault="00E0431B" w:rsidP="00BF4284">
            <w:pPr>
              <w:spacing w:after="0" w:line="240" w:lineRule="auto"/>
              <w:jc w:val="both"/>
              <w:rPr>
                <w:rFonts w:ascii="Times New Roman" w:hAnsi="Times New Roman"/>
              </w:rPr>
            </w:pPr>
            <w:r>
              <w:rPr>
                <w:rFonts w:ascii="Times New Roman" w:hAnsi="Times New Roman"/>
              </w:rPr>
              <w:t>109,7</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1</w:t>
            </w:r>
            <w:r w:rsidR="00E0431B">
              <w:rPr>
                <w:rFonts w:ascii="Times New Roman" w:hAnsi="Times New Roman"/>
              </w:rPr>
              <w:t>07,7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103,3</w:t>
            </w:r>
          </w:p>
        </w:tc>
        <w:tc>
          <w:tcPr>
            <w:tcW w:w="850" w:type="dxa"/>
            <w:tcBorders>
              <w:top w:val="single" w:sz="4" w:space="0" w:color="000000"/>
              <w:left w:val="single" w:sz="4" w:space="0" w:color="000000"/>
              <w:bottom w:val="single" w:sz="4" w:space="0" w:color="000000"/>
              <w:right w:val="single" w:sz="4" w:space="0" w:color="000000"/>
            </w:tcBorders>
          </w:tcPr>
          <w:p w:rsidR="004D4773" w:rsidRPr="009B7E95" w:rsidRDefault="004D4773" w:rsidP="00E0431B">
            <w:pPr>
              <w:ind w:left="-107" w:right="-109"/>
              <w:jc w:val="center"/>
              <w:rPr>
                <w:rFonts w:ascii="Times New Roman" w:hAnsi="Times New Roman"/>
              </w:rPr>
            </w:pPr>
            <w:r w:rsidRPr="009B7E95">
              <w:rPr>
                <w:rFonts w:ascii="Times New Roman" w:hAnsi="Times New Roman"/>
              </w:rPr>
              <w:t>105,</w:t>
            </w:r>
            <w:r w:rsidR="00E0431B">
              <w:rPr>
                <w:rFonts w:ascii="Times New Roman" w:hAnsi="Times New Roman"/>
              </w:rPr>
              <w:t>2</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E0431B" w:rsidP="0086463B">
            <w:pPr>
              <w:ind w:right="-110"/>
              <w:rPr>
                <w:rFonts w:ascii="Times New Roman" w:hAnsi="Times New Roman"/>
              </w:rPr>
            </w:pPr>
            <w:r>
              <w:rPr>
                <w:rFonts w:ascii="Times New Roman" w:hAnsi="Times New Roman"/>
              </w:rPr>
              <w:t>106,2</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0"/>
              <w:jc w:val="center"/>
              <w:rPr>
                <w:rFonts w:ascii="Times New Roman" w:hAnsi="Times New Roman"/>
              </w:rPr>
            </w:pPr>
            <w:r w:rsidRPr="0086463B">
              <w:rPr>
                <w:rFonts w:ascii="Times New Roman" w:hAnsi="Times New Roman"/>
              </w:rPr>
              <w:t>110,3</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1"/>
              <w:jc w:val="center"/>
              <w:rPr>
                <w:rFonts w:ascii="Times New Roman" w:hAnsi="Times New Roman"/>
              </w:rPr>
            </w:pPr>
            <w:r w:rsidRPr="0086463B">
              <w:rPr>
                <w:rFonts w:ascii="Times New Roman" w:hAnsi="Times New Roman"/>
              </w:rPr>
              <w:t>111,4</w:t>
            </w:r>
          </w:p>
        </w:tc>
      </w:tr>
      <w:tr w:rsidR="004D4773" w:rsidRPr="0086463B" w:rsidTr="00962203">
        <w:tc>
          <w:tcPr>
            <w:tcW w:w="2381" w:type="dxa"/>
            <w:tcBorders>
              <w:top w:val="single" w:sz="4" w:space="0" w:color="000000"/>
              <w:left w:val="single" w:sz="4" w:space="0" w:color="000000"/>
              <w:bottom w:val="single" w:sz="4" w:space="0" w:color="000000"/>
            </w:tcBorders>
            <w:shd w:val="clear" w:color="auto" w:fill="auto"/>
          </w:tcPr>
          <w:p w:rsidR="004D4773" w:rsidRPr="00A3344A" w:rsidRDefault="004D4773" w:rsidP="00D97B84">
            <w:pPr>
              <w:spacing w:after="0" w:line="240" w:lineRule="auto"/>
              <w:jc w:val="both"/>
              <w:rPr>
                <w:rFonts w:ascii="Times New Roman" w:hAnsi="Times New Roman"/>
                <w:bCs/>
              </w:rPr>
            </w:pPr>
            <w:r w:rsidRPr="00A3344A">
              <w:rPr>
                <w:rFonts w:ascii="Times New Roman" w:hAnsi="Times New Roman"/>
              </w:rPr>
              <w:t>В т.</w:t>
            </w:r>
            <w:proofErr w:type="gramStart"/>
            <w:r w:rsidRPr="00A3344A">
              <w:rPr>
                <w:rFonts w:ascii="Times New Roman" w:hAnsi="Times New Roman"/>
              </w:rPr>
              <w:t>ч.</w:t>
            </w:r>
            <w:r w:rsidRPr="00A3344A">
              <w:rPr>
                <w:rFonts w:ascii="Times New Roman" w:hAnsi="Times New Roman"/>
                <w:bCs/>
              </w:rPr>
              <w:t>сельское</w:t>
            </w:r>
            <w:proofErr w:type="gramEnd"/>
            <w:r w:rsidRPr="00A3344A">
              <w:rPr>
                <w:rFonts w:ascii="Times New Roman" w:hAnsi="Times New Roman"/>
                <w:bCs/>
              </w:rPr>
              <w:t>, лесное хозяйство, охота, рыболовство и рыбоводство</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A234D4">
            <w:pPr>
              <w:spacing w:after="0" w:line="240" w:lineRule="auto"/>
              <w:jc w:val="both"/>
              <w:rPr>
                <w:rFonts w:ascii="Times New Roman" w:hAnsi="Times New Roman"/>
                <w:lang w:val="en-US"/>
              </w:rPr>
            </w:pPr>
            <w:r w:rsidRPr="00A3344A">
              <w:rPr>
                <w:rFonts w:ascii="Times New Roman" w:hAnsi="Times New Roman"/>
              </w:rPr>
              <w:t>20147</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A234D4">
            <w:pPr>
              <w:spacing w:after="0" w:line="240" w:lineRule="auto"/>
              <w:jc w:val="both"/>
              <w:rPr>
                <w:rFonts w:ascii="Times New Roman" w:hAnsi="Times New Roman"/>
              </w:rPr>
            </w:pPr>
            <w:r w:rsidRPr="00A3344A">
              <w:rPr>
                <w:rFonts w:ascii="Times New Roman" w:hAnsi="Times New Roman"/>
                <w:lang w:val="en-US"/>
              </w:rPr>
              <w:t>20</w:t>
            </w:r>
            <w:r w:rsidRPr="00A3344A">
              <w:rPr>
                <w:rFonts w:ascii="Times New Roman" w:hAnsi="Times New Roman"/>
              </w:rPr>
              <w:t>531</w:t>
            </w:r>
          </w:p>
        </w:tc>
        <w:tc>
          <w:tcPr>
            <w:tcW w:w="850" w:type="dxa"/>
            <w:tcBorders>
              <w:top w:val="single" w:sz="4" w:space="0" w:color="000000"/>
              <w:left w:val="single" w:sz="4" w:space="0" w:color="000000"/>
              <w:bottom w:val="single" w:sz="4" w:space="0" w:color="000000"/>
            </w:tcBorders>
            <w:shd w:val="clear" w:color="auto" w:fill="auto"/>
          </w:tcPr>
          <w:p w:rsidR="004D4773" w:rsidRPr="00A3344A" w:rsidRDefault="004D4773" w:rsidP="00A234D4">
            <w:pPr>
              <w:spacing w:after="0" w:line="240" w:lineRule="auto"/>
              <w:jc w:val="both"/>
              <w:rPr>
                <w:rFonts w:ascii="Times New Roman" w:hAnsi="Times New Roman"/>
              </w:rPr>
            </w:pPr>
            <w:r w:rsidRPr="00A3344A">
              <w:rPr>
                <w:rFonts w:ascii="Times New Roman" w:hAnsi="Times New Roman"/>
              </w:rPr>
              <w:t>21247</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A234D4">
            <w:pPr>
              <w:spacing w:after="0" w:line="240" w:lineRule="auto"/>
              <w:jc w:val="both"/>
              <w:rPr>
                <w:rFonts w:ascii="Times New Roman" w:hAnsi="Times New Roman"/>
              </w:rPr>
            </w:pPr>
            <w:r w:rsidRPr="00A3344A">
              <w:rPr>
                <w:rFonts w:ascii="Times New Roman" w:hAnsi="Times New Roman"/>
              </w:rPr>
              <w:t>22382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4773" w:rsidRPr="00A3344A" w:rsidRDefault="004D4773" w:rsidP="00A234D4">
            <w:pPr>
              <w:spacing w:after="0" w:line="240" w:lineRule="auto"/>
              <w:jc w:val="both"/>
              <w:rPr>
                <w:rFonts w:ascii="Times New Roman" w:hAnsi="Times New Roman"/>
              </w:rPr>
            </w:pPr>
            <w:r w:rsidRPr="00A3344A">
              <w:rPr>
                <w:rFonts w:ascii="Times New Roman" w:hAnsi="Times New Roman"/>
              </w:rPr>
              <w:t>22007</w:t>
            </w:r>
          </w:p>
        </w:tc>
        <w:tc>
          <w:tcPr>
            <w:tcW w:w="850" w:type="dxa"/>
            <w:tcBorders>
              <w:top w:val="single" w:sz="4" w:space="0" w:color="000000"/>
              <w:left w:val="single" w:sz="4" w:space="0" w:color="000000"/>
              <w:bottom w:val="single" w:sz="4" w:space="0" w:color="000000"/>
              <w:right w:val="single" w:sz="4" w:space="0" w:color="000000"/>
            </w:tcBorders>
          </w:tcPr>
          <w:p w:rsidR="004D4773" w:rsidRPr="009B7E95" w:rsidRDefault="009B7E95" w:rsidP="0096126E">
            <w:pPr>
              <w:ind w:left="-107" w:right="-109"/>
              <w:jc w:val="center"/>
              <w:rPr>
                <w:rFonts w:ascii="Times New Roman" w:hAnsi="Times New Roman"/>
              </w:rPr>
            </w:pPr>
            <w:r w:rsidRPr="009B7E95">
              <w:rPr>
                <w:rFonts w:ascii="Times New Roman" w:hAnsi="Times New Roman"/>
              </w:rPr>
              <w:t>22042</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right="-110"/>
              <w:rPr>
                <w:rFonts w:ascii="Times New Roman" w:hAnsi="Times New Roman"/>
              </w:rPr>
            </w:pPr>
            <w:r w:rsidRPr="0086463B">
              <w:rPr>
                <w:rFonts w:ascii="Times New Roman" w:hAnsi="Times New Roman"/>
              </w:rPr>
              <w:t>25360</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0"/>
              <w:jc w:val="center"/>
              <w:rPr>
                <w:rFonts w:ascii="Times New Roman" w:hAnsi="Times New Roman"/>
              </w:rPr>
            </w:pPr>
            <w:r w:rsidRPr="0086463B">
              <w:rPr>
                <w:rFonts w:ascii="Times New Roman" w:hAnsi="Times New Roman"/>
              </w:rPr>
              <w:t>29194,5</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1"/>
              <w:jc w:val="center"/>
              <w:rPr>
                <w:rFonts w:ascii="Times New Roman" w:hAnsi="Times New Roman"/>
              </w:rPr>
            </w:pPr>
            <w:r w:rsidRPr="0086463B">
              <w:rPr>
                <w:rFonts w:ascii="Times New Roman" w:hAnsi="Times New Roman"/>
              </w:rPr>
              <w:t>30520,9</w:t>
            </w:r>
          </w:p>
        </w:tc>
      </w:tr>
      <w:tr w:rsidR="004D4773" w:rsidRPr="0086463B" w:rsidTr="00962203">
        <w:tc>
          <w:tcPr>
            <w:tcW w:w="2381" w:type="dxa"/>
            <w:tcBorders>
              <w:top w:val="single" w:sz="4" w:space="0" w:color="000000"/>
              <w:left w:val="single" w:sz="4" w:space="0" w:color="000000"/>
              <w:bottom w:val="single" w:sz="4" w:space="0" w:color="000000"/>
            </w:tcBorders>
            <w:shd w:val="clear" w:color="auto" w:fill="auto"/>
          </w:tcPr>
          <w:p w:rsidR="004D4773" w:rsidRPr="00A3344A" w:rsidRDefault="004D4773" w:rsidP="00D97B84">
            <w:pPr>
              <w:spacing w:after="0" w:line="240" w:lineRule="auto"/>
              <w:jc w:val="both"/>
              <w:rPr>
                <w:rFonts w:ascii="Times New Roman" w:hAnsi="Times New Roman"/>
              </w:rPr>
            </w:pPr>
            <w:r w:rsidRPr="00A3344A">
              <w:rPr>
                <w:rFonts w:ascii="Times New Roman" w:hAnsi="Times New Roman"/>
              </w:rPr>
              <w:t>Обрабатывающие производства</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A234D4">
            <w:pPr>
              <w:spacing w:after="0" w:line="240" w:lineRule="auto"/>
              <w:jc w:val="both"/>
              <w:rPr>
                <w:rFonts w:ascii="Times New Roman" w:hAnsi="Times New Roman"/>
              </w:rPr>
            </w:pPr>
            <w:r w:rsidRPr="00A3344A">
              <w:rPr>
                <w:rFonts w:ascii="Times New Roman" w:hAnsi="Times New Roman"/>
              </w:rPr>
              <w:t>21922</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A234D4">
            <w:pPr>
              <w:spacing w:after="0" w:line="240" w:lineRule="auto"/>
              <w:jc w:val="both"/>
              <w:rPr>
                <w:rFonts w:ascii="Times New Roman" w:hAnsi="Times New Roman"/>
              </w:rPr>
            </w:pPr>
            <w:r w:rsidRPr="00A3344A">
              <w:rPr>
                <w:rFonts w:ascii="Times New Roman" w:hAnsi="Times New Roman"/>
              </w:rPr>
              <w:t>2</w:t>
            </w:r>
            <w:r w:rsidRPr="00A3344A">
              <w:rPr>
                <w:rFonts w:ascii="Times New Roman" w:hAnsi="Times New Roman"/>
                <w:lang w:val="en-US"/>
              </w:rPr>
              <w:t>2</w:t>
            </w:r>
            <w:r w:rsidRPr="00A3344A">
              <w:rPr>
                <w:rFonts w:ascii="Times New Roman" w:hAnsi="Times New Roman"/>
              </w:rPr>
              <w:t>452</w:t>
            </w:r>
          </w:p>
        </w:tc>
        <w:tc>
          <w:tcPr>
            <w:tcW w:w="850" w:type="dxa"/>
            <w:tcBorders>
              <w:top w:val="single" w:sz="4" w:space="0" w:color="000000"/>
              <w:left w:val="single" w:sz="4" w:space="0" w:color="000000"/>
              <w:bottom w:val="single" w:sz="4" w:space="0" w:color="000000"/>
            </w:tcBorders>
            <w:shd w:val="clear" w:color="auto" w:fill="auto"/>
          </w:tcPr>
          <w:p w:rsidR="004D4773" w:rsidRPr="00A3344A" w:rsidRDefault="004D4773" w:rsidP="00A234D4">
            <w:pPr>
              <w:spacing w:after="0" w:line="240" w:lineRule="auto"/>
              <w:jc w:val="both"/>
              <w:rPr>
                <w:rFonts w:ascii="Times New Roman" w:hAnsi="Times New Roman"/>
              </w:rPr>
            </w:pPr>
            <w:r w:rsidRPr="00A3344A">
              <w:rPr>
                <w:rFonts w:ascii="Times New Roman" w:hAnsi="Times New Roman"/>
              </w:rPr>
              <w:t>24821</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A234D4">
            <w:pPr>
              <w:spacing w:after="0" w:line="240" w:lineRule="auto"/>
              <w:jc w:val="both"/>
              <w:rPr>
                <w:rFonts w:ascii="Times New Roman" w:hAnsi="Times New Roman"/>
              </w:rPr>
            </w:pPr>
            <w:r w:rsidRPr="00A3344A">
              <w:rPr>
                <w:rFonts w:ascii="Times New Roman" w:hAnsi="Times New Roman"/>
              </w:rPr>
              <w:t>29444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4773" w:rsidRPr="00A3344A" w:rsidRDefault="004D4773" w:rsidP="00A234D4">
            <w:pPr>
              <w:spacing w:after="0" w:line="240" w:lineRule="auto"/>
              <w:jc w:val="both"/>
              <w:rPr>
                <w:rFonts w:ascii="Times New Roman" w:hAnsi="Times New Roman"/>
              </w:rPr>
            </w:pPr>
            <w:r w:rsidRPr="00A3344A">
              <w:rPr>
                <w:rFonts w:ascii="Times New Roman" w:hAnsi="Times New Roman"/>
              </w:rPr>
              <w:t>29733</w:t>
            </w:r>
          </w:p>
        </w:tc>
        <w:tc>
          <w:tcPr>
            <w:tcW w:w="850" w:type="dxa"/>
            <w:tcBorders>
              <w:top w:val="single" w:sz="4" w:space="0" w:color="000000"/>
              <w:left w:val="single" w:sz="4" w:space="0" w:color="000000"/>
              <w:bottom w:val="single" w:sz="4" w:space="0" w:color="000000"/>
              <w:right w:val="single" w:sz="4" w:space="0" w:color="000000"/>
            </w:tcBorders>
          </w:tcPr>
          <w:p w:rsidR="004D4773" w:rsidRPr="009B7E95" w:rsidRDefault="009B7E95" w:rsidP="0096126E">
            <w:pPr>
              <w:ind w:left="-107" w:right="-109"/>
              <w:jc w:val="center"/>
              <w:rPr>
                <w:rFonts w:ascii="Times New Roman" w:hAnsi="Times New Roman"/>
              </w:rPr>
            </w:pPr>
            <w:r w:rsidRPr="009B7E95">
              <w:rPr>
                <w:rFonts w:ascii="Times New Roman" w:hAnsi="Times New Roman"/>
              </w:rPr>
              <w:t>31458,9</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right="-110"/>
              <w:rPr>
                <w:rFonts w:ascii="Times New Roman" w:hAnsi="Times New Roman"/>
              </w:rPr>
            </w:pPr>
            <w:r w:rsidRPr="0086463B">
              <w:rPr>
                <w:rFonts w:ascii="Times New Roman" w:hAnsi="Times New Roman"/>
              </w:rPr>
              <w:t>34219</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0"/>
              <w:jc w:val="center"/>
              <w:rPr>
                <w:rFonts w:ascii="Times New Roman" w:hAnsi="Times New Roman"/>
              </w:rPr>
            </w:pPr>
            <w:r w:rsidRPr="0086463B">
              <w:rPr>
                <w:rFonts w:ascii="Times New Roman" w:hAnsi="Times New Roman"/>
              </w:rPr>
              <w:t>37540,7</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1"/>
              <w:jc w:val="center"/>
              <w:rPr>
                <w:rFonts w:ascii="Times New Roman" w:hAnsi="Times New Roman"/>
              </w:rPr>
            </w:pPr>
            <w:r w:rsidRPr="0086463B">
              <w:rPr>
                <w:rFonts w:ascii="Times New Roman" w:hAnsi="Times New Roman"/>
              </w:rPr>
              <w:t>40841,6</w:t>
            </w:r>
          </w:p>
        </w:tc>
      </w:tr>
      <w:tr w:rsidR="004D4773" w:rsidRPr="0086463B" w:rsidTr="00962203">
        <w:tc>
          <w:tcPr>
            <w:tcW w:w="2381" w:type="dxa"/>
            <w:tcBorders>
              <w:top w:val="single" w:sz="4" w:space="0" w:color="000000"/>
              <w:left w:val="single" w:sz="4" w:space="0" w:color="000000"/>
              <w:bottom w:val="single" w:sz="4" w:space="0" w:color="000000"/>
            </w:tcBorders>
            <w:shd w:val="clear" w:color="auto" w:fill="auto"/>
          </w:tcPr>
          <w:p w:rsidR="004D4773" w:rsidRPr="00A3344A" w:rsidRDefault="004D4773" w:rsidP="00D97B84">
            <w:pPr>
              <w:spacing w:after="0" w:line="240" w:lineRule="auto"/>
              <w:jc w:val="both"/>
              <w:rPr>
                <w:rFonts w:ascii="Times New Roman" w:hAnsi="Times New Roman"/>
              </w:rPr>
            </w:pPr>
            <w:r w:rsidRPr="00A3344A">
              <w:rPr>
                <w:rFonts w:ascii="Times New Roman" w:hAnsi="Times New Roman"/>
              </w:rPr>
              <w:t>Обеспечение электрической энергией, газом и паром; кондиционирование воздуха</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A234D4">
            <w:pPr>
              <w:spacing w:after="0" w:line="240" w:lineRule="auto"/>
              <w:jc w:val="both"/>
              <w:rPr>
                <w:rFonts w:ascii="Times New Roman" w:hAnsi="Times New Roman"/>
                <w:lang w:val="en-US"/>
              </w:rPr>
            </w:pPr>
            <w:r w:rsidRPr="00A3344A">
              <w:rPr>
                <w:rFonts w:ascii="Times New Roman" w:hAnsi="Times New Roman"/>
              </w:rPr>
              <w:t>44661</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A234D4">
            <w:pPr>
              <w:spacing w:after="0" w:line="240" w:lineRule="auto"/>
              <w:jc w:val="both"/>
              <w:rPr>
                <w:rFonts w:ascii="Times New Roman" w:hAnsi="Times New Roman"/>
              </w:rPr>
            </w:pPr>
            <w:r w:rsidRPr="00A3344A">
              <w:rPr>
                <w:rFonts w:ascii="Times New Roman" w:hAnsi="Times New Roman"/>
                <w:lang w:val="en-US"/>
              </w:rPr>
              <w:t>45</w:t>
            </w:r>
            <w:r w:rsidRPr="00A3344A">
              <w:rPr>
                <w:rFonts w:ascii="Times New Roman" w:hAnsi="Times New Roman"/>
              </w:rPr>
              <w:t>836</w:t>
            </w:r>
          </w:p>
        </w:tc>
        <w:tc>
          <w:tcPr>
            <w:tcW w:w="850" w:type="dxa"/>
            <w:tcBorders>
              <w:top w:val="single" w:sz="4" w:space="0" w:color="000000"/>
              <w:left w:val="single" w:sz="4" w:space="0" w:color="000000"/>
              <w:bottom w:val="single" w:sz="4" w:space="0" w:color="000000"/>
            </w:tcBorders>
            <w:shd w:val="clear" w:color="auto" w:fill="auto"/>
          </w:tcPr>
          <w:p w:rsidR="004D4773" w:rsidRPr="00A3344A" w:rsidRDefault="004D4773" w:rsidP="00A234D4">
            <w:pPr>
              <w:spacing w:after="0" w:line="240" w:lineRule="auto"/>
              <w:jc w:val="both"/>
              <w:rPr>
                <w:rFonts w:ascii="Times New Roman" w:hAnsi="Times New Roman"/>
              </w:rPr>
            </w:pPr>
            <w:r w:rsidRPr="00A3344A">
              <w:rPr>
                <w:rFonts w:ascii="Times New Roman" w:hAnsi="Times New Roman"/>
              </w:rPr>
              <w:t>47880</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A234D4">
            <w:pPr>
              <w:spacing w:after="0" w:line="240" w:lineRule="auto"/>
              <w:jc w:val="both"/>
              <w:rPr>
                <w:rFonts w:ascii="Times New Roman" w:hAnsi="Times New Roman"/>
              </w:rPr>
            </w:pPr>
            <w:r w:rsidRPr="00A3344A">
              <w:rPr>
                <w:rFonts w:ascii="Times New Roman" w:hAnsi="Times New Roman"/>
              </w:rPr>
              <w:t>50184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4773" w:rsidRPr="00A3344A" w:rsidRDefault="004D4773" w:rsidP="00A234D4">
            <w:pPr>
              <w:spacing w:after="0" w:line="240" w:lineRule="auto"/>
              <w:jc w:val="both"/>
              <w:rPr>
                <w:rFonts w:ascii="Times New Roman" w:hAnsi="Times New Roman"/>
              </w:rPr>
            </w:pPr>
            <w:r w:rsidRPr="00A3344A">
              <w:rPr>
                <w:rFonts w:ascii="Times New Roman" w:hAnsi="Times New Roman"/>
              </w:rPr>
              <w:t>52085</w:t>
            </w:r>
          </w:p>
        </w:tc>
        <w:tc>
          <w:tcPr>
            <w:tcW w:w="850" w:type="dxa"/>
            <w:tcBorders>
              <w:top w:val="single" w:sz="4" w:space="0" w:color="000000"/>
              <w:left w:val="single" w:sz="4" w:space="0" w:color="000000"/>
              <w:bottom w:val="single" w:sz="4" w:space="0" w:color="000000"/>
              <w:right w:val="single" w:sz="4" w:space="0" w:color="000000"/>
            </w:tcBorders>
          </w:tcPr>
          <w:p w:rsidR="004D4773" w:rsidRPr="009B7E95" w:rsidRDefault="009B7E95" w:rsidP="0096126E">
            <w:pPr>
              <w:ind w:left="-107" w:right="-109"/>
              <w:jc w:val="center"/>
              <w:rPr>
                <w:rFonts w:ascii="Times New Roman" w:hAnsi="Times New Roman"/>
              </w:rPr>
            </w:pPr>
            <w:r w:rsidRPr="009B7E95">
              <w:rPr>
                <w:rFonts w:ascii="Times New Roman" w:hAnsi="Times New Roman"/>
              </w:rPr>
              <w:t>56801,5</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right="-110"/>
              <w:rPr>
                <w:rFonts w:ascii="Times New Roman" w:hAnsi="Times New Roman"/>
              </w:rPr>
            </w:pPr>
            <w:r w:rsidRPr="0086463B">
              <w:rPr>
                <w:rFonts w:ascii="Times New Roman" w:hAnsi="Times New Roman"/>
              </w:rPr>
              <w:t>60609</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0"/>
              <w:jc w:val="center"/>
              <w:rPr>
                <w:rFonts w:ascii="Times New Roman" w:hAnsi="Times New Roman"/>
              </w:rPr>
            </w:pPr>
            <w:r w:rsidRPr="0086463B">
              <w:rPr>
                <w:rFonts w:ascii="Times New Roman" w:hAnsi="Times New Roman"/>
              </w:rPr>
              <w:t>64002,9</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1"/>
              <w:jc w:val="center"/>
              <w:rPr>
                <w:rFonts w:ascii="Times New Roman" w:hAnsi="Times New Roman"/>
              </w:rPr>
            </w:pPr>
            <w:r w:rsidRPr="0086463B">
              <w:rPr>
                <w:rFonts w:ascii="Times New Roman" w:hAnsi="Times New Roman"/>
              </w:rPr>
              <w:t>68135,7</w:t>
            </w:r>
          </w:p>
        </w:tc>
      </w:tr>
      <w:tr w:rsidR="0086463B" w:rsidRPr="0086463B" w:rsidTr="00962203">
        <w:tc>
          <w:tcPr>
            <w:tcW w:w="2381" w:type="dxa"/>
            <w:tcBorders>
              <w:top w:val="single" w:sz="4" w:space="0" w:color="000000"/>
              <w:left w:val="single" w:sz="4" w:space="0" w:color="000000"/>
              <w:bottom w:val="single" w:sz="4" w:space="0" w:color="000000"/>
            </w:tcBorders>
            <w:shd w:val="clear" w:color="auto" w:fill="auto"/>
          </w:tcPr>
          <w:p w:rsidR="0086463B" w:rsidRPr="00A3344A" w:rsidRDefault="0086463B" w:rsidP="00F77E4F">
            <w:pPr>
              <w:spacing w:after="0" w:line="240" w:lineRule="auto"/>
              <w:jc w:val="both"/>
              <w:rPr>
                <w:rFonts w:ascii="Times New Roman" w:hAnsi="Times New Roman"/>
              </w:rPr>
            </w:pPr>
            <w:r w:rsidRPr="00A3344A">
              <w:rPr>
                <w:rFonts w:ascii="Times New Roman" w:hAnsi="Times New Roman"/>
              </w:rPr>
              <w:t>Строительство</w:t>
            </w:r>
          </w:p>
        </w:tc>
        <w:tc>
          <w:tcPr>
            <w:tcW w:w="851" w:type="dxa"/>
            <w:tcBorders>
              <w:top w:val="single" w:sz="4" w:space="0" w:color="000000"/>
              <w:left w:val="single" w:sz="4" w:space="0" w:color="000000"/>
              <w:bottom w:val="single" w:sz="4" w:space="0" w:color="000000"/>
            </w:tcBorders>
            <w:shd w:val="clear" w:color="auto" w:fill="auto"/>
          </w:tcPr>
          <w:p w:rsidR="0086463B" w:rsidRPr="00A3344A" w:rsidRDefault="0086463B" w:rsidP="00BF4284">
            <w:pPr>
              <w:spacing w:after="0" w:line="240" w:lineRule="auto"/>
              <w:jc w:val="both"/>
              <w:rPr>
                <w:rFonts w:ascii="Times New Roman" w:hAnsi="Times New Roman"/>
              </w:rPr>
            </w:pPr>
            <w:r w:rsidRPr="00A3344A">
              <w:rPr>
                <w:rFonts w:ascii="Times New Roman" w:hAnsi="Times New Roman"/>
              </w:rPr>
              <w:t>23312</w:t>
            </w:r>
          </w:p>
        </w:tc>
        <w:tc>
          <w:tcPr>
            <w:tcW w:w="851" w:type="dxa"/>
            <w:tcBorders>
              <w:top w:val="single" w:sz="4" w:space="0" w:color="000000"/>
              <w:left w:val="single" w:sz="4" w:space="0" w:color="000000"/>
              <w:bottom w:val="single" w:sz="4" w:space="0" w:color="000000"/>
            </w:tcBorders>
            <w:shd w:val="clear" w:color="auto" w:fill="auto"/>
          </w:tcPr>
          <w:p w:rsidR="0086463B" w:rsidRPr="00A3344A" w:rsidRDefault="0086463B" w:rsidP="00BF4284">
            <w:pPr>
              <w:spacing w:after="0" w:line="240" w:lineRule="auto"/>
              <w:jc w:val="both"/>
              <w:rPr>
                <w:rFonts w:ascii="Times New Roman" w:hAnsi="Times New Roman"/>
              </w:rPr>
            </w:pPr>
            <w:r w:rsidRPr="00A3344A">
              <w:rPr>
                <w:rFonts w:ascii="Times New Roman" w:hAnsi="Times New Roman"/>
              </w:rPr>
              <w:t>2</w:t>
            </w:r>
            <w:r w:rsidRPr="00A3344A">
              <w:rPr>
                <w:rFonts w:ascii="Times New Roman" w:hAnsi="Times New Roman"/>
                <w:lang w:val="en-US"/>
              </w:rPr>
              <w:t>3</w:t>
            </w:r>
            <w:r w:rsidRPr="00A3344A">
              <w:rPr>
                <w:rFonts w:ascii="Times New Roman" w:hAnsi="Times New Roman"/>
              </w:rPr>
              <w:t>535</w:t>
            </w:r>
          </w:p>
        </w:tc>
        <w:tc>
          <w:tcPr>
            <w:tcW w:w="850" w:type="dxa"/>
            <w:tcBorders>
              <w:top w:val="single" w:sz="4" w:space="0" w:color="000000"/>
              <w:left w:val="single" w:sz="4" w:space="0" w:color="000000"/>
              <w:bottom w:val="single" w:sz="4" w:space="0" w:color="000000"/>
            </w:tcBorders>
            <w:shd w:val="clear" w:color="auto" w:fill="auto"/>
          </w:tcPr>
          <w:p w:rsidR="0086463B" w:rsidRPr="00A3344A" w:rsidRDefault="0086463B" w:rsidP="00BF4284">
            <w:pPr>
              <w:spacing w:after="0" w:line="240" w:lineRule="auto"/>
              <w:jc w:val="both"/>
              <w:rPr>
                <w:rFonts w:ascii="Times New Roman" w:hAnsi="Times New Roman"/>
              </w:rPr>
            </w:pPr>
            <w:r w:rsidRPr="00A3344A">
              <w:rPr>
                <w:rFonts w:ascii="Times New Roman" w:hAnsi="Times New Roman"/>
              </w:rPr>
              <w:t>26947</w:t>
            </w:r>
          </w:p>
        </w:tc>
        <w:tc>
          <w:tcPr>
            <w:tcW w:w="851" w:type="dxa"/>
            <w:tcBorders>
              <w:top w:val="single" w:sz="4" w:space="0" w:color="000000"/>
              <w:left w:val="single" w:sz="4" w:space="0" w:color="000000"/>
              <w:bottom w:val="single" w:sz="4" w:space="0" w:color="000000"/>
            </w:tcBorders>
            <w:shd w:val="clear" w:color="auto" w:fill="auto"/>
          </w:tcPr>
          <w:p w:rsidR="0086463B" w:rsidRPr="00A3344A" w:rsidRDefault="0086463B" w:rsidP="00BF4284">
            <w:pPr>
              <w:spacing w:after="0" w:line="240" w:lineRule="auto"/>
              <w:jc w:val="both"/>
              <w:rPr>
                <w:rFonts w:ascii="Times New Roman" w:hAnsi="Times New Roman"/>
              </w:rPr>
            </w:pPr>
            <w:r w:rsidRPr="00A3344A">
              <w:rPr>
                <w:rFonts w:ascii="Times New Roman" w:hAnsi="Times New Roman"/>
              </w:rPr>
              <w:t>29820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6463B" w:rsidRPr="00A3344A" w:rsidRDefault="0086463B" w:rsidP="00BF4284">
            <w:pPr>
              <w:spacing w:after="0" w:line="240" w:lineRule="auto"/>
              <w:jc w:val="both"/>
              <w:rPr>
                <w:rFonts w:ascii="Times New Roman" w:hAnsi="Times New Roman"/>
              </w:rPr>
            </w:pPr>
            <w:r w:rsidRPr="00A3344A">
              <w:rPr>
                <w:rFonts w:ascii="Times New Roman" w:hAnsi="Times New Roman"/>
              </w:rPr>
              <w:t>29014</w:t>
            </w:r>
          </w:p>
        </w:tc>
        <w:tc>
          <w:tcPr>
            <w:tcW w:w="850" w:type="dxa"/>
            <w:tcBorders>
              <w:top w:val="single" w:sz="4" w:space="0" w:color="000000"/>
              <w:left w:val="single" w:sz="4" w:space="0" w:color="000000"/>
              <w:bottom w:val="single" w:sz="4" w:space="0" w:color="000000"/>
              <w:right w:val="single" w:sz="4" w:space="0" w:color="000000"/>
            </w:tcBorders>
          </w:tcPr>
          <w:p w:rsidR="0086463B" w:rsidRPr="0096126E" w:rsidRDefault="004D4773" w:rsidP="0096126E">
            <w:pPr>
              <w:spacing w:after="0" w:line="240" w:lineRule="auto"/>
              <w:ind w:left="-107" w:right="-109"/>
              <w:jc w:val="center"/>
              <w:rPr>
                <w:rFonts w:ascii="Times New Roman" w:hAnsi="Times New Roman"/>
                <w:color w:val="FF0000"/>
              </w:rPr>
            </w:pPr>
            <w:r w:rsidRPr="0096126E">
              <w:rPr>
                <w:rFonts w:ascii="Times New Roman" w:hAnsi="Times New Roman"/>
              </w:rPr>
              <w:t>30831,6</w:t>
            </w:r>
          </w:p>
        </w:tc>
        <w:tc>
          <w:tcPr>
            <w:tcW w:w="850" w:type="dxa"/>
            <w:tcBorders>
              <w:top w:val="single" w:sz="4" w:space="0" w:color="000000"/>
              <w:left w:val="single" w:sz="4" w:space="0" w:color="000000"/>
              <w:bottom w:val="single" w:sz="4" w:space="0" w:color="000000"/>
              <w:right w:val="single" w:sz="4" w:space="0" w:color="000000"/>
            </w:tcBorders>
          </w:tcPr>
          <w:p w:rsidR="0086463B" w:rsidRPr="0086463B" w:rsidRDefault="0086463B" w:rsidP="00F77E4F">
            <w:pPr>
              <w:spacing w:after="0"/>
              <w:ind w:right="-110"/>
              <w:rPr>
                <w:rFonts w:ascii="Times New Roman" w:hAnsi="Times New Roman"/>
              </w:rPr>
            </w:pPr>
            <w:r w:rsidRPr="0086463B">
              <w:rPr>
                <w:rFonts w:ascii="Times New Roman" w:hAnsi="Times New Roman"/>
              </w:rPr>
              <w:t>34046</w:t>
            </w:r>
          </w:p>
        </w:tc>
        <w:tc>
          <w:tcPr>
            <w:tcW w:w="850" w:type="dxa"/>
            <w:tcBorders>
              <w:top w:val="single" w:sz="4" w:space="0" w:color="000000"/>
              <w:left w:val="single" w:sz="4" w:space="0" w:color="000000"/>
              <w:bottom w:val="single" w:sz="4" w:space="0" w:color="000000"/>
              <w:right w:val="single" w:sz="4" w:space="0" w:color="000000"/>
            </w:tcBorders>
          </w:tcPr>
          <w:p w:rsidR="0086463B" w:rsidRPr="0086463B" w:rsidRDefault="0086463B" w:rsidP="00F77E4F">
            <w:pPr>
              <w:spacing w:after="0"/>
              <w:ind w:left="-106" w:right="-110"/>
              <w:jc w:val="center"/>
              <w:rPr>
                <w:rFonts w:ascii="Times New Roman" w:hAnsi="Times New Roman"/>
              </w:rPr>
            </w:pPr>
            <w:r w:rsidRPr="0086463B">
              <w:rPr>
                <w:rFonts w:ascii="Times New Roman" w:hAnsi="Times New Roman"/>
              </w:rPr>
              <w:t>43167,7</w:t>
            </w:r>
          </w:p>
        </w:tc>
        <w:tc>
          <w:tcPr>
            <w:tcW w:w="850" w:type="dxa"/>
            <w:tcBorders>
              <w:top w:val="single" w:sz="4" w:space="0" w:color="000000"/>
              <w:left w:val="single" w:sz="4" w:space="0" w:color="000000"/>
              <w:bottom w:val="single" w:sz="4" w:space="0" w:color="000000"/>
              <w:right w:val="single" w:sz="4" w:space="0" w:color="000000"/>
            </w:tcBorders>
          </w:tcPr>
          <w:p w:rsidR="0086463B" w:rsidRPr="0086463B" w:rsidRDefault="0086463B" w:rsidP="00F77E4F">
            <w:pPr>
              <w:spacing w:after="0"/>
              <w:ind w:left="-106" w:right="-111"/>
              <w:jc w:val="center"/>
              <w:rPr>
                <w:rFonts w:ascii="Times New Roman" w:hAnsi="Times New Roman"/>
              </w:rPr>
            </w:pPr>
            <w:r w:rsidRPr="0086463B">
              <w:rPr>
                <w:rFonts w:ascii="Times New Roman" w:hAnsi="Times New Roman"/>
              </w:rPr>
              <w:t>51111,7</w:t>
            </w:r>
          </w:p>
        </w:tc>
      </w:tr>
      <w:tr w:rsidR="004D4773" w:rsidRPr="0086463B" w:rsidTr="00962203">
        <w:tc>
          <w:tcPr>
            <w:tcW w:w="2381" w:type="dxa"/>
            <w:tcBorders>
              <w:top w:val="single" w:sz="4" w:space="0" w:color="000000"/>
              <w:left w:val="single" w:sz="4" w:space="0" w:color="000000"/>
              <w:bottom w:val="single" w:sz="4" w:space="0" w:color="000000"/>
            </w:tcBorders>
            <w:shd w:val="clear" w:color="auto" w:fill="auto"/>
          </w:tcPr>
          <w:p w:rsidR="004D4773" w:rsidRPr="00A3344A" w:rsidRDefault="004D4773" w:rsidP="00D97B84">
            <w:pPr>
              <w:spacing w:after="0" w:line="240" w:lineRule="auto"/>
              <w:jc w:val="both"/>
              <w:rPr>
                <w:rFonts w:ascii="Times New Roman" w:hAnsi="Times New Roman"/>
              </w:rPr>
            </w:pPr>
            <w:r w:rsidRPr="00A3344A">
              <w:rPr>
                <w:rFonts w:ascii="Times New Roman" w:hAnsi="Times New Roman"/>
              </w:rPr>
              <w:t xml:space="preserve">Торговля оптовая и розничная; ремонт </w:t>
            </w:r>
            <w:r w:rsidRPr="00A3344A">
              <w:rPr>
                <w:rFonts w:ascii="Times New Roman" w:hAnsi="Times New Roman"/>
              </w:rPr>
              <w:lastRenderedPageBreak/>
              <w:t xml:space="preserve">автотранспортных средств, мотоциклов </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lastRenderedPageBreak/>
              <w:t>13870</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1</w:t>
            </w:r>
            <w:r w:rsidRPr="00A3344A">
              <w:rPr>
                <w:rFonts w:ascii="Times New Roman" w:hAnsi="Times New Roman"/>
                <w:lang w:val="en-US"/>
              </w:rPr>
              <w:t>5</w:t>
            </w:r>
            <w:r w:rsidRPr="00A3344A">
              <w:rPr>
                <w:rFonts w:ascii="Times New Roman" w:hAnsi="Times New Roman"/>
              </w:rPr>
              <w:t>543</w:t>
            </w:r>
          </w:p>
        </w:tc>
        <w:tc>
          <w:tcPr>
            <w:tcW w:w="850"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18099</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19538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20291</w:t>
            </w:r>
          </w:p>
        </w:tc>
        <w:tc>
          <w:tcPr>
            <w:tcW w:w="850" w:type="dxa"/>
            <w:tcBorders>
              <w:top w:val="single" w:sz="4" w:space="0" w:color="000000"/>
              <w:left w:val="single" w:sz="4" w:space="0" w:color="000000"/>
              <w:bottom w:val="single" w:sz="4" w:space="0" w:color="000000"/>
              <w:right w:val="single" w:sz="4" w:space="0" w:color="000000"/>
            </w:tcBorders>
          </w:tcPr>
          <w:p w:rsidR="004D4773" w:rsidRPr="0096126E" w:rsidRDefault="004D4773" w:rsidP="0096126E">
            <w:pPr>
              <w:ind w:left="-107" w:right="-109"/>
              <w:jc w:val="center"/>
              <w:rPr>
                <w:rFonts w:ascii="Times New Roman" w:hAnsi="Times New Roman"/>
              </w:rPr>
            </w:pPr>
            <w:r w:rsidRPr="0096126E">
              <w:rPr>
                <w:rFonts w:ascii="Times New Roman" w:hAnsi="Times New Roman"/>
              </w:rPr>
              <w:t>20394,1</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right="-110"/>
              <w:rPr>
                <w:rFonts w:ascii="Times New Roman" w:hAnsi="Times New Roman"/>
              </w:rPr>
            </w:pPr>
            <w:r w:rsidRPr="0086463B">
              <w:rPr>
                <w:rFonts w:ascii="Times New Roman" w:hAnsi="Times New Roman"/>
              </w:rPr>
              <w:t>21388</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0"/>
              <w:jc w:val="center"/>
              <w:rPr>
                <w:rFonts w:ascii="Times New Roman" w:hAnsi="Times New Roman"/>
              </w:rPr>
            </w:pPr>
            <w:r w:rsidRPr="0086463B">
              <w:rPr>
                <w:rFonts w:ascii="Times New Roman" w:hAnsi="Times New Roman"/>
              </w:rPr>
              <w:t>22924,9</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1"/>
              <w:jc w:val="center"/>
              <w:rPr>
                <w:rFonts w:ascii="Times New Roman" w:hAnsi="Times New Roman"/>
              </w:rPr>
            </w:pPr>
            <w:r w:rsidRPr="0086463B">
              <w:rPr>
                <w:rFonts w:ascii="Times New Roman" w:hAnsi="Times New Roman"/>
              </w:rPr>
              <w:t>26204,6</w:t>
            </w:r>
          </w:p>
        </w:tc>
      </w:tr>
      <w:tr w:rsidR="004D4773" w:rsidRPr="0086463B" w:rsidTr="00962203">
        <w:tc>
          <w:tcPr>
            <w:tcW w:w="2381" w:type="dxa"/>
            <w:tcBorders>
              <w:top w:val="single" w:sz="4" w:space="0" w:color="000000"/>
              <w:left w:val="single" w:sz="4" w:space="0" w:color="000000"/>
              <w:bottom w:val="single" w:sz="4" w:space="0" w:color="000000"/>
            </w:tcBorders>
            <w:shd w:val="clear" w:color="auto" w:fill="auto"/>
          </w:tcPr>
          <w:p w:rsidR="004D4773" w:rsidRPr="00A3344A" w:rsidRDefault="004D4773" w:rsidP="00D97B84">
            <w:pPr>
              <w:spacing w:after="0" w:line="240" w:lineRule="auto"/>
              <w:jc w:val="both"/>
              <w:rPr>
                <w:rFonts w:ascii="Times New Roman" w:hAnsi="Times New Roman"/>
              </w:rPr>
            </w:pPr>
            <w:r w:rsidRPr="00A3344A">
              <w:rPr>
                <w:rFonts w:ascii="Times New Roman" w:hAnsi="Times New Roman"/>
                <w:bCs/>
              </w:rPr>
              <w:t>Транспортировка и хранение</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18500</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19324</w:t>
            </w:r>
          </w:p>
        </w:tc>
        <w:tc>
          <w:tcPr>
            <w:tcW w:w="850"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19810</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19840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20743</w:t>
            </w:r>
          </w:p>
        </w:tc>
        <w:tc>
          <w:tcPr>
            <w:tcW w:w="850" w:type="dxa"/>
            <w:tcBorders>
              <w:top w:val="single" w:sz="4" w:space="0" w:color="000000"/>
              <w:left w:val="single" w:sz="4" w:space="0" w:color="000000"/>
              <w:bottom w:val="single" w:sz="4" w:space="0" w:color="000000"/>
              <w:right w:val="single" w:sz="4" w:space="0" w:color="000000"/>
            </w:tcBorders>
          </w:tcPr>
          <w:p w:rsidR="004D4773" w:rsidRPr="0096126E" w:rsidRDefault="004D4773" w:rsidP="0096126E">
            <w:pPr>
              <w:ind w:left="-107" w:right="-109"/>
              <w:jc w:val="center"/>
              <w:rPr>
                <w:rFonts w:ascii="Times New Roman" w:hAnsi="Times New Roman"/>
              </w:rPr>
            </w:pPr>
            <w:r w:rsidRPr="0096126E">
              <w:rPr>
                <w:rFonts w:ascii="Times New Roman" w:hAnsi="Times New Roman"/>
              </w:rPr>
              <w:t>23164,5</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right="-110"/>
              <w:rPr>
                <w:rFonts w:ascii="Times New Roman" w:hAnsi="Times New Roman"/>
              </w:rPr>
            </w:pPr>
            <w:r w:rsidRPr="0086463B">
              <w:rPr>
                <w:rFonts w:ascii="Times New Roman" w:hAnsi="Times New Roman"/>
              </w:rPr>
              <w:t>18318</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0"/>
              <w:jc w:val="center"/>
              <w:rPr>
                <w:rFonts w:ascii="Times New Roman" w:hAnsi="Times New Roman"/>
              </w:rPr>
            </w:pPr>
            <w:r w:rsidRPr="0086463B">
              <w:rPr>
                <w:rFonts w:ascii="Times New Roman" w:hAnsi="Times New Roman"/>
              </w:rPr>
              <w:t>24593,6</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1"/>
              <w:jc w:val="center"/>
              <w:rPr>
                <w:rFonts w:ascii="Times New Roman" w:hAnsi="Times New Roman"/>
              </w:rPr>
            </w:pPr>
            <w:r w:rsidRPr="0086463B">
              <w:rPr>
                <w:rFonts w:ascii="Times New Roman" w:hAnsi="Times New Roman"/>
              </w:rPr>
              <w:t>31271,8</w:t>
            </w:r>
          </w:p>
        </w:tc>
      </w:tr>
      <w:tr w:rsidR="004D4773" w:rsidRPr="0086463B" w:rsidTr="00962203">
        <w:tc>
          <w:tcPr>
            <w:tcW w:w="2381" w:type="dxa"/>
            <w:tcBorders>
              <w:top w:val="single" w:sz="4" w:space="0" w:color="000000"/>
              <w:left w:val="single" w:sz="4" w:space="0" w:color="000000"/>
              <w:bottom w:val="single" w:sz="4" w:space="0" w:color="000000"/>
            </w:tcBorders>
            <w:shd w:val="clear" w:color="auto" w:fill="auto"/>
          </w:tcPr>
          <w:p w:rsidR="004D4773" w:rsidRPr="00A3344A" w:rsidRDefault="004D4773" w:rsidP="00D97B84">
            <w:pPr>
              <w:spacing w:after="0" w:line="240" w:lineRule="auto"/>
              <w:jc w:val="both"/>
              <w:rPr>
                <w:rFonts w:ascii="Times New Roman" w:hAnsi="Times New Roman"/>
              </w:rPr>
            </w:pPr>
            <w:r w:rsidRPr="00A3344A">
              <w:rPr>
                <w:rFonts w:ascii="Times New Roman" w:hAnsi="Times New Roman"/>
              </w:rPr>
              <w:t>Деятельность финансовая и страховая</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23938</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24728</w:t>
            </w:r>
          </w:p>
        </w:tc>
        <w:tc>
          <w:tcPr>
            <w:tcW w:w="850"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25753</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31352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37167</w:t>
            </w:r>
          </w:p>
        </w:tc>
        <w:tc>
          <w:tcPr>
            <w:tcW w:w="850" w:type="dxa"/>
            <w:tcBorders>
              <w:top w:val="single" w:sz="4" w:space="0" w:color="000000"/>
              <w:left w:val="single" w:sz="4" w:space="0" w:color="000000"/>
              <w:bottom w:val="single" w:sz="4" w:space="0" w:color="000000"/>
              <w:right w:val="single" w:sz="4" w:space="0" w:color="000000"/>
            </w:tcBorders>
          </w:tcPr>
          <w:p w:rsidR="004D4773" w:rsidRPr="0096126E" w:rsidRDefault="004D4773" w:rsidP="0096126E">
            <w:pPr>
              <w:ind w:left="-107" w:right="-109"/>
              <w:jc w:val="center"/>
              <w:rPr>
                <w:rFonts w:ascii="Times New Roman" w:hAnsi="Times New Roman"/>
              </w:rPr>
            </w:pPr>
            <w:r w:rsidRPr="0096126E">
              <w:rPr>
                <w:rFonts w:ascii="Times New Roman" w:hAnsi="Times New Roman"/>
              </w:rPr>
              <w:t>40509,4</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right="-110"/>
              <w:rPr>
                <w:rFonts w:ascii="Times New Roman" w:hAnsi="Times New Roman"/>
              </w:rPr>
            </w:pPr>
            <w:r w:rsidRPr="0086463B">
              <w:rPr>
                <w:rFonts w:ascii="Times New Roman" w:hAnsi="Times New Roman"/>
              </w:rPr>
              <w:t>41789</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0"/>
              <w:jc w:val="both"/>
              <w:rPr>
                <w:rFonts w:ascii="Times New Roman" w:hAnsi="Times New Roman"/>
              </w:rPr>
            </w:pPr>
            <w:r w:rsidRPr="0086463B">
              <w:rPr>
                <w:rFonts w:ascii="Times New Roman" w:hAnsi="Times New Roman"/>
              </w:rPr>
              <w:t>40471,1</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1"/>
              <w:jc w:val="both"/>
              <w:rPr>
                <w:rFonts w:ascii="Times New Roman" w:hAnsi="Times New Roman"/>
              </w:rPr>
            </w:pPr>
            <w:r w:rsidRPr="0086463B">
              <w:rPr>
                <w:rFonts w:ascii="Times New Roman" w:hAnsi="Times New Roman"/>
              </w:rPr>
              <w:t>43346,8</w:t>
            </w:r>
          </w:p>
        </w:tc>
      </w:tr>
      <w:tr w:rsidR="004D4773" w:rsidRPr="0086463B" w:rsidTr="00962203">
        <w:tc>
          <w:tcPr>
            <w:tcW w:w="2381" w:type="dxa"/>
            <w:tcBorders>
              <w:top w:val="single" w:sz="4" w:space="0" w:color="000000"/>
              <w:left w:val="single" w:sz="4" w:space="0" w:color="000000"/>
              <w:bottom w:val="single" w:sz="4" w:space="0" w:color="000000"/>
            </w:tcBorders>
            <w:shd w:val="clear" w:color="auto" w:fill="auto"/>
          </w:tcPr>
          <w:p w:rsidR="004D4773" w:rsidRPr="00A3344A" w:rsidRDefault="004D4773" w:rsidP="00D97B84">
            <w:pPr>
              <w:spacing w:after="0" w:line="240" w:lineRule="auto"/>
              <w:jc w:val="both"/>
              <w:rPr>
                <w:rFonts w:ascii="Times New Roman" w:hAnsi="Times New Roman"/>
              </w:rPr>
            </w:pPr>
            <w:r w:rsidRPr="00A3344A">
              <w:rPr>
                <w:rFonts w:ascii="Times New Roman" w:hAnsi="Times New Roman"/>
              </w:rPr>
              <w:t>Государственное управление и обеспечение военной безопасности; социальное обеспечение</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lang w:val="en-US"/>
              </w:rPr>
            </w:pPr>
            <w:r w:rsidRPr="00A3344A">
              <w:rPr>
                <w:rFonts w:ascii="Times New Roman" w:hAnsi="Times New Roman"/>
              </w:rPr>
              <w:t>19904</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lang w:val="en-US"/>
              </w:rPr>
              <w:t>2</w:t>
            </w:r>
            <w:r w:rsidRPr="00A3344A">
              <w:rPr>
                <w:rFonts w:ascii="Times New Roman" w:hAnsi="Times New Roman"/>
              </w:rPr>
              <w:t>7150</w:t>
            </w:r>
          </w:p>
        </w:tc>
        <w:tc>
          <w:tcPr>
            <w:tcW w:w="850"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30272</w:t>
            </w:r>
          </w:p>
        </w:tc>
        <w:tc>
          <w:tcPr>
            <w:tcW w:w="851" w:type="dxa"/>
            <w:tcBorders>
              <w:top w:val="single" w:sz="4" w:space="0" w:color="000000"/>
              <w:left w:val="single" w:sz="4" w:space="0" w:color="000000"/>
              <w:bottom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31745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4773" w:rsidRPr="00A3344A" w:rsidRDefault="004D4773" w:rsidP="00BF4284">
            <w:pPr>
              <w:spacing w:after="0" w:line="240" w:lineRule="auto"/>
              <w:jc w:val="both"/>
              <w:rPr>
                <w:rFonts w:ascii="Times New Roman" w:hAnsi="Times New Roman"/>
              </w:rPr>
            </w:pPr>
            <w:r w:rsidRPr="00A3344A">
              <w:rPr>
                <w:rFonts w:ascii="Times New Roman" w:hAnsi="Times New Roman"/>
              </w:rPr>
              <w:t>31128</w:t>
            </w:r>
          </w:p>
        </w:tc>
        <w:tc>
          <w:tcPr>
            <w:tcW w:w="850" w:type="dxa"/>
            <w:tcBorders>
              <w:top w:val="single" w:sz="4" w:space="0" w:color="000000"/>
              <w:left w:val="single" w:sz="4" w:space="0" w:color="000000"/>
              <w:bottom w:val="single" w:sz="4" w:space="0" w:color="000000"/>
              <w:right w:val="single" w:sz="4" w:space="0" w:color="000000"/>
            </w:tcBorders>
          </w:tcPr>
          <w:p w:rsidR="004D4773" w:rsidRPr="0096126E" w:rsidRDefault="004D4773" w:rsidP="0096126E">
            <w:pPr>
              <w:ind w:left="-107" w:right="-109"/>
              <w:jc w:val="center"/>
              <w:rPr>
                <w:rFonts w:ascii="Times New Roman" w:hAnsi="Times New Roman"/>
              </w:rPr>
            </w:pPr>
            <w:r w:rsidRPr="0096126E">
              <w:rPr>
                <w:rFonts w:ascii="Times New Roman" w:hAnsi="Times New Roman"/>
              </w:rPr>
              <w:t>32956,2</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right="-110"/>
              <w:rPr>
                <w:rFonts w:ascii="Times New Roman" w:hAnsi="Times New Roman"/>
              </w:rPr>
            </w:pPr>
            <w:r w:rsidRPr="0086463B">
              <w:rPr>
                <w:rFonts w:ascii="Times New Roman" w:hAnsi="Times New Roman"/>
              </w:rPr>
              <w:t>34774</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0"/>
              <w:jc w:val="center"/>
              <w:rPr>
                <w:rFonts w:ascii="Times New Roman" w:hAnsi="Times New Roman"/>
              </w:rPr>
            </w:pPr>
            <w:r w:rsidRPr="0086463B">
              <w:rPr>
                <w:rFonts w:ascii="Times New Roman" w:hAnsi="Times New Roman"/>
              </w:rPr>
              <w:t>36724</w:t>
            </w:r>
          </w:p>
        </w:tc>
        <w:tc>
          <w:tcPr>
            <w:tcW w:w="850" w:type="dxa"/>
            <w:tcBorders>
              <w:top w:val="single" w:sz="4" w:space="0" w:color="000000"/>
              <w:left w:val="single" w:sz="4" w:space="0" w:color="000000"/>
              <w:bottom w:val="single" w:sz="4" w:space="0" w:color="000000"/>
              <w:right w:val="single" w:sz="4" w:space="0" w:color="000000"/>
            </w:tcBorders>
          </w:tcPr>
          <w:p w:rsidR="004D4773" w:rsidRPr="0086463B" w:rsidRDefault="004D4773" w:rsidP="0086463B">
            <w:pPr>
              <w:ind w:left="-106" w:right="-111"/>
              <w:jc w:val="center"/>
              <w:rPr>
                <w:rFonts w:ascii="Times New Roman" w:hAnsi="Times New Roman"/>
              </w:rPr>
            </w:pPr>
            <w:r w:rsidRPr="0086463B">
              <w:rPr>
                <w:rFonts w:ascii="Times New Roman" w:hAnsi="Times New Roman"/>
              </w:rPr>
              <w:t>38470,6</w:t>
            </w:r>
          </w:p>
        </w:tc>
      </w:tr>
      <w:tr w:rsidR="0086463B" w:rsidRPr="0086463B" w:rsidTr="00962203">
        <w:tc>
          <w:tcPr>
            <w:tcW w:w="2381" w:type="dxa"/>
            <w:tcBorders>
              <w:top w:val="single" w:sz="4" w:space="0" w:color="000000"/>
              <w:left w:val="single" w:sz="4" w:space="0" w:color="000000"/>
              <w:bottom w:val="single" w:sz="4" w:space="0" w:color="000000"/>
            </w:tcBorders>
            <w:shd w:val="clear" w:color="auto" w:fill="auto"/>
          </w:tcPr>
          <w:p w:rsidR="0086463B" w:rsidRPr="00A3344A" w:rsidRDefault="0086463B" w:rsidP="00D97B84">
            <w:pPr>
              <w:spacing w:after="0" w:line="240" w:lineRule="auto"/>
              <w:jc w:val="both"/>
              <w:rPr>
                <w:rFonts w:ascii="Times New Roman" w:hAnsi="Times New Roman"/>
              </w:rPr>
            </w:pPr>
            <w:r w:rsidRPr="00A3344A">
              <w:rPr>
                <w:rFonts w:ascii="Times New Roman" w:hAnsi="Times New Roman"/>
              </w:rPr>
              <w:t>Образование</w:t>
            </w:r>
          </w:p>
        </w:tc>
        <w:tc>
          <w:tcPr>
            <w:tcW w:w="851" w:type="dxa"/>
            <w:tcBorders>
              <w:top w:val="single" w:sz="4" w:space="0" w:color="000000"/>
              <w:left w:val="single" w:sz="4" w:space="0" w:color="000000"/>
              <w:bottom w:val="single" w:sz="4" w:space="0" w:color="000000"/>
            </w:tcBorders>
            <w:shd w:val="clear" w:color="auto" w:fill="auto"/>
          </w:tcPr>
          <w:p w:rsidR="0086463B" w:rsidRPr="00A3344A" w:rsidRDefault="0086463B" w:rsidP="00BF4284">
            <w:pPr>
              <w:spacing w:after="0" w:line="240" w:lineRule="auto"/>
              <w:jc w:val="both"/>
              <w:rPr>
                <w:rFonts w:ascii="Times New Roman" w:hAnsi="Times New Roman"/>
              </w:rPr>
            </w:pPr>
            <w:r w:rsidRPr="00A3344A">
              <w:rPr>
                <w:rFonts w:ascii="Times New Roman" w:hAnsi="Times New Roman"/>
              </w:rPr>
              <w:t>9711</w:t>
            </w:r>
          </w:p>
        </w:tc>
        <w:tc>
          <w:tcPr>
            <w:tcW w:w="851" w:type="dxa"/>
            <w:tcBorders>
              <w:top w:val="single" w:sz="4" w:space="0" w:color="000000"/>
              <w:left w:val="single" w:sz="4" w:space="0" w:color="000000"/>
              <w:bottom w:val="single" w:sz="4" w:space="0" w:color="000000"/>
            </w:tcBorders>
            <w:shd w:val="clear" w:color="auto" w:fill="auto"/>
          </w:tcPr>
          <w:p w:rsidR="0086463B" w:rsidRPr="00A3344A" w:rsidRDefault="0086463B" w:rsidP="00BF4284">
            <w:pPr>
              <w:spacing w:after="0" w:line="240" w:lineRule="auto"/>
              <w:jc w:val="both"/>
              <w:rPr>
                <w:rFonts w:ascii="Times New Roman" w:hAnsi="Times New Roman"/>
              </w:rPr>
            </w:pPr>
            <w:r w:rsidRPr="00A3344A">
              <w:rPr>
                <w:rFonts w:ascii="Times New Roman" w:hAnsi="Times New Roman"/>
              </w:rPr>
              <w:t>12440</w:t>
            </w:r>
          </w:p>
        </w:tc>
        <w:tc>
          <w:tcPr>
            <w:tcW w:w="850" w:type="dxa"/>
            <w:tcBorders>
              <w:top w:val="single" w:sz="4" w:space="0" w:color="000000"/>
              <w:left w:val="single" w:sz="4" w:space="0" w:color="000000"/>
              <w:bottom w:val="single" w:sz="4" w:space="0" w:color="000000"/>
            </w:tcBorders>
            <w:shd w:val="clear" w:color="auto" w:fill="auto"/>
          </w:tcPr>
          <w:p w:rsidR="0086463B" w:rsidRPr="00A3344A" w:rsidRDefault="0086463B" w:rsidP="00BF4284">
            <w:pPr>
              <w:spacing w:after="0" w:line="240" w:lineRule="auto"/>
              <w:jc w:val="both"/>
              <w:rPr>
                <w:rFonts w:ascii="Times New Roman" w:hAnsi="Times New Roman"/>
              </w:rPr>
            </w:pPr>
            <w:r w:rsidRPr="00A3344A">
              <w:rPr>
                <w:rFonts w:ascii="Times New Roman" w:hAnsi="Times New Roman"/>
              </w:rPr>
              <w:t>14687</w:t>
            </w:r>
          </w:p>
        </w:tc>
        <w:tc>
          <w:tcPr>
            <w:tcW w:w="851" w:type="dxa"/>
            <w:tcBorders>
              <w:top w:val="single" w:sz="4" w:space="0" w:color="000000"/>
              <w:left w:val="single" w:sz="4" w:space="0" w:color="000000"/>
              <w:bottom w:val="single" w:sz="4" w:space="0" w:color="000000"/>
            </w:tcBorders>
            <w:shd w:val="clear" w:color="auto" w:fill="auto"/>
          </w:tcPr>
          <w:p w:rsidR="0086463B" w:rsidRPr="00A3344A" w:rsidRDefault="0086463B" w:rsidP="00BF4284">
            <w:pPr>
              <w:spacing w:after="0" w:line="240" w:lineRule="auto"/>
              <w:jc w:val="both"/>
              <w:rPr>
                <w:rFonts w:ascii="Times New Roman" w:hAnsi="Times New Roman"/>
              </w:rPr>
            </w:pPr>
            <w:r w:rsidRPr="00A3344A">
              <w:rPr>
                <w:rFonts w:ascii="Times New Roman" w:hAnsi="Times New Roman"/>
              </w:rPr>
              <w:t>16876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6463B" w:rsidRPr="00A3344A" w:rsidRDefault="0086463B" w:rsidP="00BF4284">
            <w:pPr>
              <w:spacing w:after="0" w:line="240" w:lineRule="auto"/>
              <w:jc w:val="both"/>
              <w:rPr>
                <w:rFonts w:ascii="Times New Roman" w:hAnsi="Times New Roman"/>
              </w:rPr>
            </w:pPr>
            <w:r w:rsidRPr="00A3344A">
              <w:rPr>
                <w:rFonts w:ascii="Times New Roman" w:hAnsi="Times New Roman"/>
              </w:rPr>
              <w:t>17781</w:t>
            </w:r>
          </w:p>
        </w:tc>
        <w:tc>
          <w:tcPr>
            <w:tcW w:w="850" w:type="dxa"/>
            <w:tcBorders>
              <w:top w:val="single" w:sz="4" w:space="0" w:color="000000"/>
              <w:left w:val="single" w:sz="4" w:space="0" w:color="000000"/>
              <w:bottom w:val="single" w:sz="4" w:space="0" w:color="000000"/>
              <w:right w:val="single" w:sz="4" w:space="0" w:color="000000"/>
            </w:tcBorders>
          </w:tcPr>
          <w:p w:rsidR="0086463B" w:rsidRPr="0096126E" w:rsidRDefault="004D4773" w:rsidP="0096126E">
            <w:pPr>
              <w:spacing w:after="0" w:line="240" w:lineRule="auto"/>
              <w:ind w:left="-107" w:right="-109"/>
              <w:jc w:val="center"/>
              <w:rPr>
                <w:rFonts w:ascii="Times New Roman" w:hAnsi="Times New Roman"/>
                <w:color w:val="FF0000"/>
              </w:rPr>
            </w:pPr>
            <w:r w:rsidRPr="0096126E">
              <w:rPr>
                <w:rFonts w:ascii="Times New Roman" w:hAnsi="Times New Roman"/>
              </w:rPr>
              <w:t>18400</w:t>
            </w:r>
          </w:p>
        </w:tc>
        <w:tc>
          <w:tcPr>
            <w:tcW w:w="850" w:type="dxa"/>
            <w:tcBorders>
              <w:top w:val="single" w:sz="4" w:space="0" w:color="000000"/>
              <w:left w:val="single" w:sz="4" w:space="0" w:color="000000"/>
              <w:bottom w:val="single" w:sz="4" w:space="0" w:color="000000"/>
              <w:right w:val="single" w:sz="4" w:space="0" w:color="000000"/>
            </w:tcBorders>
          </w:tcPr>
          <w:p w:rsidR="0086463B" w:rsidRPr="0086463B" w:rsidRDefault="0086463B" w:rsidP="00D97B84">
            <w:pPr>
              <w:spacing w:after="0"/>
              <w:ind w:right="-110"/>
              <w:rPr>
                <w:rFonts w:ascii="Times New Roman" w:hAnsi="Times New Roman"/>
              </w:rPr>
            </w:pPr>
            <w:r w:rsidRPr="0086463B">
              <w:rPr>
                <w:rFonts w:ascii="Times New Roman" w:hAnsi="Times New Roman"/>
              </w:rPr>
              <w:t>19022</w:t>
            </w:r>
          </w:p>
        </w:tc>
        <w:tc>
          <w:tcPr>
            <w:tcW w:w="850" w:type="dxa"/>
            <w:tcBorders>
              <w:top w:val="single" w:sz="4" w:space="0" w:color="000000"/>
              <w:left w:val="single" w:sz="4" w:space="0" w:color="000000"/>
              <w:bottom w:val="single" w:sz="4" w:space="0" w:color="000000"/>
              <w:right w:val="single" w:sz="4" w:space="0" w:color="000000"/>
            </w:tcBorders>
          </w:tcPr>
          <w:p w:rsidR="0086463B" w:rsidRPr="0086463B" w:rsidRDefault="0086463B" w:rsidP="00D97B84">
            <w:pPr>
              <w:spacing w:after="0"/>
              <w:ind w:left="-106" w:right="-110"/>
              <w:jc w:val="center"/>
              <w:rPr>
                <w:rFonts w:ascii="Times New Roman" w:hAnsi="Times New Roman"/>
              </w:rPr>
            </w:pPr>
            <w:r w:rsidRPr="0086463B">
              <w:rPr>
                <w:rFonts w:ascii="Times New Roman" w:hAnsi="Times New Roman"/>
              </w:rPr>
              <w:t>21118</w:t>
            </w:r>
          </w:p>
        </w:tc>
        <w:tc>
          <w:tcPr>
            <w:tcW w:w="850" w:type="dxa"/>
            <w:tcBorders>
              <w:top w:val="single" w:sz="4" w:space="0" w:color="000000"/>
              <w:left w:val="single" w:sz="4" w:space="0" w:color="000000"/>
              <w:bottom w:val="single" w:sz="4" w:space="0" w:color="000000"/>
              <w:right w:val="single" w:sz="4" w:space="0" w:color="000000"/>
            </w:tcBorders>
          </w:tcPr>
          <w:p w:rsidR="0086463B" w:rsidRPr="0086463B" w:rsidRDefault="0086463B" w:rsidP="00D97B84">
            <w:pPr>
              <w:spacing w:after="0"/>
              <w:ind w:left="-106" w:right="-111"/>
              <w:jc w:val="center"/>
              <w:rPr>
                <w:rFonts w:ascii="Times New Roman" w:hAnsi="Times New Roman"/>
              </w:rPr>
            </w:pPr>
            <w:r w:rsidRPr="0086463B">
              <w:rPr>
                <w:rFonts w:ascii="Times New Roman" w:hAnsi="Times New Roman"/>
              </w:rPr>
              <w:t>23035,9</w:t>
            </w:r>
          </w:p>
        </w:tc>
      </w:tr>
      <w:tr w:rsidR="00A234D4" w:rsidRPr="0086463B" w:rsidTr="00962203">
        <w:tc>
          <w:tcPr>
            <w:tcW w:w="2381" w:type="dxa"/>
            <w:tcBorders>
              <w:top w:val="single" w:sz="4" w:space="0" w:color="000000"/>
              <w:left w:val="single" w:sz="4" w:space="0" w:color="000000"/>
              <w:bottom w:val="single" w:sz="4" w:space="0" w:color="000000"/>
            </w:tcBorders>
            <w:shd w:val="clear" w:color="auto" w:fill="auto"/>
          </w:tcPr>
          <w:p w:rsidR="00A234D4" w:rsidRPr="00A3344A" w:rsidRDefault="00A234D4" w:rsidP="00D97B84">
            <w:pPr>
              <w:spacing w:after="0" w:line="240" w:lineRule="auto"/>
              <w:jc w:val="both"/>
              <w:rPr>
                <w:rFonts w:ascii="Times New Roman" w:hAnsi="Times New Roman"/>
              </w:rPr>
            </w:pPr>
            <w:r w:rsidRPr="00A3344A">
              <w:rPr>
                <w:rFonts w:ascii="Times New Roman" w:hAnsi="Times New Roman"/>
                <w:bCs/>
              </w:rPr>
              <w:t>Деятельность в области здравоохранения и социальных услуг</w:t>
            </w:r>
          </w:p>
        </w:tc>
        <w:tc>
          <w:tcPr>
            <w:tcW w:w="851" w:type="dxa"/>
            <w:tcBorders>
              <w:top w:val="single" w:sz="4" w:space="0" w:color="000000"/>
              <w:left w:val="single" w:sz="4" w:space="0" w:color="000000"/>
              <w:bottom w:val="single" w:sz="4" w:space="0" w:color="000000"/>
            </w:tcBorders>
            <w:shd w:val="clear" w:color="auto" w:fill="auto"/>
          </w:tcPr>
          <w:p w:rsidR="00A234D4" w:rsidRPr="00A3344A" w:rsidRDefault="00A234D4" w:rsidP="00BF4284">
            <w:pPr>
              <w:spacing w:after="0" w:line="240" w:lineRule="auto"/>
              <w:jc w:val="both"/>
              <w:rPr>
                <w:rFonts w:ascii="Times New Roman" w:hAnsi="Times New Roman"/>
              </w:rPr>
            </w:pPr>
            <w:r w:rsidRPr="00A3344A">
              <w:rPr>
                <w:rFonts w:ascii="Times New Roman" w:hAnsi="Times New Roman"/>
              </w:rPr>
              <w:t>16620</w:t>
            </w:r>
          </w:p>
        </w:tc>
        <w:tc>
          <w:tcPr>
            <w:tcW w:w="851" w:type="dxa"/>
            <w:tcBorders>
              <w:top w:val="single" w:sz="4" w:space="0" w:color="000000"/>
              <w:left w:val="single" w:sz="4" w:space="0" w:color="000000"/>
              <w:bottom w:val="single" w:sz="4" w:space="0" w:color="000000"/>
            </w:tcBorders>
            <w:shd w:val="clear" w:color="auto" w:fill="auto"/>
          </w:tcPr>
          <w:p w:rsidR="00A234D4" w:rsidRPr="00A3344A" w:rsidRDefault="00A234D4" w:rsidP="00BF4284">
            <w:pPr>
              <w:spacing w:after="0" w:line="240" w:lineRule="auto"/>
              <w:jc w:val="both"/>
              <w:rPr>
                <w:rFonts w:ascii="Times New Roman" w:hAnsi="Times New Roman"/>
              </w:rPr>
            </w:pPr>
            <w:r w:rsidRPr="00A3344A">
              <w:rPr>
                <w:rFonts w:ascii="Times New Roman" w:hAnsi="Times New Roman"/>
              </w:rPr>
              <w:t>1</w:t>
            </w:r>
            <w:r w:rsidRPr="00A3344A">
              <w:rPr>
                <w:rFonts w:ascii="Times New Roman" w:hAnsi="Times New Roman"/>
                <w:lang w:val="en-US"/>
              </w:rPr>
              <w:t>9</w:t>
            </w:r>
            <w:r w:rsidRPr="00A3344A">
              <w:rPr>
                <w:rFonts w:ascii="Times New Roman" w:hAnsi="Times New Roman"/>
              </w:rPr>
              <w:t>456</w:t>
            </w:r>
          </w:p>
        </w:tc>
        <w:tc>
          <w:tcPr>
            <w:tcW w:w="850" w:type="dxa"/>
            <w:tcBorders>
              <w:top w:val="single" w:sz="4" w:space="0" w:color="000000"/>
              <w:left w:val="single" w:sz="4" w:space="0" w:color="000000"/>
              <w:bottom w:val="single" w:sz="4" w:space="0" w:color="000000"/>
            </w:tcBorders>
            <w:shd w:val="clear" w:color="auto" w:fill="auto"/>
          </w:tcPr>
          <w:p w:rsidR="00A234D4" w:rsidRPr="00A3344A" w:rsidRDefault="00A234D4" w:rsidP="00BF4284">
            <w:pPr>
              <w:spacing w:after="0" w:line="240" w:lineRule="auto"/>
              <w:jc w:val="both"/>
              <w:rPr>
                <w:rFonts w:ascii="Times New Roman" w:hAnsi="Times New Roman"/>
              </w:rPr>
            </w:pPr>
            <w:r w:rsidRPr="00A3344A">
              <w:rPr>
                <w:rFonts w:ascii="Times New Roman" w:hAnsi="Times New Roman"/>
              </w:rPr>
              <w:t>22741</w:t>
            </w:r>
          </w:p>
        </w:tc>
        <w:tc>
          <w:tcPr>
            <w:tcW w:w="851" w:type="dxa"/>
            <w:tcBorders>
              <w:top w:val="single" w:sz="4" w:space="0" w:color="000000"/>
              <w:left w:val="single" w:sz="4" w:space="0" w:color="000000"/>
              <w:bottom w:val="single" w:sz="4" w:space="0" w:color="000000"/>
            </w:tcBorders>
            <w:shd w:val="clear" w:color="auto" w:fill="auto"/>
          </w:tcPr>
          <w:p w:rsidR="00A234D4" w:rsidRPr="00A3344A" w:rsidRDefault="00A234D4" w:rsidP="00BF4284">
            <w:pPr>
              <w:spacing w:after="0" w:line="240" w:lineRule="auto"/>
              <w:jc w:val="both"/>
              <w:rPr>
                <w:rFonts w:ascii="Times New Roman" w:hAnsi="Times New Roman"/>
              </w:rPr>
            </w:pPr>
            <w:r w:rsidRPr="00A3344A">
              <w:rPr>
                <w:rFonts w:ascii="Times New Roman" w:hAnsi="Times New Roman"/>
              </w:rPr>
              <w:t>23287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34D4" w:rsidRPr="00A3344A" w:rsidRDefault="00A234D4" w:rsidP="00BF4284">
            <w:pPr>
              <w:spacing w:after="0" w:line="240" w:lineRule="auto"/>
              <w:jc w:val="both"/>
              <w:rPr>
                <w:rFonts w:ascii="Times New Roman" w:hAnsi="Times New Roman"/>
              </w:rPr>
            </w:pPr>
            <w:r w:rsidRPr="00A3344A">
              <w:rPr>
                <w:rFonts w:ascii="Times New Roman" w:hAnsi="Times New Roman"/>
              </w:rPr>
              <w:t>24185</w:t>
            </w:r>
          </w:p>
        </w:tc>
        <w:tc>
          <w:tcPr>
            <w:tcW w:w="850" w:type="dxa"/>
            <w:tcBorders>
              <w:top w:val="single" w:sz="4" w:space="0" w:color="000000"/>
              <w:left w:val="single" w:sz="4" w:space="0" w:color="000000"/>
              <w:bottom w:val="single" w:sz="4" w:space="0" w:color="000000"/>
              <w:right w:val="single" w:sz="4" w:space="0" w:color="000000"/>
            </w:tcBorders>
          </w:tcPr>
          <w:p w:rsidR="00A234D4" w:rsidRPr="0096126E" w:rsidRDefault="004D4773" w:rsidP="0096126E">
            <w:pPr>
              <w:spacing w:after="0" w:line="240" w:lineRule="auto"/>
              <w:ind w:left="-107" w:right="-109"/>
              <w:jc w:val="center"/>
              <w:rPr>
                <w:rFonts w:ascii="Times New Roman" w:hAnsi="Times New Roman"/>
                <w:color w:val="FF0000"/>
              </w:rPr>
            </w:pPr>
            <w:r w:rsidRPr="0096126E">
              <w:rPr>
                <w:rFonts w:ascii="Times New Roman" w:hAnsi="Times New Roman"/>
              </w:rPr>
              <w:t>26733,9</w:t>
            </w:r>
          </w:p>
        </w:tc>
        <w:tc>
          <w:tcPr>
            <w:tcW w:w="850" w:type="dxa"/>
            <w:tcBorders>
              <w:top w:val="single" w:sz="4" w:space="0" w:color="000000"/>
              <w:left w:val="single" w:sz="4" w:space="0" w:color="000000"/>
              <w:bottom w:val="single" w:sz="4" w:space="0" w:color="000000"/>
              <w:right w:val="single" w:sz="4" w:space="0" w:color="000000"/>
            </w:tcBorders>
          </w:tcPr>
          <w:p w:rsidR="00A234D4" w:rsidRPr="0086463B" w:rsidRDefault="00A234D4" w:rsidP="0086463B">
            <w:pPr>
              <w:ind w:right="-110"/>
              <w:rPr>
                <w:rFonts w:ascii="Times New Roman" w:hAnsi="Times New Roman"/>
              </w:rPr>
            </w:pPr>
            <w:r w:rsidRPr="0086463B">
              <w:rPr>
                <w:rFonts w:ascii="Times New Roman" w:hAnsi="Times New Roman"/>
              </w:rPr>
              <w:t>28808</w:t>
            </w:r>
          </w:p>
        </w:tc>
        <w:tc>
          <w:tcPr>
            <w:tcW w:w="850" w:type="dxa"/>
            <w:tcBorders>
              <w:top w:val="single" w:sz="4" w:space="0" w:color="000000"/>
              <w:left w:val="single" w:sz="4" w:space="0" w:color="000000"/>
              <w:bottom w:val="single" w:sz="4" w:space="0" w:color="000000"/>
              <w:right w:val="single" w:sz="4" w:space="0" w:color="000000"/>
            </w:tcBorders>
          </w:tcPr>
          <w:p w:rsidR="00A234D4" w:rsidRPr="0086463B" w:rsidRDefault="00A234D4" w:rsidP="0086463B">
            <w:pPr>
              <w:ind w:left="-106" w:right="-110"/>
              <w:jc w:val="both"/>
              <w:rPr>
                <w:rFonts w:ascii="Times New Roman" w:hAnsi="Times New Roman"/>
              </w:rPr>
            </w:pPr>
            <w:r w:rsidRPr="0086463B">
              <w:rPr>
                <w:rFonts w:ascii="Times New Roman" w:hAnsi="Times New Roman"/>
              </w:rPr>
              <w:t>34975,3</w:t>
            </w:r>
          </w:p>
        </w:tc>
        <w:tc>
          <w:tcPr>
            <w:tcW w:w="850" w:type="dxa"/>
            <w:tcBorders>
              <w:top w:val="single" w:sz="4" w:space="0" w:color="000000"/>
              <w:left w:val="single" w:sz="4" w:space="0" w:color="000000"/>
              <w:bottom w:val="single" w:sz="4" w:space="0" w:color="000000"/>
              <w:right w:val="single" w:sz="4" w:space="0" w:color="000000"/>
            </w:tcBorders>
          </w:tcPr>
          <w:p w:rsidR="00A234D4" w:rsidRPr="0086463B" w:rsidRDefault="00A234D4" w:rsidP="0086463B">
            <w:pPr>
              <w:ind w:left="-106" w:right="-111"/>
              <w:jc w:val="both"/>
              <w:rPr>
                <w:rFonts w:ascii="Times New Roman" w:hAnsi="Times New Roman"/>
              </w:rPr>
            </w:pPr>
            <w:r w:rsidRPr="0086463B">
              <w:rPr>
                <w:rFonts w:ascii="Times New Roman" w:hAnsi="Times New Roman"/>
              </w:rPr>
              <w:t>38472,6</w:t>
            </w:r>
          </w:p>
        </w:tc>
      </w:tr>
    </w:tbl>
    <w:p w:rsidR="002A641C" w:rsidRPr="009F7A15" w:rsidRDefault="002A641C" w:rsidP="00BF4284">
      <w:pPr>
        <w:spacing w:after="0" w:line="240" w:lineRule="auto"/>
        <w:ind w:firstLine="708"/>
        <w:jc w:val="both"/>
        <w:rPr>
          <w:rFonts w:ascii="Times New Roman" w:hAnsi="Times New Roman"/>
          <w:color w:val="FF0000"/>
          <w:sz w:val="24"/>
          <w:szCs w:val="24"/>
        </w:rPr>
      </w:pPr>
    </w:p>
    <w:p w:rsidR="005F2458" w:rsidRDefault="005F2458" w:rsidP="00BF4284">
      <w:pPr>
        <w:spacing w:after="0" w:line="240" w:lineRule="auto"/>
        <w:ind w:firstLine="708"/>
        <w:jc w:val="both"/>
        <w:rPr>
          <w:rFonts w:ascii="Times New Roman" w:hAnsi="Times New Roman"/>
          <w:sz w:val="24"/>
          <w:szCs w:val="24"/>
        </w:rPr>
      </w:pPr>
      <w:r w:rsidRPr="005C7528">
        <w:rPr>
          <w:rFonts w:ascii="Times New Roman" w:hAnsi="Times New Roman"/>
          <w:sz w:val="24"/>
          <w:szCs w:val="24"/>
        </w:rPr>
        <w:t>По размеру среднемесячной номинальной начисленной заработной платы в расчете на одного работника г. Курчатов  занимает лидирующую позицию среди муниципальных образований Курской области, превосходя  средний областной уровень в 201</w:t>
      </w:r>
      <w:r w:rsidR="005C7528" w:rsidRPr="005C7528">
        <w:rPr>
          <w:rFonts w:ascii="Times New Roman" w:hAnsi="Times New Roman"/>
          <w:sz w:val="24"/>
          <w:szCs w:val="24"/>
        </w:rPr>
        <w:t>9 году на 46</w:t>
      </w:r>
      <w:r w:rsidRPr="005C7528">
        <w:rPr>
          <w:rFonts w:ascii="Times New Roman" w:hAnsi="Times New Roman"/>
          <w:sz w:val="24"/>
          <w:szCs w:val="24"/>
        </w:rPr>
        <w:t>% .</w:t>
      </w:r>
      <w:r w:rsidRPr="005C7528">
        <w:rPr>
          <w:rFonts w:ascii="Times New Roman" w:hAnsi="Times New Roman"/>
          <w:sz w:val="24"/>
          <w:szCs w:val="24"/>
        </w:rPr>
        <w:tab/>
      </w:r>
    </w:p>
    <w:p w:rsidR="007B7318" w:rsidRPr="007B7318" w:rsidRDefault="007B7318" w:rsidP="00BF4284">
      <w:pPr>
        <w:spacing w:after="0" w:line="240" w:lineRule="auto"/>
        <w:ind w:firstLine="708"/>
        <w:jc w:val="both"/>
        <w:rPr>
          <w:rFonts w:ascii="Times New Roman" w:hAnsi="Times New Roman"/>
          <w:sz w:val="16"/>
          <w:szCs w:val="16"/>
        </w:rPr>
      </w:pPr>
    </w:p>
    <w:p w:rsidR="005F2458" w:rsidRPr="00482CD2" w:rsidRDefault="00531EA1" w:rsidP="00BF4284">
      <w:pPr>
        <w:spacing w:after="0" w:line="240" w:lineRule="auto"/>
        <w:jc w:val="center"/>
        <w:rPr>
          <w:rFonts w:ascii="Times New Roman" w:hAnsi="Times New Roman"/>
          <w:b/>
          <w:sz w:val="24"/>
          <w:szCs w:val="24"/>
        </w:rPr>
      </w:pPr>
      <w:r w:rsidRPr="00482CD2">
        <w:rPr>
          <w:rFonts w:ascii="Times New Roman" w:hAnsi="Times New Roman"/>
          <w:b/>
          <w:sz w:val="24"/>
          <w:szCs w:val="24"/>
        </w:rPr>
        <w:t>Сравн</w:t>
      </w:r>
      <w:r w:rsidR="004D4773">
        <w:rPr>
          <w:rFonts w:ascii="Times New Roman" w:hAnsi="Times New Roman"/>
          <w:b/>
          <w:sz w:val="24"/>
          <w:szCs w:val="24"/>
        </w:rPr>
        <w:t>ительная таблица среднемесячной</w:t>
      </w:r>
      <w:r w:rsidRPr="00482CD2">
        <w:rPr>
          <w:rFonts w:ascii="Times New Roman" w:hAnsi="Times New Roman"/>
          <w:b/>
          <w:sz w:val="24"/>
          <w:szCs w:val="24"/>
        </w:rPr>
        <w:t xml:space="preserve"> заработной платы по крупным и средним </w:t>
      </w:r>
      <w:proofErr w:type="gramStart"/>
      <w:r w:rsidRPr="00482CD2">
        <w:rPr>
          <w:rFonts w:ascii="Times New Roman" w:hAnsi="Times New Roman"/>
          <w:b/>
          <w:sz w:val="24"/>
          <w:szCs w:val="24"/>
        </w:rPr>
        <w:t>пред</w:t>
      </w:r>
      <w:r w:rsidR="004F545B" w:rsidRPr="00482CD2">
        <w:rPr>
          <w:rFonts w:ascii="Times New Roman" w:hAnsi="Times New Roman"/>
          <w:b/>
          <w:sz w:val="24"/>
          <w:szCs w:val="24"/>
        </w:rPr>
        <w:t>приятиям  Курской</w:t>
      </w:r>
      <w:proofErr w:type="gramEnd"/>
      <w:r w:rsidR="004F545B" w:rsidRPr="00482CD2">
        <w:rPr>
          <w:rFonts w:ascii="Times New Roman" w:hAnsi="Times New Roman"/>
          <w:b/>
          <w:sz w:val="24"/>
          <w:szCs w:val="24"/>
        </w:rPr>
        <w:t xml:space="preserve"> обл.</w:t>
      </w:r>
      <w:r w:rsidRPr="00482CD2">
        <w:rPr>
          <w:rFonts w:ascii="Times New Roman" w:hAnsi="Times New Roman"/>
          <w:b/>
          <w:sz w:val="24"/>
          <w:szCs w:val="24"/>
        </w:rPr>
        <w:t>, г.Курска и г. Железногорска (руб.)</w:t>
      </w:r>
    </w:p>
    <w:p w:rsidR="00990C7C" w:rsidRPr="007B7318" w:rsidRDefault="00990C7C" w:rsidP="00BF4284">
      <w:pPr>
        <w:spacing w:after="0" w:line="240" w:lineRule="auto"/>
        <w:jc w:val="center"/>
        <w:rPr>
          <w:rFonts w:ascii="Times New Roman" w:hAnsi="Times New Roman"/>
          <w:b/>
          <w:sz w:val="16"/>
          <w:szCs w:val="16"/>
        </w:rPr>
      </w:pPr>
    </w:p>
    <w:tbl>
      <w:tblPr>
        <w:tblW w:w="10175" w:type="dxa"/>
        <w:tblInd w:w="-5" w:type="dxa"/>
        <w:tblLayout w:type="fixed"/>
        <w:tblLook w:val="0000" w:firstRow="0" w:lastRow="0" w:firstColumn="0" w:lastColumn="0" w:noHBand="0" w:noVBand="0"/>
      </w:tblPr>
      <w:tblGrid>
        <w:gridCol w:w="1814"/>
        <w:gridCol w:w="992"/>
        <w:gridCol w:w="993"/>
        <w:gridCol w:w="1173"/>
        <w:gridCol w:w="953"/>
        <w:gridCol w:w="850"/>
        <w:gridCol w:w="850"/>
        <w:gridCol w:w="850"/>
        <w:gridCol w:w="850"/>
        <w:gridCol w:w="850"/>
      </w:tblGrid>
      <w:tr w:rsidR="007166F9" w:rsidRPr="00482CD2" w:rsidTr="007166F9">
        <w:trPr>
          <w:tblHeader/>
        </w:trPr>
        <w:tc>
          <w:tcPr>
            <w:tcW w:w="1814" w:type="dxa"/>
            <w:vMerge w:val="restart"/>
            <w:tcBorders>
              <w:top w:val="single" w:sz="4" w:space="0" w:color="000000"/>
              <w:left w:val="single" w:sz="4" w:space="0" w:color="000000"/>
            </w:tcBorders>
            <w:shd w:val="clear" w:color="auto" w:fill="auto"/>
          </w:tcPr>
          <w:p w:rsidR="007166F9" w:rsidRPr="00482CD2" w:rsidRDefault="007166F9" w:rsidP="00482CD2">
            <w:pPr>
              <w:snapToGrid w:val="0"/>
              <w:spacing w:after="0" w:line="240" w:lineRule="auto"/>
              <w:jc w:val="both"/>
              <w:rPr>
                <w:rFonts w:ascii="Times New Roman" w:hAnsi="Times New Roman"/>
                <w:sz w:val="24"/>
                <w:szCs w:val="24"/>
              </w:rPr>
            </w:pPr>
          </w:p>
        </w:tc>
        <w:tc>
          <w:tcPr>
            <w:tcW w:w="8361" w:type="dxa"/>
            <w:gridSpan w:val="9"/>
            <w:tcBorders>
              <w:top w:val="single" w:sz="4" w:space="0" w:color="000000"/>
              <w:left w:val="single" w:sz="4" w:space="0" w:color="000000"/>
              <w:bottom w:val="single" w:sz="4" w:space="0" w:color="000000"/>
              <w:right w:val="single" w:sz="4" w:space="0" w:color="000000"/>
            </w:tcBorders>
            <w:shd w:val="clear" w:color="auto" w:fill="auto"/>
          </w:tcPr>
          <w:p w:rsidR="007166F9" w:rsidRPr="00482CD2" w:rsidRDefault="007166F9" w:rsidP="007166F9">
            <w:pPr>
              <w:spacing w:after="0" w:line="240" w:lineRule="auto"/>
              <w:jc w:val="center"/>
              <w:rPr>
                <w:rFonts w:ascii="Times New Roman" w:hAnsi="Times New Roman"/>
                <w:sz w:val="24"/>
                <w:szCs w:val="24"/>
              </w:rPr>
            </w:pPr>
            <w:r>
              <w:rPr>
                <w:rFonts w:ascii="Times New Roman" w:hAnsi="Times New Roman"/>
                <w:sz w:val="24"/>
                <w:szCs w:val="24"/>
              </w:rPr>
              <w:t>Год</w:t>
            </w:r>
          </w:p>
        </w:tc>
      </w:tr>
      <w:tr w:rsidR="007166F9" w:rsidRPr="00482CD2" w:rsidTr="007166F9">
        <w:trPr>
          <w:tblHeader/>
        </w:trPr>
        <w:tc>
          <w:tcPr>
            <w:tcW w:w="1814" w:type="dxa"/>
            <w:vMerge/>
            <w:tcBorders>
              <w:left w:val="single" w:sz="4" w:space="0" w:color="000000"/>
              <w:bottom w:val="single" w:sz="4" w:space="0" w:color="000000"/>
            </w:tcBorders>
            <w:shd w:val="clear" w:color="auto" w:fill="auto"/>
          </w:tcPr>
          <w:p w:rsidR="007166F9" w:rsidRPr="00482CD2" w:rsidRDefault="007166F9" w:rsidP="00482CD2">
            <w:pPr>
              <w:snapToGrid w:val="0"/>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7166F9" w:rsidRPr="00482CD2" w:rsidRDefault="007166F9" w:rsidP="00482CD2">
            <w:pPr>
              <w:spacing w:after="0" w:line="240" w:lineRule="auto"/>
              <w:jc w:val="both"/>
              <w:rPr>
                <w:rFonts w:ascii="Times New Roman" w:hAnsi="Times New Roman"/>
                <w:sz w:val="24"/>
                <w:szCs w:val="24"/>
              </w:rPr>
            </w:pPr>
            <w:r w:rsidRPr="00482CD2">
              <w:rPr>
                <w:rFonts w:ascii="Times New Roman" w:hAnsi="Times New Roman"/>
                <w:sz w:val="24"/>
                <w:szCs w:val="24"/>
              </w:rPr>
              <w:t>2011</w:t>
            </w:r>
          </w:p>
        </w:tc>
        <w:tc>
          <w:tcPr>
            <w:tcW w:w="993" w:type="dxa"/>
            <w:tcBorders>
              <w:top w:val="single" w:sz="4" w:space="0" w:color="000000"/>
              <w:left w:val="single" w:sz="4" w:space="0" w:color="000000"/>
              <w:bottom w:val="single" w:sz="4" w:space="0" w:color="000000"/>
            </w:tcBorders>
            <w:shd w:val="clear" w:color="auto" w:fill="auto"/>
          </w:tcPr>
          <w:p w:rsidR="007166F9" w:rsidRPr="00482CD2" w:rsidRDefault="007166F9" w:rsidP="00482CD2">
            <w:pPr>
              <w:spacing w:after="0" w:line="240" w:lineRule="auto"/>
              <w:jc w:val="both"/>
              <w:rPr>
                <w:rFonts w:ascii="Times New Roman" w:hAnsi="Times New Roman"/>
                <w:sz w:val="24"/>
                <w:szCs w:val="24"/>
              </w:rPr>
            </w:pPr>
            <w:r w:rsidRPr="00482CD2">
              <w:rPr>
                <w:rFonts w:ascii="Times New Roman" w:hAnsi="Times New Roman"/>
                <w:sz w:val="24"/>
                <w:szCs w:val="24"/>
              </w:rPr>
              <w:t>2012</w:t>
            </w:r>
          </w:p>
        </w:tc>
        <w:tc>
          <w:tcPr>
            <w:tcW w:w="1173" w:type="dxa"/>
            <w:tcBorders>
              <w:top w:val="single" w:sz="4" w:space="0" w:color="000000"/>
              <w:left w:val="single" w:sz="4" w:space="0" w:color="000000"/>
              <w:bottom w:val="single" w:sz="4" w:space="0" w:color="000000"/>
            </w:tcBorders>
            <w:shd w:val="clear" w:color="auto" w:fill="auto"/>
          </w:tcPr>
          <w:p w:rsidR="007166F9" w:rsidRPr="00482CD2" w:rsidRDefault="007166F9" w:rsidP="00482CD2">
            <w:pPr>
              <w:spacing w:after="0" w:line="240" w:lineRule="auto"/>
              <w:jc w:val="both"/>
              <w:rPr>
                <w:rFonts w:ascii="Times New Roman" w:hAnsi="Times New Roman"/>
                <w:sz w:val="24"/>
                <w:szCs w:val="24"/>
              </w:rPr>
            </w:pPr>
            <w:r w:rsidRPr="00482CD2">
              <w:rPr>
                <w:rFonts w:ascii="Times New Roman" w:hAnsi="Times New Roman"/>
                <w:sz w:val="24"/>
                <w:szCs w:val="24"/>
              </w:rPr>
              <w:t>2013</w:t>
            </w:r>
          </w:p>
        </w:tc>
        <w:tc>
          <w:tcPr>
            <w:tcW w:w="953" w:type="dxa"/>
            <w:tcBorders>
              <w:top w:val="single" w:sz="4" w:space="0" w:color="000000"/>
              <w:left w:val="single" w:sz="4" w:space="0" w:color="000000"/>
              <w:bottom w:val="single" w:sz="4" w:space="0" w:color="000000"/>
            </w:tcBorders>
            <w:shd w:val="clear" w:color="auto" w:fill="auto"/>
          </w:tcPr>
          <w:p w:rsidR="007166F9" w:rsidRPr="00482CD2" w:rsidRDefault="007166F9" w:rsidP="00482CD2">
            <w:pPr>
              <w:spacing w:after="0" w:line="240" w:lineRule="auto"/>
              <w:jc w:val="both"/>
              <w:rPr>
                <w:rFonts w:ascii="Times New Roman" w:hAnsi="Times New Roman"/>
                <w:sz w:val="24"/>
                <w:szCs w:val="24"/>
              </w:rPr>
            </w:pPr>
            <w:r w:rsidRPr="00482CD2">
              <w:rPr>
                <w:rFonts w:ascii="Times New Roman" w:hAnsi="Times New Roman"/>
                <w:sz w:val="24"/>
                <w:szCs w:val="24"/>
              </w:rPr>
              <w:t>2014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166F9" w:rsidRPr="00482CD2" w:rsidRDefault="007166F9" w:rsidP="00482CD2">
            <w:pPr>
              <w:spacing w:after="0" w:line="240" w:lineRule="auto"/>
              <w:jc w:val="both"/>
              <w:rPr>
                <w:rFonts w:ascii="Times New Roman" w:hAnsi="Times New Roman"/>
                <w:sz w:val="24"/>
                <w:szCs w:val="24"/>
              </w:rPr>
            </w:pPr>
            <w:r w:rsidRPr="00482CD2">
              <w:rPr>
                <w:rFonts w:ascii="Times New Roman" w:hAnsi="Times New Roman"/>
                <w:sz w:val="24"/>
                <w:szCs w:val="24"/>
              </w:rPr>
              <w:t>2015</w:t>
            </w:r>
          </w:p>
        </w:tc>
        <w:tc>
          <w:tcPr>
            <w:tcW w:w="850" w:type="dxa"/>
            <w:tcBorders>
              <w:top w:val="single" w:sz="4" w:space="0" w:color="000000"/>
              <w:left w:val="single" w:sz="4" w:space="0" w:color="000000"/>
              <w:bottom w:val="single" w:sz="4" w:space="0" w:color="000000"/>
              <w:right w:val="single" w:sz="4" w:space="0" w:color="000000"/>
            </w:tcBorders>
          </w:tcPr>
          <w:p w:rsidR="007166F9" w:rsidRPr="00482CD2" w:rsidRDefault="007166F9" w:rsidP="00482CD2">
            <w:pPr>
              <w:spacing w:after="0" w:line="240" w:lineRule="auto"/>
              <w:jc w:val="both"/>
              <w:rPr>
                <w:rFonts w:ascii="Times New Roman" w:hAnsi="Times New Roman"/>
                <w:sz w:val="24"/>
                <w:szCs w:val="24"/>
              </w:rPr>
            </w:pPr>
            <w:r w:rsidRPr="00482CD2">
              <w:rPr>
                <w:rFonts w:ascii="Times New Roman" w:hAnsi="Times New Roman"/>
                <w:sz w:val="24"/>
                <w:szCs w:val="24"/>
              </w:rPr>
              <w:t>2016</w:t>
            </w:r>
          </w:p>
        </w:tc>
        <w:tc>
          <w:tcPr>
            <w:tcW w:w="850" w:type="dxa"/>
            <w:tcBorders>
              <w:top w:val="single" w:sz="4" w:space="0" w:color="000000"/>
              <w:left w:val="single" w:sz="4" w:space="0" w:color="000000"/>
              <w:bottom w:val="single" w:sz="4" w:space="0" w:color="000000"/>
              <w:right w:val="single" w:sz="4" w:space="0" w:color="000000"/>
            </w:tcBorders>
          </w:tcPr>
          <w:p w:rsidR="007166F9" w:rsidRPr="00482CD2" w:rsidRDefault="007166F9" w:rsidP="00482CD2">
            <w:pPr>
              <w:spacing w:after="0" w:line="240" w:lineRule="auto"/>
              <w:jc w:val="both"/>
              <w:rPr>
                <w:rFonts w:ascii="Times New Roman" w:hAnsi="Times New Roman"/>
                <w:sz w:val="24"/>
                <w:szCs w:val="24"/>
              </w:rPr>
            </w:pPr>
            <w:r w:rsidRPr="00482CD2">
              <w:rPr>
                <w:rFonts w:ascii="Times New Roman" w:hAnsi="Times New Roman"/>
                <w:sz w:val="24"/>
                <w:szCs w:val="24"/>
              </w:rPr>
              <w:t>2017</w:t>
            </w:r>
          </w:p>
        </w:tc>
        <w:tc>
          <w:tcPr>
            <w:tcW w:w="850" w:type="dxa"/>
            <w:tcBorders>
              <w:top w:val="single" w:sz="4" w:space="0" w:color="000000"/>
              <w:left w:val="single" w:sz="4" w:space="0" w:color="000000"/>
              <w:bottom w:val="single" w:sz="4" w:space="0" w:color="000000"/>
              <w:right w:val="single" w:sz="4" w:space="0" w:color="000000"/>
            </w:tcBorders>
          </w:tcPr>
          <w:p w:rsidR="007166F9" w:rsidRPr="00482CD2" w:rsidRDefault="007166F9" w:rsidP="00482CD2">
            <w:pPr>
              <w:spacing w:after="0" w:line="240" w:lineRule="auto"/>
              <w:jc w:val="both"/>
              <w:rPr>
                <w:rFonts w:ascii="Times New Roman" w:hAnsi="Times New Roman"/>
                <w:sz w:val="24"/>
                <w:szCs w:val="24"/>
              </w:rPr>
            </w:pPr>
            <w:r w:rsidRPr="00482CD2">
              <w:rPr>
                <w:rFonts w:ascii="Times New Roman" w:hAnsi="Times New Roman"/>
                <w:sz w:val="24"/>
                <w:szCs w:val="24"/>
              </w:rPr>
              <w:t>2018</w:t>
            </w:r>
          </w:p>
        </w:tc>
        <w:tc>
          <w:tcPr>
            <w:tcW w:w="850" w:type="dxa"/>
            <w:tcBorders>
              <w:top w:val="single" w:sz="4" w:space="0" w:color="000000"/>
              <w:left w:val="single" w:sz="4" w:space="0" w:color="000000"/>
              <w:bottom w:val="single" w:sz="4" w:space="0" w:color="000000"/>
              <w:right w:val="single" w:sz="4" w:space="0" w:color="000000"/>
            </w:tcBorders>
          </w:tcPr>
          <w:p w:rsidR="007166F9" w:rsidRPr="00482CD2" w:rsidRDefault="007166F9" w:rsidP="00482CD2">
            <w:pPr>
              <w:spacing w:after="0" w:line="240" w:lineRule="auto"/>
              <w:jc w:val="both"/>
              <w:rPr>
                <w:rFonts w:ascii="Times New Roman" w:hAnsi="Times New Roman"/>
                <w:sz w:val="24"/>
                <w:szCs w:val="24"/>
              </w:rPr>
            </w:pPr>
            <w:r w:rsidRPr="00482CD2">
              <w:rPr>
                <w:rFonts w:ascii="Times New Roman" w:hAnsi="Times New Roman"/>
                <w:sz w:val="24"/>
                <w:szCs w:val="24"/>
              </w:rPr>
              <w:t>2019</w:t>
            </w:r>
          </w:p>
        </w:tc>
      </w:tr>
      <w:tr w:rsidR="00482CD2" w:rsidRPr="00482CD2" w:rsidTr="004D4773">
        <w:tc>
          <w:tcPr>
            <w:tcW w:w="1814"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Курская обл.</w:t>
            </w:r>
          </w:p>
        </w:tc>
        <w:tc>
          <w:tcPr>
            <w:tcW w:w="992"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16245</w:t>
            </w:r>
          </w:p>
        </w:tc>
        <w:tc>
          <w:tcPr>
            <w:tcW w:w="993"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18690</w:t>
            </w:r>
          </w:p>
        </w:tc>
        <w:tc>
          <w:tcPr>
            <w:tcW w:w="1173"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21208</w:t>
            </w:r>
          </w:p>
        </w:tc>
        <w:tc>
          <w:tcPr>
            <w:tcW w:w="953"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23095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25491</w:t>
            </w:r>
          </w:p>
        </w:tc>
        <w:tc>
          <w:tcPr>
            <w:tcW w:w="850" w:type="dxa"/>
            <w:tcBorders>
              <w:top w:val="single" w:sz="4" w:space="0" w:color="000000"/>
              <w:left w:val="single" w:sz="4" w:space="0" w:color="000000"/>
              <w:bottom w:val="single" w:sz="4" w:space="0" w:color="000000"/>
              <w:right w:val="single" w:sz="4" w:space="0" w:color="000000"/>
            </w:tcBorders>
          </w:tcPr>
          <w:p w:rsidR="00482CD2" w:rsidRPr="00482CD2" w:rsidRDefault="00482CD2" w:rsidP="004D4773">
            <w:pPr>
              <w:spacing w:line="240" w:lineRule="auto"/>
              <w:ind w:left="-108" w:right="-109"/>
              <w:jc w:val="center"/>
              <w:rPr>
                <w:rFonts w:ascii="Times New Roman" w:hAnsi="Times New Roman"/>
                <w:sz w:val="24"/>
                <w:szCs w:val="24"/>
              </w:rPr>
            </w:pPr>
            <w:r w:rsidRPr="00482CD2">
              <w:rPr>
                <w:rFonts w:ascii="Times New Roman" w:hAnsi="Times New Roman"/>
                <w:sz w:val="24"/>
                <w:szCs w:val="24"/>
              </w:rPr>
              <w:t>26973,5</w:t>
            </w:r>
          </w:p>
        </w:tc>
        <w:tc>
          <w:tcPr>
            <w:tcW w:w="850" w:type="dxa"/>
            <w:tcBorders>
              <w:top w:val="single" w:sz="4" w:space="0" w:color="000000"/>
              <w:left w:val="single" w:sz="4" w:space="0" w:color="000000"/>
              <w:bottom w:val="single" w:sz="4" w:space="0" w:color="000000"/>
              <w:right w:val="single" w:sz="4" w:space="0" w:color="000000"/>
            </w:tcBorders>
          </w:tcPr>
          <w:p w:rsidR="00482CD2" w:rsidRPr="00482CD2" w:rsidRDefault="00482CD2" w:rsidP="00482CD2">
            <w:pPr>
              <w:spacing w:line="240" w:lineRule="auto"/>
              <w:ind w:right="-1"/>
              <w:jc w:val="center"/>
              <w:rPr>
                <w:rFonts w:ascii="Times New Roman" w:hAnsi="Times New Roman"/>
                <w:sz w:val="24"/>
                <w:szCs w:val="24"/>
              </w:rPr>
            </w:pPr>
            <w:r w:rsidRPr="00482CD2">
              <w:rPr>
                <w:rFonts w:ascii="Times New Roman" w:hAnsi="Times New Roman"/>
                <w:sz w:val="24"/>
                <w:szCs w:val="24"/>
              </w:rPr>
              <w:t>28888</w:t>
            </w:r>
          </w:p>
        </w:tc>
        <w:tc>
          <w:tcPr>
            <w:tcW w:w="850" w:type="dxa"/>
            <w:tcBorders>
              <w:top w:val="single" w:sz="4" w:space="0" w:color="000000"/>
              <w:left w:val="single" w:sz="4" w:space="0" w:color="000000"/>
              <w:bottom w:val="single" w:sz="4" w:space="0" w:color="000000"/>
              <w:right w:val="single" w:sz="4" w:space="0" w:color="000000"/>
            </w:tcBorders>
          </w:tcPr>
          <w:p w:rsidR="00482CD2" w:rsidRPr="00482CD2" w:rsidRDefault="00482CD2" w:rsidP="004D4773">
            <w:pPr>
              <w:spacing w:line="240" w:lineRule="auto"/>
              <w:ind w:left="-107" w:right="-110"/>
              <w:jc w:val="center"/>
              <w:rPr>
                <w:rFonts w:ascii="Times New Roman" w:hAnsi="Times New Roman"/>
                <w:sz w:val="24"/>
                <w:szCs w:val="24"/>
              </w:rPr>
            </w:pPr>
            <w:r w:rsidRPr="00482CD2">
              <w:rPr>
                <w:rFonts w:ascii="Times New Roman" w:hAnsi="Times New Roman"/>
                <w:sz w:val="24"/>
                <w:szCs w:val="24"/>
              </w:rPr>
              <w:t>31787</w:t>
            </w:r>
          </w:p>
        </w:tc>
        <w:tc>
          <w:tcPr>
            <w:tcW w:w="850" w:type="dxa"/>
            <w:tcBorders>
              <w:top w:val="single" w:sz="4" w:space="0" w:color="000000"/>
              <w:left w:val="single" w:sz="4" w:space="0" w:color="000000"/>
              <w:bottom w:val="single" w:sz="4" w:space="0" w:color="000000"/>
              <w:right w:val="single" w:sz="4" w:space="0" w:color="000000"/>
            </w:tcBorders>
          </w:tcPr>
          <w:p w:rsidR="00482CD2" w:rsidRPr="00482CD2" w:rsidRDefault="00482CD2" w:rsidP="004D4773">
            <w:pPr>
              <w:spacing w:line="240" w:lineRule="auto"/>
              <w:ind w:left="-106" w:right="-110"/>
              <w:jc w:val="center"/>
              <w:rPr>
                <w:rFonts w:ascii="Times New Roman" w:hAnsi="Times New Roman"/>
                <w:sz w:val="24"/>
                <w:szCs w:val="24"/>
              </w:rPr>
            </w:pPr>
            <w:r w:rsidRPr="00482CD2">
              <w:rPr>
                <w:rFonts w:ascii="Times New Roman" w:hAnsi="Times New Roman"/>
                <w:sz w:val="24"/>
                <w:szCs w:val="24"/>
              </w:rPr>
              <w:t>34640</w:t>
            </w:r>
          </w:p>
        </w:tc>
      </w:tr>
      <w:tr w:rsidR="00482CD2" w:rsidRPr="00482CD2" w:rsidTr="004D4773">
        <w:tc>
          <w:tcPr>
            <w:tcW w:w="1814"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г. Курск</w:t>
            </w:r>
          </w:p>
        </w:tc>
        <w:tc>
          <w:tcPr>
            <w:tcW w:w="992"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17617</w:t>
            </w:r>
          </w:p>
        </w:tc>
        <w:tc>
          <w:tcPr>
            <w:tcW w:w="993"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20792</w:t>
            </w:r>
          </w:p>
        </w:tc>
        <w:tc>
          <w:tcPr>
            <w:tcW w:w="1173"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23035</w:t>
            </w:r>
          </w:p>
        </w:tc>
        <w:tc>
          <w:tcPr>
            <w:tcW w:w="953"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25012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26420</w:t>
            </w:r>
          </w:p>
        </w:tc>
        <w:tc>
          <w:tcPr>
            <w:tcW w:w="850" w:type="dxa"/>
            <w:tcBorders>
              <w:top w:val="single" w:sz="4" w:space="0" w:color="000000"/>
              <w:left w:val="single" w:sz="4" w:space="0" w:color="000000"/>
              <w:bottom w:val="single" w:sz="4" w:space="0" w:color="000000"/>
              <w:right w:val="single" w:sz="4" w:space="0" w:color="000000"/>
            </w:tcBorders>
          </w:tcPr>
          <w:p w:rsidR="00482CD2" w:rsidRPr="00482CD2" w:rsidRDefault="00482CD2" w:rsidP="004D4773">
            <w:pPr>
              <w:spacing w:line="240" w:lineRule="auto"/>
              <w:ind w:left="-108" w:right="-109"/>
              <w:jc w:val="center"/>
              <w:rPr>
                <w:rFonts w:ascii="Times New Roman" w:hAnsi="Times New Roman"/>
                <w:sz w:val="24"/>
                <w:szCs w:val="24"/>
              </w:rPr>
            </w:pPr>
            <w:r w:rsidRPr="00482CD2">
              <w:rPr>
                <w:rFonts w:ascii="Times New Roman" w:hAnsi="Times New Roman"/>
                <w:sz w:val="24"/>
                <w:szCs w:val="24"/>
              </w:rPr>
              <w:t>28064,4</w:t>
            </w:r>
          </w:p>
        </w:tc>
        <w:tc>
          <w:tcPr>
            <w:tcW w:w="850" w:type="dxa"/>
            <w:tcBorders>
              <w:top w:val="single" w:sz="4" w:space="0" w:color="000000"/>
              <w:left w:val="single" w:sz="4" w:space="0" w:color="000000"/>
              <w:bottom w:val="single" w:sz="4" w:space="0" w:color="000000"/>
              <w:right w:val="single" w:sz="4" w:space="0" w:color="000000"/>
            </w:tcBorders>
          </w:tcPr>
          <w:p w:rsidR="00482CD2" w:rsidRPr="00482CD2" w:rsidRDefault="00482CD2" w:rsidP="00482CD2">
            <w:pPr>
              <w:spacing w:line="240" w:lineRule="auto"/>
              <w:ind w:right="-1"/>
              <w:jc w:val="center"/>
              <w:rPr>
                <w:rFonts w:ascii="Times New Roman" w:hAnsi="Times New Roman"/>
                <w:sz w:val="24"/>
                <w:szCs w:val="24"/>
              </w:rPr>
            </w:pPr>
            <w:r w:rsidRPr="00482CD2">
              <w:rPr>
                <w:rFonts w:ascii="Times New Roman" w:hAnsi="Times New Roman"/>
                <w:sz w:val="24"/>
                <w:szCs w:val="24"/>
              </w:rPr>
              <w:t>29746</w:t>
            </w:r>
          </w:p>
        </w:tc>
        <w:tc>
          <w:tcPr>
            <w:tcW w:w="850" w:type="dxa"/>
            <w:tcBorders>
              <w:top w:val="single" w:sz="4" w:space="0" w:color="000000"/>
              <w:left w:val="single" w:sz="4" w:space="0" w:color="000000"/>
              <w:bottom w:val="single" w:sz="4" w:space="0" w:color="000000"/>
              <w:right w:val="single" w:sz="4" w:space="0" w:color="000000"/>
            </w:tcBorders>
          </w:tcPr>
          <w:p w:rsidR="00482CD2" w:rsidRPr="00482CD2" w:rsidRDefault="00482CD2" w:rsidP="004D4773">
            <w:pPr>
              <w:spacing w:line="240" w:lineRule="auto"/>
              <w:ind w:left="-107" w:right="-110"/>
              <w:jc w:val="center"/>
              <w:rPr>
                <w:rFonts w:ascii="Times New Roman" w:hAnsi="Times New Roman"/>
                <w:sz w:val="24"/>
                <w:szCs w:val="24"/>
              </w:rPr>
            </w:pPr>
            <w:r w:rsidRPr="00482CD2">
              <w:rPr>
                <w:rFonts w:ascii="Times New Roman" w:hAnsi="Times New Roman"/>
                <w:sz w:val="24"/>
                <w:szCs w:val="24"/>
              </w:rPr>
              <w:t>32793,1</w:t>
            </w:r>
          </w:p>
        </w:tc>
        <w:tc>
          <w:tcPr>
            <w:tcW w:w="850" w:type="dxa"/>
            <w:tcBorders>
              <w:top w:val="single" w:sz="4" w:space="0" w:color="000000"/>
              <w:left w:val="single" w:sz="4" w:space="0" w:color="000000"/>
              <w:bottom w:val="single" w:sz="4" w:space="0" w:color="000000"/>
              <w:right w:val="single" w:sz="4" w:space="0" w:color="000000"/>
            </w:tcBorders>
          </w:tcPr>
          <w:p w:rsidR="00482CD2" w:rsidRPr="00482CD2" w:rsidRDefault="00482CD2" w:rsidP="004D4773">
            <w:pPr>
              <w:spacing w:line="240" w:lineRule="auto"/>
              <w:ind w:left="-106" w:right="-110"/>
              <w:jc w:val="center"/>
              <w:rPr>
                <w:rFonts w:ascii="Times New Roman" w:hAnsi="Times New Roman"/>
                <w:sz w:val="24"/>
                <w:szCs w:val="24"/>
              </w:rPr>
            </w:pPr>
            <w:r w:rsidRPr="00482CD2">
              <w:rPr>
                <w:rFonts w:ascii="Times New Roman" w:hAnsi="Times New Roman"/>
                <w:sz w:val="24"/>
                <w:szCs w:val="24"/>
              </w:rPr>
              <w:t>35224,8</w:t>
            </w:r>
          </w:p>
        </w:tc>
      </w:tr>
      <w:tr w:rsidR="00482CD2" w:rsidRPr="00482CD2" w:rsidTr="004D4773">
        <w:tc>
          <w:tcPr>
            <w:tcW w:w="1814" w:type="dxa"/>
            <w:tcBorders>
              <w:top w:val="single" w:sz="4" w:space="0" w:color="000000"/>
              <w:left w:val="single" w:sz="4" w:space="0" w:color="000000"/>
              <w:bottom w:val="single" w:sz="4" w:space="0" w:color="000000"/>
            </w:tcBorders>
            <w:shd w:val="clear" w:color="auto" w:fill="auto"/>
          </w:tcPr>
          <w:p w:rsidR="00482CD2" w:rsidRPr="00482CD2" w:rsidRDefault="00482CD2" w:rsidP="004D4773">
            <w:pPr>
              <w:spacing w:after="0" w:line="240" w:lineRule="auto"/>
              <w:ind w:right="-108"/>
              <w:jc w:val="both"/>
              <w:rPr>
                <w:rFonts w:ascii="Times New Roman" w:hAnsi="Times New Roman"/>
                <w:sz w:val="24"/>
                <w:szCs w:val="24"/>
              </w:rPr>
            </w:pPr>
            <w:r w:rsidRPr="00482CD2">
              <w:rPr>
                <w:rFonts w:ascii="Times New Roman" w:hAnsi="Times New Roman"/>
                <w:sz w:val="24"/>
                <w:szCs w:val="24"/>
              </w:rPr>
              <w:t>г. Железногорск</w:t>
            </w:r>
          </w:p>
        </w:tc>
        <w:tc>
          <w:tcPr>
            <w:tcW w:w="992"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19926</w:t>
            </w:r>
          </w:p>
        </w:tc>
        <w:tc>
          <w:tcPr>
            <w:tcW w:w="993"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22476</w:t>
            </w:r>
          </w:p>
        </w:tc>
        <w:tc>
          <w:tcPr>
            <w:tcW w:w="1173"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23035,4</w:t>
            </w:r>
          </w:p>
        </w:tc>
        <w:tc>
          <w:tcPr>
            <w:tcW w:w="953"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25108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28309</w:t>
            </w:r>
          </w:p>
        </w:tc>
        <w:tc>
          <w:tcPr>
            <w:tcW w:w="850" w:type="dxa"/>
            <w:tcBorders>
              <w:top w:val="single" w:sz="4" w:space="0" w:color="000000"/>
              <w:left w:val="single" w:sz="4" w:space="0" w:color="000000"/>
              <w:bottom w:val="single" w:sz="4" w:space="0" w:color="000000"/>
              <w:right w:val="single" w:sz="4" w:space="0" w:color="000000"/>
            </w:tcBorders>
          </w:tcPr>
          <w:p w:rsidR="00482CD2" w:rsidRPr="00482CD2" w:rsidRDefault="00482CD2" w:rsidP="004D4773">
            <w:pPr>
              <w:spacing w:line="240" w:lineRule="auto"/>
              <w:ind w:left="-108" w:right="-109"/>
              <w:jc w:val="center"/>
              <w:rPr>
                <w:rFonts w:ascii="Times New Roman" w:hAnsi="Times New Roman"/>
                <w:sz w:val="24"/>
                <w:szCs w:val="24"/>
              </w:rPr>
            </w:pPr>
            <w:r w:rsidRPr="00482CD2">
              <w:rPr>
                <w:rFonts w:ascii="Times New Roman" w:hAnsi="Times New Roman"/>
                <w:sz w:val="24"/>
                <w:szCs w:val="24"/>
              </w:rPr>
              <w:t>29883,2</w:t>
            </w:r>
          </w:p>
        </w:tc>
        <w:tc>
          <w:tcPr>
            <w:tcW w:w="850" w:type="dxa"/>
            <w:tcBorders>
              <w:top w:val="single" w:sz="4" w:space="0" w:color="000000"/>
              <w:left w:val="single" w:sz="4" w:space="0" w:color="000000"/>
              <w:bottom w:val="single" w:sz="4" w:space="0" w:color="000000"/>
              <w:right w:val="single" w:sz="4" w:space="0" w:color="000000"/>
            </w:tcBorders>
          </w:tcPr>
          <w:p w:rsidR="00482CD2" w:rsidRPr="00482CD2" w:rsidRDefault="00482CD2" w:rsidP="00482CD2">
            <w:pPr>
              <w:spacing w:line="240" w:lineRule="auto"/>
              <w:ind w:right="-1"/>
              <w:jc w:val="center"/>
              <w:rPr>
                <w:rFonts w:ascii="Times New Roman" w:hAnsi="Times New Roman"/>
                <w:sz w:val="24"/>
                <w:szCs w:val="24"/>
              </w:rPr>
            </w:pPr>
            <w:r w:rsidRPr="00482CD2">
              <w:rPr>
                <w:rFonts w:ascii="Times New Roman" w:hAnsi="Times New Roman"/>
                <w:sz w:val="24"/>
                <w:szCs w:val="24"/>
              </w:rPr>
              <w:t>32241</w:t>
            </w:r>
          </w:p>
        </w:tc>
        <w:tc>
          <w:tcPr>
            <w:tcW w:w="850" w:type="dxa"/>
            <w:tcBorders>
              <w:top w:val="single" w:sz="4" w:space="0" w:color="000000"/>
              <w:left w:val="single" w:sz="4" w:space="0" w:color="000000"/>
              <w:bottom w:val="single" w:sz="4" w:space="0" w:color="000000"/>
              <w:right w:val="single" w:sz="4" w:space="0" w:color="000000"/>
            </w:tcBorders>
          </w:tcPr>
          <w:p w:rsidR="00482CD2" w:rsidRPr="00482CD2" w:rsidRDefault="00482CD2" w:rsidP="004D4773">
            <w:pPr>
              <w:spacing w:line="240" w:lineRule="auto"/>
              <w:ind w:left="-107" w:right="-110"/>
              <w:jc w:val="center"/>
              <w:rPr>
                <w:rFonts w:ascii="Times New Roman" w:hAnsi="Times New Roman"/>
                <w:sz w:val="24"/>
                <w:szCs w:val="24"/>
              </w:rPr>
            </w:pPr>
            <w:r w:rsidRPr="00482CD2">
              <w:rPr>
                <w:rFonts w:ascii="Times New Roman" w:hAnsi="Times New Roman"/>
                <w:sz w:val="24"/>
                <w:szCs w:val="24"/>
              </w:rPr>
              <w:t>34172,2</w:t>
            </w:r>
          </w:p>
        </w:tc>
        <w:tc>
          <w:tcPr>
            <w:tcW w:w="850" w:type="dxa"/>
            <w:tcBorders>
              <w:top w:val="single" w:sz="4" w:space="0" w:color="000000"/>
              <w:left w:val="single" w:sz="4" w:space="0" w:color="000000"/>
              <w:bottom w:val="single" w:sz="4" w:space="0" w:color="000000"/>
              <w:right w:val="single" w:sz="4" w:space="0" w:color="000000"/>
            </w:tcBorders>
          </w:tcPr>
          <w:p w:rsidR="00482CD2" w:rsidRPr="00482CD2" w:rsidRDefault="00482CD2" w:rsidP="004D4773">
            <w:pPr>
              <w:spacing w:line="240" w:lineRule="auto"/>
              <w:ind w:left="-106" w:right="-110"/>
              <w:jc w:val="center"/>
              <w:rPr>
                <w:rFonts w:ascii="Times New Roman" w:hAnsi="Times New Roman"/>
                <w:sz w:val="24"/>
                <w:szCs w:val="24"/>
              </w:rPr>
            </w:pPr>
            <w:r w:rsidRPr="00482CD2">
              <w:rPr>
                <w:rFonts w:ascii="Times New Roman" w:hAnsi="Times New Roman"/>
                <w:sz w:val="24"/>
                <w:szCs w:val="24"/>
              </w:rPr>
              <w:t>37511,5</w:t>
            </w:r>
          </w:p>
        </w:tc>
      </w:tr>
      <w:tr w:rsidR="00482CD2" w:rsidRPr="00482CD2" w:rsidTr="004D4773">
        <w:tc>
          <w:tcPr>
            <w:tcW w:w="1814"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г. Курчатов</w:t>
            </w:r>
          </w:p>
        </w:tc>
        <w:tc>
          <w:tcPr>
            <w:tcW w:w="992"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28630</w:t>
            </w:r>
          </w:p>
        </w:tc>
        <w:tc>
          <w:tcPr>
            <w:tcW w:w="993"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30126</w:t>
            </w:r>
          </w:p>
        </w:tc>
        <w:tc>
          <w:tcPr>
            <w:tcW w:w="1173"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33016</w:t>
            </w:r>
          </w:p>
        </w:tc>
        <w:tc>
          <w:tcPr>
            <w:tcW w:w="953" w:type="dxa"/>
            <w:tcBorders>
              <w:top w:val="single" w:sz="4" w:space="0" w:color="000000"/>
              <w:left w:val="single" w:sz="4" w:space="0" w:color="000000"/>
              <w:bottom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35611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82CD2" w:rsidRPr="00482CD2" w:rsidRDefault="00482CD2" w:rsidP="00482CD2">
            <w:pPr>
              <w:spacing w:after="0" w:line="240" w:lineRule="auto"/>
              <w:jc w:val="both"/>
              <w:rPr>
                <w:rFonts w:ascii="Times New Roman" w:hAnsi="Times New Roman"/>
                <w:sz w:val="24"/>
                <w:szCs w:val="24"/>
              </w:rPr>
            </w:pPr>
            <w:r w:rsidRPr="00482CD2">
              <w:rPr>
                <w:rFonts w:ascii="Times New Roman" w:hAnsi="Times New Roman"/>
                <w:sz w:val="24"/>
                <w:szCs w:val="24"/>
              </w:rPr>
              <w:t>36779</w:t>
            </w:r>
          </w:p>
        </w:tc>
        <w:tc>
          <w:tcPr>
            <w:tcW w:w="850" w:type="dxa"/>
            <w:tcBorders>
              <w:top w:val="single" w:sz="4" w:space="0" w:color="000000"/>
              <w:left w:val="single" w:sz="4" w:space="0" w:color="000000"/>
              <w:bottom w:val="single" w:sz="4" w:space="0" w:color="000000"/>
              <w:right w:val="single" w:sz="4" w:space="0" w:color="000000"/>
            </w:tcBorders>
          </w:tcPr>
          <w:p w:rsidR="00482CD2" w:rsidRPr="00482CD2" w:rsidRDefault="00482CD2" w:rsidP="004D4773">
            <w:pPr>
              <w:spacing w:line="240" w:lineRule="auto"/>
              <w:ind w:left="-108" w:right="-109"/>
              <w:jc w:val="center"/>
              <w:rPr>
                <w:rFonts w:ascii="Times New Roman" w:hAnsi="Times New Roman"/>
                <w:sz w:val="24"/>
                <w:szCs w:val="24"/>
              </w:rPr>
            </w:pPr>
            <w:r w:rsidRPr="00482CD2">
              <w:rPr>
                <w:rFonts w:ascii="Times New Roman" w:hAnsi="Times New Roman"/>
                <w:sz w:val="24"/>
                <w:szCs w:val="24"/>
              </w:rPr>
              <w:t>38875</w:t>
            </w:r>
          </w:p>
        </w:tc>
        <w:tc>
          <w:tcPr>
            <w:tcW w:w="850" w:type="dxa"/>
            <w:tcBorders>
              <w:top w:val="single" w:sz="4" w:space="0" w:color="000000"/>
              <w:left w:val="single" w:sz="4" w:space="0" w:color="000000"/>
              <w:bottom w:val="single" w:sz="4" w:space="0" w:color="000000"/>
              <w:right w:val="single" w:sz="4" w:space="0" w:color="000000"/>
            </w:tcBorders>
          </w:tcPr>
          <w:p w:rsidR="00482CD2" w:rsidRPr="00482CD2" w:rsidRDefault="00482CD2" w:rsidP="00482CD2">
            <w:pPr>
              <w:spacing w:line="240" w:lineRule="auto"/>
              <w:ind w:right="-1"/>
              <w:jc w:val="center"/>
              <w:rPr>
                <w:rFonts w:ascii="Times New Roman" w:hAnsi="Times New Roman"/>
                <w:sz w:val="24"/>
                <w:szCs w:val="24"/>
              </w:rPr>
            </w:pPr>
            <w:r w:rsidRPr="00482CD2">
              <w:rPr>
                <w:rFonts w:ascii="Times New Roman" w:hAnsi="Times New Roman"/>
                <w:sz w:val="24"/>
                <w:szCs w:val="24"/>
              </w:rPr>
              <w:t>41101</w:t>
            </w:r>
          </w:p>
        </w:tc>
        <w:tc>
          <w:tcPr>
            <w:tcW w:w="850" w:type="dxa"/>
            <w:tcBorders>
              <w:top w:val="single" w:sz="4" w:space="0" w:color="000000"/>
              <w:left w:val="single" w:sz="4" w:space="0" w:color="000000"/>
              <w:bottom w:val="single" w:sz="4" w:space="0" w:color="000000"/>
              <w:right w:val="single" w:sz="4" w:space="0" w:color="000000"/>
            </w:tcBorders>
          </w:tcPr>
          <w:p w:rsidR="00482CD2" w:rsidRPr="00482CD2" w:rsidRDefault="00482CD2" w:rsidP="004D4773">
            <w:pPr>
              <w:spacing w:line="240" w:lineRule="auto"/>
              <w:ind w:left="-107" w:right="-110"/>
              <w:jc w:val="center"/>
              <w:rPr>
                <w:rFonts w:ascii="Times New Roman" w:hAnsi="Times New Roman"/>
                <w:sz w:val="24"/>
                <w:szCs w:val="24"/>
              </w:rPr>
            </w:pPr>
            <w:r w:rsidRPr="00482CD2">
              <w:rPr>
                <w:rFonts w:ascii="Times New Roman" w:hAnsi="Times New Roman"/>
                <w:sz w:val="24"/>
                <w:szCs w:val="24"/>
              </w:rPr>
              <w:t>45327</w:t>
            </w:r>
          </w:p>
        </w:tc>
        <w:tc>
          <w:tcPr>
            <w:tcW w:w="850" w:type="dxa"/>
            <w:tcBorders>
              <w:top w:val="single" w:sz="4" w:space="0" w:color="000000"/>
              <w:left w:val="single" w:sz="4" w:space="0" w:color="000000"/>
              <w:bottom w:val="single" w:sz="4" w:space="0" w:color="000000"/>
              <w:right w:val="single" w:sz="4" w:space="0" w:color="000000"/>
            </w:tcBorders>
          </w:tcPr>
          <w:p w:rsidR="00482CD2" w:rsidRPr="00482CD2" w:rsidRDefault="00482CD2" w:rsidP="004D4773">
            <w:pPr>
              <w:spacing w:line="240" w:lineRule="auto"/>
              <w:ind w:left="-106" w:right="-110"/>
              <w:jc w:val="center"/>
              <w:rPr>
                <w:rFonts w:ascii="Times New Roman" w:hAnsi="Times New Roman"/>
                <w:color w:val="FF0000"/>
                <w:sz w:val="24"/>
                <w:szCs w:val="24"/>
              </w:rPr>
            </w:pPr>
            <w:r w:rsidRPr="00482CD2">
              <w:rPr>
                <w:rFonts w:ascii="Times New Roman" w:hAnsi="Times New Roman"/>
                <w:sz w:val="24"/>
                <w:szCs w:val="24"/>
              </w:rPr>
              <w:t>50484,8</w:t>
            </w:r>
          </w:p>
        </w:tc>
      </w:tr>
    </w:tbl>
    <w:p w:rsidR="005F2458" w:rsidRPr="000F2562" w:rsidRDefault="000F2562" w:rsidP="000F2562">
      <w:pPr>
        <w:spacing w:before="240" w:after="0" w:line="240" w:lineRule="auto"/>
        <w:jc w:val="both"/>
        <w:rPr>
          <w:rFonts w:ascii="Times New Roman" w:hAnsi="Times New Roman"/>
          <w:sz w:val="24"/>
          <w:szCs w:val="24"/>
        </w:rPr>
      </w:pPr>
      <w:r>
        <w:rPr>
          <w:rFonts w:ascii="Times New Roman" w:hAnsi="Times New Roman"/>
          <w:color w:val="FF0000"/>
          <w:sz w:val="24"/>
          <w:szCs w:val="24"/>
        </w:rPr>
        <w:tab/>
      </w:r>
      <w:r w:rsidR="005F2458" w:rsidRPr="000F2562">
        <w:rPr>
          <w:rFonts w:ascii="Times New Roman" w:hAnsi="Times New Roman"/>
          <w:sz w:val="24"/>
          <w:szCs w:val="24"/>
        </w:rPr>
        <w:t>В городе своевремен</w:t>
      </w:r>
      <w:r w:rsidRPr="000F2562">
        <w:rPr>
          <w:rFonts w:ascii="Times New Roman" w:hAnsi="Times New Roman"/>
          <w:sz w:val="24"/>
          <w:szCs w:val="24"/>
        </w:rPr>
        <w:t>но и в полном объёме выполняются</w:t>
      </w:r>
      <w:r w:rsidR="005F2458" w:rsidRPr="000F2562">
        <w:rPr>
          <w:rFonts w:ascii="Times New Roman" w:hAnsi="Times New Roman"/>
          <w:sz w:val="24"/>
          <w:szCs w:val="24"/>
        </w:rPr>
        <w:t xml:space="preserve"> обязательства по выплате заработной платы работникам бюджетной сферы.</w:t>
      </w:r>
      <w:r w:rsidR="005F2458" w:rsidRPr="000F2562">
        <w:rPr>
          <w:rFonts w:ascii="Times New Roman" w:hAnsi="Times New Roman"/>
          <w:sz w:val="24"/>
          <w:szCs w:val="24"/>
        </w:rPr>
        <w:tab/>
      </w:r>
    </w:p>
    <w:p w:rsidR="00F53BB1" w:rsidRPr="005E4D69" w:rsidRDefault="005F2458" w:rsidP="004F545B">
      <w:pPr>
        <w:spacing w:after="0" w:line="240" w:lineRule="auto"/>
        <w:ind w:firstLine="708"/>
        <w:jc w:val="both"/>
        <w:rPr>
          <w:rFonts w:ascii="Times New Roman" w:hAnsi="Times New Roman"/>
          <w:sz w:val="24"/>
          <w:szCs w:val="24"/>
        </w:rPr>
      </w:pPr>
      <w:r w:rsidRPr="005E4D69">
        <w:rPr>
          <w:rFonts w:ascii="Times New Roman" w:hAnsi="Times New Roman"/>
          <w:sz w:val="24"/>
          <w:szCs w:val="24"/>
        </w:rPr>
        <w:t xml:space="preserve">Ежегодно город Курчатов 100% выполняет план мероприятий </w:t>
      </w:r>
      <w:r w:rsidR="009F7A15" w:rsidRPr="005E4D69">
        <w:rPr>
          <w:rFonts w:ascii="Times New Roman" w:hAnsi="Times New Roman"/>
          <w:sz w:val="24"/>
          <w:szCs w:val="24"/>
        </w:rPr>
        <w:t>"</w:t>
      </w:r>
      <w:r w:rsidRPr="005E4D69">
        <w:rPr>
          <w:rFonts w:ascii="Times New Roman" w:hAnsi="Times New Roman"/>
          <w:sz w:val="24"/>
          <w:szCs w:val="24"/>
        </w:rPr>
        <w:t>дорожной карты</w:t>
      </w:r>
      <w:r w:rsidR="009F7A15" w:rsidRPr="005E4D69">
        <w:rPr>
          <w:rFonts w:ascii="Times New Roman" w:hAnsi="Times New Roman"/>
          <w:sz w:val="24"/>
          <w:szCs w:val="24"/>
        </w:rPr>
        <w:t>"</w:t>
      </w:r>
      <w:r w:rsidRPr="005E4D69">
        <w:rPr>
          <w:rFonts w:ascii="Times New Roman" w:hAnsi="Times New Roman"/>
          <w:sz w:val="24"/>
          <w:szCs w:val="24"/>
        </w:rPr>
        <w:t xml:space="preserve"> по достижению показателей Указа президента РФ от 07.05.2012 № 597.</w:t>
      </w:r>
    </w:p>
    <w:p w:rsidR="00287039" w:rsidRPr="00FF4961" w:rsidRDefault="002A641C" w:rsidP="00FF4961">
      <w:pPr>
        <w:spacing w:line="240" w:lineRule="auto"/>
        <w:ind w:firstLine="567"/>
        <w:jc w:val="both"/>
        <w:rPr>
          <w:rFonts w:ascii="Times New Roman" w:hAnsi="Times New Roman"/>
          <w:sz w:val="24"/>
          <w:szCs w:val="24"/>
        </w:rPr>
      </w:pPr>
      <w:r w:rsidRPr="003A76CA">
        <w:rPr>
          <w:rFonts w:ascii="Times New Roman" w:hAnsi="Times New Roman"/>
          <w:sz w:val="24"/>
          <w:szCs w:val="24"/>
        </w:rPr>
        <w:t>Наблюдается положительная динамика повышения заработной платы педагогам в сфере образования и работникам учреждений культуры.</w:t>
      </w:r>
    </w:p>
    <w:p w:rsidR="005F2458" w:rsidRPr="003A76CA" w:rsidRDefault="005E4D69" w:rsidP="003A76CA">
      <w:pPr>
        <w:spacing w:after="0" w:line="240" w:lineRule="auto"/>
        <w:ind w:firstLine="284"/>
        <w:jc w:val="center"/>
        <w:rPr>
          <w:rFonts w:ascii="Times New Roman" w:hAnsi="Times New Roman"/>
          <w:b/>
          <w:color w:val="FF0000"/>
          <w:sz w:val="24"/>
          <w:szCs w:val="24"/>
        </w:rPr>
      </w:pPr>
      <w:r w:rsidRPr="003A76CA">
        <w:rPr>
          <w:rFonts w:ascii="Times New Roman" w:hAnsi="Times New Roman"/>
          <w:b/>
          <w:sz w:val="24"/>
          <w:szCs w:val="24"/>
        </w:rPr>
        <w:t>Средняя заработная плата педагогических работников образовательных учреждений и работников учреждений культуры города Курчатова, руб.</w:t>
      </w:r>
    </w:p>
    <w:p w:rsidR="005F2458" w:rsidRPr="007B7318" w:rsidRDefault="005F2458" w:rsidP="00BF4284">
      <w:pPr>
        <w:spacing w:after="0" w:line="240" w:lineRule="auto"/>
        <w:ind w:firstLine="284"/>
        <w:jc w:val="both"/>
        <w:rPr>
          <w:rFonts w:ascii="Times New Roman" w:hAnsi="Times New Roman"/>
          <w:color w:val="FF0000"/>
          <w:sz w:val="16"/>
          <w:szCs w:val="16"/>
        </w:rPr>
      </w:pPr>
    </w:p>
    <w:tbl>
      <w:tblPr>
        <w:tblW w:w="9752" w:type="dxa"/>
        <w:tblInd w:w="-5" w:type="dxa"/>
        <w:tblLayout w:type="fixed"/>
        <w:tblLook w:val="0000" w:firstRow="0" w:lastRow="0" w:firstColumn="0" w:lastColumn="0" w:noHBand="0" w:noVBand="0"/>
      </w:tblPr>
      <w:tblGrid>
        <w:gridCol w:w="2098"/>
        <w:gridCol w:w="1415"/>
        <w:gridCol w:w="1134"/>
        <w:gridCol w:w="992"/>
        <w:gridCol w:w="1134"/>
        <w:gridCol w:w="994"/>
        <w:gridCol w:w="993"/>
        <w:gridCol w:w="992"/>
      </w:tblGrid>
      <w:tr w:rsidR="005E4D69" w:rsidRPr="009F7A15" w:rsidTr="005B4243">
        <w:trPr>
          <w:tblHeader/>
        </w:trPr>
        <w:tc>
          <w:tcPr>
            <w:tcW w:w="2098" w:type="dxa"/>
            <w:vMerge w:val="restart"/>
            <w:tcBorders>
              <w:top w:val="single" w:sz="4" w:space="0" w:color="000000"/>
              <w:left w:val="single" w:sz="4" w:space="0" w:color="000000"/>
            </w:tcBorders>
            <w:shd w:val="clear" w:color="auto" w:fill="auto"/>
          </w:tcPr>
          <w:p w:rsidR="005E4D69" w:rsidRPr="005E4D69" w:rsidRDefault="005E4D69" w:rsidP="004F545B">
            <w:pPr>
              <w:snapToGrid w:val="0"/>
              <w:jc w:val="center"/>
              <w:rPr>
                <w:rFonts w:ascii="Times New Roman" w:hAnsi="Times New Roman"/>
                <w:sz w:val="24"/>
                <w:szCs w:val="24"/>
              </w:rPr>
            </w:pPr>
            <w:r w:rsidRPr="005E4D69">
              <w:rPr>
                <w:rFonts w:ascii="Times New Roman" w:hAnsi="Times New Roman"/>
                <w:sz w:val="24"/>
                <w:szCs w:val="24"/>
              </w:rPr>
              <w:t>Показатель</w:t>
            </w:r>
          </w:p>
        </w:tc>
        <w:tc>
          <w:tcPr>
            <w:tcW w:w="7654" w:type="dxa"/>
            <w:gridSpan w:val="7"/>
            <w:tcBorders>
              <w:top w:val="single" w:sz="4" w:space="0" w:color="000000"/>
              <w:left w:val="single" w:sz="4" w:space="0" w:color="000000"/>
              <w:bottom w:val="single" w:sz="4" w:space="0" w:color="000000"/>
              <w:right w:val="single" w:sz="4" w:space="0" w:color="000000"/>
            </w:tcBorders>
            <w:shd w:val="clear" w:color="auto" w:fill="auto"/>
          </w:tcPr>
          <w:p w:rsidR="005E4D69" w:rsidRPr="005E4D69" w:rsidRDefault="005E4D69" w:rsidP="004F545B">
            <w:pPr>
              <w:spacing w:after="0" w:line="240" w:lineRule="auto"/>
              <w:jc w:val="center"/>
              <w:rPr>
                <w:rFonts w:ascii="Times New Roman" w:hAnsi="Times New Roman"/>
                <w:sz w:val="24"/>
                <w:szCs w:val="24"/>
              </w:rPr>
            </w:pPr>
            <w:r w:rsidRPr="005E4D69">
              <w:rPr>
                <w:rFonts w:ascii="Times New Roman" w:hAnsi="Times New Roman"/>
                <w:sz w:val="24"/>
                <w:szCs w:val="24"/>
              </w:rPr>
              <w:t>Год</w:t>
            </w:r>
          </w:p>
        </w:tc>
      </w:tr>
      <w:tr w:rsidR="005E4D69" w:rsidRPr="009F7A15" w:rsidTr="005B4243">
        <w:trPr>
          <w:tblHeader/>
        </w:trPr>
        <w:tc>
          <w:tcPr>
            <w:tcW w:w="2098" w:type="dxa"/>
            <w:vMerge/>
            <w:tcBorders>
              <w:left w:val="single" w:sz="4" w:space="0" w:color="000000"/>
              <w:bottom w:val="single" w:sz="4" w:space="0" w:color="000000"/>
            </w:tcBorders>
            <w:shd w:val="clear" w:color="auto" w:fill="auto"/>
          </w:tcPr>
          <w:p w:rsidR="005E4D69" w:rsidRPr="005E4D69" w:rsidRDefault="005E4D69" w:rsidP="004F545B">
            <w:pPr>
              <w:snapToGrid w:val="0"/>
              <w:spacing w:after="0" w:line="240" w:lineRule="auto"/>
              <w:jc w:val="center"/>
              <w:rPr>
                <w:rFonts w:ascii="Times New Roman" w:hAnsi="Times New Roman"/>
                <w:sz w:val="24"/>
                <w:szCs w:val="24"/>
              </w:rPr>
            </w:pPr>
          </w:p>
        </w:tc>
        <w:tc>
          <w:tcPr>
            <w:tcW w:w="1415" w:type="dxa"/>
            <w:tcBorders>
              <w:top w:val="single" w:sz="4" w:space="0" w:color="000000"/>
              <w:left w:val="single" w:sz="4" w:space="0" w:color="000000"/>
              <w:bottom w:val="single" w:sz="4" w:space="0" w:color="000000"/>
            </w:tcBorders>
            <w:shd w:val="clear" w:color="auto" w:fill="auto"/>
          </w:tcPr>
          <w:p w:rsidR="005E4D69" w:rsidRPr="005E4D69" w:rsidRDefault="005E4D69" w:rsidP="004F545B">
            <w:pPr>
              <w:spacing w:after="0" w:line="240" w:lineRule="auto"/>
              <w:jc w:val="center"/>
              <w:rPr>
                <w:rFonts w:ascii="Times New Roman" w:hAnsi="Times New Roman"/>
                <w:sz w:val="24"/>
                <w:szCs w:val="24"/>
              </w:rPr>
            </w:pPr>
            <w:r w:rsidRPr="005E4D69">
              <w:rPr>
                <w:rFonts w:ascii="Times New Roman" w:hAnsi="Times New Roman"/>
                <w:sz w:val="24"/>
                <w:szCs w:val="24"/>
              </w:rPr>
              <w:t xml:space="preserve">2013 </w:t>
            </w:r>
          </w:p>
        </w:tc>
        <w:tc>
          <w:tcPr>
            <w:tcW w:w="1134" w:type="dxa"/>
            <w:tcBorders>
              <w:top w:val="single" w:sz="4" w:space="0" w:color="000000"/>
              <w:left w:val="single" w:sz="4" w:space="0" w:color="000000"/>
              <w:bottom w:val="single" w:sz="4" w:space="0" w:color="000000"/>
            </w:tcBorders>
            <w:shd w:val="clear" w:color="auto" w:fill="auto"/>
          </w:tcPr>
          <w:p w:rsidR="005E4D69" w:rsidRPr="005E4D69" w:rsidRDefault="005E4D69" w:rsidP="004F545B">
            <w:pPr>
              <w:spacing w:after="0" w:line="240" w:lineRule="auto"/>
              <w:jc w:val="center"/>
              <w:rPr>
                <w:rFonts w:ascii="Times New Roman" w:hAnsi="Times New Roman"/>
                <w:sz w:val="24"/>
                <w:szCs w:val="24"/>
              </w:rPr>
            </w:pPr>
            <w:r w:rsidRPr="005E4D69">
              <w:rPr>
                <w:rFonts w:ascii="Times New Roman" w:hAnsi="Times New Roman"/>
                <w:sz w:val="24"/>
                <w:szCs w:val="24"/>
              </w:rPr>
              <w:t xml:space="preserve">2014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E4D69" w:rsidRPr="005E4D69" w:rsidRDefault="005E4D69" w:rsidP="004F545B">
            <w:pPr>
              <w:spacing w:after="0" w:line="240" w:lineRule="auto"/>
              <w:jc w:val="center"/>
              <w:rPr>
                <w:rFonts w:ascii="Times New Roman" w:hAnsi="Times New Roman"/>
                <w:sz w:val="24"/>
                <w:szCs w:val="24"/>
              </w:rPr>
            </w:pPr>
            <w:r w:rsidRPr="005E4D69">
              <w:rPr>
                <w:rFonts w:ascii="Times New Roman" w:hAnsi="Times New Roman"/>
                <w:sz w:val="24"/>
                <w:szCs w:val="24"/>
              </w:rPr>
              <w:t xml:space="preserve">2015 </w:t>
            </w:r>
          </w:p>
        </w:tc>
        <w:tc>
          <w:tcPr>
            <w:tcW w:w="1134" w:type="dxa"/>
            <w:tcBorders>
              <w:top w:val="single" w:sz="4" w:space="0" w:color="000000"/>
              <w:left w:val="single" w:sz="4" w:space="0" w:color="000000"/>
              <w:bottom w:val="single" w:sz="4" w:space="0" w:color="000000"/>
              <w:right w:val="single" w:sz="4" w:space="0" w:color="000000"/>
            </w:tcBorders>
          </w:tcPr>
          <w:p w:rsidR="005E4D69" w:rsidRPr="005E4D69" w:rsidRDefault="005E4D69" w:rsidP="005E4D69">
            <w:pPr>
              <w:spacing w:after="0" w:line="240" w:lineRule="auto"/>
              <w:jc w:val="center"/>
              <w:rPr>
                <w:rFonts w:ascii="Times New Roman" w:hAnsi="Times New Roman"/>
                <w:sz w:val="24"/>
                <w:szCs w:val="24"/>
              </w:rPr>
            </w:pPr>
            <w:r w:rsidRPr="005E4D69">
              <w:rPr>
                <w:rFonts w:ascii="Times New Roman" w:hAnsi="Times New Roman"/>
                <w:sz w:val="24"/>
                <w:szCs w:val="24"/>
              </w:rPr>
              <w:t xml:space="preserve">2016 </w:t>
            </w:r>
          </w:p>
        </w:tc>
        <w:tc>
          <w:tcPr>
            <w:tcW w:w="994" w:type="dxa"/>
            <w:tcBorders>
              <w:top w:val="single" w:sz="4" w:space="0" w:color="000000"/>
              <w:left w:val="single" w:sz="4" w:space="0" w:color="000000"/>
              <w:bottom w:val="single" w:sz="4" w:space="0" w:color="000000"/>
              <w:right w:val="single" w:sz="4" w:space="0" w:color="000000"/>
            </w:tcBorders>
          </w:tcPr>
          <w:p w:rsidR="005E4D69" w:rsidRPr="005E4D69" w:rsidRDefault="005E4D69" w:rsidP="005E4D69">
            <w:pPr>
              <w:spacing w:after="0" w:line="240" w:lineRule="auto"/>
              <w:jc w:val="center"/>
              <w:rPr>
                <w:rFonts w:ascii="Times New Roman" w:hAnsi="Times New Roman"/>
                <w:sz w:val="24"/>
                <w:szCs w:val="24"/>
              </w:rPr>
            </w:pPr>
            <w:r w:rsidRPr="005E4D69">
              <w:rPr>
                <w:rFonts w:ascii="Times New Roman" w:hAnsi="Times New Roman"/>
                <w:sz w:val="24"/>
                <w:szCs w:val="24"/>
              </w:rPr>
              <w:t xml:space="preserve">2017 </w:t>
            </w:r>
          </w:p>
        </w:tc>
        <w:tc>
          <w:tcPr>
            <w:tcW w:w="993" w:type="dxa"/>
            <w:tcBorders>
              <w:top w:val="single" w:sz="4" w:space="0" w:color="000000"/>
              <w:left w:val="single" w:sz="4" w:space="0" w:color="000000"/>
              <w:bottom w:val="single" w:sz="4" w:space="0" w:color="000000"/>
              <w:right w:val="single" w:sz="4" w:space="0" w:color="000000"/>
            </w:tcBorders>
          </w:tcPr>
          <w:p w:rsidR="005E4D69" w:rsidRPr="005E4D69" w:rsidRDefault="005E4D69" w:rsidP="005E4D69">
            <w:pPr>
              <w:spacing w:after="0" w:line="240" w:lineRule="auto"/>
              <w:jc w:val="center"/>
              <w:rPr>
                <w:rFonts w:ascii="Times New Roman" w:hAnsi="Times New Roman"/>
                <w:sz w:val="24"/>
                <w:szCs w:val="24"/>
              </w:rPr>
            </w:pPr>
            <w:r w:rsidRPr="005E4D69">
              <w:rPr>
                <w:rFonts w:ascii="Times New Roman" w:hAnsi="Times New Roman"/>
                <w:sz w:val="24"/>
                <w:szCs w:val="24"/>
              </w:rPr>
              <w:t xml:space="preserve">2018 </w:t>
            </w:r>
          </w:p>
        </w:tc>
        <w:tc>
          <w:tcPr>
            <w:tcW w:w="992" w:type="dxa"/>
            <w:tcBorders>
              <w:top w:val="single" w:sz="4" w:space="0" w:color="000000"/>
              <w:left w:val="single" w:sz="4" w:space="0" w:color="000000"/>
              <w:bottom w:val="single" w:sz="4" w:space="0" w:color="000000"/>
              <w:right w:val="single" w:sz="4" w:space="0" w:color="000000"/>
            </w:tcBorders>
          </w:tcPr>
          <w:p w:rsidR="005E4D69" w:rsidRPr="005E4D69" w:rsidRDefault="005E4D69" w:rsidP="005E4D69">
            <w:pPr>
              <w:spacing w:after="0" w:line="240" w:lineRule="auto"/>
              <w:jc w:val="center"/>
              <w:rPr>
                <w:rFonts w:ascii="Times New Roman" w:hAnsi="Times New Roman"/>
                <w:sz w:val="24"/>
                <w:szCs w:val="24"/>
              </w:rPr>
            </w:pPr>
            <w:r w:rsidRPr="005E4D69">
              <w:rPr>
                <w:rFonts w:ascii="Times New Roman" w:hAnsi="Times New Roman"/>
                <w:sz w:val="24"/>
                <w:szCs w:val="24"/>
              </w:rPr>
              <w:t xml:space="preserve">2019 </w:t>
            </w:r>
          </w:p>
        </w:tc>
      </w:tr>
      <w:tr w:rsidR="00272A58" w:rsidRPr="009F7A15" w:rsidTr="005B4243">
        <w:trPr>
          <w:trHeight w:val="892"/>
        </w:trPr>
        <w:tc>
          <w:tcPr>
            <w:tcW w:w="2098" w:type="dxa"/>
            <w:tcBorders>
              <w:top w:val="single" w:sz="4" w:space="0" w:color="000000"/>
              <w:left w:val="single" w:sz="4" w:space="0" w:color="000000"/>
              <w:bottom w:val="single" w:sz="4" w:space="0" w:color="000000"/>
            </w:tcBorders>
            <w:shd w:val="clear" w:color="auto" w:fill="auto"/>
          </w:tcPr>
          <w:p w:rsidR="00272A58" w:rsidRPr="003A76CA" w:rsidRDefault="00272A58" w:rsidP="00BF4284">
            <w:pPr>
              <w:spacing w:after="0" w:line="240" w:lineRule="auto"/>
              <w:jc w:val="both"/>
              <w:rPr>
                <w:rFonts w:ascii="Times New Roman" w:hAnsi="Times New Roman"/>
                <w:sz w:val="24"/>
                <w:szCs w:val="24"/>
              </w:rPr>
            </w:pPr>
            <w:r w:rsidRPr="003A76CA">
              <w:rPr>
                <w:rFonts w:ascii="Times New Roman" w:hAnsi="Times New Roman"/>
                <w:sz w:val="24"/>
                <w:szCs w:val="24"/>
              </w:rPr>
              <w:t>Педагогические работники общеобразовательных учреждений</w:t>
            </w:r>
          </w:p>
        </w:tc>
        <w:tc>
          <w:tcPr>
            <w:tcW w:w="1415" w:type="dxa"/>
            <w:tcBorders>
              <w:top w:val="single" w:sz="4" w:space="0" w:color="000000"/>
              <w:left w:val="single" w:sz="4" w:space="0" w:color="000000"/>
              <w:bottom w:val="single" w:sz="4" w:space="0" w:color="000000"/>
            </w:tcBorders>
            <w:shd w:val="clear" w:color="auto" w:fill="auto"/>
          </w:tcPr>
          <w:p w:rsidR="00272A58" w:rsidRPr="003A76CA" w:rsidRDefault="00272A58" w:rsidP="003A76CA">
            <w:pPr>
              <w:spacing w:after="0" w:line="240" w:lineRule="auto"/>
              <w:ind w:left="-108" w:right="-108"/>
              <w:rPr>
                <w:rFonts w:ascii="Times New Roman" w:hAnsi="Times New Roman"/>
                <w:sz w:val="24"/>
                <w:szCs w:val="24"/>
              </w:rPr>
            </w:pPr>
            <w:r w:rsidRPr="003A76CA">
              <w:rPr>
                <w:rFonts w:ascii="Times New Roman" w:hAnsi="Times New Roman"/>
                <w:sz w:val="24"/>
                <w:szCs w:val="24"/>
              </w:rPr>
              <w:t>20219,03</w:t>
            </w:r>
          </w:p>
          <w:p w:rsidR="00272A58" w:rsidRPr="003A76CA" w:rsidRDefault="00272A58" w:rsidP="003A76CA">
            <w:pPr>
              <w:snapToGrid w:val="0"/>
              <w:spacing w:after="0" w:line="240" w:lineRule="auto"/>
              <w:ind w:left="-108" w:right="-108"/>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72A58" w:rsidRPr="003A76CA" w:rsidRDefault="00272A58" w:rsidP="003A76CA">
            <w:pPr>
              <w:spacing w:after="0" w:line="240" w:lineRule="auto"/>
              <w:rPr>
                <w:rFonts w:ascii="Times New Roman" w:hAnsi="Times New Roman"/>
                <w:sz w:val="24"/>
                <w:szCs w:val="24"/>
              </w:rPr>
            </w:pPr>
            <w:r w:rsidRPr="003A76CA">
              <w:rPr>
                <w:rFonts w:ascii="Times New Roman" w:hAnsi="Times New Roman"/>
                <w:sz w:val="24"/>
                <w:szCs w:val="24"/>
              </w:rPr>
              <w:t>23384,8</w:t>
            </w:r>
          </w:p>
          <w:p w:rsidR="00272A58" w:rsidRPr="003A76CA" w:rsidRDefault="00272A58" w:rsidP="003A76CA">
            <w:pPr>
              <w:snapToGrid w:val="0"/>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72A58" w:rsidRPr="003A76CA" w:rsidRDefault="00272A58" w:rsidP="00D90695">
            <w:pPr>
              <w:spacing w:after="0" w:line="240" w:lineRule="auto"/>
              <w:ind w:left="-108" w:right="-108"/>
              <w:jc w:val="center"/>
              <w:rPr>
                <w:rFonts w:ascii="Times New Roman" w:hAnsi="Times New Roman"/>
                <w:sz w:val="24"/>
                <w:szCs w:val="24"/>
              </w:rPr>
            </w:pPr>
            <w:r w:rsidRPr="003A76CA">
              <w:rPr>
                <w:rFonts w:ascii="Times New Roman" w:hAnsi="Times New Roman"/>
                <w:sz w:val="24"/>
                <w:szCs w:val="24"/>
              </w:rPr>
              <w:t>24420,25</w:t>
            </w:r>
          </w:p>
          <w:p w:rsidR="00272A58" w:rsidRPr="003A76CA" w:rsidRDefault="00272A58" w:rsidP="00D90695">
            <w:pPr>
              <w:snapToGrid w:val="0"/>
              <w:spacing w:after="0" w:line="240" w:lineRule="auto"/>
              <w:ind w:left="-108" w:right="-108"/>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72A58" w:rsidRPr="00272A58" w:rsidRDefault="00272A58" w:rsidP="00272A58">
            <w:pPr>
              <w:jc w:val="center"/>
              <w:rPr>
                <w:rFonts w:ascii="Times New Roman" w:hAnsi="Times New Roman"/>
                <w:sz w:val="24"/>
                <w:szCs w:val="24"/>
              </w:rPr>
            </w:pPr>
            <w:r w:rsidRPr="00272A58">
              <w:rPr>
                <w:rFonts w:ascii="Times New Roman" w:hAnsi="Times New Roman"/>
                <w:sz w:val="24"/>
                <w:szCs w:val="24"/>
              </w:rPr>
              <w:t>23513,0</w:t>
            </w:r>
          </w:p>
        </w:tc>
        <w:tc>
          <w:tcPr>
            <w:tcW w:w="994" w:type="dxa"/>
            <w:tcBorders>
              <w:top w:val="single" w:sz="4" w:space="0" w:color="000000"/>
              <w:left w:val="single" w:sz="4" w:space="0" w:color="000000"/>
              <w:bottom w:val="single" w:sz="4" w:space="0" w:color="000000"/>
              <w:right w:val="single" w:sz="4" w:space="0" w:color="000000"/>
            </w:tcBorders>
          </w:tcPr>
          <w:p w:rsidR="00272A58" w:rsidRPr="003A76CA" w:rsidRDefault="00272A58" w:rsidP="003A76CA">
            <w:pPr>
              <w:ind w:right="-108"/>
              <w:rPr>
                <w:rFonts w:ascii="Times New Roman" w:hAnsi="Times New Roman"/>
                <w:sz w:val="24"/>
                <w:szCs w:val="24"/>
              </w:rPr>
            </w:pPr>
            <w:r w:rsidRPr="003A76CA">
              <w:rPr>
                <w:rFonts w:ascii="Times New Roman" w:hAnsi="Times New Roman"/>
                <w:sz w:val="24"/>
                <w:szCs w:val="24"/>
              </w:rPr>
              <w:t>24200</w:t>
            </w:r>
          </w:p>
        </w:tc>
        <w:tc>
          <w:tcPr>
            <w:tcW w:w="993" w:type="dxa"/>
            <w:tcBorders>
              <w:top w:val="single" w:sz="4" w:space="0" w:color="000000"/>
              <w:left w:val="single" w:sz="4" w:space="0" w:color="000000"/>
              <w:bottom w:val="single" w:sz="4" w:space="0" w:color="000000"/>
              <w:right w:val="single" w:sz="4" w:space="0" w:color="000000"/>
            </w:tcBorders>
          </w:tcPr>
          <w:p w:rsidR="00272A58" w:rsidRPr="003A76CA" w:rsidRDefault="00272A58" w:rsidP="003A76CA">
            <w:pPr>
              <w:ind w:right="-108"/>
              <w:rPr>
                <w:rFonts w:ascii="Times New Roman" w:hAnsi="Times New Roman"/>
                <w:sz w:val="24"/>
                <w:szCs w:val="24"/>
              </w:rPr>
            </w:pPr>
            <w:r w:rsidRPr="003A76CA">
              <w:rPr>
                <w:rFonts w:ascii="Times New Roman" w:hAnsi="Times New Roman"/>
                <w:sz w:val="24"/>
                <w:szCs w:val="24"/>
              </w:rPr>
              <w:t>25838</w:t>
            </w:r>
          </w:p>
        </w:tc>
        <w:tc>
          <w:tcPr>
            <w:tcW w:w="992" w:type="dxa"/>
            <w:tcBorders>
              <w:top w:val="single" w:sz="4" w:space="0" w:color="000000"/>
              <w:left w:val="single" w:sz="4" w:space="0" w:color="000000"/>
              <w:bottom w:val="single" w:sz="4" w:space="0" w:color="000000"/>
              <w:right w:val="single" w:sz="4" w:space="0" w:color="000000"/>
            </w:tcBorders>
          </w:tcPr>
          <w:p w:rsidR="00272A58" w:rsidRPr="003A76CA" w:rsidRDefault="00272A58" w:rsidP="003A76CA">
            <w:pPr>
              <w:ind w:right="-108"/>
              <w:rPr>
                <w:rFonts w:ascii="Times New Roman" w:hAnsi="Times New Roman"/>
                <w:sz w:val="24"/>
                <w:szCs w:val="24"/>
              </w:rPr>
            </w:pPr>
            <w:r w:rsidRPr="003A76CA">
              <w:rPr>
                <w:rFonts w:ascii="Times New Roman" w:hAnsi="Times New Roman"/>
                <w:sz w:val="24"/>
                <w:szCs w:val="24"/>
              </w:rPr>
              <w:t>28190</w:t>
            </w:r>
          </w:p>
        </w:tc>
      </w:tr>
      <w:tr w:rsidR="00272A58" w:rsidRPr="009F7A15" w:rsidTr="005B4243">
        <w:trPr>
          <w:trHeight w:val="1134"/>
        </w:trPr>
        <w:tc>
          <w:tcPr>
            <w:tcW w:w="2098" w:type="dxa"/>
            <w:tcBorders>
              <w:top w:val="single" w:sz="4" w:space="0" w:color="000000"/>
              <w:left w:val="single" w:sz="4" w:space="0" w:color="000000"/>
              <w:bottom w:val="single" w:sz="4" w:space="0" w:color="000000"/>
            </w:tcBorders>
            <w:shd w:val="clear" w:color="auto" w:fill="auto"/>
          </w:tcPr>
          <w:p w:rsidR="00272A58" w:rsidRPr="003A76CA" w:rsidRDefault="00272A58" w:rsidP="00BF4284">
            <w:pPr>
              <w:spacing w:after="0" w:line="240" w:lineRule="auto"/>
              <w:jc w:val="both"/>
              <w:rPr>
                <w:rFonts w:ascii="Times New Roman" w:hAnsi="Times New Roman"/>
                <w:color w:val="FF0000"/>
                <w:sz w:val="24"/>
                <w:szCs w:val="24"/>
              </w:rPr>
            </w:pPr>
            <w:r w:rsidRPr="003A76CA">
              <w:rPr>
                <w:rFonts w:ascii="Times New Roman" w:hAnsi="Times New Roman"/>
                <w:sz w:val="24"/>
                <w:szCs w:val="24"/>
              </w:rPr>
              <w:lastRenderedPageBreak/>
              <w:t>Педагогические работники учреждений дополнительного образования</w:t>
            </w:r>
          </w:p>
        </w:tc>
        <w:tc>
          <w:tcPr>
            <w:tcW w:w="1415" w:type="dxa"/>
            <w:tcBorders>
              <w:top w:val="single" w:sz="4" w:space="0" w:color="000000"/>
              <w:left w:val="single" w:sz="4" w:space="0" w:color="000000"/>
              <w:bottom w:val="single" w:sz="4" w:space="0" w:color="000000"/>
            </w:tcBorders>
            <w:shd w:val="clear" w:color="auto" w:fill="auto"/>
          </w:tcPr>
          <w:p w:rsidR="00272A58" w:rsidRPr="003A76CA" w:rsidRDefault="00272A58" w:rsidP="003A76CA">
            <w:pPr>
              <w:spacing w:after="0" w:line="240" w:lineRule="auto"/>
              <w:ind w:left="-108" w:right="-108"/>
              <w:rPr>
                <w:rFonts w:ascii="Times New Roman" w:hAnsi="Times New Roman"/>
                <w:sz w:val="24"/>
                <w:szCs w:val="24"/>
              </w:rPr>
            </w:pPr>
            <w:r w:rsidRPr="003A76CA">
              <w:rPr>
                <w:rFonts w:ascii="Times New Roman" w:hAnsi="Times New Roman"/>
                <w:sz w:val="24"/>
                <w:szCs w:val="24"/>
              </w:rPr>
              <w:t>15162,91</w:t>
            </w:r>
          </w:p>
          <w:p w:rsidR="00272A58" w:rsidRPr="003A76CA" w:rsidRDefault="00272A58" w:rsidP="003A76CA">
            <w:pPr>
              <w:snapToGrid w:val="0"/>
              <w:spacing w:after="0" w:line="240" w:lineRule="auto"/>
              <w:ind w:left="-108" w:right="-108"/>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72A58" w:rsidRPr="003A76CA" w:rsidRDefault="00272A58" w:rsidP="003A76CA">
            <w:pPr>
              <w:spacing w:after="0" w:line="240" w:lineRule="auto"/>
              <w:rPr>
                <w:rFonts w:ascii="Times New Roman" w:hAnsi="Times New Roman"/>
                <w:sz w:val="24"/>
                <w:szCs w:val="24"/>
              </w:rPr>
            </w:pPr>
            <w:r w:rsidRPr="003A76CA">
              <w:rPr>
                <w:rFonts w:ascii="Times New Roman" w:hAnsi="Times New Roman"/>
                <w:sz w:val="24"/>
                <w:szCs w:val="24"/>
              </w:rPr>
              <w:t>19208,21</w:t>
            </w:r>
          </w:p>
          <w:p w:rsidR="00272A58" w:rsidRPr="003A76CA" w:rsidRDefault="00272A58" w:rsidP="003A76CA">
            <w:pPr>
              <w:snapToGrid w:val="0"/>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72A58" w:rsidRPr="003A76CA" w:rsidRDefault="00272A58" w:rsidP="00D90695">
            <w:pPr>
              <w:spacing w:after="0" w:line="240" w:lineRule="auto"/>
              <w:ind w:left="-108" w:right="-108"/>
              <w:jc w:val="center"/>
              <w:rPr>
                <w:rFonts w:ascii="Times New Roman" w:hAnsi="Times New Roman"/>
                <w:sz w:val="24"/>
                <w:szCs w:val="24"/>
              </w:rPr>
            </w:pPr>
            <w:r w:rsidRPr="003A76CA">
              <w:rPr>
                <w:rFonts w:ascii="Times New Roman" w:hAnsi="Times New Roman"/>
                <w:sz w:val="24"/>
                <w:szCs w:val="24"/>
              </w:rPr>
              <w:t>20757,44</w:t>
            </w:r>
          </w:p>
          <w:p w:rsidR="00272A58" w:rsidRPr="003A76CA" w:rsidRDefault="00272A58" w:rsidP="00D90695">
            <w:pPr>
              <w:snapToGrid w:val="0"/>
              <w:spacing w:after="0" w:line="240" w:lineRule="auto"/>
              <w:ind w:left="-108" w:right="-108"/>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72A58" w:rsidRPr="00272A58" w:rsidRDefault="00272A58" w:rsidP="00272A58">
            <w:pPr>
              <w:jc w:val="center"/>
              <w:rPr>
                <w:rFonts w:ascii="Times New Roman" w:hAnsi="Times New Roman"/>
                <w:sz w:val="24"/>
                <w:szCs w:val="24"/>
              </w:rPr>
            </w:pPr>
            <w:r w:rsidRPr="00272A58">
              <w:rPr>
                <w:rFonts w:ascii="Times New Roman" w:hAnsi="Times New Roman"/>
                <w:sz w:val="24"/>
                <w:szCs w:val="24"/>
              </w:rPr>
              <w:t>20816,9</w:t>
            </w:r>
          </w:p>
        </w:tc>
        <w:tc>
          <w:tcPr>
            <w:tcW w:w="994" w:type="dxa"/>
            <w:tcBorders>
              <w:top w:val="single" w:sz="4" w:space="0" w:color="000000"/>
              <w:left w:val="single" w:sz="4" w:space="0" w:color="000000"/>
              <w:bottom w:val="single" w:sz="4" w:space="0" w:color="000000"/>
              <w:right w:val="single" w:sz="4" w:space="0" w:color="000000"/>
            </w:tcBorders>
          </w:tcPr>
          <w:p w:rsidR="00272A58" w:rsidRPr="003A76CA" w:rsidRDefault="00272A58" w:rsidP="003A76CA">
            <w:pPr>
              <w:ind w:right="-108"/>
              <w:rPr>
                <w:rFonts w:ascii="Times New Roman" w:hAnsi="Times New Roman"/>
                <w:sz w:val="24"/>
                <w:szCs w:val="24"/>
              </w:rPr>
            </w:pPr>
            <w:r w:rsidRPr="003A76CA">
              <w:rPr>
                <w:rFonts w:ascii="Times New Roman" w:hAnsi="Times New Roman"/>
                <w:sz w:val="24"/>
                <w:szCs w:val="24"/>
              </w:rPr>
              <w:t>23946,4</w:t>
            </w:r>
          </w:p>
        </w:tc>
        <w:tc>
          <w:tcPr>
            <w:tcW w:w="993" w:type="dxa"/>
            <w:tcBorders>
              <w:top w:val="single" w:sz="4" w:space="0" w:color="000000"/>
              <w:left w:val="single" w:sz="4" w:space="0" w:color="000000"/>
              <w:bottom w:val="single" w:sz="4" w:space="0" w:color="000000"/>
              <w:right w:val="single" w:sz="4" w:space="0" w:color="000000"/>
            </w:tcBorders>
          </w:tcPr>
          <w:p w:rsidR="00272A58" w:rsidRPr="003A76CA" w:rsidRDefault="00272A58" w:rsidP="003A76CA">
            <w:pPr>
              <w:ind w:right="-108"/>
              <w:rPr>
                <w:rFonts w:ascii="Times New Roman" w:hAnsi="Times New Roman"/>
                <w:sz w:val="24"/>
                <w:szCs w:val="24"/>
              </w:rPr>
            </w:pPr>
            <w:r w:rsidRPr="003A76CA">
              <w:rPr>
                <w:rFonts w:ascii="Times New Roman" w:hAnsi="Times New Roman"/>
                <w:sz w:val="24"/>
                <w:szCs w:val="24"/>
              </w:rPr>
              <w:t>26912,9</w:t>
            </w:r>
          </w:p>
        </w:tc>
        <w:tc>
          <w:tcPr>
            <w:tcW w:w="992" w:type="dxa"/>
            <w:tcBorders>
              <w:top w:val="single" w:sz="4" w:space="0" w:color="000000"/>
              <w:left w:val="single" w:sz="4" w:space="0" w:color="000000"/>
              <w:bottom w:val="single" w:sz="4" w:space="0" w:color="000000"/>
              <w:right w:val="single" w:sz="4" w:space="0" w:color="000000"/>
            </w:tcBorders>
          </w:tcPr>
          <w:p w:rsidR="00272A58" w:rsidRPr="003A76CA" w:rsidRDefault="00272A58" w:rsidP="003A76CA">
            <w:pPr>
              <w:ind w:right="-108"/>
              <w:rPr>
                <w:rFonts w:ascii="Times New Roman" w:hAnsi="Times New Roman"/>
                <w:sz w:val="24"/>
                <w:szCs w:val="24"/>
              </w:rPr>
            </w:pPr>
            <w:r w:rsidRPr="003A76CA">
              <w:rPr>
                <w:rFonts w:ascii="Times New Roman" w:hAnsi="Times New Roman"/>
                <w:sz w:val="24"/>
                <w:szCs w:val="24"/>
              </w:rPr>
              <w:t>29362,7</w:t>
            </w:r>
          </w:p>
        </w:tc>
      </w:tr>
      <w:tr w:rsidR="00272A58" w:rsidRPr="009F7A15" w:rsidTr="005B4243">
        <w:trPr>
          <w:trHeight w:val="1128"/>
        </w:trPr>
        <w:tc>
          <w:tcPr>
            <w:tcW w:w="2098" w:type="dxa"/>
            <w:tcBorders>
              <w:top w:val="single" w:sz="4" w:space="0" w:color="000000"/>
              <w:left w:val="single" w:sz="4" w:space="0" w:color="000000"/>
              <w:bottom w:val="single" w:sz="4" w:space="0" w:color="000000"/>
            </w:tcBorders>
            <w:shd w:val="clear" w:color="auto" w:fill="auto"/>
          </w:tcPr>
          <w:p w:rsidR="00272A58" w:rsidRPr="003A76CA" w:rsidRDefault="00272A58" w:rsidP="00BF4284">
            <w:pPr>
              <w:spacing w:after="0" w:line="240" w:lineRule="auto"/>
              <w:jc w:val="both"/>
              <w:rPr>
                <w:rFonts w:ascii="Times New Roman" w:hAnsi="Times New Roman"/>
                <w:sz w:val="24"/>
                <w:szCs w:val="24"/>
              </w:rPr>
            </w:pPr>
            <w:r w:rsidRPr="003A76CA">
              <w:rPr>
                <w:rFonts w:ascii="Times New Roman" w:hAnsi="Times New Roman"/>
                <w:sz w:val="24"/>
                <w:szCs w:val="24"/>
              </w:rPr>
              <w:t>Педагогические работники дошкольных образовательных учреждений</w:t>
            </w:r>
          </w:p>
        </w:tc>
        <w:tc>
          <w:tcPr>
            <w:tcW w:w="1415" w:type="dxa"/>
            <w:tcBorders>
              <w:top w:val="single" w:sz="4" w:space="0" w:color="000000"/>
              <w:left w:val="single" w:sz="4" w:space="0" w:color="000000"/>
              <w:bottom w:val="single" w:sz="4" w:space="0" w:color="000000"/>
            </w:tcBorders>
            <w:shd w:val="clear" w:color="auto" w:fill="auto"/>
          </w:tcPr>
          <w:p w:rsidR="00272A58" w:rsidRPr="003A76CA" w:rsidRDefault="00272A58" w:rsidP="003A76CA">
            <w:pPr>
              <w:spacing w:after="0" w:line="240" w:lineRule="auto"/>
              <w:ind w:left="-108" w:right="-108"/>
              <w:rPr>
                <w:rFonts w:ascii="Times New Roman" w:hAnsi="Times New Roman"/>
                <w:sz w:val="24"/>
                <w:szCs w:val="24"/>
              </w:rPr>
            </w:pPr>
            <w:r w:rsidRPr="003A76CA">
              <w:rPr>
                <w:rFonts w:ascii="Times New Roman" w:hAnsi="Times New Roman"/>
                <w:sz w:val="24"/>
                <w:szCs w:val="24"/>
              </w:rPr>
              <w:t>16963,68</w:t>
            </w:r>
          </w:p>
          <w:p w:rsidR="00272A58" w:rsidRPr="003A76CA" w:rsidRDefault="00272A58" w:rsidP="003A76CA">
            <w:pPr>
              <w:spacing w:after="0" w:line="240" w:lineRule="auto"/>
              <w:ind w:left="-108" w:right="-108"/>
              <w:rPr>
                <w:rFonts w:ascii="Times New Roman" w:hAnsi="Times New Roman"/>
                <w:sz w:val="24"/>
                <w:szCs w:val="24"/>
              </w:rPr>
            </w:pPr>
          </w:p>
          <w:p w:rsidR="00272A58" w:rsidRPr="003A76CA" w:rsidRDefault="00272A58" w:rsidP="003A76CA">
            <w:pPr>
              <w:spacing w:after="0" w:line="240" w:lineRule="auto"/>
              <w:ind w:left="-108" w:right="-108"/>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72A58" w:rsidRPr="003A76CA" w:rsidRDefault="00272A58" w:rsidP="003A76CA">
            <w:pPr>
              <w:spacing w:after="0" w:line="240" w:lineRule="auto"/>
              <w:rPr>
                <w:rFonts w:ascii="Times New Roman" w:hAnsi="Times New Roman"/>
                <w:sz w:val="24"/>
                <w:szCs w:val="24"/>
              </w:rPr>
            </w:pPr>
            <w:r w:rsidRPr="003A76CA">
              <w:rPr>
                <w:rFonts w:ascii="Times New Roman" w:hAnsi="Times New Roman"/>
                <w:sz w:val="24"/>
                <w:szCs w:val="24"/>
              </w:rPr>
              <w:t>19760,4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72A58" w:rsidRPr="003A76CA" w:rsidRDefault="00272A58" w:rsidP="00D90695">
            <w:pPr>
              <w:spacing w:after="0" w:line="240" w:lineRule="auto"/>
              <w:ind w:left="-108" w:right="-108"/>
              <w:jc w:val="center"/>
              <w:rPr>
                <w:rFonts w:ascii="Times New Roman" w:hAnsi="Times New Roman"/>
                <w:sz w:val="24"/>
                <w:szCs w:val="24"/>
              </w:rPr>
            </w:pPr>
            <w:r w:rsidRPr="003A76CA">
              <w:rPr>
                <w:rFonts w:ascii="Times New Roman" w:hAnsi="Times New Roman"/>
                <w:sz w:val="24"/>
                <w:szCs w:val="24"/>
              </w:rPr>
              <w:t>20201,94</w:t>
            </w:r>
          </w:p>
        </w:tc>
        <w:tc>
          <w:tcPr>
            <w:tcW w:w="1134" w:type="dxa"/>
            <w:tcBorders>
              <w:top w:val="single" w:sz="4" w:space="0" w:color="000000"/>
              <w:left w:val="single" w:sz="4" w:space="0" w:color="000000"/>
              <w:bottom w:val="single" w:sz="4" w:space="0" w:color="000000"/>
              <w:right w:val="single" w:sz="4" w:space="0" w:color="000000"/>
            </w:tcBorders>
          </w:tcPr>
          <w:p w:rsidR="00272A58" w:rsidRPr="00272A58" w:rsidRDefault="00272A58" w:rsidP="00272A58">
            <w:pPr>
              <w:jc w:val="center"/>
              <w:rPr>
                <w:rFonts w:ascii="Times New Roman" w:hAnsi="Times New Roman"/>
                <w:sz w:val="24"/>
                <w:szCs w:val="24"/>
              </w:rPr>
            </w:pPr>
            <w:r w:rsidRPr="00272A58">
              <w:rPr>
                <w:rFonts w:ascii="Times New Roman" w:hAnsi="Times New Roman"/>
                <w:sz w:val="24"/>
                <w:szCs w:val="24"/>
              </w:rPr>
              <w:t>20445,9</w:t>
            </w:r>
          </w:p>
        </w:tc>
        <w:tc>
          <w:tcPr>
            <w:tcW w:w="994" w:type="dxa"/>
            <w:tcBorders>
              <w:top w:val="single" w:sz="4" w:space="0" w:color="000000"/>
              <w:left w:val="single" w:sz="4" w:space="0" w:color="000000"/>
              <w:bottom w:val="single" w:sz="4" w:space="0" w:color="000000"/>
              <w:right w:val="single" w:sz="4" w:space="0" w:color="000000"/>
            </w:tcBorders>
          </w:tcPr>
          <w:p w:rsidR="00272A58" w:rsidRPr="003A76CA" w:rsidRDefault="00272A58" w:rsidP="003A76CA">
            <w:pPr>
              <w:ind w:right="-108"/>
              <w:rPr>
                <w:rFonts w:ascii="Times New Roman" w:hAnsi="Times New Roman"/>
                <w:sz w:val="24"/>
                <w:szCs w:val="24"/>
              </w:rPr>
            </w:pPr>
            <w:r w:rsidRPr="003A76CA">
              <w:rPr>
                <w:rFonts w:ascii="Times New Roman" w:hAnsi="Times New Roman"/>
                <w:sz w:val="24"/>
                <w:szCs w:val="24"/>
              </w:rPr>
              <w:t>20927,4</w:t>
            </w:r>
          </w:p>
        </w:tc>
        <w:tc>
          <w:tcPr>
            <w:tcW w:w="993" w:type="dxa"/>
            <w:tcBorders>
              <w:top w:val="single" w:sz="4" w:space="0" w:color="000000"/>
              <w:left w:val="single" w:sz="4" w:space="0" w:color="000000"/>
              <w:bottom w:val="single" w:sz="4" w:space="0" w:color="000000"/>
              <w:right w:val="single" w:sz="4" w:space="0" w:color="000000"/>
            </w:tcBorders>
          </w:tcPr>
          <w:p w:rsidR="00272A58" w:rsidRPr="003A76CA" w:rsidRDefault="00272A58" w:rsidP="003A76CA">
            <w:pPr>
              <w:ind w:right="-108"/>
              <w:rPr>
                <w:rFonts w:ascii="Times New Roman" w:hAnsi="Times New Roman"/>
                <w:sz w:val="24"/>
                <w:szCs w:val="24"/>
              </w:rPr>
            </w:pPr>
            <w:r w:rsidRPr="003A76CA">
              <w:rPr>
                <w:rFonts w:ascii="Times New Roman" w:hAnsi="Times New Roman"/>
                <w:sz w:val="24"/>
                <w:szCs w:val="24"/>
              </w:rPr>
              <w:t>22940,0</w:t>
            </w:r>
          </w:p>
        </w:tc>
        <w:tc>
          <w:tcPr>
            <w:tcW w:w="992" w:type="dxa"/>
            <w:tcBorders>
              <w:top w:val="single" w:sz="4" w:space="0" w:color="000000"/>
              <w:left w:val="single" w:sz="4" w:space="0" w:color="000000"/>
              <w:bottom w:val="single" w:sz="4" w:space="0" w:color="000000"/>
              <w:right w:val="single" w:sz="4" w:space="0" w:color="000000"/>
            </w:tcBorders>
          </w:tcPr>
          <w:p w:rsidR="00272A58" w:rsidRPr="003A76CA" w:rsidRDefault="00272A58" w:rsidP="003A76CA">
            <w:pPr>
              <w:ind w:right="-108"/>
              <w:rPr>
                <w:rFonts w:ascii="Times New Roman" w:hAnsi="Times New Roman"/>
                <w:sz w:val="24"/>
                <w:szCs w:val="24"/>
              </w:rPr>
            </w:pPr>
            <w:r w:rsidRPr="003A76CA">
              <w:rPr>
                <w:rFonts w:ascii="Times New Roman" w:hAnsi="Times New Roman"/>
                <w:sz w:val="24"/>
                <w:szCs w:val="24"/>
              </w:rPr>
              <w:t>24993,8</w:t>
            </w:r>
          </w:p>
        </w:tc>
      </w:tr>
      <w:tr w:rsidR="005F7027" w:rsidRPr="009F7A15" w:rsidTr="005B4243">
        <w:trPr>
          <w:trHeight w:val="639"/>
        </w:trPr>
        <w:tc>
          <w:tcPr>
            <w:tcW w:w="2098" w:type="dxa"/>
            <w:tcBorders>
              <w:top w:val="single" w:sz="4" w:space="0" w:color="000000"/>
              <w:left w:val="single" w:sz="4" w:space="0" w:color="000000"/>
              <w:bottom w:val="single" w:sz="4" w:space="0" w:color="000000"/>
            </w:tcBorders>
            <w:shd w:val="clear" w:color="auto" w:fill="auto"/>
          </w:tcPr>
          <w:p w:rsidR="005F7027" w:rsidRPr="003B60AE" w:rsidRDefault="005F7027" w:rsidP="00BF4284">
            <w:pPr>
              <w:spacing w:after="0" w:line="240" w:lineRule="auto"/>
              <w:jc w:val="both"/>
              <w:rPr>
                <w:rFonts w:ascii="Times New Roman" w:hAnsi="Times New Roman"/>
                <w:sz w:val="24"/>
                <w:szCs w:val="24"/>
              </w:rPr>
            </w:pPr>
            <w:r w:rsidRPr="003B60AE">
              <w:rPr>
                <w:rFonts w:ascii="Times New Roman" w:hAnsi="Times New Roman"/>
                <w:sz w:val="24"/>
                <w:szCs w:val="24"/>
              </w:rPr>
              <w:t>Работники учреждений культуры</w:t>
            </w:r>
          </w:p>
        </w:tc>
        <w:tc>
          <w:tcPr>
            <w:tcW w:w="1415" w:type="dxa"/>
            <w:tcBorders>
              <w:top w:val="single" w:sz="4" w:space="0" w:color="000000"/>
              <w:left w:val="single" w:sz="4" w:space="0" w:color="000000"/>
              <w:bottom w:val="single" w:sz="4" w:space="0" w:color="000000"/>
            </w:tcBorders>
            <w:shd w:val="clear" w:color="auto" w:fill="auto"/>
          </w:tcPr>
          <w:p w:rsidR="005F7027" w:rsidRPr="003B60AE" w:rsidRDefault="00EB6B22" w:rsidP="005F7027">
            <w:pPr>
              <w:spacing w:after="0" w:line="240" w:lineRule="auto"/>
              <w:ind w:left="-108" w:right="-108"/>
              <w:jc w:val="center"/>
              <w:rPr>
                <w:rFonts w:ascii="Times New Roman" w:hAnsi="Times New Roman"/>
                <w:sz w:val="24"/>
                <w:szCs w:val="24"/>
              </w:rPr>
            </w:pPr>
            <w:r>
              <w:rPr>
                <w:rFonts w:ascii="Times New Roman" w:hAnsi="Times New Roman"/>
                <w:sz w:val="24"/>
                <w:szCs w:val="24"/>
              </w:rPr>
              <w:t>13690,8</w:t>
            </w:r>
          </w:p>
        </w:tc>
        <w:tc>
          <w:tcPr>
            <w:tcW w:w="1134" w:type="dxa"/>
            <w:tcBorders>
              <w:top w:val="single" w:sz="4" w:space="0" w:color="000000"/>
              <w:left w:val="single" w:sz="4" w:space="0" w:color="000000"/>
              <w:bottom w:val="single" w:sz="4" w:space="0" w:color="000000"/>
            </w:tcBorders>
            <w:shd w:val="clear" w:color="auto" w:fill="auto"/>
          </w:tcPr>
          <w:p w:rsidR="005F7027" w:rsidRPr="003B60AE" w:rsidRDefault="005F7027" w:rsidP="00C20CDD">
            <w:pPr>
              <w:spacing w:after="0" w:line="240" w:lineRule="auto"/>
              <w:ind w:left="-108" w:right="-108"/>
              <w:jc w:val="center"/>
              <w:rPr>
                <w:rFonts w:ascii="Times New Roman" w:hAnsi="Times New Roman"/>
                <w:sz w:val="24"/>
                <w:szCs w:val="24"/>
              </w:rPr>
            </w:pPr>
            <w:r>
              <w:rPr>
                <w:rFonts w:ascii="Times New Roman" w:hAnsi="Times New Roman"/>
                <w:sz w:val="24"/>
                <w:szCs w:val="24"/>
              </w:rPr>
              <w:t>16646,1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F7027" w:rsidRPr="003B60AE" w:rsidRDefault="005F7027" w:rsidP="005F7027">
            <w:pPr>
              <w:spacing w:after="0" w:line="240" w:lineRule="auto"/>
              <w:ind w:right="-110"/>
              <w:jc w:val="center"/>
              <w:rPr>
                <w:rFonts w:ascii="Times New Roman" w:hAnsi="Times New Roman"/>
                <w:sz w:val="24"/>
                <w:szCs w:val="24"/>
              </w:rPr>
            </w:pPr>
            <w:r>
              <w:rPr>
                <w:rFonts w:ascii="Times New Roman" w:hAnsi="Times New Roman"/>
                <w:sz w:val="24"/>
                <w:szCs w:val="24"/>
              </w:rPr>
              <w:t>17930,5</w:t>
            </w:r>
          </w:p>
        </w:tc>
        <w:tc>
          <w:tcPr>
            <w:tcW w:w="1134" w:type="dxa"/>
            <w:tcBorders>
              <w:top w:val="single" w:sz="4" w:space="0" w:color="000000"/>
              <w:left w:val="single" w:sz="4" w:space="0" w:color="000000"/>
              <w:bottom w:val="single" w:sz="4" w:space="0" w:color="000000"/>
              <w:right w:val="single" w:sz="4" w:space="0" w:color="000000"/>
            </w:tcBorders>
          </w:tcPr>
          <w:p w:rsidR="005F7027" w:rsidRPr="003B60AE" w:rsidRDefault="00EB6B22" w:rsidP="00EB6B22">
            <w:pPr>
              <w:snapToGrid w:val="0"/>
              <w:spacing w:after="0" w:line="240" w:lineRule="auto"/>
              <w:jc w:val="center"/>
              <w:rPr>
                <w:rFonts w:ascii="Times New Roman" w:hAnsi="Times New Roman"/>
                <w:sz w:val="24"/>
                <w:szCs w:val="24"/>
              </w:rPr>
            </w:pPr>
            <w:r>
              <w:rPr>
                <w:rFonts w:ascii="Times New Roman" w:hAnsi="Times New Roman"/>
                <w:sz w:val="24"/>
                <w:szCs w:val="24"/>
              </w:rPr>
              <w:t>17697</w:t>
            </w:r>
          </w:p>
        </w:tc>
        <w:tc>
          <w:tcPr>
            <w:tcW w:w="994" w:type="dxa"/>
            <w:tcBorders>
              <w:top w:val="single" w:sz="4" w:space="0" w:color="000000"/>
              <w:left w:val="single" w:sz="4" w:space="0" w:color="000000"/>
              <w:bottom w:val="single" w:sz="4" w:space="0" w:color="000000"/>
              <w:right w:val="single" w:sz="4" w:space="0" w:color="000000"/>
            </w:tcBorders>
          </w:tcPr>
          <w:p w:rsidR="005F7027" w:rsidRPr="003B60AE" w:rsidRDefault="005F7027" w:rsidP="003B60AE">
            <w:pPr>
              <w:ind w:right="-108"/>
              <w:rPr>
                <w:rFonts w:ascii="Times New Roman" w:hAnsi="Times New Roman"/>
                <w:sz w:val="24"/>
                <w:szCs w:val="24"/>
              </w:rPr>
            </w:pPr>
            <w:r w:rsidRPr="003B60AE">
              <w:rPr>
                <w:rFonts w:ascii="Times New Roman" w:hAnsi="Times New Roman"/>
                <w:sz w:val="24"/>
                <w:szCs w:val="24"/>
              </w:rPr>
              <w:t>23163,7</w:t>
            </w:r>
          </w:p>
        </w:tc>
        <w:tc>
          <w:tcPr>
            <w:tcW w:w="993" w:type="dxa"/>
            <w:tcBorders>
              <w:top w:val="single" w:sz="4" w:space="0" w:color="000000"/>
              <w:left w:val="single" w:sz="4" w:space="0" w:color="000000"/>
              <w:bottom w:val="single" w:sz="4" w:space="0" w:color="000000"/>
              <w:right w:val="single" w:sz="4" w:space="0" w:color="000000"/>
            </w:tcBorders>
          </w:tcPr>
          <w:p w:rsidR="005F7027" w:rsidRPr="003B60AE" w:rsidRDefault="005F7027" w:rsidP="003B60AE">
            <w:pPr>
              <w:ind w:right="-108"/>
              <w:rPr>
                <w:rFonts w:ascii="Times New Roman" w:hAnsi="Times New Roman"/>
                <w:sz w:val="24"/>
                <w:szCs w:val="24"/>
              </w:rPr>
            </w:pPr>
            <w:r w:rsidRPr="003B60AE">
              <w:rPr>
                <w:rFonts w:ascii="Times New Roman" w:hAnsi="Times New Roman"/>
                <w:sz w:val="24"/>
                <w:szCs w:val="24"/>
              </w:rPr>
              <w:t>27824,5</w:t>
            </w:r>
          </w:p>
        </w:tc>
        <w:tc>
          <w:tcPr>
            <w:tcW w:w="992" w:type="dxa"/>
            <w:tcBorders>
              <w:top w:val="single" w:sz="4" w:space="0" w:color="000000"/>
              <w:left w:val="single" w:sz="4" w:space="0" w:color="000000"/>
              <w:bottom w:val="single" w:sz="4" w:space="0" w:color="000000"/>
              <w:right w:val="single" w:sz="4" w:space="0" w:color="000000"/>
            </w:tcBorders>
          </w:tcPr>
          <w:p w:rsidR="005F7027" w:rsidRPr="003B60AE" w:rsidRDefault="005F7027" w:rsidP="003B60AE">
            <w:pPr>
              <w:ind w:right="-108"/>
              <w:rPr>
                <w:rFonts w:ascii="Times New Roman" w:hAnsi="Times New Roman"/>
                <w:sz w:val="24"/>
                <w:szCs w:val="24"/>
              </w:rPr>
            </w:pPr>
            <w:r w:rsidRPr="003B60AE">
              <w:rPr>
                <w:rFonts w:ascii="Times New Roman" w:hAnsi="Times New Roman"/>
                <w:sz w:val="24"/>
                <w:szCs w:val="24"/>
              </w:rPr>
              <w:t>29851,1</w:t>
            </w:r>
          </w:p>
        </w:tc>
      </w:tr>
    </w:tbl>
    <w:p w:rsidR="005B4243" w:rsidRDefault="005B4243" w:rsidP="007166F9">
      <w:pPr>
        <w:tabs>
          <w:tab w:val="left" w:pos="1418"/>
        </w:tabs>
        <w:spacing w:before="240" w:line="240" w:lineRule="auto"/>
        <w:jc w:val="center"/>
        <w:rPr>
          <w:rFonts w:ascii="Times New Roman" w:hAnsi="Times New Roman"/>
          <w:b/>
          <w:sz w:val="24"/>
          <w:szCs w:val="24"/>
        </w:rPr>
      </w:pPr>
    </w:p>
    <w:p w:rsidR="00F06C8D" w:rsidRPr="007B1EDB" w:rsidRDefault="00F06C8D" w:rsidP="007166F9">
      <w:pPr>
        <w:tabs>
          <w:tab w:val="left" w:pos="1418"/>
        </w:tabs>
        <w:spacing w:before="240" w:line="240" w:lineRule="auto"/>
        <w:jc w:val="center"/>
        <w:rPr>
          <w:rFonts w:ascii="Times New Roman" w:hAnsi="Times New Roman"/>
          <w:b/>
          <w:sz w:val="24"/>
          <w:szCs w:val="24"/>
        </w:rPr>
      </w:pPr>
      <w:r w:rsidRPr="007B1EDB">
        <w:rPr>
          <w:rFonts w:ascii="Times New Roman" w:hAnsi="Times New Roman"/>
          <w:b/>
          <w:sz w:val="24"/>
          <w:szCs w:val="24"/>
        </w:rPr>
        <w:t xml:space="preserve">Динамика среднедушевых доходов населения муниципального образования </w:t>
      </w:r>
      <w:r w:rsidR="000D6576">
        <w:rPr>
          <w:rFonts w:ascii="Times New Roman" w:hAnsi="Times New Roman"/>
          <w:b/>
          <w:sz w:val="24"/>
          <w:szCs w:val="24"/>
        </w:rPr>
        <w:t>"</w:t>
      </w:r>
      <w:r w:rsidRPr="007B1EDB">
        <w:rPr>
          <w:rFonts w:ascii="Times New Roman" w:hAnsi="Times New Roman"/>
          <w:b/>
          <w:sz w:val="24"/>
          <w:szCs w:val="24"/>
        </w:rPr>
        <w:t>Город Курчатов</w:t>
      </w:r>
      <w:r w:rsidR="000D6576">
        <w:rPr>
          <w:rFonts w:ascii="Times New Roman" w:hAnsi="Times New Roman"/>
          <w:b/>
          <w:sz w:val="24"/>
          <w:szCs w:val="24"/>
        </w:rPr>
        <w:t>"</w:t>
      </w:r>
      <w:r w:rsidRPr="007B1EDB">
        <w:rPr>
          <w:rFonts w:ascii="Times New Roman" w:hAnsi="Times New Roman"/>
          <w:b/>
          <w:sz w:val="24"/>
          <w:szCs w:val="24"/>
        </w:rPr>
        <w:t xml:space="preserve"> Курской области </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850"/>
        <w:gridCol w:w="851"/>
        <w:gridCol w:w="850"/>
        <w:gridCol w:w="851"/>
        <w:gridCol w:w="850"/>
        <w:gridCol w:w="851"/>
        <w:gridCol w:w="850"/>
        <w:gridCol w:w="850"/>
        <w:gridCol w:w="833"/>
      </w:tblGrid>
      <w:tr w:rsidR="00F06C8D" w:rsidRPr="008F6087" w:rsidTr="005B4243">
        <w:trPr>
          <w:trHeight w:val="223"/>
          <w:tblHeader/>
          <w:jc w:val="center"/>
        </w:trPr>
        <w:tc>
          <w:tcPr>
            <w:tcW w:w="2195" w:type="dxa"/>
            <w:vMerge w:val="restart"/>
            <w:tcBorders>
              <w:top w:val="single" w:sz="4" w:space="0" w:color="auto"/>
              <w:left w:val="single" w:sz="4" w:space="0" w:color="auto"/>
              <w:bottom w:val="single" w:sz="4" w:space="0" w:color="auto"/>
              <w:right w:val="single" w:sz="4" w:space="0" w:color="auto"/>
            </w:tcBorders>
            <w:vAlign w:val="center"/>
          </w:tcPr>
          <w:p w:rsidR="00F06C8D" w:rsidRPr="008F6087" w:rsidRDefault="00F06C8D" w:rsidP="00F06C8D">
            <w:pPr>
              <w:jc w:val="center"/>
              <w:rPr>
                <w:rFonts w:ascii="Times New Roman" w:hAnsi="Times New Roman"/>
                <w:sz w:val="24"/>
                <w:szCs w:val="24"/>
              </w:rPr>
            </w:pPr>
            <w:r w:rsidRPr="008F6087">
              <w:rPr>
                <w:rFonts w:ascii="Times New Roman" w:hAnsi="Times New Roman"/>
                <w:sz w:val="24"/>
                <w:szCs w:val="24"/>
              </w:rPr>
              <w:t>Показатель</w:t>
            </w:r>
          </w:p>
        </w:tc>
        <w:tc>
          <w:tcPr>
            <w:tcW w:w="7636" w:type="dxa"/>
            <w:gridSpan w:val="9"/>
            <w:tcBorders>
              <w:top w:val="single" w:sz="4" w:space="0" w:color="auto"/>
              <w:left w:val="single" w:sz="4" w:space="0" w:color="auto"/>
              <w:bottom w:val="single" w:sz="4" w:space="0" w:color="auto"/>
              <w:right w:val="single" w:sz="4" w:space="0" w:color="auto"/>
            </w:tcBorders>
            <w:vAlign w:val="center"/>
          </w:tcPr>
          <w:p w:rsidR="00F06C8D" w:rsidRPr="008F6087" w:rsidRDefault="00F06C8D" w:rsidP="00DD4FBF">
            <w:pPr>
              <w:spacing w:after="0"/>
              <w:jc w:val="center"/>
              <w:rPr>
                <w:rFonts w:ascii="Times New Roman" w:hAnsi="Times New Roman"/>
                <w:sz w:val="24"/>
                <w:szCs w:val="24"/>
              </w:rPr>
            </w:pPr>
            <w:r w:rsidRPr="008F6087">
              <w:rPr>
                <w:rFonts w:ascii="Times New Roman" w:hAnsi="Times New Roman"/>
                <w:sz w:val="24"/>
                <w:szCs w:val="24"/>
              </w:rPr>
              <w:t>Годы</w:t>
            </w:r>
          </w:p>
        </w:tc>
      </w:tr>
      <w:tr w:rsidR="00F06C8D" w:rsidRPr="008F6087" w:rsidTr="005B4243">
        <w:trPr>
          <w:trHeight w:val="223"/>
          <w:tblHeader/>
          <w:jc w:val="center"/>
        </w:trPr>
        <w:tc>
          <w:tcPr>
            <w:tcW w:w="2195" w:type="dxa"/>
            <w:vMerge/>
            <w:tcBorders>
              <w:top w:val="single" w:sz="4" w:space="0" w:color="auto"/>
              <w:left w:val="single" w:sz="4" w:space="0" w:color="auto"/>
              <w:bottom w:val="single" w:sz="4" w:space="0" w:color="auto"/>
              <w:right w:val="single" w:sz="4" w:space="0" w:color="auto"/>
            </w:tcBorders>
            <w:vAlign w:val="center"/>
          </w:tcPr>
          <w:p w:rsidR="00F06C8D" w:rsidRPr="008F6087" w:rsidRDefault="00F06C8D" w:rsidP="00DD4FBF">
            <w:pPr>
              <w:spacing w:after="0"/>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06C8D" w:rsidRPr="008F6087" w:rsidRDefault="00F06C8D" w:rsidP="00DD4FBF">
            <w:pPr>
              <w:spacing w:after="0"/>
              <w:jc w:val="center"/>
              <w:rPr>
                <w:rFonts w:ascii="Times New Roman" w:hAnsi="Times New Roman"/>
                <w:sz w:val="24"/>
                <w:szCs w:val="24"/>
              </w:rPr>
            </w:pPr>
            <w:r w:rsidRPr="008F6087">
              <w:rPr>
                <w:rFonts w:ascii="Times New Roman" w:hAnsi="Times New Roman"/>
                <w:sz w:val="24"/>
                <w:szCs w:val="24"/>
              </w:rPr>
              <w:t>2011</w:t>
            </w:r>
          </w:p>
        </w:tc>
        <w:tc>
          <w:tcPr>
            <w:tcW w:w="851" w:type="dxa"/>
            <w:tcBorders>
              <w:top w:val="single" w:sz="4" w:space="0" w:color="auto"/>
              <w:left w:val="single" w:sz="4" w:space="0" w:color="auto"/>
              <w:bottom w:val="single" w:sz="4" w:space="0" w:color="auto"/>
              <w:right w:val="single" w:sz="4" w:space="0" w:color="auto"/>
            </w:tcBorders>
            <w:vAlign w:val="center"/>
          </w:tcPr>
          <w:p w:rsidR="00F06C8D" w:rsidRPr="008F6087" w:rsidRDefault="00F06C8D" w:rsidP="00DD4FBF">
            <w:pPr>
              <w:spacing w:after="0"/>
              <w:jc w:val="center"/>
              <w:rPr>
                <w:rFonts w:ascii="Times New Roman" w:hAnsi="Times New Roman"/>
                <w:sz w:val="24"/>
                <w:szCs w:val="24"/>
              </w:rPr>
            </w:pPr>
            <w:r w:rsidRPr="008F6087">
              <w:rPr>
                <w:rFonts w:ascii="Times New Roman" w:hAnsi="Times New Roman"/>
                <w:sz w:val="24"/>
                <w:szCs w:val="24"/>
              </w:rPr>
              <w:t>2012</w:t>
            </w:r>
          </w:p>
        </w:tc>
        <w:tc>
          <w:tcPr>
            <w:tcW w:w="850" w:type="dxa"/>
            <w:tcBorders>
              <w:top w:val="single" w:sz="4" w:space="0" w:color="auto"/>
              <w:left w:val="single" w:sz="4" w:space="0" w:color="auto"/>
              <w:bottom w:val="single" w:sz="4" w:space="0" w:color="auto"/>
              <w:right w:val="single" w:sz="4" w:space="0" w:color="auto"/>
            </w:tcBorders>
            <w:vAlign w:val="center"/>
          </w:tcPr>
          <w:p w:rsidR="00F06C8D" w:rsidRPr="008F6087" w:rsidRDefault="00F06C8D" w:rsidP="00DD4FBF">
            <w:pPr>
              <w:spacing w:after="0"/>
              <w:jc w:val="center"/>
              <w:rPr>
                <w:rFonts w:ascii="Times New Roman" w:hAnsi="Times New Roman"/>
                <w:sz w:val="24"/>
                <w:szCs w:val="24"/>
              </w:rPr>
            </w:pPr>
            <w:r w:rsidRPr="008F6087">
              <w:rPr>
                <w:rFonts w:ascii="Times New Roman" w:hAnsi="Times New Roman"/>
                <w:sz w:val="24"/>
                <w:szCs w:val="24"/>
              </w:rPr>
              <w:t>2013</w:t>
            </w:r>
          </w:p>
        </w:tc>
        <w:tc>
          <w:tcPr>
            <w:tcW w:w="851" w:type="dxa"/>
            <w:tcBorders>
              <w:top w:val="single" w:sz="4" w:space="0" w:color="auto"/>
              <w:left w:val="single" w:sz="4" w:space="0" w:color="auto"/>
              <w:bottom w:val="single" w:sz="4" w:space="0" w:color="auto"/>
              <w:right w:val="single" w:sz="4" w:space="0" w:color="auto"/>
            </w:tcBorders>
            <w:vAlign w:val="center"/>
          </w:tcPr>
          <w:p w:rsidR="00F06C8D" w:rsidRPr="008F6087" w:rsidRDefault="00F06C8D" w:rsidP="00DD4FBF">
            <w:pPr>
              <w:spacing w:after="0"/>
              <w:jc w:val="center"/>
              <w:rPr>
                <w:rFonts w:ascii="Times New Roman" w:hAnsi="Times New Roman"/>
                <w:sz w:val="24"/>
                <w:szCs w:val="24"/>
              </w:rPr>
            </w:pPr>
            <w:r w:rsidRPr="008F6087">
              <w:rPr>
                <w:rFonts w:ascii="Times New Roman" w:hAnsi="Times New Roman"/>
                <w:sz w:val="24"/>
                <w:szCs w:val="24"/>
              </w:rPr>
              <w:t>2014</w:t>
            </w:r>
          </w:p>
        </w:tc>
        <w:tc>
          <w:tcPr>
            <w:tcW w:w="850" w:type="dxa"/>
            <w:tcBorders>
              <w:top w:val="single" w:sz="4" w:space="0" w:color="auto"/>
              <w:left w:val="single" w:sz="4" w:space="0" w:color="auto"/>
              <w:bottom w:val="single" w:sz="4" w:space="0" w:color="auto"/>
              <w:right w:val="single" w:sz="4" w:space="0" w:color="auto"/>
            </w:tcBorders>
            <w:vAlign w:val="center"/>
          </w:tcPr>
          <w:p w:rsidR="00F06C8D" w:rsidRPr="008F6087" w:rsidRDefault="00F06C8D" w:rsidP="00DD4FBF">
            <w:pPr>
              <w:spacing w:after="0"/>
              <w:jc w:val="center"/>
              <w:rPr>
                <w:rFonts w:ascii="Times New Roman" w:hAnsi="Times New Roman"/>
                <w:sz w:val="24"/>
                <w:szCs w:val="24"/>
              </w:rPr>
            </w:pPr>
            <w:r w:rsidRPr="008F6087">
              <w:rPr>
                <w:rFonts w:ascii="Times New Roman" w:hAnsi="Times New Roman"/>
                <w:sz w:val="24"/>
                <w:szCs w:val="24"/>
              </w:rPr>
              <w:t>2015</w:t>
            </w:r>
          </w:p>
        </w:tc>
        <w:tc>
          <w:tcPr>
            <w:tcW w:w="851" w:type="dxa"/>
            <w:tcBorders>
              <w:top w:val="single" w:sz="4" w:space="0" w:color="auto"/>
              <w:left w:val="single" w:sz="4" w:space="0" w:color="auto"/>
              <w:bottom w:val="single" w:sz="4" w:space="0" w:color="auto"/>
              <w:right w:val="single" w:sz="4" w:space="0" w:color="auto"/>
            </w:tcBorders>
          </w:tcPr>
          <w:p w:rsidR="00F06C8D" w:rsidRPr="008F6087" w:rsidRDefault="00F06C8D" w:rsidP="00DD4FBF">
            <w:pPr>
              <w:spacing w:after="0"/>
              <w:jc w:val="center"/>
              <w:rPr>
                <w:rFonts w:ascii="Times New Roman" w:hAnsi="Times New Roman"/>
                <w:sz w:val="24"/>
                <w:szCs w:val="24"/>
              </w:rPr>
            </w:pPr>
            <w:r w:rsidRPr="008F6087">
              <w:rPr>
                <w:rFonts w:ascii="Times New Roman" w:hAnsi="Times New Roman"/>
                <w:sz w:val="24"/>
                <w:szCs w:val="24"/>
              </w:rPr>
              <w:t>2016</w:t>
            </w:r>
          </w:p>
        </w:tc>
        <w:tc>
          <w:tcPr>
            <w:tcW w:w="850" w:type="dxa"/>
            <w:tcBorders>
              <w:top w:val="single" w:sz="4" w:space="0" w:color="auto"/>
              <w:left w:val="single" w:sz="4" w:space="0" w:color="auto"/>
              <w:bottom w:val="single" w:sz="4" w:space="0" w:color="auto"/>
              <w:right w:val="single" w:sz="4" w:space="0" w:color="auto"/>
            </w:tcBorders>
          </w:tcPr>
          <w:p w:rsidR="00F06C8D" w:rsidRPr="008F6087" w:rsidRDefault="00F06C8D" w:rsidP="00DD4FBF">
            <w:pPr>
              <w:spacing w:after="0"/>
              <w:jc w:val="center"/>
              <w:rPr>
                <w:rFonts w:ascii="Times New Roman" w:hAnsi="Times New Roman"/>
                <w:sz w:val="24"/>
                <w:szCs w:val="24"/>
              </w:rPr>
            </w:pPr>
            <w:r w:rsidRPr="008F6087">
              <w:rPr>
                <w:rFonts w:ascii="Times New Roman" w:hAnsi="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F06C8D" w:rsidRPr="008F6087" w:rsidRDefault="00F06C8D" w:rsidP="00DD4FBF">
            <w:pPr>
              <w:spacing w:after="0"/>
              <w:jc w:val="center"/>
              <w:rPr>
                <w:rFonts w:ascii="Times New Roman" w:hAnsi="Times New Roman"/>
                <w:sz w:val="24"/>
                <w:szCs w:val="24"/>
              </w:rPr>
            </w:pPr>
            <w:r w:rsidRPr="008F6087">
              <w:rPr>
                <w:rFonts w:ascii="Times New Roman" w:hAnsi="Times New Roman"/>
                <w:sz w:val="24"/>
                <w:szCs w:val="24"/>
              </w:rPr>
              <w:t>2018</w:t>
            </w:r>
          </w:p>
        </w:tc>
        <w:tc>
          <w:tcPr>
            <w:tcW w:w="833" w:type="dxa"/>
            <w:tcBorders>
              <w:top w:val="single" w:sz="4" w:space="0" w:color="auto"/>
              <w:left w:val="single" w:sz="4" w:space="0" w:color="auto"/>
              <w:bottom w:val="single" w:sz="4" w:space="0" w:color="auto"/>
              <w:right w:val="single" w:sz="4" w:space="0" w:color="auto"/>
            </w:tcBorders>
          </w:tcPr>
          <w:p w:rsidR="00F06C8D" w:rsidRPr="008F6087" w:rsidRDefault="00F06C8D" w:rsidP="00DD4FBF">
            <w:pPr>
              <w:spacing w:after="0"/>
              <w:jc w:val="center"/>
              <w:rPr>
                <w:rFonts w:ascii="Times New Roman" w:hAnsi="Times New Roman"/>
                <w:sz w:val="24"/>
                <w:szCs w:val="24"/>
              </w:rPr>
            </w:pPr>
            <w:r w:rsidRPr="008F6087">
              <w:rPr>
                <w:rFonts w:ascii="Times New Roman" w:hAnsi="Times New Roman"/>
                <w:sz w:val="24"/>
                <w:szCs w:val="24"/>
              </w:rPr>
              <w:t>2019</w:t>
            </w:r>
          </w:p>
        </w:tc>
      </w:tr>
      <w:tr w:rsidR="007B1EDB" w:rsidRPr="008F6087" w:rsidTr="005B4243">
        <w:trPr>
          <w:cantSplit/>
          <w:trHeight w:val="397"/>
          <w:jc w:val="center"/>
        </w:trPr>
        <w:tc>
          <w:tcPr>
            <w:tcW w:w="2195" w:type="dxa"/>
            <w:tcBorders>
              <w:top w:val="single" w:sz="4" w:space="0" w:color="auto"/>
              <w:left w:val="single" w:sz="4" w:space="0" w:color="auto"/>
              <w:bottom w:val="single" w:sz="4" w:space="0" w:color="auto"/>
              <w:right w:val="single" w:sz="4" w:space="0" w:color="auto"/>
            </w:tcBorders>
            <w:vAlign w:val="center"/>
          </w:tcPr>
          <w:p w:rsidR="007B1EDB" w:rsidRPr="008F6087" w:rsidRDefault="007B1EDB" w:rsidP="00DD4FBF">
            <w:pPr>
              <w:spacing w:after="0" w:line="240" w:lineRule="auto"/>
              <w:ind w:right="-90"/>
              <w:rPr>
                <w:rFonts w:ascii="Times New Roman" w:hAnsi="Times New Roman"/>
                <w:sz w:val="24"/>
                <w:szCs w:val="24"/>
              </w:rPr>
            </w:pPr>
            <w:r w:rsidRPr="008F6087">
              <w:rPr>
                <w:rFonts w:ascii="Times New Roman" w:hAnsi="Times New Roman"/>
                <w:sz w:val="24"/>
                <w:szCs w:val="24"/>
              </w:rPr>
              <w:t>Среднемесячная начисленная заработная плата работников предприятий и организаций (руб.)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1EDB" w:rsidRPr="008F6087" w:rsidRDefault="007B1EDB" w:rsidP="007B1EDB">
            <w:pPr>
              <w:spacing w:line="240" w:lineRule="auto"/>
              <w:jc w:val="center"/>
              <w:rPr>
                <w:rFonts w:ascii="Times New Roman" w:hAnsi="Times New Roman"/>
                <w:sz w:val="24"/>
                <w:szCs w:val="24"/>
              </w:rPr>
            </w:pPr>
            <w:r w:rsidRPr="008F6087">
              <w:rPr>
                <w:rFonts w:ascii="Times New Roman" w:hAnsi="Times New Roman"/>
                <w:sz w:val="24"/>
                <w:szCs w:val="24"/>
              </w:rPr>
              <w:t>28485</w:t>
            </w:r>
          </w:p>
        </w:tc>
        <w:tc>
          <w:tcPr>
            <w:tcW w:w="851" w:type="dxa"/>
            <w:tcBorders>
              <w:top w:val="single" w:sz="4" w:space="0" w:color="auto"/>
              <w:left w:val="nil"/>
              <w:bottom w:val="single" w:sz="4" w:space="0" w:color="auto"/>
              <w:right w:val="single" w:sz="4" w:space="0" w:color="auto"/>
            </w:tcBorders>
            <w:shd w:val="clear" w:color="auto" w:fill="auto"/>
            <w:vAlign w:val="center"/>
          </w:tcPr>
          <w:p w:rsidR="007B1EDB" w:rsidRPr="008F6087" w:rsidRDefault="007B1EDB" w:rsidP="007B1EDB">
            <w:pPr>
              <w:spacing w:line="240" w:lineRule="auto"/>
              <w:jc w:val="center"/>
              <w:rPr>
                <w:rFonts w:ascii="Times New Roman" w:hAnsi="Times New Roman"/>
                <w:sz w:val="24"/>
                <w:szCs w:val="24"/>
              </w:rPr>
            </w:pPr>
            <w:r w:rsidRPr="008F6087">
              <w:rPr>
                <w:rFonts w:ascii="Times New Roman" w:hAnsi="Times New Roman"/>
                <w:sz w:val="24"/>
                <w:szCs w:val="24"/>
              </w:rPr>
              <w:t>29958</w:t>
            </w:r>
          </w:p>
        </w:tc>
        <w:tc>
          <w:tcPr>
            <w:tcW w:w="850" w:type="dxa"/>
            <w:tcBorders>
              <w:top w:val="single" w:sz="4" w:space="0" w:color="auto"/>
              <w:left w:val="nil"/>
              <w:bottom w:val="single" w:sz="4" w:space="0" w:color="auto"/>
              <w:right w:val="single" w:sz="4" w:space="0" w:color="auto"/>
            </w:tcBorders>
            <w:shd w:val="clear" w:color="auto" w:fill="auto"/>
            <w:vAlign w:val="center"/>
          </w:tcPr>
          <w:p w:rsidR="007B1EDB" w:rsidRPr="008F6087" w:rsidRDefault="007B1EDB" w:rsidP="007B1EDB">
            <w:pPr>
              <w:spacing w:line="240" w:lineRule="auto"/>
              <w:jc w:val="center"/>
              <w:rPr>
                <w:rFonts w:ascii="Times New Roman" w:hAnsi="Times New Roman"/>
                <w:sz w:val="24"/>
                <w:szCs w:val="24"/>
              </w:rPr>
            </w:pPr>
            <w:r w:rsidRPr="008F6087">
              <w:rPr>
                <w:rFonts w:ascii="Times New Roman" w:hAnsi="Times New Roman"/>
                <w:sz w:val="24"/>
                <w:szCs w:val="24"/>
              </w:rPr>
              <w:t>32835</w:t>
            </w:r>
          </w:p>
        </w:tc>
        <w:tc>
          <w:tcPr>
            <w:tcW w:w="851" w:type="dxa"/>
            <w:tcBorders>
              <w:top w:val="single" w:sz="4" w:space="0" w:color="auto"/>
              <w:left w:val="nil"/>
              <w:bottom w:val="single" w:sz="4" w:space="0" w:color="auto"/>
              <w:right w:val="single" w:sz="4" w:space="0" w:color="auto"/>
            </w:tcBorders>
            <w:shd w:val="clear" w:color="auto" w:fill="auto"/>
            <w:vAlign w:val="center"/>
          </w:tcPr>
          <w:p w:rsidR="007B1EDB" w:rsidRPr="008F6087" w:rsidRDefault="007B1EDB" w:rsidP="007B1EDB">
            <w:pPr>
              <w:spacing w:line="240" w:lineRule="auto"/>
              <w:jc w:val="center"/>
              <w:rPr>
                <w:rFonts w:ascii="Times New Roman" w:hAnsi="Times New Roman"/>
                <w:sz w:val="24"/>
                <w:szCs w:val="24"/>
              </w:rPr>
            </w:pPr>
            <w:r w:rsidRPr="008F6087">
              <w:rPr>
                <w:rFonts w:ascii="Times New Roman" w:hAnsi="Times New Roman"/>
                <w:sz w:val="24"/>
                <w:szCs w:val="24"/>
              </w:rPr>
              <w:t>35390</w:t>
            </w:r>
          </w:p>
        </w:tc>
        <w:tc>
          <w:tcPr>
            <w:tcW w:w="850" w:type="dxa"/>
            <w:tcBorders>
              <w:top w:val="single" w:sz="4" w:space="0" w:color="auto"/>
              <w:left w:val="nil"/>
              <w:bottom w:val="single" w:sz="4" w:space="0" w:color="auto"/>
              <w:right w:val="single" w:sz="4" w:space="0" w:color="auto"/>
            </w:tcBorders>
            <w:shd w:val="clear" w:color="auto" w:fill="auto"/>
            <w:vAlign w:val="center"/>
          </w:tcPr>
          <w:p w:rsidR="007B1EDB" w:rsidRPr="008F6087" w:rsidRDefault="007B1EDB" w:rsidP="007B1EDB">
            <w:pPr>
              <w:spacing w:line="240" w:lineRule="auto"/>
              <w:jc w:val="center"/>
              <w:rPr>
                <w:rFonts w:ascii="Times New Roman" w:hAnsi="Times New Roman"/>
                <w:sz w:val="24"/>
                <w:szCs w:val="24"/>
              </w:rPr>
            </w:pPr>
            <w:r>
              <w:rPr>
                <w:rFonts w:ascii="Times New Roman" w:hAnsi="Times New Roman"/>
                <w:sz w:val="24"/>
                <w:szCs w:val="24"/>
              </w:rPr>
              <w:t>36544</w:t>
            </w:r>
          </w:p>
        </w:tc>
        <w:tc>
          <w:tcPr>
            <w:tcW w:w="851" w:type="dxa"/>
            <w:tcBorders>
              <w:top w:val="single" w:sz="4" w:space="0" w:color="auto"/>
              <w:left w:val="nil"/>
              <w:bottom w:val="single" w:sz="4" w:space="0" w:color="auto"/>
              <w:right w:val="single" w:sz="4" w:space="0" w:color="auto"/>
            </w:tcBorders>
            <w:vAlign w:val="center"/>
          </w:tcPr>
          <w:p w:rsidR="007B1EDB" w:rsidRPr="008F6087" w:rsidRDefault="007B1EDB" w:rsidP="007B1EDB">
            <w:pPr>
              <w:spacing w:line="240" w:lineRule="auto"/>
              <w:jc w:val="center"/>
              <w:rPr>
                <w:rFonts w:ascii="Times New Roman" w:hAnsi="Times New Roman"/>
                <w:sz w:val="24"/>
                <w:szCs w:val="24"/>
              </w:rPr>
            </w:pPr>
            <w:r>
              <w:rPr>
                <w:rFonts w:ascii="Times New Roman" w:hAnsi="Times New Roman"/>
                <w:sz w:val="24"/>
                <w:szCs w:val="24"/>
              </w:rPr>
              <w:t>38691</w:t>
            </w:r>
          </w:p>
        </w:tc>
        <w:tc>
          <w:tcPr>
            <w:tcW w:w="850" w:type="dxa"/>
            <w:tcBorders>
              <w:top w:val="single" w:sz="4" w:space="0" w:color="auto"/>
              <w:left w:val="nil"/>
              <w:bottom w:val="single" w:sz="4" w:space="0" w:color="auto"/>
              <w:right w:val="single" w:sz="4" w:space="0" w:color="auto"/>
            </w:tcBorders>
            <w:vAlign w:val="center"/>
          </w:tcPr>
          <w:p w:rsidR="007B1EDB" w:rsidRPr="008F6087" w:rsidRDefault="007B1EDB" w:rsidP="007B1EDB">
            <w:pPr>
              <w:pStyle w:val="af1"/>
              <w:spacing w:line="240" w:lineRule="auto"/>
              <w:ind w:left="0"/>
              <w:jc w:val="center"/>
              <w:rPr>
                <w:rFonts w:ascii="Times New Roman" w:hAnsi="Times New Roman"/>
                <w:sz w:val="24"/>
                <w:szCs w:val="24"/>
              </w:rPr>
            </w:pPr>
            <w:r w:rsidRPr="008F6087">
              <w:rPr>
                <w:rFonts w:ascii="Times New Roman" w:hAnsi="Times New Roman"/>
                <w:sz w:val="24"/>
                <w:szCs w:val="24"/>
              </w:rPr>
              <w:t>41101</w:t>
            </w:r>
          </w:p>
        </w:tc>
        <w:tc>
          <w:tcPr>
            <w:tcW w:w="850" w:type="dxa"/>
            <w:tcBorders>
              <w:top w:val="single" w:sz="4" w:space="0" w:color="auto"/>
              <w:left w:val="nil"/>
              <w:bottom w:val="single" w:sz="4" w:space="0" w:color="auto"/>
              <w:right w:val="single" w:sz="4" w:space="0" w:color="auto"/>
            </w:tcBorders>
            <w:vAlign w:val="center"/>
          </w:tcPr>
          <w:p w:rsidR="007B1EDB" w:rsidRPr="008F6087" w:rsidRDefault="007B1EDB" w:rsidP="007B1EDB">
            <w:pPr>
              <w:spacing w:line="240" w:lineRule="auto"/>
              <w:jc w:val="center"/>
              <w:rPr>
                <w:rFonts w:ascii="Times New Roman" w:hAnsi="Times New Roman"/>
                <w:sz w:val="24"/>
                <w:szCs w:val="24"/>
              </w:rPr>
            </w:pPr>
            <w:r w:rsidRPr="008F6087">
              <w:rPr>
                <w:rFonts w:ascii="Times New Roman" w:hAnsi="Times New Roman"/>
                <w:sz w:val="24"/>
                <w:szCs w:val="24"/>
              </w:rPr>
              <w:t>45327</w:t>
            </w:r>
          </w:p>
        </w:tc>
        <w:tc>
          <w:tcPr>
            <w:tcW w:w="833" w:type="dxa"/>
            <w:tcBorders>
              <w:top w:val="single" w:sz="4" w:space="0" w:color="auto"/>
              <w:left w:val="nil"/>
              <w:bottom w:val="single" w:sz="4" w:space="0" w:color="auto"/>
              <w:right w:val="single" w:sz="4" w:space="0" w:color="auto"/>
            </w:tcBorders>
            <w:vAlign w:val="center"/>
          </w:tcPr>
          <w:p w:rsidR="007B1EDB" w:rsidRPr="008F6087" w:rsidRDefault="007B1EDB" w:rsidP="005B4243">
            <w:pPr>
              <w:spacing w:line="240" w:lineRule="auto"/>
              <w:ind w:left="-175" w:right="-58"/>
              <w:jc w:val="right"/>
              <w:rPr>
                <w:rFonts w:ascii="Times New Roman" w:hAnsi="Times New Roman"/>
                <w:sz w:val="24"/>
                <w:szCs w:val="24"/>
              </w:rPr>
            </w:pPr>
            <w:r w:rsidRPr="008F6087">
              <w:rPr>
                <w:rFonts w:ascii="Times New Roman" w:hAnsi="Times New Roman"/>
                <w:sz w:val="24"/>
                <w:szCs w:val="24"/>
              </w:rPr>
              <w:t>50484,8</w:t>
            </w:r>
          </w:p>
        </w:tc>
      </w:tr>
      <w:tr w:rsidR="00F06C8D" w:rsidRPr="008F6087" w:rsidTr="005B4243">
        <w:trPr>
          <w:cantSplit/>
          <w:trHeight w:val="397"/>
          <w:jc w:val="center"/>
        </w:trPr>
        <w:tc>
          <w:tcPr>
            <w:tcW w:w="2195" w:type="dxa"/>
            <w:tcBorders>
              <w:top w:val="single" w:sz="4" w:space="0" w:color="auto"/>
              <w:left w:val="single" w:sz="4" w:space="0" w:color="auto"/>
              <w:bottom w:val="single" w:sz="4" w:space="0" w:color="auto"/>
              <w:right w:val="single" w:sz="4" w:space="0" w:color="auto"/>
            </w:tcBorders>
            <w:vAlign w:val="center"/>
          </w:tcPr>
          <w:p w:rsidR="00F06C8D" w:rsidRPr="008F6087" w:rsidRDefault="00F06C8D" w:rsidP="007B1EDB">
            <w:pPr>
              <w:spacing w:after="0" w:line="240" w:lineRule="auto"/>
              <w:ind w:right="-90"/>
              <w:rPr>
                <w:rFonts w:ascii="Times New Roman" w:hAnsi="Times New Roman"/>
                <w:sz w:val="24"/>
                <w:szCs w:val="24"/>
              </w:rPr>
            </w:pPr>
            <w:r w:rsidRPr="008F6087">
              <w:rPr>
                <w:rFonts w:ascii="Times New Roman" w:hAnsi="Times New Roman"/>
                <w:sz w:val="24"/>
                <w:szCs w:val="24"/>
              </w:rPr>
              <w:t>Средний размер назначенных пенсий по муниципальному об</w:t>
            </w:r>
            <w:r w:rsidR="008F6087">
              <w:rPr>
                <w:rFonts w:ascii="Times New Roman" w:hAnsi="Times New Roman"/>
                <w:sz w:val="24"/>
                <w:szCs w:val="24"/>
              </w:rPr>
              <w:t>разованию "Город Курчатов"</w:t>
            </w:r>
            <w:r w:rsidRPr="008F6087">
              <w:rPr>
                <w:rFonts w:ascii="Times New Roman" w:hAnsi="Times New Roman"/>
                <w:sz w:val="24"/>
                <w:szCs w:val="24"/>
              </w:rPr>
              <w:t xml:space="preserve"> Кур</w:t>
            </w:r>
            <w:r w:rsidR="008F6087">
              <w:rPr>
                <w:rFonts w:ascii="Times New Roman" w:hAnsi="Times New Roman"/>
                <w:sz w:val="24"/>
                <w:szCs w:val="24"/>
              </w:rPr>
              <w:t>ской области (руб./</w:t>
            </w:r>
            <w:r w:rsidRPr="008F6087">
              <w:rPr>
                <w:rFonts w:ascii="Times New Roman" w:hAnsi="Times New Roman"/>
                <w:sz w:val="24"/>
                <w:szCs w:val="24"/>
              </w:rPr>
              <w:t>месяц)</w:t>
            </w:r>
          </w:p>
        </w:tc>
        <w:tc>
          <w:tcPr>
            <w:tcW w:w="850" w:type="dxa"/>
            <w:tcBorders>
              <w:top w:val="nil"/>
              <w:left w:val="single" w:sz="4" w:space="0" w:color="auto"/>
              <w:bottom w:val="single" w:sz="4" w:space="0" w:color="auto"/>
              <w:right w:val="single" w:sz="4" w:space="0" w:color="auto"/>
            </w:tcBorders>
            <w:shd w:val="clear" w:color="auto" w:fill="auto"/>
            <w:vAlign w:val="center"/>
          </w:tcPr>
          <w:p w:rsidR="00F06C8D" w:rsidRPr="008F6087" w:rsidRDefault="00F06C8D" w:rsidP="00F06C8D">
            <w:pPr>
              <w:jc w:val="center"/>
              <w:rPr>
                <w:rFonts w:ascii="Times New Roman" w:hAnsi="Times New Roman"/>
                <w:sz w:val="24"/>
                <w:szCs w:val="24"/>
              </w:rPr>
            </w:pPr>
            <w:r w:rsidRPr="008F6087">
              <w:rPr>
                <w:rFonts w:ascii="Times New Roman" w:hAnsi="Times New Roman"/>
                <w:sz w:val="24"/>
                <w:szCs w:val="24"/>
              </w:rPr>
              <w:t>8793</w:t>
            </w:r>
          </w:p>
        </w:tc>
        <w:tc>
          <w:tcPr>
            <w:tcW w:w="851" w:type="dxa"/>
            <w:tcBorders>
              <w:top w:val="nil"/>
              <w:left w:val="nil"/>
              <w:bottom w:val="single" w:sz="4" w:space="0" w:color="auto"/>
              <w:right w:val="single" w:sz="4" w:space="0" w:color="auto"/>
            </w:tcBorders>
            <w:shd w:val="clear" w:color="auto" w:fill="auto"/>
            <w:vAlign w:val="center"/>
          </w:tcPr>
          <w:p w:rsidR="00F06C8D" w:rsidRPr="008F6087" w:rsidRDefault="00F06C8D" w:rsidP="00F06C8D">
            <w:pPr>
              <w:jc w:val="center"/>
              <w:rPr>
                <w:rFonts w:ascii="Times New Roman" w:hAnsi="Times New Roman"/>
                <w:sz w:val="24"/>
                <w:szCs w:val="24"/>
              </w:rPr>
            </w:pPr>
            <w:r w:rsidRPr="008F6087">
              <w:rPr>
                <w:rFonts w:ascii="Times New Roman" w:hAnsi="Times New Roman"/>
                <w:sz w:val="24"/>
                <w:szCs w:val="24"/>
              </w:rPr>
              <w:t>9627</w:t>
            </w:r>
          </w:p>
        </w:tc>
        <w:tc>
          <w:tcPr>
            <w:tcW w:w="850" w:type="dxa"/>
            <w:tcBorders>
              <w:top w:val="nil"/>
              <w:left w:val="nil"/>
              <w:bottom w:val="single" w:sz="4" w:space="0" w:color="auto"/>
              <w:right w:val="single" w:sz="4" w:space="0" w:color="auto"/>
            </w:tcBorders>
            <w:shd w:val="clear" w:color="auto" w:fill="auto"/>
            <w:vAlign w:val="center"/>
          </w:tcPr>
          <w:p w:rsidR="00F06C8D" w:rsidRPr="008F6087" w:rsidRDefault="00F06C8D" w:rsidP="00F06C8D">
            <w:pPr>
              <w:jc w:val="center"/>
              <w:rPr>
                <w:rFonts w:ascii="Times New Roman" w:hAnsi="Times New Roman"/>
                <w:sz w:val="24"/>
                <w:szCs w:val="24"/>
              </w:rPr>
            </w:pPr>
            <w:r w:rsidRPr="008F6087">
              <w:rPr>
                <w:rFonts w:ascii="Times New Roman" w:hAnsi="Times New Roman"/>
                <w:sz w:val="24"/>
                <w:szCs w:val="24"/>
              </w:rPr>
              <w:t>10060</w:t>
            </w:r>
          </w:p>
        </w:tc>
        <w:tc>
          <w:tcPr>
            <w:tcW w:w="851" w:type="dxa"/>
            <w:tcBorders>
              <w:top w:val="nil"/>
              <w:left w:val="nil"/>
              <w:bottom w:val="single" w:sz="4" w:space="0" w:color="auto"/>
              <w:right w:val="single" w:sz="4" w:space="0" w:color="auto"/>
            </w:tcBorders>
            <w:shd w:val="clear" w:color="auto" w:fill="auto"/>
            <w:vAlign w:val="center"/>
          </w:tcPr>
          <w:p w:rsidR="00F06C8D" w:rsidRPr="008F6087" w:rsidRDefault="00F06C8D" w:rsidP="00F06C8D">
            <w:pPr>
              <w:jc w:val="center"/>
              <w:rPr>
                <w:rFonts w:ascii="Times New Roman" w:hAnsi="Times New Roman"/>
                <w:sz w:val="24"/>
                <w:szCs w:val="24"/>
              </w:rPr>
            </w:pPr>
            <w:r w:rsidRPr="008F6087">
              <w:rPr>
                <w:rFonts w:ascii="Times New Roman" w:hAnsi="Times New Roman"/>
                <w:sz w:val="24"/>
                <w:szCs w:val="24"/>
              </w:rPr>
              <w:t>11040</w:t>
            </w:r>
          </w:p>
        </w:tc>
        <w:tc>
          <w:tcPr>
            <w:tcW w:w="850" w:type="dxa"/>
            <w:tcBorders>
              <w:top w:val="nil"/>
              <w:left w:val="nil"/>
              <w:bottom w:val="single" w:sz="4" w:space="0" w:color="auto"/>
              <w:right w:val="single" w:sz="4" w:space="0" w:color="auto"/>
            </w:tcBorders>
            <w:shd w:val="clear" w:color="auto" w:fill="auto"/>
            <w:vAlign w:val="center"/>
          </w:tcPr>
          <w:p w:rsidR="00F06C8D" w:rsidRPr="008F6087" w:rsidRDefault="00F06C8D" w:rsidP="00F06C8D">
            <w:pPr>
              <w:ind w:left="-126" w:right="-91"/>
              <w:jc w:val="center"/>
              <w:rPr>
                <w:rFonts w:ascii="Times New Roman" w:hAnsi="Times New Roman"/>
                <w:sz w:val="24"/>
                <w:szCs w:val="24"/>
              </w:rPr>
            </w:pPr>
            <w:r w:rsidRPr="008F6087">
              <w:rPr>
                <w:rFonts w:ascii="Times New Roman" w:hAnsi="Times New Roman"/>
                <w:sz w:val="24"/>
                <w:szCs w:val="24"/>
              </w:rPr>
              <w:t>11937,7</w:t>
            </w:r>
          </w:p>
        </w:tc>
        <w:tc>
          <w:tcPr>
            <w:tcW w:w="851" w:type="dxa"/>
            <w:tcBorders>
              <w:top w:val="nil"/>
              <w:left w:val="nil"/>
              <w:bottom w:val="single" w:sz="4" w:space="0" w:color="auto"/>
              <w:right w:val="single" w:sz="4" w:space="0" w:color="auto"/>
            </w:tcBorders>
            <w:vAlign w:val="center"/>
          </w:tcPr>
          <w:p w:rsidR="00F06C8D" w:rsidRPr="008F6087" w:rsidRDefault="00F06C8D" w:rsidP="00F06C8D">
            <w:pPr>
              <w:ind w:left="-125" w:right="-90"/>
              <w:jc w:val="center"/>
              <w:rPr>
                <w:rFonts w:ascii="Times New Roman" w:hAnsi="Times New Roman"/>
                <w:sz w:val="24"/>
                <w:szCs w:val="24"/>
              </w:rPr>
            </w:pPr>
            <w:r w:rsidRPr="008F6087">
              <w:rPr>
                <w:rFonts w:ascii="Times New Roman" w:hAnsi="Times New Roman"/>
                <w:sz w:val="24"/>
                <w:szCs w:val="24"/>
              </w:rPr>
              <w:t>12364,6</w:t>
            </w:r>
          </w:p>
        </w:tc>
        <w:tc>
          <w:tcPr>
            <w:tcW w:w="850" w:type="dxa"/>
            <w:tcBorders>
              <w:top w:val="nil"/>
              <w:left w:val="nil"/>
              <w:bottom w:val="single" w:sz="4" w:space="0" w:color="auto"/>
              <w:right w:val="single" w:sz="4" w:space="0" w:color="auto"/>
            </w:tcBorders>
            <w:vAlign w:val="center"/>
          </w:tcPr>
          <w:p w:rsidR="00F06C8D" w:rsidRPr="008F6087" w:rsidRDefault="00F06C8D" w:rsidP="00F06C8D">
            <w:pPr>
              <w:jc w:val="center"/>
              <w:rPr>
                <w:rFonts w:ascii="Times New Roman" w:hAnsi="Times New Roman"/>
                <w:sz w:val="24"/>
                <w:szCs w:val="24"/>
              </w:rPr>
            </w:pPr>
            <w:r w:rsidRPr="008F6087">
              <w:rPr>
                <w:rFonts w:ascii="Times New Roman" w:hAnsi="Times New Roman"/>
                <w:sz w:val="24"/>
                <w:szCs w:val="24"/>
              </w:rPr>
              <w:t>12958</w:t>
            </w:r>
          </w:p>
        </w:tc>
        <w:tc>
          <w:tcPr>
            <w:tcW w:w="850" w:type="dxa"/>
            <w:tcBorders>
              <w:top w:val="nil"/>
              <w:left w:val="nil"/>
              <w:bottom w:val="single" w:sz="4" w:space="0" w:color="auto"/>
              <w:right w:val="single" w:sz="4" w:space="0" w:color="auto"/>
            </w:tcBorders>
            <w:vAlign w:val="center"/>
          </w:tcPr>
          <w:p w:rsidR="00F06C8D" w:rsidRPr="008F6087" w:rsidRDefault="00F06C8D" w:rsidP="00F06C8D">
            <w:pPr>
              <w:jc w:val="center"/>
              <w:rPr>
                <w:rFonts w:ascii="Times New Roman" w:hAnsi="Times New Roman"/>
                <w:sz w:val="24"/>
                <w:szCs w:val="24"/>
              </w:rPr>
            </w:pPr>
            <w:r w:rsidRPr="008F6087">
              <w:rPr>
                <w:rFonts w:ascii="Times New Roman" w:hAnsi="Times New Roman"/>
                <w:sz w:val="24"/>
                <w:szCs w:val="24"/>
              </w:rPr>
              <w:t>13383</w:t>
            </w:r>
          </w:p>
        </w:tc>
        <w:tc>
          <w:tcPr>
            <w:tcW w:w="833" w:type="dxa"/>
            <w:tcBorders>
              <w:top w:val="nil"/>
              <w:left w:val="nil"/>
              <w:bottom w:val="single" w:sz="4" w:space="0" w:color="auto"/>
              <w:right w:val="single" w:sz="4" w:space="0" w:color="auto"/>
            </w:tcBorders>
            <w:vAlign w:val="center"/>
          </w:tcPr>
          <w:p w:rsidR="00F06C8D" w:rsidRPr="008F6087" w:rsidRDefault="00F06C8D" w:rsidP="00F06C8D">
            <w:pPr>
              <w:jc w:val="center"/>
              <w:rPr>
                <w:rFonts w:ascii="Times New Roman" w:hAnsi="Times New Roman"/>
                <w:sz w:val="24"/>
                <w:szCs w:val="24"/>
              </w:rPr>
            </w:pPr>
            <w:r w:rsidRPr="008F6087">
              <w:rPr>
                <w:rFonts w:ascii="Times New Roman" w:hAnsi="Times New Roman"/>
                <w:sz w:val="24"/>
                <w:szCs w:val="24"/>
              </w:rPr>
              <w:t>14211</w:t>
            </w:r>
          </w:p>
        </w:tc>
      </w:tr>
      <w:tr w:rsidR="00F06C8D" w:rsidRPr="008F6087" w:rsidTr="005B4243">
        <w:trPr>
          <w:cantSplit/>
          <w:trHeight w:val="397"/>
          <w:jc w:val="center"/>
        </w:trPr>
        <w:tc>
          <w:tcPr>
            <w:tcW w:w="2195" w:type="dxa"/>
            <w:tcBorders>
              <w:top w:val="single" w:sz="4" w:space="0" w:color="auto"/>
              <w:left w:val="single" w:sz="4" w:space="0" w:color="auto"/>
              <w:bottom w:val="single" w:sz="4" w:space="0" w:color="auto"/>
              <w:right w:val="single" w:sz="4" w:space="0" w:color="auto"/>
            </w:tcBorders>
            <w:vAlign w:val="center"/>
          </w:tcPr>
          <w:p w:rsidR="00F06C8D" w:rsidRPr="008F6087" w:rsidRDefault="00F06C8D" w:rsidP="007B1EDB">
            <w:pPr>
              <w:spacing w:after="0" w:line="240" w:lineRule="auto"/>
              <w:ind w:right="-90"/>
              <w:rPr>
                <w:rFonts w:ascii="Times New Roman" w:hAnsi="Times New Roman"/>
                <w:sz w:val="24"/>
                <w:szCs w:val="24"/>
              </w:rPr>
            </w:pPr>
            <w:r w:rsidRPr="008F6087">
              <w:rPr>
                <w:rFonts w:ascii="Times New Roman" w:hAnsi="Times New Roman"/>
                <w:sz w:val="24"/>
                <w:szCs w:val="24"/>
              </w:rPr>
              <w:t xml:space="preserve">Среднедушевой объем прожиточного минимума (на душу населения, </w:t>
            </w:r>
            <w:r w:rsidRPr="008F6087">
              <w:rPr>
                <w:rFonts w:ascii="Times New Roman" w:hAnsi="Times New Roman"/>
                <w:sz w:val="24"/>
                <w:szCs w:val="24"/>
                <w:lang w:val="en-US"/>
              </w:rPr>
              <w:t>IV</w:t>
            </w:r>
            <w:r w:rsidRPr="008F6087">
              <w:rPr>
                <w:rFonts w:ascii="Times New Roman" w:hAnsi="Times New Roman"/>
                <w:sz w:val="24"/>
                <w:szCs w:val="24"/>
              </w:rPr>
              <w:t xml:space="preserve"> квартал соответствующего года, руб./месяц)</w:t>
            </w:r>
          </w:p>
        </w:tc>
        <w:tc>
          <w:tcPr>
            <w:tcW w:w="850" w:type="dxa"/>
            <w:tcBorders>
              <w:top w:val="nil"/>
              <w:left w:val="single" w:sz="4" w:space="0" w:color="auto"/>
              <w:bottom w:val="single" w:sz="4" w:space="0" w:color="auto"/>
              <w:right w:val="single" w:sz="4" w:space="0" w:color="auto"/>
            </w:tcBorders>
            <w:shd w:val="clear" w:color="auto" w:fill="auto"/>
            <w:vAlign w:val="center"/>
          </w:tcPr>
          <w:p w:rsidR="00F06C8D" w:rsidRPr="008F6087" w:rsidRDefault="00F06C8D" w:rsidP="00F06C8D">
            <w:pPr>
              <w:jc w:val="center"/>
              <w:rPr>
                <w:rFonts w:ascii="Times New Roman" w:hAnsi="Times New Roman"/>
                <w:sz w:val="24"/>
                <w:szCs w:val="24"/>
              </w:rPr>
            </w:pPr>
            <w:r w:rsidRPr="008F6087">
              <w:rPr>
                <w:rFonts w:ascii="Times New Roman" w:hAnsi="Times New Roman"/>
                <w:sz w:val="24"/>
                <w:szCs w:val="24"/>
              </w:rPr>
              <w:t>5277</w:t>
            </w:r>
          </w:p>
        </w:tc>
        <w:tc>
          <w:tcPr>
            <w:tcW w:w="851" w:type="dxa"/>
            <w:tcBorders>
              <w:top w:val="nil"/>
              <w:left w:val="nil"/>
              <w:bottom w:val="single" w:sz="4" w:space="0" w:color="auto"/>
              <w:right w:val="single" w:sz="4" w:space="0" w:color="auto"/>
            </w:tcBorders>
            <w:shd w:val="clear" w:color="auto" w:fill="auto"/>
            <w:vAlign w:val="center"/>
          </w:tcPr>
          <w:p w:rsidR="00F06C8D" w:rsidRPr="008F6087" w:rsidRDefault="00F06C8D" w:rsidP="00F06C8D">
            <w:pPr>
              <w:jc w:val="center"/>
              <w:rPr>
                <w:rFonts w:ascii="Times New Roman" w:hAnsi="Times New Roman"/>
                <w:sz w:val="24"/>
                <w:szCs w:val="24"/>
              </w:rPr>
            </w:pPr>
            <w:r w:rsidRPr="008F6087">
              <w:rPr>
                <w:rFonts w:ascii="Times New Roman" w:hAnsi="Times New Roman"/>
                <w:sz w:val="24"/>
                <w:szCs w:val="24"/>
              </w:rPr>
              <w:t>5233</w:t>
            </w:r>
          </w:p>
        </w:tc>
        <w:tc>
          <w:tcPr>
            <w:tcW w:w="850" w:type="dxa"/>
            <w:tcBorders>
              <w:top w:val="nil"/>
              <w:left w:val="nil"/>
              <w:bottom w:val="single" w:sz="4" w:space="0" w:color="auto"/>
              <w:right w:val="single" w:sz="4" w:space="0" w:color="auto"/>
            </w:tcBorders>
            <w:shd w:val="clear" w:color="auto" w:fill="auto"/>
            <w:vAlign w:val="center"/>
          </w:tcPr>
          <w:p w:rsidR="00F06C8D" w:rsidRPr="008F6087" w:rsidRDefault="00F06C8D" w:rsidP="00F06C8D">
            <w:pPr>
              <w:jc w:val="center"/>
              <w:rPr>
                <w:rFonts w:ascii="Times New Roman" w:hAnsi="Times New Roman"/>
                <w:sz w:val="24"/>
                <w:szCs w:val="24"/>
              </w:rPr>
            </w:pPr>
            <w:r w:rsidRPr="008F6087">
              <w:rPr>
                <w:rFonts w:ascii="Times New Roman" w:hAnsi="Times New Roman"/>
                <w:sz w:val="24"/>
                <w:szCs w:val="24"/>
              </w:rPr>
              <w:t>6093</w:t>
            </w:r>
          </w:p>
        </w:tc>
        <w:tc>
          <w:tcPr>
            <w:tcW w:w="851" w:type="dxa"/>
            <w:tcBorders>
              <w:top w:val="nil"/>
              <w:left w:val="nil"/>
              <w:bottom w:val="single" w:sz="4" w:space="0" w:color="auto"/>
              <w:right w:val="single" w:sz="4" w:space="0" w:color="auto"/>
            </w:tcBorders>
            <w:shd w:val="clear" w:color="auto" w:fill="auto"/>
            <w:vAlign w:val="center"/>
          </w:tcPr>
          <w:p w:rsidR="00F06C8D" w:rsidRPr="008F6087" w:rsidRDefault="00F06C8D" w:rsidP="00F06C8D">
            <w:pPr>
              <w:jc w:val="center"/>
              <w:rPr>
                <w:rFonts w:ascii="Times New Roman" w:hAnsi="Times New Roman"/>
                <w:sz w:val="24"/>
                <w:szCs w:val="24"/>
              </w:rPr>
            </w:pPr>
            <w:r w:rsidRPr="008F6087">
              <w:rPr>
                <w:rFonts w:ascii="Times New Roman" w:hAnsi="Times New Roman"/>
                <w:sz w:val="24"/>
                <w:szCs w:val="24"/>
              </w:rPr>
              <w:t>6754</w:t>
            </w:r>
          </w:p>
        </w:tc>
        <w:tc>
          <w:tcPr>
            <w:tcW w:w="850" w:type="dxa"/>
            <w:tcBorders>
              <w:top w:val="nil"/>
              <w:left w:val="nil"/>
              <w:bottom w:val="single" w:sz="4" w:space="0" w:color="auto"/>
              <w:right w:val="single" w:sz="4" w:space="0" w:color="auto"/>
            </w:tcBorders>
            <w:shd w:val="clear" w:color="auto" w:fill="auto"/>
            <w:vAlign w:val="center"/>
          </w:tcPr>
          <w:p w:rsidR="00F06C8D" w:rsidRPr="008F6087" w:rsidRDefault="00F06C8D" w:rsidP="00F06C8D">
            <w:pPr>
              <w:jc w:val="center"/>
              <w:rPr>
                <w:rFonts w:ascii="Times New Roman" w:hAnsi="Times New Roman"/>
                <w:sz w:val="24"/>
                <w:szCs w:val="24"/>
              </w:rPr>
            </w:pPr>
            <w:r w:rsidRPr="008F6087">
              <w:rPr>
                <w:rFonts w:ascii="Times New Roman" w:hAnsi="Times New Roman"/>
                <w:sz w:val="24"/>
                <w:szCs w:val="24"/>
              </w:rPr>
              <w:t>7916</w:t>
            </w:r>
          </w:p>
        </w:tc>
        <w:tc>
          <w:tcPr>
            <w:tcW w:w="851" w:type="dxa"/>
            <w:tcBorders>
              <w:top w:val="nil"/>
              <w:left w:val="nil"/>
              <w:bottom w:val="single" w:sz="4" w:space="0" w:color="auto"/>
              <w:right w:val="single" w:sz="4" w:space="0" w:color="auto"/>
            </w:tcBorders>
            <w:vAlign w:val="center"/>
          </w:tcPr>
          <w:p w:rsidR="00F06C8D" w:rsidRPr="008F6087" w:rsidRDefault="00F06C8D" w:rsidP="00F06C8D">
            <w:pPr>
              <w:jc w:val="center"/>
              <w:rPr>
                <w:rFonts w:ascii="Times New Roman" w:hAnsi="Times New Roman"/>
                <w:sz w:val="24"/>
                <w:szCs w:val="24"/>
              </w:rPr>
            </w:pPr>
            <w:r w:rsidRPr="008F6087">
              <w:rPr>
                <w:rFonts w:ascii="Times New Roman" w:eastAsia="Arial" w:hAnsi="Times New Roman"/>
                <w:sz w:val="24"/>
                <w:szCs w:val="24"/>
              </w:rPr>
              <w:t>8352</w:t>
            </w:r>
          </w:p>
        </w:tc>
        <w:tc>
          <w:tcPr>
            <w:tcW w:w="850" w:type="dxa"/>
            <w:tcBorders>
              <w:top w:val="nil"/>
              <w:left w:val="nil"/>
              <w:bottom w:val="single" w:sz="4" w:space="0" w:color="auto"/>
              <w:right w:val="single" w:sz="4" w:space="0" w:color="auto"/>
            </w:tcBorders>
            <w:vAlign w:val="center"/>
          </w:tcPr>
          <w:p w:rsidR="00F06C8D" w:rsidRPr="008F6087" w:rsidRDefault="00F06C8D" w:rsidP="00F06C8D">
            <w:pPr>
              <w:jc w:val="center"/>
              <w:rPr>
                <w:rFonts w:ascii="Times New Roman" w:hAnsi="Times New Roman"/>
                <w:sz w:val="24"/>
                <w:szCs w:val="24"/>
              </w:rPr>
            </w:pPr>
            <w:r w:rsidRPr="008F6087">
              <w:rPr>
                <w:rFonts w:ascii="Times New Roman" w:eastAsia="Arial" w:hAnsi="Times New Roman"/>
                <w:sz w:val="24"/>
                <w:szCs w:val="24"/>
              </w:rPr>
              <w:t>8751</w:t>
            </w:r>
          </w:p>
        </w:tc>
        <w:tc>
          <w:tcPr>
            <w:tcW w:w="850" w:type="dxa"/>
            <w:tcBorders>
              <w:top w:val="nil"/>
              <w:left w:val="nil"/>
              <w:bottom w:val="single" w:sz="4" w:space="0" w:color="auto"/>
              <w:right w:val="single" w:sz="4" w:space="0" w:color="auto"/>
            </w:tcBorders>
            <w:vAlign w:val="center"/>
          </w:tcPr>
          <w:p w:rsidR="00F06C8D" w:rsidRPr="008F6087" w:rsidRDefault="00F06C8D" w:rsidP="00F06C8D">
            <w:pPr>
              <w:jc w:val="center"/>
              <w:rPr>
                <w:rFonts w:ascii="Times New Roman" w:hAnsi="Times New Roman"/>
                <w:sz w:val="24"/>
                <w:szCs w:val="24"/>
              </w:rPr>
            </w:pPr>
            <w:r w:rsidRPr="008F6087">
              <w:rPr>
                <w:rFonts w:ascii="Times New Roman" w:hAnsi="Times New Roman"/>
                <w:sz w:val="24"/>
                <w:szCs w:val="24"/>
              </w:rPr>
              <w:t>9741</w:t>
            </w:r>
          </w:p>
        </w:tc>
        <w:tc>
          <w:tcPr>
            <w:tcW w:w="833" w:type="dxa"/>
            <w:tcBorders>
              <w:top w:val="nil"/>
              <w:left w:val="nil"/>
              <w:bottom w:val="single" w:sz="4" w:space="0" w:color="auto"/>
              <w:right w:val="single" w:sz="4" w:space="0" w:color="auto"/>
            </w:tcBorders>
            <w:vAlign w:val="center"/>
          </w:tcPr>
          <w:p w:rsidR="00F06C8D" w:rsidRPr="008F6087" w:rsidRDefault="00F06C8D" w:rsidP="00F06C8D">
            <w:pPr>
              <w:jc w:val="center"/>
              <w:rPr>
                <w:rFonts w:ascii="Times New Roman" w:hAnsi="Times New Roman"/>
                <w:sz w:val="24"/>
                <w:szCs w:val="24"/>
                <w:shd w:val="clear" w:color="auto" w:fill="FFFFFF"/>
              </w:rPr>
            </w:pPr>
          </w:p>
          <w:p w:rsidR="00F06C8D" w:rsidRPr="008F6087" w:rsidRDefault="00F06C8D" w:rsidP="00F06C8D">
            <w:pPr>
              <w:jc w:val="center"/>
              <w:rPr>
                <w:rFonts w:ascii="Times New Roman" w:hAnsi="Times New Roman"/>
                <w:sz w:val="24"/>
                <w:szCs w:val="24"/>
                <w:shd w:val="clear" w:color="auto" w:fill="FFFFFF"/>
              </w:rPr>
            </w:pPr>
            <w:r w:rsidRPr="008F6087">
              <w:rPr>
                <w:rFonts w:ascii="Times New Roman" w:hAnsi="Times New Roman"/>
                <w:sz w:val="24"/>
                <w:szCs w:val="24"/>
                <w:shd w:val="clear" w:color="auto" w:fill="FFFFFF"/>
              </w:rPr>
              <w:t>9449</w:t>
            </w:r>
          </w:p>
          <w:p w:rsidR="00F06C8D" w:rsidRPr="008F6087" w:rsidRDefault="00F06C8D" w:rsidP="00F06C8D">
            <w:pPr>
              <w:jc w:val="center"/>
              <w:rPr>
                <w:rFonts w:ascii="Times New Roman" w:hAnsi="Times New Roman"/>
                <w:sz w:val="24"/>
                <w:szCs w:val="24"/>
              </w:rPr>
            </w:pPr>
          </w:p>
        </w:tc>
      </w:tr>
    </w:tbl>
    <w:p w:rsidR="005B4243" w:rsidRDefault="005B4243" w:rsidP="005B4243">
      <w:pPr>
        <w:tabs>
          <w:tab w:val="left" w:pos="1418"/>
        </w:tabs>
        <w:spacing w:before="240" w:after="0"/>
        <w:jc w:val="center"/>
        <w:rPr>
          <w:rFonts w:ascii="Times New Roman" w:hAnsi="Times New Roman"/>
          <w:b/>
          <w:sz w:val="24"/>
          <w:szCs w:val="24"/>
        </w:rPr>
      </w:pPr>
    </w:p>
    <w:p w:rsidR="005B4243" w:rsidRDefault="005B4243" w:rsidP="005B4243">
      <w:pPr>
        <w:tabs>
          <w:tab w:val="left" w:pos="1418"/>
        </w:tabs>
        <w:spacing w:before="240" w:after="0"/>
        <w:jc w:val="center"/>
        <w:rPr>
          <w:rFonts w:ascii="Times New Roman" w:hAnsi="Times New Roman"/>
          <w:b/>
          <w:sz w:val="24"/>
          <w:szCs w:val="24"/>
        </w:rPr>
      </w:pPr>
    </w:p>
    <w:p w:rsidR="005B4243" w:rsidRDefault="005B4243" w:rsidP="005B4243">
      <w:pPr>
        <w:tabs>
          <w:tab w:val="left" w:pos="1418"/>
        </w:tabs>
        <w:spacing w:before="240" w:after="0"/>
        <w:jc w:val="center"/>
        <w:rPr>
          <w:rFonts w:ascii="Times New Roman" w:hAnsi="Times New Roman"/>
          <w:b/>
          <w:sz w:val="24"/>
          <w:szCs w:val="24"/>
        </w:rPr>
      </w:pPr>
    </w:p>
    <w:p w:rsidR="005B4243" w:rsidRDefault="005B4243" w:rsidP="005B4243">
      <w:pPr>
        <w:tabs>
          <w:tab w:val="left" w:pos="1418"/>
        </w:tabs>
        <w:spacing w:before="240" w:after="0"/>
        <w:jc w:val="center"/>
        <w:rPr>
          <w:rFonts w:ascii="Times New Roman" w:hAnsi="Times New Roman"/>
          <w:b/>
          <w:sz w:val="24"/>
          <w:szCs w:val="24"/>
        </w:rPr>
      </w:pPr>
    </w:p>
    <w:p w:rsidR="008F6087" w:rsidRDefault="00F06C8D" w:rsidP="005B4243">
      <w:pPr>
        <w:tabs>
          <w:tab w:val="left" w:pos="1418"/>
        </w:tabs>
        <w:spacing w:before="240" w:after="0"/>
        <w:jc w:val="center"/>
        <w:rPr>
          <w:noProof/>
          <w:sz w:val="28"/>
          <w:lang w:eastAsia="ru-RU"/>
        </w:rPr>
      </w:pPr>
      <w:r w:rsidRPr="00F06C8D">
        <w:rPr>
          <w:rFonts w:ascii="Times New Roman" w:hAnsi="Times New Roman"/>
          <w:b/>
          <w:sz w:val="24"/>
          <w:szCs w:val="24"/>
        </w:rPr>
        <w:lastRenderedPageBreak/>
        <w:t>Соотношение средней заработной платы и прожиточного минимума</w:t>
      </w:r>
    </w:p>
    <w:p w:rsidR="00A37745" w:rsidRPr="005B4243" w:rsidRDefault="00F06C8D" w:rsidP="005B4243">
      <w:pPr>
        <w:tabs>
          <w:tab w:val="left" w:pos="1418"/>
        </w:tabs>
        <w:spacing w:before="240" w:after="240"/>
        <w:jc w:val="center"/>
        <w:rPr>
          <w:sz w:val="28"/>
        </w:rPr>
      </w:pPr>
      <w:r>
        <w:rPr>
          <w:noProof/>
          <w:sz w:val="28"/>
          <w:lang w:eastAsia="ru-RU"/>
        </w:rPr>
        <w:drawing>
          <wp:inline distT="0" distB="0" distL="0" distR="0">
            <wp:extent cx="5975498" cy="3115339"/>
            <wp:effectExtent l="0" t="0" r="0" b="0"/>
            <wp:docPr id="10"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37745" w:rsidRPr="00143DFE" w:rsidRDefault="00A37745" w:rsidP="00A37745">
      <w:pPr>
        <w:spacing w:line="240" w:lineRule="auto"/>
        <w:jc w:val="both"/>
        <w:rPr>
          <w:rFonts w:ascii="Times New Roman" w:hAnsi="Times New Roman"/>
          <w:sz w:val="24"/>
          <w:szCs w:val="24"/>
        </w:rPr>
      </w:pPr>
      <w:r w:rsidRPr="00143DFE">
        <w:rPr>
          <w:rFonts w:ascii="Times New Roman" w:hAnsi="Times New Roman"/>
          <w:b/>
          <w:sz w:val="24"/>
          <w:szCs w:val="24"/>
        </w:rPr>
        <w:t>1</w:t>
      </w:r>
      <w:r w:rsidRPr="00143DFE">
        <w:rPr>
          <w:rFonts w:ascii="Times New Roman" w:eastAsia="Times New Roman" w:hAnsi="Times New Roman"/>
          <w:b/>
          <w:sz w:val="24"/>
          <w:szCs w:val="24"/>
          <w:lang w:eastAsia="ru-RU"/>
        </w:rPr>
        <w:t>.1.6.  Организационно – правовые основы местного самоуправления МО "</w:t>
      </w:r>
      <w:proofErr w:type="spellStart"/>
      <w:r w:rsidRPr="00143DFE">
        <w:rPr>
          <w:rFonts w:ascii="Times New Roman" w:eastAsia="Times New Roman" w:hAnsi="Times New Roman"/>
          <w:b/>
          <w:sz w:val="24"/>
          <w:szCs w:val="24"/>
          <w:lang w:eastAsia="ru-RU"/>
        </w:rPr>
        <w:t>ГородКурчатов</w:t>
      </w:r>
      <w:proofErr w:type="spellEnd"/>
      <w:r w:rsidRPr="00143DFE">
        <w:rPr>
          <w:rFonts w:ascii="Times New Roman" w:eastAsia="Times New Roman" w:hAnsi="Times New Roman"/>
          <w:b/>
          <w:sz w:val="24"/>
          <w:szCs w:val="24"/>
          <w:lang w:eastAsia="ru-RU"/>
        </w:rPr>
        <w:t>"</w:t>
      </w:r>
    </w:p>
    <w:p w:rsidR="00A37745" w:rsidRPr="00143DFE" w:rsidRDefault="00A37745" w:rsidP="00A37745">
      <w:pPr>
        <w:pStyle w:val="Default"/>
        <w:ind w:firstLine="708"/>
        <w:jc w:val="both"/>
        <w:rPr>
          <w:color w:val="auto"/>
        </w:rPr>
      </w:pPr>
      <w:r w:rsidRPr="00143DFE">
        <w:rPr>
          <w:color w:val="auto"/>
        </w:rPr>
        <w:t xml:space="preserve">Управленческие или организационные основы являются важнейшей составляющей системы местного самоуправления. Принципиальное значение здесь имеет структура и порядок взаимодействия органов местной власти между собой, с населением, с органами государственной власти. </w:t>
      </w:r>
    </w:p>
    <w:p w:rsidR="00A37745" w:rsidRPr="00A04B48" w:rsidRDefault="00A37745" w:rsidP="00A37745">
      <w:pPr>
        <w:autoSpaceDE w:val="0"/>
        <w:spacing w:after="0" w:line="240" w:lineRule="auto"/>
        <w:ind w:firstLine="540"/>
        <w:jc w:val="both"/>
        <w:rPr>
          <w:rFonts w:ascii="Times New Roman" w:eastAsia="Times New Roman" w:hAnsi="Times New Roman"/>
          <w:sz w:val="24"/>
          <w:szCs w:val="24"/>
        </w:rPr>
      </w:pPr>
      <w:r w:rsidRPr="00143DFE">
        <w:rPr>
          <w:rFonts w:ascii="Times New Roman" w:hAnsi="Times New Roman"/>
          <w:sz w:val="24"/>
          <w:szCs w:val="24"/>
        </w:rPr>
        <w:t>Правовую основу местного самоуправления муниципального образования "Город Курчатов" Курской области составляют общепризнанные принципы и нормы  права</w:t>
      </w:r>
      <w:r w:rsidRPr="00D05664">
        <w:rPr>
          <w:rFonts w:ascii="Times New Roman" w:hAnsi="Times New Roman"/>
          <w:sz w:val="24"/>
          <w:szCs w:val="24"/>
        </w:rPr>
        <w:t xml:space="preserve">, </w:t>
      </w:r>
      <w:r w:rsidR="00C35DA7" w:rsidRPr="00D05664">
        <w:rPr>
          <w:rFonts w:ascii="Times New Roman" w:hAnsi="Times New Roman"/>
          <w:sz w:val="24"/>
          <w:szCs w:val="24"/>
        </w:rPr>
        <w:t xml:space="preserve">Конституция </w:t>
      </w:r>
      <w:r w:rsidRPr="00D05664">
        <w:rPr>
          <w:rFonts w:ascii="Times New Roman" w:hAnsi="Times New Roman"/>
          <w:sz w:val="24"/>
          <w:szCs w:val="24"/>
        </w:rPr>
        <w:t>Российской Федерации, федеральные конституционные законы, Федеральный</w:t>
      </w:r>
      <w:r w:rsidRPr="00A04B48">
        <w:rPr>
          <w:rFonts w:ascii="Times New Roman" w:hAnsi="Times New Roman"/>
          <w:sz w:val="24"/>
          <w:szCs w:val="24"/>
        </w:rPr>
        <w:t>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ПравительстваРоссийской Федерации, иные нормативные правовые акты федеральных органов исполнительной власти), Устав Курской области, Устав города Курчатова, решения, принятые на местных референдумах и иные муниципальные правовые акты.</w:t>
      </w:r>
    </w:p>
    <w:p w:rsidR="00A37745" w:rsidRPr="00A04B48" w:rsidRDefault="00A37745" w:rsidP="00A37745">
      <w:pPr>
        <w:autoSpaceDE w:val="0"/>
        <w:spacing w:after="0" w:line="240" w:lineRule="auto"/>
        <w:ind w:firstLine="540"/>
        <w:jc w:val="both"/>
        <w:rPr>
          <w:rFonts w:ascii="Times New Roman" w:hAnsi="Times New Roman"/>
          <w:sz w:val="24"/>
          <w:szCs w:val="24"/>
        </w:rPr>
      </w:pPr>
      <w:r w:rsidRPr="00A04B48">
        <w:rPr>
          <w:rFonts w:ascii="Times New Roman" w:hAnsi="Times New Roman"/>
          <w:sz w:val="24"/>
          <w:szCs w:val="24"/>
        </w:rPr>
        <w:t>Устав города Курчатова принятый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законами Курской области определяет правовые, экономические и финансовые основы местного самоуправления, устанавливает порядок деятельности и полномочия органов и должностных лиц местного самоуправления, а также закрепляет иные положения по организации местного самоуправления;</w:t>
      </w:r>
    </w:p>
    <w:p w:rsidR="00A37745" w:rsidRPr="00840B36" w:rsidRDefault="00A37745" w:rsidP="00A37745">
      <w:pPr>
        <w:autoSpaceDE w:val="0"/>
        <w:autoSpaceDN w:val="0"/>
        <w:adjustRightInd w:val="0"/>
        <w:spacing w:after="0" w:line="240" w:lineRule="auto"/>
        <w:ind w:firstLine="540"/>
        <w:jc w:val="both"/>
        <w:rPr>
          <w:rFonts w:ascii="Times New Roman" w:hAnsi="Times New Roman"/>
          <w:bCs/>
          <w:sz w:val="24"/>
          <w:szCs w:val="24"/>
          <w:lang w:eastAsia="en-US"/>
        </w:rPr>
      </w:pPr>
      <w:r w:rsidRPr="00671017">
        <w:rPr>
          <w:rFonts w:ascii="Times New Roman" w:hAnsi="Times New Roman"/>
          <w:sz w:val="24"/>
          <w:szCs w:val="24"/>
        </w:rPr>
        <w:t>Генеральный план муниципального образования "Город Курчатов" Курской области  утвержденный Решением Курчатовско</w:t>
      </w:r>
      <w:r>
        <w:rPr>
          <w:rFonts w:ascii="Times New Roman" w:hAnsi="Times New Roman"/>
          <w:sz w:val="24"/>
          <w:szCs w:val="24"/>
        </w:rPr>
        <w:t>й городской Думы и</w:t>
      </w:r>
      <w:r w:rsidRPr="00BE6FE3">
        <w:rPr>
          <w:rFonts w:ascii="Times New Roman" w:hAnsi="Times New Roman"/>
          <w:sz w:val="24"/>
          <w:szCs w:val="24"/>
        </w:rPr>
        <w:t xml:space="preserve"> Правила землепользования и застрой</w:t>
      </w:r>
      <w:r>
        <w:rPr>
          <w:rFonts w:ascii="Times New Roman" w:hAnsi="Times New Roman"/>
          <w:sz w:val="24"/>
          <w:szCs w:val="24"/>
        </w:rPr>
        <w:t xml:space="preserve">ки </w:t>
      </w:r>
      <w:r w:rsidRPr="00671017">
        <w:rPr>
          <w:rFonts w:ascii="Times New Roman" w:hAnsi="Times New Roman"/>
          <w:bCs/>
          <w:sz w:val="24"/>
          <w:szCs w:val="24"/>
          <w:lang w:eastAsia="en-US"/>
        </w:rPr>
        <w:t>определя</w:t>
      </w:r>
      <w:r>
        <w:rPr>
          <w:rFonts w:ascii="Times New Roman" w:hAnsi="Times New Roman"/>
          <w:bCs/>
          <w:sz w:val="24"/>
          <w:szCs w:val="24"/>
          <w:lang w:eastAsia="en-US"/>
        </w:rPr>
        <w:t>ю</w:t>
      </w:r>
      <w:r w:rsidRPr="00671017">
        <w:rPr>
          <w:rFonts w:ascii="Times New Roman" w:hAnsi="Times New Roman"/>
          <w:bCs/>
          <w:sz w:val="24"/>
          <w:szCs w:val="24"/>
          <w:lang w:eastAsia="en-US"/>
        </w:rPr>
        <w:t xml:space="preserve">т стратегию градостроительного развития территории города Курчатова, условия формирования среды жизнедеятельности граждан, направление и границы развития территории муниципального образования "Город Курчатов" Курской области, функциональное и правовое зонирование территорий, развитие инженерной, транспортной и социальной инфраструктур, </w:t>
      </w:r>
      <w:r w:rsidRPr="00840B36">
        <w:rPr>
          <w:rFonts w:ascii="Times New Roman" w:hAnsi="Times New Roman"/>
          <w:bCs/>
          <w:sz w:val="24"/>
          <w:szCs w:val="24"/>
          <w:lang w:eastAsia="en-US"/>
        </w:rPr>
        <w:t xml:space="preserve">градостроительные требования к сохранению объектов </w:t>
      </w:r>
      <w:r w:rsidRPr="00840B36">
        <w:rPr>
          <w:rFonts w:ascii="Times New Roman" w:hAnsi="Times New Roman"/>
          <w:bCs/>
          <w:sz w:val="24"/>
          <w:szCs w:val="24"/>
          <w:lang w:eastAsia="en-US"/>
        </w:rPr>
        <w:lastRenderedPageBreak/>
        <w:t>историко-культурного наследия и особо охраняемых природных территорий, экологическому и санитарному благополучию населения.</w:t>
      </w:r>
    </w:p>
    <w:p w:rsidR="00A37745" w:rsidRPr="00840B36" w:rsidRDefault="00A37745" w:rsidP="00A37745">
      <w:pPr>
        <w:autoSpaceDE w:val="0"/>
        <w:autoSpaceDN w:val="0"/>
        <w:adjustRightInd w:val="0"/>
        <w:spacing w:after="0" w:line="240" w:lineRule="auto"/>
        <w:ind w:firstLine="540"/>
        <w:jc w:val="both"/>
        <w:rPr>
          <w:rFonts w:ascii="Times New Roman" w:hAnsi="Times New Roman"/>
          <w:sz w:val="24"/>
          <w:szCs w:val="24"/>
          <w:lang w:eastAsia="en-US"/>
        </w:rPr>
      </w:pPr>
      <w:r w:rsidRPr="00840B36">
        <w:rPr>
          <w:rFonts w:ascii="Times New Roman" w:hAnsi="Times New Roman"/>
          <w:sz w:val="24"/>
          <w:szCs w:val="24"/>
        </w:rPr>
        <w:t xml:space="preserve">Программы муниципального образования "Город Курчатов" Курской области, утвержденные постановлениями администрации города Курчатова Курской области, являются </w:t>
      </w:r>
      <w:r w:rsidRPr="00840B36">
        <w:rPr>
          <w:rFonts w:ascii="Times New Roman" w:hAnsi="Times New Roman"/>
          <w:sz w:val="24"/>
          <w:szCs w:val="24"/>
          <w:lang w:eastAsia="en-US"/>
        </w:rPr>
        <w:t>документами стратегического планирования и содержат комплекс планируемых мероприятий, взаимоувязанных по задачам, срокам осуществления, исполнителям и ресурсам, обеспечивающих наиболее эффективное достижение целей и решение задач социально-экономического развития муниципального образования.</w:t>
      </w:r>
    </w:p>
    <w:p w:rsidR="00A37745" w:rsidRPr="007428CD" w:rsidRDefault="00A37745" w:rsidP="00A37745">
      <w:pPr>
        <w:pStyle w:val="afb"/>
        <w:spacing w:before="0" w:after="0"/>
        <w:ind w:firstLine="540"/>
        <w:jc w:val="both"/>
      </w:pPr>
      <w:r w:rsidRPr="00840B36">
        <w:t xml:space="preserve">Организационная деятельность органов местного самоуправления города Курчатова осуществляется </w:t>
      </w:r>
      <w:r w:rsidRPr="007428CD">
        <w:t>по нескольким направлениям и, соответственно, включает в себя различные организационные элементы.</w:t>
      </w:r>
    </w:p>
    <w:p w:rsidR="00A37745" w:rsidRPr="007428CD" w:rsidRDefault="00A37745" w:rsidP="00A37745">
      <w:pPr>
        <w:pStyle w:val="afb"/>
        <w:spacing w:before="0" w:after="0"/>
        <w:ind w:firstLine="567"/>
        <w:jc w:val="both"/>
      </w:pPr>
      <w:r w:rsidRPr="007428CD">
        <w:t>В качестве первого направления можно назвать формирование, укрепление, расширение и обогащение взаимосвязи с населением муниципального образования "Город Курчатов ".</w:t>
      </w:r>
    </w:p>
    <w:p w:rsidR="00A37745" w:rsidRPr="007428CD" w:rsidRDefault="00A37745" w:rsidP="00A37745">
      <w:pPr>
        <w:pStyle w:val="afb"/>
        <w:spacing w:before="0" w:after="0"/>
        <w:ind w:firstLine="567"/>
        <w:jc w:val="both"/>
      </w:pPr>
      <w:r w:rsidRPr="007428CD">
        <w:t>Конкретными элементами  организационной деятельности  органов местного самоуправления являются:</w:t>
      </w:r>
    </w:p>
    <w:p w:rsidR="00A37745" w:rsidRPr="007428CD" w:rsidRDefault="00A37745" w:rsidP="00A37745">
      <w:pPr>
        <w:pStyle w:val="afb"/>
        <w:spacing w:before="0" w:after="0"/>
        <w:ind w:firstLine="567"/>
        <w:jc w:val="both"/>
      </w:pPr>
      <w:r w:rsidRPr="007428CD">
        <w:t>- подготовка и проведение избирательных кампаний, причем таким образом, чтобы избранные лица были способны решать задачи, стоящие перед органами местного самоуправления;</w:t>
      </w:r>
    </w:p>
    <w:p w:rsidR="00A37745" w:rsidRPr="007428CD" w:rsidRDefault="00A37745" w:rsidP="00A37745">
      <w:pPr>
        <w:pStyle w:val="afb"/>
        <w:spacing w:before="0" w:after="0"/>
        <w:ind w:firstLine="567"/>
        <w:jc w:val="both"/>
      </w:pPr>
      <w:r w:rsidRPr="007428CD">
        <w:t>- обеспечение гласности в работе органов местного самоуправления и постоянной информированности населения о решаемых вопросах, ходе их реализации посредством таких форм работы, как  собрания, конференции граждан, встречи депутатов и работников администраций с людьми на предприятиях, организациях, учреждениях, приёмы  главы муниципального образования, выступления в средствах массовой информации;</w:t>
      </w:r>
    </w:p>
    <w:p w:rsidR="00A37745" w:rsidRPr="007428CD" w:rsidRDefault="00A37745" w:rsidP="00A37745">
      <w:pPr>
        <w:pStyle w:val="afb"/>
        <w:spacing w:before="0" w:after="0"/>
        <w:ind w:firstLine="567"/>
        <w:jc w:val="both"/>
      </w:pPr>
      <w:r w:rsidRPr="007428CD">
        <w:t>- осуществление систематических отчетов в трудовых коллективах и по месту жительства избирателей;</w:t>
      </w:r>
    </w:p>
    <w:p w:rsidR="00A37745" w:rsidRPr="00940AD9" w:rsidRDefault="00A37745" w:rsidP="00A37745">
      <w:pPr>
        <w:pStyle w:val="afb"/>
        <w:spacing w:before="0" w:after="0"/>
        <w:ind w:firstLine="567"/>
        <w:jc w:val="both"/>
      </w:pPr>
      <w:r w:rsidRPr="00940AD9">
        <w:t>- формирование актива вокруг органов местного самоуправления (советы ветеранов, женщин, молодежи, клубы, дворцы, дома культуры, библиотеки, родительские комитеты, комиссии административные и по делам несовершеннолетних, советы школ, добровольные народные дружины, и т.д.) и рациональное использование его потенциала;</w:t>
      </w:r>
    </w:p>
    <w:p w:rsidR="00A37745" w:rsidRPr="00940AD9" w:rsidRDefault="00A37745" w:rsidP="00A37745">
      <w:pPr>
        <w:pStyle w:val="afb"/>
        <w:spacing w:before="0" w:after="0"/>
        <w:ind w:firstLine="567"/>
        <w:jc w:val="both"/>
      </w:pPr>
      <w:r w:rsidRPr="00940AD9">
        <w:t>- широкое вовлечение граждан города Курчатова Курской области в  правотворческую деятельность, развитие правотворческой инициативы граждан (разработка проектов нормативных правовых актов гражданином или группой граждан, публичное их обсуждение;  публичное обсуждение  предложений о принятии нормативного правового акта органом местного самоуправления  или внесении дополнений и изменений в действующий нормативный правовой акт, а также об отмене того или иного нормативного акта);</w:t>
      </w:r>
    </w:p>
    <w:p w:rsidR="00A37745" w:rsidRPr="00364A2F" w:rsidRDefault="00A37745" w:rsidP="00A37745">
      <w:pPr>
        <w:pStyle w:val="afb"/>
        <w:spacing w:before="0" w:after="0"/>
        <w:ind w:firstLine="567"/>
        <w:jc w:val="both"/>
      </w:pPr>
      <w:r w:rsidRPr="00364A2F">
        <w:t>- совершенствование работы с письмами, обращениями и жалобами граждан, которые отражают настроения людей, их отношение к власти;</w:t>
      </w:r>
    </w:p>
    <w:p w:rsidR="00A37745" w:rsidRPr="00364A2F" w:rsidRDefault="00A37745" w:rsidP="00A37745">
      <w:pPr>
        <w:pStyle w:val="afb"/>
        <w:spacing w:before="0" w:after="0"/>
        <w:ind w:firstLine="567"/>
        <w:jc w:val="both"/>
      </w:pPr>
      <w:r w:rsidRPr="00364A2F">
        <w:t>- использование социологических и других методов выявления и восприятия общественного мнения (опросы, обходы, анкетирование, собрания,  и т.п.);</w:t>
      </w:r>
    </w:p>
    <w:p w:rsidR="00A37745" w:rsidRPr="00364A2F" w:rsidRDefault="00A37745" w:rsidP="00A37745">
      <w:pPr>
        <w:pStyle w:val="afb"/>
        <w:spacing w:before="0" w:after="0"/>
        <w:ind w:firstLine="567"/>
        <w:jc w:val="both"/>
      </w:pPr>
      <w:r w:rsidRPr="00364A2F">
        <w:t>- активное вовлечение граждан в формирование и реализацию программ социально-экономического развития территории муниципального образования "Город Курчатов",  экономики города;</w:t>
      </w:r>
    </w:p>
    <w:p w:rsidR="00A37745" w:rsidRPr="00364A2F" w:rsidRDefault="00A37745" w:rsidP="00A37745">
      <w:pPr>
        <w:pStyle w:val="afb"/>
        <w:spacing w:before="0" w:after="0"/>
        <w:ind w:firstLine="567"/>
        <w:jc w:val="both"/>
      </w:pPr>
      <w:r w:rsidRPr="00364A2F">
        <w:t>- проведение конкурсов на звание лучшего дома, двора, улицы, праздников улиц, городов, чествования ветеранов, юбиляров, молодоженов, многодетных семей и других массовых мероприятий;</w:t>
      </w:r>
    </w:p>
    <w:p w:rsidR="00A37745" w:rsidRPr="00364A2F" w:rsidRDefault="00A37745" w:rsidP="00A37745">
      <w:pPr>
        <w:pStyle w:val="afb"/>
        <w:spacing w:before="0" w:after="0"/>
        <w:ind w:firstLine="540"/>
        <w:jc w:val="both"/>
      </w:pPr>
      <w:r w:rsidRPr="00364A2F">
        <w:t>Второе направление организационной деятельности органов местного самоуправления города Курчатова  связано с формированием структуры этих органов. Организационная деятельность органов местного самоуправления в данном направлении регулируется Уставом муниципального образования "Город Курчатов", регламентами работы и другими   нормативными документами.</w:t>
      </w:r>
    </w:p>
    <w:p w:rsidR="00A37745" w:rsidRPr="00364A2F" w:rsidRDefault="00A37745" w:rsidP="00A37745">
      <w:pPr>
        <w:autoSpaceDE w:val="0"/>
        <w:spacing w:after="0" w:line="240" w:lineRule="auto"/>
        <w:ind w:firstLine="540"/>
        <w:jc w:val="both"/>
        <w:rPr>
          <w:rFonts w:ascii="Times New Roman" w:hAnsi="Times New Roman"/>
          <w:sz w:val="24"/>
          <w:szCs w:val="24"/>
        </w:rPr>
      </w:pPr>
      <w:r w:rsidRPr="00364A2F">
        <w:rPr>
          <w:rFonts w:ascii="Times New Roman" w:hAnsi="Times New Roman"/>
          <w:sz w:val="24"/>
          <w:szCs w:val="24"/>
        </w:rPr>
        <w:lastRenderedPageBreak/>
        <w:t>В соответствии с Уставом города Курчатова органами местного самоуправления в городе Курчатове являются:</w:t>
      </w:r>
    </w:p>
    <w:p w:rsidR="00A37745" w:rsidRPr="00364A2F" w:rsidRDefault="00A37745" w:rsidP="00A37745">
      <w:pPr>
        <w:autoSpaceDE w:val="0"/>
        <w:spacing w:after="0" w:line="240" w:lineRule="auto"/>
        <w:ind w:firstLine="540"/>
        <w:jc w:val="both"/>
        <w:rPr>
          <w:rFonts w:ascii="Times New Roman" w:hAnsi="Times New Roman"/>
          <w:sz w:val="24"/>
          <w:szCs w:val="24"/>
        </w:rPr>
      </w:pPr>
      <w:r w:rsidRPr="00B067D7">
        <w:rPr>
          <w:rFonts w:ascii="Times New Roman" w:hAnsi="Times New Roman"/>
          <w:sz w:val="24"/>
          <w:szCs w:val="24"/>
        </w:rPr>
        <w:t>-</w:t>
      </w:r>
      <w:r w:rsidRPr="00364A2F">
        <w:rPr>
          <w:rFonts w:ascii="Times New Roman" w:hAnsi="Times New Roman"/>
          <w:sz w:val="24"/>
          <w:szCs w:val="24"/>
        </w:rPr>
        <w:t>представительный орган - Курчатовская городская Дума (далее - городская Дума);</w:t>
      </w:r>
    </w:p>
    <w:p w:rsidR="00A37745" w:rsidRPr="00364A2F" w:rsidRDefault="00A37745" w:rsidP="00A37745">
      <w:pPr>
        <w:autoSpaceDE w:val="0"/>
        <w:spacing w:after="0" w:line="240" w:lineRule="auto"/>
        <w:ind w:firstLine="540"/>
        <w:jc w:val="both"/>
        <w:rPr>
          <w:rFonts w:ascii="Times New Roman" w:hAnsi="Times New Roman"/>
          <w:sz w:val="24"/>
          <w:szCs w:val="24"/>
        </w:rPr>
      </w:pPr>
      <w:r w:rsidRPr="00364A2F">
        <w:rPr>
          <w:rFonts w:ascii="Times New Roman" w:hAnsi="Times New Roman"/>
          <w:sz w:val="24"/>
          <w:szCs w:val="24"/>
        </w:rPr>
        <w:t>- Глава города Курчатова;</w:t>
      </w:r>
    </w:p>
    <w:p w:rsidR="00A37745" w:rsidRPr="00364A2F" w:rsidRDefault="00A37745" w:rsidP="00A37745">
      <w:pPr>
        <w:autoSpaceDE w:val="0"/>
        <w:spacing w:after="0" w:line="240" w:lineRule="auto"/>
        <w:ind w:firstLine="540"/>
        <w:jc w:val="both"/>
        <w:rPr>
          <w:rFonts w:ascii="Times New Roman" w:hAnsi="Times New Roman"/>
          <w:sz w:val="24"/>
          <w:szCs w:val="24"/>
        </w:rPr>
      </w:pPr>
      <w:r w:rsidRPr="00364A2F">
        <w:rPr>
          <w:rFonts w:ascii="Times New Roman" w:hAnsi="Times New Roman"/>
          <w:sz w:val="24"/>
          <w:szCs w:val="24"/>
        </w:rPr>
        <w:t>- исполнительно-распорядительный орган - администрация города Курчатова, возглавляемая Главой города;</w:t>
      </w:r>
    </w:p>
    <w:p w:rsidR="00A37745" w:rsidRPr="00364A2F" w:rsidRDefault="00A37745" w:rsidP="00A37745">
      <w:pPr>
        <w:autoSpaceDE w:val="0"/>
        <w:spacing w:after="0" w:line="240" w:lineRule="auto"/>
        <w:ind w:firstLine="540"/>
        <w:jc w:val="both"/>
        <w:rPr>
          <w:rFonts w:ascii="Times New Roman" w:hAnsi="Times New Roman"/>
          <w:sz w:val="24"/>
          <w:szCs w:val="24"/>
        </w:rPr>
      </w:pPr>
      <w:r w:rsidRPr="00364A2F">
        <w:rPr>
          <w:rFonts w:ascii="Times New Roman" w:hAnsi="Times New Roman"/>
          <w:sz w:val="24"/>
          <w:szCs w:val="24"/>
        </w:rPr>
        <w:t>- контрольно-счетный орган муниципального образования - Ревизионная комиссия муниципального образования "Город Курчатов".</w:t>
      </w:r>
    </w:p>
    <w:p w:rsidR="00A37745" w:rsidRPr="00364A2F" w:rsidRDefault="00A37745" w:rsidP="00A37745">
      <w:pPr>
        <w:pStyle w:val="afb"/>
        <w:spacing w:before="0" w:after="0"/>
        <w:ind w:firstLine="567"/>
        <w:jc w:val="both"/>
      </w:pPr>
      <w:r w:rsidRPr="00364A2F">
        <w:t>Третье направление организационной деятельности органов местного самоуправления  является  использование различных структурных форм при реализации  функций   органов местного самоуправления.</w:t>
      </w:r>
    </w:p>
    <w:p w:rsidR="00A37745" w:rsidRPr="00364A2F" w:rsidRDefault="00A37745" w:rsidP="00A37745">
      <w:pPr>
        <w:autoSpaceDE w:val="0"/>
        <w:spacing w:after="0" w:line="240" w:lineRule="auto"/>
        <w:ind w:firstLine="540"/>
        <w:jc w:val="both"/>
        <w:rPr>
          <w:rFonts w:ascii="Times New Roman" w:eastAsia="Times New Roman" w:hAnsi="Times New Roman"/>
          <w:sz w:val="24"/>
          <w:szCs w:val="24"/>
          <w:lang w:eastAsia="ru-RU"/>
        </w:rPr>
      </w:pPr>
      <w:r w:rsidRPr="00364A2F">
        <w:rPr>
          <w:rFonts w:ascii="Times New Roman" w:hAnsi="Times New Roman"/>
          <w:sz w:val="24"/>
          <w:szCs w:val="24"/>
        </w:rPr>
        <w:t>Четвертое направление организационной деятельности органов местного самоуправления города Курчатова  является организация исполнения принятых нормативных правовых актов (решений, постановлений, распоряжений), а также совершенствование нормативно-правовой базы местного самоуправления, которое  должно исключить противоречия и дублирование. Для снижения уровня противоречащих законодательству решений, необходимо проводить  предварительную правовую экспертизу нормативно-правовых актов принимаемых органами местного самоуправления города Курчатова</w:t>
      </w:r>
      <w:r w:rsidRPr="00364A2F">
        <w:rPr>
          <w:rFonts w:ascii="Times New Roman" w:hAnsi="Times New Roman"/>
          <w:sz w:val="24"/>
          <w:szCs w:val="24"/>
          <w:u w:val="single"/>
        </w:rPr>
        <w:t>.</w:t>
      </w:r>
    </w:p>
    <w:p w:rsidR="00A37745" w:rsidRPr="00364A2F" w:rsidRDefault="00A37745" w:rsidP="00A37745">
      <w:pPr>
        <w:spacing w:after="0" w:line="240" w:lineRule="auto"/>
        <w:ind w:firstLine="540"/>
        <w:jc w:val="both"/>
        <w:rPr>
          <w:rFonts w:ascii="Times New Roman" w:hAnsi="Times New Roman"/>
          <w:sz w:val="24"/>
          <w:szCs w:val="24"/>
        </w:rPr>
      </w:pPr>
      <w:r w:rsidRPr="00364A2F">
        <w:rPr>
          <w:rFonts w:ascii="Times New Roman" w:hAnsi="Times New Roman"/>
          <w:sz w:val="24"/>
          <w:szCs w:val="24"/>
        </w:rPr>
        <w:t>Основная нагрузка по организации стратегического планирования развития муниципального образования "Город Курчатов" ложится на исполнительно-распорядительный орган местного самоуправления в лице администрации города Курчатова, особое значение приобретает рассмотрение ее структуры на предмет наличия потенциала в данной сфере городского управления.</w:t>
      </w:r>
    </w:p>
    <w:p w:rsidR="00A37745" w:rsidRPr="00A51D84" w:rsidRDefault="00A37745" w:rsidP="00A37745">
      <w:pPr>
        <w:pStyle w:val="210"/>
      </w:pPr>
      <w:r w:rsidRPr="00A51D84">
        <w:t>В целях совершенствования системы муниципального управления, повышения качества и эффективности предоставления муниципальных услуг в городе Курчатове  реализуется административная реформа.</w:t>
      </w:r>
    </w:p>
    <w:p w:rsidR="00A37745" w:rsidRPr="00A51D84" w:rsidRDefault="00A37745" w:rsidP="00A37745">
      <w:pPr>
        <w:widowControl w:val="0"/>
        <w:tabs>
          <w:tab w:val="left" w:pos="567"/>
        </w:tabs>
        <w:spacing w:after="0" w:line="240" w:lineRule="auto"/>
        <w:ind w:firstLine="567"/>
        <w:jc w:val="both"/>
        <w:rPr>
          <w:rFonts w:ascii="Times New Roman" w:hAnsi="Times New Roman"/>
          <w:sz w:val="24"/>
          <w:szCs w:val="24"/>
        </w:rPr>
      </w:pPr>
      <w:r w:rsidRPr="00A51D84">
        <w:rPr>
          <w:rFonts w:ascii="Times New Roman" w:hAnsi="Times New Roman"/>
          <w:sz w:val="24"/>
          <w:szCs w:val="24"/>
        </w:rPr>
        <w:t>В рамках проводимой административной реформы, во исполнение Федерального закона от 27.07.2010 № 210-ФЗ  "Об организации предоставления государственных и муниципальных услуг", администрацией города Курчатова реализуются меры в сфере повышения качества и эффективности исполнения муниципальных функций и повышения качества муниципальных услуг.</w:t>
      </w:r>
    </w:p>
    <w:p w:rsidR="00A37745" w:rsidRPr="00B85D60" w:rsidRDefault="00A37745" w:rsidP="00A37745">
      <w:pPr>
        <w:tabs>
          <w:tab w:val="left" w:pos="567"/>
        </w:tabs>
        <w:spacing w:after="0" w:line="240" w:lineRule="auto"/>
        <w:ind w:firstLine="567"/>
        <w:jc w:val="both"/>
        <w:rPr>
          <w:rFonts w:ascii="Times New Roman" w:hAnsi="Times New Roman"/>
          <w:sz w:val="24"/>
          <w:szCs w:val="24"/>
        </w:rPr>
      </w:pPr>
      <w:r w:rsidRPr="00B85D60">
        <w:rPr>
          <w:rFonts w:ascii="Times New Roman" w:hAnsi="Times New Roman"/>
          <w:sz w:val="24"/>
          <w:szCs w:val="24"/>
        </w:rPr>
        <w:t>За  отчетный период выполнены мероприятия, направленные на повышение качества и доступности муниципальных услуг, в том числе проведена комплексная оптимизация муниципальных услуг, а также совершенствование контрольной деятельности в различных отраслях, оптимизация порядка оказания услуг.</w:t>
      </w:r>
    </w:p>
    <w:p w:rsidR="00A37745" w:rsidRPr="003355B5" w:rsidRDefault="00A37745" w:rsidP="00A37745">
      <w:pPr>
        <w:pStyle w:val="ConsPlusTitle"/>
        <w:tabs>
          <w:tab w:val="left" w:pos="567"/>
        </w:tabs>
        <w:ind w:firstLine="567"/>
        <w:jc w:val="both"/>
        <w:rPr>
          <w:rFonts w:ascii="Times New Roman" w:hAnsi="Times New Roman" w:cs="Times New Roman"/>
          <w:b w:val="0"/>
          <w:sz w:val="24"/>
          <w:szCs w:val="24"/>
        </w:rPr>
      </w:pPr>
      <w:r w:rsidRPr="00066E32">
        <w:rPr>
          <w:rFonts w:ascii="Times New Roman" w:hAnsi="Times New Roman" w:cs="Times New Roman"/>
          <w:b w:val="0"/>
          <w:sz w:val="24"/>
          <w:szCs w:val="24"/>
        </w:rPr>
        <w:t xml:space="preserve">Постановлением  </w:t>
      </w:r>
      <w:r w:rsidRPr="003355B5">
        <w:rPr>
          <w:rFonts w:ascii="Times New Roman" w:hAnsi="Times New Roman" w:cs="Times New Roman"/>
          <w:b w:val="0"/>
          <w:sz w:val="24"/>
          <w:szCs w:val="24"/>
        </w:rPr>
        <w:t>администрации города Курчатова Курской области от 01.11.2018 № 1132 утверждён Перечень муниципальных услуг города Курчатова.</w:t>
      </w:r>
    </w:p>
    <w:p w:rsidR="00A37745" w:rsidRPr="00873FF3" w:rsidRDefault="00A37745" w:rsidP="00A37745">
      <w:pPr>
        <w:pStyle w:val="ConsPlusTitle"/>
        <w:tabs>
          <w:tab w:val="left" w:pos="567"/>
        </w:tabs>
        <w:ind w:firstLine="567"/>
        <w:jc w:val="both"/>
        <w:rPr>
          <w:rFonts w:ascii="Times New Roman" w:hAnsi="Times New Roman" w:cs="Times New Roman"/>
          <w:b w:val="0"/>
          <w:color w:val="FF0000"/>
          <w:sz w:val="24"/>
          <w:szCs w:val="24"/>
        </w:rPr>
      </w:pPr>
      <w:r w:rsidRPr="003355B5">
        <w:rPr>
          <w:rFonts w:ascii="Times New Roman" w:hAnsi="Times New Roman" w:cs="Times New Roman"/>
          <w:b w:val="0"/>
          <w:sz w:val="24"/>
          <w:szCs w:val="24"/>
        </w:rPr>
        <w:tab/>
        <w:t xml:space="preserve">В соответствии с постановлением администрации города Курчатова от 09.10.2018 № 1060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услуг"в администрации города </w:t>
      </w:r>
      <w:r w:rsidRPr="00A37745">
        <w:rPr>
          <w:rFonts w:ascii="Times New Roman" w:hAnsi="Times New Roman" w:cs="Times New Roman"/>
          <w:b w:val="0"/>
          <w:sz w:val="24"/>
          <w:szCs w:val="24"/>
        </w:rPr>
        <w:t>Курчатова разработаны и утверждены постановлениями администрации города Курчатова 50 административных регламента по предоставлению муниципальных услуг и 3 регламента по исполнению контрольных функций.</w:t>
      </w:r>
    </w:p>
    <w:p w:rsidR="00A37745" w:rsidRPr="000E20FB" w:rsidRDefault="00A37745" w:rsidP="00A37745">
      <w:pPr>
        <w:pStyle w:val="ConsPlusTitle"/>
        <w:tabs>
          <w:tab w:val="left" w:pos="567"/>
        </w:tabs>
        <w:ind w:firstLine="567"/>
        <w:jc w:val="both"/>
        <w:rPr>
          <w:rFonts w:ascii="Times New Roman" w:hAnsi="Times New Roman" w:cs="Times New Roman"/>
          <w:b w:val="0"/>
          <w:color w:val="FF0000"/>
          <w:sz w:val="24"/>
          <w:szCs w:val="24"/>
        </w:rPr>
      </w:pPr>
      <w:r w:rsidRPr="009F7A15">
        <w:rPr>
          <w:rFonts w:ascii="Times New Roman" w:hAnsi="Times New Roman"/>
          <w:b w:val="0"/>
          <w:color w:val="FF0000"/>
          <w:sz w:val="24"/>
          <w:szCs w:val="24"/>
        </w:rPr>
        <w:tab/>
      </w:r>
      <w:r w:rsidRPr="000E20FB">
        <w:rPr>
          <w:rFonts w:ascii="Times New Roman" w:hAnsi="Times New Roman" w:cs="Times New Roman"/>
          <w:b w:val="0"/>
          <w:sz w:val="24"/>
          <w:szCs w:val="24"/>
        </w:rPr>
        <w:t xml:space="preserve">С целью информирования населения о предоставлении администрацией города Курчатова муниципальных услуг, все административные регламенты размещены на официальном сайте муниципального образования "Город Курчатов" Курской области </w:t>
      </w:r>
      <w:r w:rsidRPr="00E91508">
        <w:rPr>
          <w:rFonts w:ascii="Times New Roman" w:hAnsi="Times New Roman" w:cs="Times New Roman"/>
          <w:b w:val="0"/>
          <w:sz w:val="24"/>
          <w:szCs w:val="24"/>
        </w:rPr>
        <w:t>(</w:t>
      </w:r>
      <w:hyperlink r:id="rId43" w:history="1">
        <w:r w:rsidRPr="00E91508">
          <w:rPr>
            <w:rStyle w:val="aa"/>
            <w:rFonts w:ascii="Times New Roman" w:hAnsi="Times New Roman" w:cs="Times New Roman"/>
            <w:b w:val="0"/>
            <w:sz w:val="24"/>
            <w:szCs w:val="24"/>
          </w:rPr>
          <w:t>http://www.kurchatov.info</w:t>
        </w:r>
      </w:hyperlink>
      <w:r w:rsidRPr="000E20FB">
        <w:rPr>
          <w:rFonts w:ascii="Times New Roman" w:hAnsi="Times New Roman" w:cs="Times New Roman"/>
          <w:b w:val="0"/>
          <w:sz w:val="24"/>
          <w:szCs w:val="24"/>
        </w:rPr>
        <w:t>), и  правовой программе  "Консультант Плюс".</w:t>
      </w:r>
    </w:p>
    <w:p w:rsidR="00A37745" w:rsidRPr="00A37745" w:rsidRDefault="00A37745" w:rsidP="00A37745">
      <w:pPr>
        <w:tabs>
          <w:tab w:val="left" w:pos="567"/>
        </w:tabs>
        <w:spacing w:after="0" w:line="240" w:lineRule="auto"/>
        <w:ind w:firstLine="567"/>
        <w:jc w:val="both"/>
        <w:rPr>
          <w:rFonts w:ascii="Times New Roman" w:hAnsi="Times New Roman"/>
          <w:b/>
          <w:sz w:val="24"/>
          <w:szCs w:val="24"/>
        </w:rPr>
      </w:pPr>
      <w:r w:rsidRPr="009F7A15">
        <w:rPr>
          <w:rFonts w:ascii="Times New Roman" w:hAnsi="Times New Roman"/>
          <w:b/>
          <w:color w:val="FF0000"/>
          <w:sz w:val="24"/>
          <w:szCs w:val="24"/>
        </w:rPr>
        <w:tab/>
      </w:r>
      <w:r>
        <w:rPr>
          <w:rFonts w:ascii="Times New Roman" w:hAnsi="Times New Roman"/>
          <w:sz w:val="24"/>
          <w:szCs w:val="24"/>
        </w:rPr>
        <w:t>В соответствии с  Постановление</w:t>
      </w:r>
      <w:r w:rsidRPr="008B009F">
        <w:rPr>
          <w:rFonts w:ascii="Times New Roman" w:hAnsi="Times New Roman"/>
          <w:sz w:val="24"/>
          <w:szCs w:val="24"/>
        </w:rPr>
        <w:t>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ascii="Times New Roman" w:hAnsi="Times New Roman"/>
          <w:sz w:val="24"/>
          <w:szCs w:val="24"/>
        </w:rPr>
        <w:t xml:space="preserve">, </w:t>
      </w:r>
      <w:r w:rsidRPr="008B009F">
        <w:rPr>
          <w:rFonts w:ascii="Times New Roman" w:hAnsi="Times New Roman"/>
          <w:sz w:val="24"/>
          <w:szCs w:val="24"/>
        </w:rPr>
        <w:t xml:space="preserve">постановлением Администрации Курской области от </w:t>
      </w:r>
      <w:r w:rsidRPr="008B009F">
        <w:rPr>
          <w:rFonts w:ascii="Times New Roman" w:hAnsi="Times New Roman"/>
          <w:sz w:val="24"/>
          <w:szCs w:val="24"/>
        </w:rPr>
        <w:lastRenderedPageBreak/>
        <w:t>04.08.2015 № 488-па "О реестре государственных и муниципальных услуг (функций) Курской области" постоянно проводится работа по размещению и актуализации информации о муниципальных услугах (функциях) в сети автоматизированной информационной системы "Реестр муниципальных  услуг (функций) муниципального образования "Город Курчатов" Курской области". Осуществляется  информационное взаимодействие с уполномоченным органом Курской области по ведению региональной информационной системы "Реестр муниципальных услуг (функций) Курской области" для дальнейшего  размещения муниципальных услуг в федеральной информационной системе "</w:t>
      </w:r>
      <w:r w:rsidRPr="00A37745">
        <w:rPr>
          <w:rFonts w:ascii="Times New Roman" w:hAnsi="Times New Roman"/>
          <w:sz w:val="24"/>
          <w:szCs w:val="24"/>
        </w:rPr>
        <w:t xml:space="preserve">Единый портал государственных и муниципальных услуг". </w:t>
      </w:r>
    </w:p>
    <w:p w:rsidR="00A37745" w:rsidRPr="00A37745" w:rsidRDefault="00A37745" w:rsidP="00A37745">
      <w:pPr>
        <w:tabs>
          <w:tab w:val="left" w:pos="567"/>
        </w:tabs>
        <w:spacing w:after="0" w:line="240" w:lineRule="auto"/>
        <w:ind w:firstLine="567"/>
        <w:jc w:val="both"/>
        <w:rPr>
          <w:rFonts w:ascii="Times New Roman" w:hAnsi="Times New Roman"/>
          <w:sz w:val="24"/>
          <w:szCs w:val="24"/>
        </w:rPr>
      </w:pPr>
      <w:r w:rsidRPr="00A37745">
        <w:rPr>
          <w:rFonts w:ascii="Times New Roman" w:hAnsi="Times New Roman"/>
          <w:b/>
          <w:sz w:val="24"/>
          <w:szCs w:val="24"/>
        </w:rPr>
        <w:tab/>
      </w:r>
      <w:r w:rsidRPr="00A37745">
        <w:rPr>
          <w:rFonts w:ascii="Times New Roman" w:hAnsi="Times New Roman"/>
          <w:sz w:val="24"/>
          <w:szCs w:val="24"/>
        </w:rPr>
        <w:t>В 2019 году специалистами администрации города Курчатова было оказано более 25 000</w:t>
      </w:r>
      <w:r w:rsidRPr="00A37745">
        <w:rPr>
          <w:rFonts w:ascii="Times New Roman" w:hAnsi="Times New Roman"/>
          <w:bCs/>
          <w:sz w:val="24"/>
          <w:szCs w:val="24"/>
        </w:rPr>
        <w:t xml:space="preserve"> муниципальных и государственных услуг.</w:t>
      </w:r>
    </w:p>
    <w:p w:rsidR="00A37745" w:rsidRPr="008B009F" w:rsidRDefault="00A37745" w:rsidP="00A37745">
      <w:pPr>
        <w:tabs>
          <w:tab w:val="left" w:pos="567"/>
        </w:tabs>
        <w:spacing w:after="0" w:line="240" w:lineRule="auto"/>
        <w:ind w:firstLine="567"/>
        <w:jc w:val="both"/>
        <w:rPr>
          <w:rFonts w:ascii="Times New Roman" w:hAnsi="Times New Roman"/>
          <w:sz w:val="24"/>
          <w:szCs w:val="24"/>
        </w:rPr>
      </w:pPr>
      <w:r w:rsidRPr="00334C92">
        <w:rPr>
          <w:rFonts w:ascii="Times New Roman" w:hAnsi="Times New Roman"/>
          <w:bCs/>
          <w:sz w:val="24"/>
          <w:szCs w:val="24"/>
        </w:rPr>
        <w:tab/>
      </w:r>
      <w:r>
        <w:rPr>
          <w:rFonts w:ascii="Times New Roman" w:hAnsi="Times New Roman"/>
          <w:sz w:val="24"/>
          <w:szCs w:val="24"/>
        </w:rPr>
        <w:t>Ж</w:t>
      </w:r>
      <w:r w:rsidRPr="00334C92">
        <w:rPr>
          <w:rStyle w:val="11"/>
          <w:rFonts w:ascii="Times New Roman" w:hAnsi="Times New Roman"/>
          <w:sz w:val="24"/>
          <w:szCs w:val="24"/>
          <w:shd w:val="clear" w:color="auto" w:fill="FFFFFF"/>
        </w:rPr>
        <w:t>ал</w:t>
      </w:r>
      <w:r w:rsidRPr="008B009F">
        <w:rPr>
          <w:rStyle w:val="11"/>
          <w:rFonts w:ascii="Times New Roman" w:hAnsi="Times New Roman"/>
          <w:sz w:val="24"/>
          <w:szCs w:val="24"/>
          <w:shd w:val="clear" w:color="auto" w:fill="FFFFFF"/>
        </w:rPr>
        <w:t>об на решения и действия (бездействие) администрации города Курчатова Курской области, ее структурных подразделений, предоставляющих муниципальные услуги, их должностных лиц и муниципальных служащих не поступало.</w:t>
      </w:r>
    </w:p>
    <w:p w:rsidR="00A37745" w:rsidRPr="008B009F" w:rsidRDefault="00A37745" w:rsidP="00A37745">
      <w:pPr>
        <w:pStyle w:val="ConsPlusTitle"/>
        <w:tabs>
          <w:tab w:val="left" w:pos="567"/>
        </w:tabs>
        <w:ind w:firstLine="567"/>
        <w:jc w:val="both"/>
        <w:rPr>
          <w:rFonts w:ascii="Times New Roman" w:hAnsi="Times New Roman" w:cs="Times New Roman"/>
          <w:b w:val="0"/>
          <w:sz w:val="24"/>
          <w:szCs w:val="24"/>
        </w:rPr>
      </w:pPr>
      <w:r w:rsidRPr="009F7A15">
        <w:rPr>
          <w:rFonts w:ascii="Times New Roman" w:hAnsi="Times New Roman" w:cs="Times New Roman"/>
          <w:b w:val="0"/>
          <w:color w:val="FF0000"/>
          <w:sz w:val="24"/>
          <w:szCs w:val="24"/>
        </w:rPr>
        <w:tab/>
      </w:r>
      <w:r w:rsidRPr="008B009F">
        <w:rPr>
          <w:rFonts w:ascii="Times New Roman" w:hAnsi="Times New Roman" w:cs="Times New Roman"/>
          <w:b w:val="0"/>
          <w:sz w:val="24"/>
          <w:szCs w:val="24"/>
        </w:rPr>
        <w:t xml:space="preserve">В соответствии с Перечнем услуг с элементами межведомственного и межуровневого взаимодействия, предоставляемых исполнительно-распорядительным органом города Курчатова Курской области – администрацией города Курчатова Курской области, утвержденным Постановлением администрации города Курчатова от 14.12.2015 № 1579 "Об утверждении Перечня услуг с элементами межведомственного и межуровневого взаимодействия, предоставляемых исполнительно-распорядительным органом города Курчатова Курской области – администрацией города Курчатова Курской области" осуществляется запрос и получение необходимых сведений от органов государственной власти в электронном виде. </w:t>
      </w:r>
    </w:p>
    <w:p w:rsidR="00A37745" w:rsidRPr="00456880" w:rsidRDefault="00A37745" w:rsidP="00A37745">
      <w:pPr>
        <w:pStyle w:val="ConsPlusTitle"/>
        <w:tabs>
          <w:tab w:val="left" w:pos="567"/>
        </w:tabs>
        <w:ind w:firstLine="567"/>
        <w:jc w:val="both"/>
        <w:rPr>
          <w:rStyle w:val="11"/>
          <w:rFonts w:ascii="Times New Roman" w:hAnsi="Times New Roman" w:cs="Times New Roman"/>
          <w:b w:val="0"/>
          <w:sz w:val="24"/>
          <w:szCs w:val="24"/>
          <w:shd w:val="clear" w:color="auto" w:fill="FFFFFF"/>
        </w:rPr>
      </w:pPr>
      <w:r w:rsidRPr="009F7A15">
        <w:rPr>
          <w:rFonts w:ascii="Times New Roman" w:hAnsi="Times New Roman" w:cs="Times New Roman"/>
          <w:b w:val="0"/>
          <w:color w:val="FF0000"/>
          <w:sz w:val="24"/>
          <w:szCs w:val="24"/>
        </w:rPr>
        <w:tab/>
      </w:r>
      <w:r w:rsidRPr="00456880">
        <w:rPr>
          <w:rFonts w:ascii="Times New Roman" w:hAnsi="Times New Roman" w:cs="Times New Roman"/>
          <w:b w:val="0"/>
          <w:sz w:val="24"/>
          <w:szCs w:val="24"/>
        </w:rPr>
        <w:t>Администрация города Курчатова подключена к функционирующему</w:t>
      </w:r>
      <w:r w:rsidRPr="00456880">
        <w:rPr>
          <w:rStyle w:val="11"/>
          <w:rFonts w:ascii="Times New Roman" w:hAnsi="Times New Roman" w:cs="Times New Roman"/>
          <w:b w:val="0"/>
          <w:sz w:val="24"/>
          <w:szCs w:val="24"/>
          <w:shd w:val="clear" w:color="auto" w:fill="FFFFFF"/>
        </w:rPr>
        <w:t xml:space="preserve"> на территории Курской области региональному сегменту системы электронного межведомственного взаимодействия (СМЭВ) автоматизированной информационной системы исполнения регламентов Курской области (СИР).</w:t>
      </w:r>
      <w:r>
        <w:rPr>
          <w:rStyle w:val="11"/>
          <w:rFonts w:ascii="Times New Roman" w:hAnsi="Times New Roman" w:cs="Times New Roman"/>
          <w:b w:val="0"/>
          <w:sz w:val="24"/>
          <w:szCs w:val="24"/>
          <w:shd w:val="clear" w:color="auto" w:fill="FFFFFF"/>
        </w:rPr>
        <w:t>У</w:t>
      </w:r>
      <w:r w:rsidRPr="00456880">
        <w:rPr>
          <w:rStyle w:val="11"/>
          <w:rFonts w:ascii="Times New Roman" w:hAnsi="Times New Roman" w:cs="Times New Roman"/>
          <w:b w:val="0"/>
          <w:sz w:val="24"/>
          <w:szCs w:val="24"/>
          <w:shd w:val="clear" w:color="auto" w:fill="FFFFFF"/>
        </w:rPr>
        <w:t>спешно осуществлен переход на автоматизированную информационную систему исполнени</w:t>
      </w:r>
      <w:r>
        <w:rPr>
          <w:rStyle w:val="11"/>
          <w:rFonts w:ascii="Times New Roman" w:hAnsi="Times New Roman" w:cs="Times New Roman"/>
          <w:b w:val="0"/>
          <w:sz w:val="24"/>
          <w:szCs w:val="24"/>
          <w:shd w:val="clear" w:color="auto" w:fill="FFFFFF"/>
        </w:rPr>
        <w:t>я услуг Курской области (СИУ-2) и 2019 году СИР-3.</w:t>
      </w:r>
    </w:p>
    <w:p w:rsidR="00A37745" w:rsidRPr="00A37745" w:rsidRDefault="00A37745" w:rsidP="00A37745">
      <w:pPr>
        <w:pStyle w:val="ConsPlusTitle"/>
        <w:tabs>
          <w:tab w:val="left" w:pos="567"/>
        </w:tabs>
        <w:ind w:firstLine="567"/>
        <w:jc w:val="both"/>
        <w:rPr>
          <w:rFonts w:ascii="Times New Roman" w:hAnsi="Times New Roman" w:cs="Times New Roman"/>
          <w:b w:val="0"/>
          <w:sz w:val="24"/>
          <w:szCs w:val="24"/>
        </w:rPr>
      </w:pPr>
      <w:r w:rsidRPr="008175A6">
        <w:rPr>
          <w:rStyle w:val="11"/>
          <w:rFonts w:ascii="Times New Roman" w:hAnsi="Times New Roman" w:cs="Times New Roman"/>
          <w:b w:val="0"/>
          <w:sz w:val="24"/>
          <w:szCs w:val="24"/>
          <w:shd w:val="clear" w:color="auto" w:fill="FFFFFF"/>
        </w:rPr>
        <w:t xml:space="preserve">Посредством СИР, администрация города Курчатова имеет </w:t>
      </w:r>
      <w:proofErr w:type="gramStart"/>
      <w:r w:rsidRPr="008175A6">
        <w:rPr>
          <w:rStyle w:val="11"/>
          <w:rFonts w:ascii="Times New Roman" w:hAnsi="Times New Roman" w:cs="Times New Roman"/>
          <w:b w:val="0"/>
          <w:sz w:val="24"/>
          <w:szCs w:val="24"/>
          <w:shd w:val="clear" w:color="auto" w:fill="FFFFFF"/>
        </w:rPr>
        <w:t>возможность</w:t>
      </w:r>
      <w:r w:rsidRPr="008175A6">
        <w:rPr>
          <w:rFonts w:ascii="Times New Roman" w:hAnsi="Times New Roman" w:cs="Times New Roman"/>
          <w:b w:val="0"/>
          <w:sz w:val="24"/>
          <w:szCs w:val="24"/>
        </w:rPr>
        <w:t xml:space="preserve">  осуществлять</w:t>
      </w:r>
      <w:proofErr w:type="gramEnd"/>
      <w:r w:rsidRPr="008175A6">
        <w:rPr>
          <w:rFonts w:ascii="Times New Roman" w:hAnsi="Times New Roman" w:cs="Times New Roman"/>
          <w:b w:val="0"/>
          <w:sz w:val="24"/>
          <w:szCs w:val="24"/>
        </w:rPr>
        <w:t xml:space="preserve"> межведомственные запросы, при оказании муниципальных услуг, в федеральные органы государственной власти в рамках СМЭВ и получать юридически значимые ответы (документы), а также предоставлять ответы (документы) на поступающие  от данных органов запросы в </w:t>
      </w:r>
      <w:r w:rsidRPr="00A37745">
        <w:rPr>
          <w:rFonts w:ascii="Times New Roman" w:hAnsi="Times New Roman" w:cs="Times New Roman"/>
          <w:b w:val="0"/>
          <w:sz w:val="24"/>
          <w:szCs w:val="24"/>
        </w:rPr>
        <w:t xml:space="preserve">рамках СМЭВ в электронном виде. </w:t>
      </w:r>
    </w:p>
    <w:p w:rsidR="00A37745" w:rsidRPr="00A37745" w:rsidRDefault="00A37745" w:rsidP="00A37745">
      <w:pPr>
        <w:pStyle w:val="ConsPlusTitle"/>
        <w:tabs>
          <w:tab w:val="left" w:pos="567"/>
        </w:tabs>
        <w:ind w:firstLine="567"/>
        <w:jc w:val="both"/>
        <w:rPr>
          <w:rFonts w:ascii="Times New Roman" w:hAnsi="Times New Roman" w:cs="Times New Roman"/>
          <w:sz w:val="24"/>
          <w:szCs w:val="24"/>
        </w:rPr>
      </w:pPr>
      <w:r w:rsidRPr="00A37745">
        <w:rPr>
          <w:rFonts w:ascii="Times New Roman" w:hAnsi="Times New Roman" w:cs="Times New Roman"/>
          <w:b w:val="0"/>
          <w:sz w:val="24"/>
          <w:szCs w:val="24"/>
        </w:rPr>
        <w:t xml:space="preserve">В 2019 году обеспечено выполнение более 13149 электронных межведомственных запросов. </w:t>
      </w:r>
    </w:p>
    <w:p w:rsidR="00A37745" w:rsidRPr="007B5C94" w:rsidRDefault="00A37745" w:rsidP="00A37745">
      <w:pPr>
        <w:pStyle w:val="msonormalcxspmiddle"/>
        <w:tabs>
          <w:tab w:val="left" w:pos="567"/>
        </w:tabs>
        <w:spacing w:before="0" w:after="0"/>
        <w:ind w:firstLine="567"/>
        <w:jc w:val="both"/>
      </w:pPr>
      <w:r w:rsidRPr="007B5C94">
        <w:t>В целях оптимизации процесса предоставления муниципальных услуг в городе Курчатове в 201</w:t>
      </w:r>
      <w:r>
        <w:t>9</w:t>
      </w:r>
      <w:r w:rsidRPr="007B5C94">
        <w:t xml:space="preserve"> году проведен мониторинг качества предоставления муниципальных услуг, предоставляемых администрацией города Курчатова и муниципальными учреждениями.</w:t>
      </w:r>
    </w:p>
    <w:p w:rsidR="00A37745" w:rsidRPr="007B5C94" w:rsidRDefault="00A37745" w:rsidP="00A37745">
      <w:pPr>
        <w:tabs>
          <w:tab w:val="left" w:pos="567"/>
        </w:tabs>
        <w:spacing w:after="0" w:line="240" w:lineRule="auto"/>
        <w:ind w:firstLine="567"/>
        <w:jc w:val="both"/>
        <w:rPr>
          <w:rFonts w:ascii="Times New Roman" w:hAnsi="Times New Roman"/>
          <w:sz w:val="24"/>
          <w:szCs w:val="24"/>
        </w:rPr>
      </w:pPr>
      <w:r w:rsidRPr="007B5C94">
        <w:rPr>
          <w:rFonts w:ascii="Times New Roman" w:hAnsi="Times New Roman"/>
          <w:sz w:val="24"/>
          <w:szCs w:val="24"/>
        </w:rPr>
        <w:t xml:space="preserve">Мониторинг качества предоставления муниципальных услуг, предоставляемых исполнительно - распорядительным органом - администрацией города Курчатова Курской области   был  проведен силами специалистов администрации города Курчатова,  в соответствии с порядком проведения мониторинга качества предоставления государственных и муниципальных услуг в Курской области, утвержденным постановлением Администрации Курской области от 18.05.2015 № 282-па  "О порядке проведения мониторинга качества предоставления государственных и муниципальных услуг в Курской области". </w:t>
      </w:r>
    </w:p>
    <w:p w:rsidR="00A37745" w:rsidRPr="007B5C94" w:rsidRDefault="00A37745" w:rsidP="00A37745">
      <w:pPr>
        <w:tabs>
          <w:tab w:val="left" w:pos="567"/>
        </w:tabs>
        <w:spacing w:after="0" w:line="240" w:lineRule="auto"/>
        <w:ind w:firstLine="567"/>
        <w:jc w:val="both"/>
        <w:rPr>
          <w:rFonts w:ascii="Times New Roman" w:hAnsi="Times New Roman"/>
          <w:sz w:val="24"/>
          <w:szCs w:val="24"/>
        </w:rPr>
      </w:pPr>
      <w:r w:rsidRPr="007B5C94">
        <w:rPr>
          <w:rFonts w:ascii="Times New Roman" w:hAnsi="Times New Roman"/>
          <w:sz w:val="24"/>
          <w:szCs w:val="24"/>
        </w:rPr>
        <w:t xml:space="preserve">В соответствии с утвержденным перечнем муниципальных услуг, подлежащих мониторингу качества предоставления муниципальных услуг на территории </w:t>
      </w:r>
      <w:proofErr w:type="gramStart"/>
      <w:r w:rsidRPr="007B5C94">
        <w:rPr>
          <w:rFonts w:ascii="Times New Roman" w:hAnsi="Times New Roman"/>
          <w:sz w:val="24"/>
          <w:szCs w:val="24"/>
        </w:rPr>
        <w:t>города Курчатова Курской о</w:t>
      </w:r>
      <w:r>
        <w:rPr>
          <w:rFonts w:ascii="Times New Roman" w:hAnsi="Times New Roman"/>
          <w:sz w:val="24"/>
          <w:szCs w:val="24"/>
        </w:rPr>
        <w:t>бласти</w:t>
      </w:r>
      <w:proofErr w:type="gramEnd"/>
      <w:r>
        <w:rPr>
          <w:rFonts w:ascii="Times New Roman" w:hAnsi="Times New Roman"/>
          <w:sz w:val="24"/>
          <w:szCs w:val="24"/>
        </w:rPr>
        <w:t xml:space="preserve"> был проведен мониторинг 5</w:t>
      </w:r>
      <w:r w:rsidRPr="007B5C94">
        <w:rPr>
          <w:rFonts w:ascii="Times New Roman" w:hAnsi="Times New Roman"/>
          <w:sz w:val="24"/>
          <w:szCs w:val="24"/>
        </w:rPr>
        <w:t xml:space="preserve"> муниципальных услуг.</w:t>
      </w:r>
    </w:p>
    <w:p w:rsidR="00A37745" w:rsidRPr="007B5C94" w:rsidRDefault="00A37745" w:rsidP="00A37745">
      <w:pPr>
        <w:tabs>
          <w:tab w:val="left" w:pos="567"/>
          <w:tab w:val="left" w:pos="993"/>
        </w:tabs>
        <w:spacing w:after="0" w:line="240" w:lineRule="auto"/>
        <w:ind w:firstLine="567"/>
        <w:jc w:val="both"/>
        <w:rPr>
          <w:rFonts w:ascii="Times New Roman" w:hAnsi="Times New Roman"/>
          <w:sz w:val="24"/>
          <w:szCs w:val="24"/>
        </w:rPr>
      </w:pPr>
      <w:r w:rsidRPr="007B5C94">
        <w:rPr>
          <w:rFonts w:ascii="Times New Roman" w:hAnsi="Times New Roman"/>
          <w:sz w:val="24"/>
          <w:szCs w:val="24"/>
        </w:rPr>
        <w:t>В качестве метода получения информации использовалось анкетирование заявителей - физических лиц, обратившихся в  администрацию города Курчатова с запросом о предоставлении муниципальной услуги. Анкетирование проводилось в здании админи</w:t>
      </w:r>
      <w:r w:rsidRPr="007B5C94">
        <w:rPr>
          <w:rFonts w:ascii="Times New Roman" w:hAnsi="Times New Roman"/>
          <w:sz w:val="24"/>
          <w:szCs w:val="24"/>
        </w:rPr>
        <w:lastRenderedPageBreak/>
        <w:t xml:space="preserve">страции города Курчатова. Опрошено </w:t>
      </w:r>
      <w:r>
        <w:rPr>
          <w:rFonts w:ascii="Times New Roman" w:hAnsi="Times New Roman"/>
          <w:sz w:val="24"/>
          <w:szCs w:val="24"/>
        </w:rPr>
        <w:t>300</w:t>
      </w:r>
      <w:r w:rsidRPr="007B5C94">
        <w:rPr>
          <w:rFonts w:ascii="Times New Roman" w:hAnsi="Times New Roman"/>
          <w:sz w:val="24"/>
          <w:szCs w:val="24"/>
        </w:rPr>
        <w:t xml:space="preserve"> респондентов, получивших муниципальные услуги, предоставляемых исполнительно-распорядительным органом – администрацией города Курчатова.</w:t>
      </w:r>
    </w:p>
    <w:p w:rsidR="00A37745" w:rsidRPr="000B68C1" w:rsidRDefault="00A37745" w:rsidP="00A37745">
      <w:pPr>
        <w:tabs>
          <w:tab w:val="left" w:pos="567"/>
        </w:tabs>
        <w:spacing w:after="0" w:line="240" w:lineRule="auto"/>
        <w:ind w:firstLine="567"/>
        <w:jc w:val="both"/>
        <w:rPr>
          <w:rFonts w:ascii="Times New Roman" w:hAnsi="Times New Roman"/>
          <w:sz w:val="24"/>
          <w:szCs w:val="24"/>
        </w:rPr>
      </w:pPr>
      <w:r w:rsidRPr="007B5C94">
        <w:rPr>
          <w:rFonts w:ascii="Times New Roman" w:hAnsi="Times New Roman"/>
          <w:sz w:val="24"/>
          <w:szCs w:val="24"/>
        </w:rPr>
        <w:t>Доля заявителей, удовлетворенных качеством предоставленных муниципальных услуг в 201</w:t>
      </w:r>
      <w:r>
        <w:rPr>
          <w:rFonts w:ascii="Times New Roman" w:hAnsi="Times New Roman"/>
          <w:sz w:val="24"/>
          <w:szCs w:val="24"/>
        </w:rPr>
        <w:t>9</w:t>
      </w:r>
      <w:r w:rsidRPr="007B5C94">
        <w:rPr>
          <w:rFonts w:ascii="Times New Roman" w:hAnsi="Times New Roman"/>
          <w:sz w:val="24"/>
          <w:szCs w:val="24"/>
        </w:rPr>
        <w:t xml:space="preserve"> году, от  общего числа опрошенных заявителей составила </w:t>
      </w:r>
      <w:r>
        <w:rPr>
          <w:rFonts w:ascii="Times New Roman" w:hAnsi="Times New Roman"/>
          <w:sz w:val="24"/>
          <w:szCs w:val="24"/>
        </w:rPr>
        <w:t>100</w:t>
      </w:r>
      <w:r w:rsidRPr="007B5C94">
        <w:rPr>
          <w:rFonts w:ascii="Times New Roman" w:hAnsi="Times New Roman"/>
          <w:sz w:val="24"/>
          <w:szCs w:val="24"/>
        </w:rPr>
        <w:t>%.</w:t>
      </w:r>
    </w:p>
    <w:p w:rsidR="00A37745" w:rsidRPr="000B68C1" w:rsidRDefault="00A37745" w:rsidP="00A37745">
      <w:pPr>
        <w:tabs>
          <w:tab w:val="left" w:pos="567"/>
        </w:tabs>
        <w:spacing w:after="0" w:line="240" w:lineRule="auto"/>
        <w:ind w:firstLine="567"/>
        <w:jc w:val="both"/>
        <w:rPr>
          <w:rFonts w:ascii="Times New Roman" w:hAnsi="Times New Roman"/>
          <w:sz w:val="24"/>
          <w:szCs w:val="24"/>
        </w:rPr>
      </w:pPr>
      <w:r w:rsidRPr="000B68C1">
        <w:rPr>
          <w:rFonts w:ascii="Times New Roman" w:hAnsi="Times New Roman"/>
          <w:sz w:val="24"/>
          <w:szCs w:val="24"/>
        </w:rPr>
        <w:t>С 201</w:t>
      </w:r>
      <w:r>
        <w:rPr>
          <w:rFonts w:ascii="Times New Roman" w:hAnsi="Times New Roman"/>
          <w:sz w:val="24"/>
          <w:szCs w:val="24"/>
        </w:rPr>
        <w:t>5</w:t>
      </w:r>
      <w:r w:rsidRPr="000B68C1">
        <w:rPr>
          <w:rFonts w:ascii="Times New Roman" w:hAnsi="Times New Roman"/>
          <w:sz w:val="24"/>
          <w:szCs w:val="24"/>
        </w:rPr>
        <w:t xml:space="preserve"> года на территории города Курчатова функционир</w:t>
      </w:r>
      <w:r>
        <w:rPr>
          <w:rFonts w:ascii="Times New Roman" w:hAnsi="Times New Roman"/>
          <w:sz w:val="24"/>
          <w:szCs w:val="24"/>
        </w:rPr>
        <w:t>ует</w:t>
      </w:r>
      <w:r w:rsidRPr="000B68C1">
        <w:rPr>
          <w:rFonts w:ascii="Times New Roman" w:hAnsi="Times New Roman"/>
          <w:sz w:val="24"/>
          <w:szCs w:val="24"/>
        </w:rPr>
        <w:t xml:space="preserve"> филиал АУ КО "Многофункциональный центр по предоставлению государственных и муниципальных услуг" </w:t>
      </w:r>
      <w:r w:rsidRPr="00DB5CB6">
        <w:rPr>
          <w:rFonts w:ascii="Times New Roman" w:hAnsi="Times New Roman"/>
          <w:sz w:val="24"/>
          <w:szCs w:val="24"/>
        </w:rPr>
        <w:t xml:space="preserve">по Курчатовскому району Курской области в соответствии </w:t>
      </w:r>
      <w:proofErr w:type="gramStart"/>
      <w:r w:rsidRPr="00DB5CB6">
        <w:rPr>
          <w:rFonts w:ascii="Times New Roman" w:hAnsi="Times New Roman"/>
          <w:sz w:val="24"/>
          <w:szCs w:val="24"/>
        </w:rPr>
        <w:t xml:space="preserve">с </w:t>
      </w:r>
      <w:r w:rsidRPr="00DB5CB6">
        <w:rPr>
          <w:rStyle w:val="11"/>
          <w:rFonts w:ascii="Times New Roman" w:hAnsi="Times New Roman"/>
          <w:sz w:val="24"/>
          <w:szCs w:val="24"/>
        </w:rPr>
        <w:t xml:space="preserve"> Соглашением</w:t>
      </w:r>
      <w:proofErr w:type="gramEnd"/>
      <w:r w:rsidRPr="00DB5CB6">
        <w:rPr>
          <w:rStyle w:val="11"/>
          <w:rFonts w:ascii="Times New Roman" w:hAnsi="Times New Roman"/>
          <w:sz w:val="24"/>
          <w:szCs w:val="24"/>
        </w:rPr>
        <w:t xml:space="preserve"> </w:t>
      </w:r>
      <w:r w:rsidRPr="00DB5CB6">
        <w:rPr>
          <w:rFonts w:ascii="Times New Roman" w:hAnsi="Times New Roman"/>
          <w:sz w:val="24"/>
          <w:szCs w:val="24"/>
        </w:rPr>
        <w:t xml:space="preserve">о взаимодействии между </w:t>
      </w:r>
      <w:r>
        <w:rPr>
          <w:rFonts w:ascii="Times New Roman" w:hAnsi="Times New Roman"/>
          <w:sz w:val="24"/>
          <w:szCs w:val="24"/>
        </w:rPr>
        <w:t>АУ КО</w:t>
      </w:r>
      <w:r w:rsidRPr="00DB5CB6">
        <w:rPr>
          <w:rFonts w:ascii="Times New Roman" w:hAnsi="Times New Roman"/>
          <w:sz w:val="24"/>
          <w:szCs w:val="24"/>
        </w:rPr>
        <w:t xml:space="preserve"> "Многофункциональный центр по предоставлению государственных и муниципальных услуг" и администрацией города Курчатова Курской области. В 201</w:t>
      </w:r>
      <w:r>
        <w:rPr>
          <w:rFonts w:ascii="Times New Roman" w:hAnsi="Times New Roman"/>
          <w:sz w:val="24"/>
          <w:szCs w:val="24"/>
        </w:rPr>
        <w:t>9</w:t>
      </w:r>
      <w:r w:rsidRPr="00DB5CB6">
        <w:rPr>
          <w:rFonts w:ascii="Times New Roman" w:hAnsi="Times New Roman"/>
          <w:sz w:val="24"/>
          <w:szCs w:val="24"/>
        </w:rPr>
        <w:t xml:space="preserve"> году филиалом ОБУ "МФЦ" по Курчатовскому району принято </w:t>
      </w:r>
      <w:r>
        <w:rPr>
          <w:rFonts w:ascii="Times New Roman" w:hAnsi="Times New Roman"/>
          <w:sz w:val="24"/>
          <w:szCs w:val="24"/>
        </w:rPr>
        <w:t>более 38 000</w:t>
      </w:r>
      <w:r w:rsidRPr="00DB5CB6">
        <w:rPr>
          <w:rFonts w:ascii="Times New Roman" w:hAnsi="Times New Roman"/>
          <w:sz w:val="24"/>
          <w:szCs w:val="24"/>
        </w:rPr>
        <w:t xml:space="preserve"> заявлений на предоставление муниципальных  государственных услуг администрации города Курчатова.</w:t>
      </w:r>
    </w:p>
    <w:p w:rsidR="007B7318" w:rsidRDefault="00A37745" w:rsidP="007B7318">
      <w:pPr>
        <w:pStyle w:val="33"/>
        <w:shd w:val="clear" w:color="auto" w:fill="auto"/>
        <w:tabs>
          <w:tab w:val="left" w:pos="567"/>
        </w:tabs>
        <w:spacing w:before="0" w:after="0" w:line="240" w:lineRule="auto"/>
        <w:rPr>
          <w:rFonts w:ascii="Times New Roman" w:hAnsi="Times New Roman"/>
          <w:color w:val="FF0000"/>
          <w:sz w:val="24"/>
          <w:szCs w:val="24"/>
        </w:rPr>
      </w:pPr>
      <w:r w:rsidRPr="009F7A15">
        <w:rPr>
          <w:rFonts w:ascii="Times New Roman" w:hAnsi="Times New Roman"/>
          <w:color w:val="FF0000"/>
          <w:sz w:val="24"/>
          <w:szCs w:val="24"/>
        </w:rPr>
        <w:tab/>
      </w:r>
      <w:r w:rsidR="005F2458" w:rsidRPr="009F7A15">
        <w:rPr>
          <w:rFonts w:ascii="Times New Roman" w:hAnsi="Times New Roman"/>
          <w:color w:val="FF0000"/>
          <w:sz w:val="24"/>
          <w:szCs w:val="24"/>
        </w:rPr>
        <w:tab/>
      </w:r>
    </w:p>
    <w:p w:rsidR="005F2458" w:rsidRPr="006C1444" w:rsidRDefault="005F2458" w:rsidP="007B7318">
      <w:pPr>
        <w:pStyle w:val="33"/>
        <w:shd w:val="clear" w:color="auto" w:fill="auto"/>
        <w:tabs>
          <w:tab w:val="left" w:pos="567"/>
        </w:tabs>
        <w:spacing w:before="0" w:after="0" w:line="240" w:lineRule="auto"/>
        <w:rPr>
          <w:rFonts w:ascii="Times New Roman" w:hAnsi="Times New Roman"/>
          <w:b/>
          <w:sz w:val="24"/>
          <w:szCs w:val="24"/>
        </w:rPr>
      </w:pPr>
      <w:r w:rsidRPr="009F7A15">
        <w:rPr>
          <w:rFonts w:ascii="Times New Roman" w:eastAsia="Times New Roman" w:hAnsi="Times New Roman"/>
          <w:b/>
          <w:color w:val="FF0000"/>
          <w:sz w:val="24"/>
          <w:szCs w:val="24"/>
          <w:lang w:eastAsia="ru-RU"/>
        </w:rPr>
        <w:tab/>
      </w:r>
      <w:r w:rsidR="00793471" w:rsidRPr="006C1444">
        <w:rPr>
          <w:rFonts w:ascii="Times New Roman" w:eastAsia="Times New Roman" w:hAnsi="Times New Roman"/>
          <w:b/>
          <w:sz w:val="24"/>
          <w:szCs w:val="24"/>
          <w:lang w:eastAsia="ru-RU"/>
        </w:rPr>
        <w:t>1.1.7.</w:t>
      </w:r>
      <w:r w:rsidRPr="006C1444">
        <w:rPr>
          <w:rFonts w:ascii="Times New Roman" w:hAnsi="Times New Roman"/>
          <w:b/>
          <w:sz w:val="24"/>
          <w:szCs w:val="24"/>
        </w:rPr>
        <w:t>Бюджетный и налоговый потенциал</w:t>
      </w:r>
    </w:p>
    <w:p w:rsidR="00793471" w:rsidRPr="009F7A15" w:rsidRDefault="00793471" w:rsidP="00BF4284">
      <w:pPr>
        <w:autoSpaceDE w:val="0"/>
        <w:spacing w:after="0" w:line="240" w:lineRule="auto"/>
        <w:jc w:val="both"/>
        <w:rPr>
          <w:rFonts w:ascii="Times New Roman" w:eastAsia="Times New Roman" w:hAnsi="Times New Roman"/>
          <w:color w:val="FF0000"/>
          <w:sz w:val="24"/>
          <w:szCs w:val="24"/>
          <w:lang w:eastAsia="ru-RU"/>
        </w:rPr>
      </w:pPr>
    </w:p>
    <w:p w:rsidR="007166F9" w:rsidRPr="00313B91" w:rsidRDefault="006C1444" w:rsidP="00313B91">
      <w:pPr>
        <w:tabs>
          <w:tab w:val="left" w:pos="567"/>
        </w:tabs>
        <w:autoSpaceDE w:val="0"/>
        <w:spacing w:after="0" w:line="240" w:lineRule="auto"/>
        <w:jc w:val="both"/>
        <w:rPr>
          <w:rFonts w:ascii="Times New Roman" w:hAnsi="Times New Roman"/>
          <w:sz w:val="24"/>
          <w:szCs w:val="24"/>
        </w:rPr>
      </w:pPr>
      <w:r>
        <w:rPr>
          <w:rFonts w:ascii="Times New Roman" w:eastAsia="Times New Roman" w:hAnsi="Times New Roman"/>
          <w:color w:val="FF0000"/>
          <w:sz w:val="24"/>
          <w:szCs w:val="24"/>
          <w:lang w:eastAsia="ru-RU"/>
        </w:rPr>
        <w:tab/>
      </w:r>
      <w:proofErr w:type="gramStart"/>
      <w:r w:rsidR="00793164" w:rsidRPr="00A82E12">
        <w:rPr>
          <w:rFonts w:ascii="Times New Roman" w:eastAsia="Times New Roman" w:hAnsi="Times New Roman"/>
          <w:sz w:val="24"/>
          <w:szCs w:val="24"/>
          <w:lang w:eastAsia="ru-RU"/>
        </w:rPr>
        <w:t>Важнейшим  показателем</w:t>
      </w:r>
      <w:proofErr w:type="gramEnd"/>
      <w:r w:rsidR="00793164" w:rsidRPr="00A82E12">
        <w:rPr>
          <w:rFonts w:ascii="Times New Roman" w:eastAsia="Times New Roman" w:hAnsi="Times New Roman"/>
          <w:sz w:val="24"/>
          <w:szCs w:val="24"/>
          <w:lang w:eastAsia="ru-RU"/>
        </w:rPr>
        <w:t xml:space="preserve"> эффективной деятельности любого муниципального образования является исполнение бюджета.</w:t>
      </w:r>
      <w:r w:rsidR="00793164" w:rsidRPr="00A82E12">
        <w:rPr>
          <w:rFonts w:ascii="Times New Roman" w:hAnsi="Times New Roman"/>
          <w:sz w:val="24"/>
          <w:szCs w:val="24"/>
        </w:rPr>
        <w:t>Бюджет города Курчатова является финансовой основой местного самоуправления и имеет важное значение в обеспечении комплексного развития территории, повышении жизненного уровня граждан.</w:t>
      </w:r>
    </w:p>
    <w:p w:rsidR="00793164" w:rsidRPr="00A82E12" w:rsidRDefault="00793164" w:rsidP="006C1444">
      <w:pPr>
        <w:spacing w:before="240" w:after="0" w:line="240" w:lineRule="auto"/>
        <w:jc w:val="center"/>
        <w:rPr>
          <w:rFonts w:ascii="Times New Roman" w:hAnsi="Times New Roman"/>
          <w:b/>
          <w:sz w:val="24"/>
          <w:szCs w:val="24"/>
        </w:rPr>
      </w:pPr>
      <w:r w:rsidRPr="00A82E12">
        <w:rPr>
          <w:rFonts w:ascii="Times New Roman" w:hAnsi="Times New Roman"/>
          <w:b/>
          <w:sz w:val="24"/>
          <w:szCs w:val="24"/>
        </w:rPr>
        <w:t>Динамика доходов бюджета города Курчатова за 201</w:t>
      </w:r>
      <w:r w:rsidR="004E5209">
        <w:rPr>
          <w:rFonts w:ascii="Times New Roman" w:hAnsi="Times New Roman"/>
          <w:b/>
          <w:sz w:val="24"/>
          <w:szCs w:val="24"/>
        </w:rPr>
        <w:t>1</w:t>
      </w:r>
      <w:r w:rsidRPr="00A82E12">
        <w:rPr>
          <w:rFonts w:ascii="Times New Roman" w:hAnsi="Times New Roman"/>
          <w:b/>
          <w:sz w:val="24"/>
          <w:szCs w:val="24"/>
        </w:rPr>
        <w:t xml:space="preserve"> – 201</w:t>
      </w:r>
      <w:r>
        <w:rPr>
          <w:rFonts w:ascii="Times New Roman" w:hAnsi="Times New Roman"/>
          <w:b/>
          <w:sz w:val="24"/>
          <w:szCs w:val="24"/>
        </w:rPr>
        <w:t>9</w:t>
      </w:r>
      <w:r w:rsidRPr="00A82E12">
        <w:rPr>
          <w:rFonts w:ascii="Times New Roman" w:hAnsi="Times New Roman"/>
          <w:b/>
          <w:sz w:val="24"/>
          <w:szCs w:val="24"/>
        </w:rPr>
        <w:t xml:space="preserve"> годы </w:t>
      </w:r>
    </w:p>
    <w:p w:rsidR="00793164" w:rsidRPr="007B7318" w:rsidRDefault="00793164" w:rsidP="00793164">
      <w:pPr>
        <w:spacing w:after="0" w:line="240" w:lineRule="auto"/>
        <w:jc w:val="center"/>
        <w:rPr>
          <w:rFonts w:ascii="Times New Roman" w:hAnsi="Times New Roman"/>
          <w:b/>
          <w:sz w:val="16"/>
          <w:szCs w:val="16"/>
        </w:rPr>
      </w:pPr>
    </w:p>
    <w:tbl>
      <w:tblPr>
        <w:tblW w:w="10149" w:type="dxa"/>
        <w:jc w:val="center"/>
        <w:tblLayout w:type="fixed"/>
        <w:tblLook w:val="0000" w:firstRow="0" w:lastRow="0" w:firstColumn="0" w:lastColumn="0" w:noHBand="0" w:noVBand="0"/>
      </w:tblPr>
      <w:tblGrid>
        <w:gridCol w:w="1858"/>
        <w:gridCol w:w="789"/>
        <w:gridCol w:w="789"/>
        <w:gridCol w:w="789"/>
        <w:gridCol w:w="789"/>
        <w:gridCol w:w="789"/>
        <w:gridCol w:w="789"/>
        <w:gridCol w:w="850"/>
        <w:gridCol w:w="993"/>
        <w:gridCol w:w="859"/>
        <w:gridCol w:w="855"/>
      </w:tblGrid>
      <w:tr w:rsidR="005A4C8F" w:rsidRPr="00C20416" w:rsidTr="005A4C8F">
        <w:trPr>
          <w:trHeight w:val="255"/>
          <w:tblHeader/>
          <w:jc w:val="center"/>
        </w:trPr>
        <w:tc>
          <w:tcPr>
            <w:tcW w:w="1858" w:type="dxa"/>
            <w:vMerge w:val="restart"/>
            <w:tcBorders>
              <w:top w:val="single" w:sz="4" w:space="0" w:color="000000"/>
              <w:left w:val="single" w:sz="4" w:space="0" w:color="000000"/>
            </w:tcBorders>
            <w:shd w:val="clear" w:color="auto" w:fill="auto"/>
            <w:vAlign w:val="center"/>
          </w:tcPr>
          <w:p w:rsidR="005A4C8F" w:rsidRPr="00C20416" w:rsidRDefault="005A4C8F" w:rsidP="00793164">
            <w:pPr>
              <w:jc w:val="center"/>
              <w:rPr>
                <w:rFonts w:ascii="Times New Roman" w:hAnsi="Times New Roman"/>
                <w:b/>
                <w:bCs/>
              </w:rPr>
            </w:pPr>
            <w:r w:rsidRPr="00C20416">
              <w:rPr>
                <w:rFonts w:ascii="Times New Roman" w:hAnsi="Times New Roman"/>
                <w:b/>
                <w:bCs/>
                <w:sz w:val="24"/>
                <w:szCs w:val="24"/>
              </w:rPr>
              <w:t>Показатель</w:t>
            </w:r>
          </w:p>
        </w:tc>
        <w:tc>
          <w:tcPr>
            <w:tcW w:w="8291" w:type="dxa"/>
            <w:gridSpan w:val="10"/>
            <w:tcBorders>
              <w:top w:val="single" w:sz="4" w:space="0" w:color="000000"/>
              <w:left w:val="single" w:sz="4" w:space="0" w:color="000000"/>
              <w:right w:val="single" w:sz="4" w:space="0" w:color="000000"/>
            </w:tcBorders>
          </w:tcPr>
          <w:p w:rsidR="005A4C8F" w:rsidRPr="00212CAE" w:rsidRDefault="005A4C8F" w:rsidP="000422C4">
            <w:pPr>
              <w:autoSpaceDE w:val="0"/>
              <w:spacing w:after="0" w:line="240" w:lineRule="auto"/>
              <w:jc w:val="center"/>
              <w:rPr>
                <w:rFonts w:ascii="Times New Roman" w:hAnsi="Times New Roman"/>
                <w:b/>
              </w:rPr>
            </w:pPr>
            <w:r w:rsidRPr="00212CAE">
              <w:rPr>
                <w:rFonts w:ascii="Times New Roman" w:hAnsi="Times New Roman"/>
                <w:b/>
                <w:sz w:val="24"/>
                <w:szCs w:val="24"/>
              </w:rPr>
              <w:t>Год</w:t>
            </w:r>
          </w:p>
        </w:tc>
      </w:tr>
      <w:tr w:rsidR="005A4C8F" w:rsidRPr="00C20416" w:rsidTr="005A4C8F">
        <w:trPr>
          <w:trHeight w:val="255"/>
          <w:tblHeader/>
          <w:jc w:val="center"/>
        </w:trPr>
        <w:tc>
          <w:tcPr>
            <w:tcW w:w="1858" w:type="dxa"/>
            <w:vMerge/>
            <w:tcBorders>
              <w:left w:val="single" w:sz="4" w:space="0" w:color="000000"/>
              <w:bottom w:val="single" w:sz="4" w:space="0" w:color="000000"/>
            </w:tcBorders>
            <w:shd w:val="clear" w:color="auto" w:fill="auto"/>
            <w:vAlign w:val="center"/>
          </w:tcPr>
          <w:p w:rsidR="005A4C8F" w:rsidRPr="00C20416" w:rsidRDefault="005A4C8F" w:rsidP="00793164">
            <w:pPr>
              <w:spacing w:after="0" w:line="240" w:lineRule="auto"/>
              <w:jc w:val="center"/>
              <w:rPr>
                <w:rFonts w:ascii="Times New Roman" w:hAnsi="Times New Roman"/>
                <w:sz w:val="24"/>
                <w:szCs w:val="24"/>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5A4C8F" w:rsidRPr="00822152" w:rsidRDefault="005A4C8F" w:rsidP="000422C4">
            <w:pPr>
              <w:autoSpaceDE w:val="0"/>
              <w:spacing w:after="0" w:line="240" w:lineRule="auto"/>
              <w:jc w:val="center"/>
              <w:rPr>
                <w:rFonts w:ascii="Times New Roman" w:hAnsi="Times New Roman"/>
                <w:b/>
                <w:sz w:val="24"/>
                <w:szCs w:val="24"/>
              </w:rPr>
            </w:pPr>
            <w:r>
              <w:rPr>
                <w:rFonts w:ascii="Times New Roman" w:hAnsi="Times New Roman"/>
                <w:b/>
                <w:sz w:val="24"/>
                <w:szCs w:val="24"/>
              </w:rPr>
              <w:t>2011</w:t>
            </w:r>
          </w:p>
        </w:tc>
        <w:tc>
          <w:tcPr>
            <w:tcW w:w="789" w:type="dxa"/>
            <w:tcBorders>
              <w:top w:val="single" w:sz="4" w:space="0" w:color="000000"/>
              <w:left w:val="single" w:sz="4" w:space="0" w:color="000000"/>
              <w:bottom w:val="single" w:sz="4" w:space="0" w:color="000000"/>
              <w:right w:val="single" w:sz="4" w:space="0" w:color="000000"/>
            </w:tcBorders>
            <w:vAlign w:val="center"/>
          </w:tcPr>
          <w:p w:rsidR="005A4C8F" w:rsidRPr="00822152" w:rsidRDefault="005A4C8F" w:rsidP="00304154">
            <w:pPr>
              <w:autoSpaceDE w:val="0"/>
              <w:spacing w:after="0" w:line="240" w:lineRule="auto"/>
              <w:jc w:val="center"/>
              <w:rPr>
                <w:rFonts w:ascii="Times New Roman" w:hAnsi="Times New Roman"/>
                <w:b/>
                <w:sz w:val="24"/>
                <w:szCs w:val="24"/>
              </w:rPr>
            </w:pPr>
            <w:r w:rsidRPr="00822152">
              <w:rPr>
                <w:rFonts w:ascii="Times New Roman" w:hAnsi="Times New Roman"/>
                <w:b/>
                <w:sz w:val="24"/>
                <w:szCs w:val="24"/>
              </w:rPr>
              <w:t>2012</w:t>
            </w:r>
          </w:p>
        </w:tc>
        <w:tc>
          <w:tcPr>
            <w:tcW w:w="789" w:type="dxa"/>
            <w:tcBorders>
              <w:top w:val="single" w:sz="4" w:space="0" w:color="000000"/>
              <w:left w:val="single" w:sz="4" w:space="0" w:color="000000"/>
              <w:bottom w:val="single" w:sz="4" w:space="0" w:color="000000"/>
              <w:right w:val="single" w:sz="4" w:space="0" w:color="000000"/>
            </w:tcBorders>
            <w:vAlign w:val="center"/>
          </w:tcPr>
          <w:p w:rsidR="005A4C8F" w:rsidRPr="00822152" w:rsidRDefault="005A4C8F" w:rsidP="000422C4">
            <w:pPr>
              <w:autoSpaceDE w:val="0"/>
              <w:spacing w:after="0" w:line="240" w:lineRule="auto"/>
              <w:jc w:val="center"/>
              <w:rPr>
                <w:rFonts w:ascii="Times New Roman" w:hAnsi="Times New Roman"/>
                <w:b/>
                <w:sz w:val="24"/>
                <w:szCs w:val="24"/>
              </w:rPr>
            </w:pPr>
            <w:r w:rsidRPr="00822152">
              <w:rPr>
                <w:rFonts w:ascii="Times New Roman" w:hAnsi="Times New Roman"/>
                <w:b/>
                <w:sz w:val="24"/>
                <w:szCs w:val="24"/>
              </w:rPr>
              <w:t>2013</w:t>
            </w:r>
          </w:p>
        </w:tc>
        <w:tc>
          <w:tcPr>
            <w:tcW w:w="789" w:type="dxa"/>
            <w:tcBorders>
              <w:top w:val="single" w:sz="4" w:space="0" w:color="000000"/>
              <w:left w:val="single" w:sz="4" w:space="0" w:color="000000"/>
              <w:bottom w:val="single" w:sz="4" w:space="0" w:color="000000"/>
              <w:right w:val="single" w:sz="4" w:space="0" w:color="000000"/>
            </w:tcBorders>
            <w:vAlign w:val="center"/>
          </w:tcPr>
          <w:p w:rsidR="005A4C8F" w:rsidRPr="00822152" w:rsidRDefault="005A4C8F" w:rsidP="000422C4">
            <w:pPr>
              <w:autoSpaceDE w:val="0"/>
              <w:spacing w:after="0" w:line="240" w:lineRule="auto"/>
              <w:jc w:val="center"/>
              <w:rPr>
                <w:rFonts w:ascii="Times New Roman" w:hAnsi="Times New Roman"/>
                <w:b/>
                <w:sz w:val="24"/>
                <w:szCs w:val="24"/>
              </w:rPr>
            </w:pPr>
            <w:r w:rsidRPr="00822152">
              <w:rPr>
                <w:rFonts w:ascii="Times New Roman" w:hAnsi="Times New Roman"/>
                <w:b/>
                <w:sz w:val="24"/>
                <w:szCs w:val="24"/>
              </w:rPr>
              <w:t>2014</w:t>
            </w:r>
          </w:p>
        </w:tc>
        <w:tc>
          <w:tcPr>
            <w:tcW w:w="789" w:type="dxa"/>
            <w:tcBorders>
              <w:top w:val="single" w:sz="4" w:space="0" w:color="000000"/>
              <w:left w:val="single" w:sz="4" w:space="0" w:color="000000"/>
              <w:bottom w:val="single" w:sz="4" w:space="0" w:color="000000"/>
              <w:right w:val="single" w:sz="4" w:space="0" w:color="000000"/>
            </w:tcBorders>
            <w:vAlign w:val="center"/>
          </w:tcPr>
          <w:p w:rsidR="005A4C8F" w:rsidRPr="00212CAE" w:rsidRDefault="005A4C8F" w:rsidP="000422C4">
            <w:pPr>
              <w:autoSpaceDE w:val="0"/>
              <w:spacing w:after="0" w:line="240" w:lineRule="auto"/>
              <w:jc w:val="center"/>
              <w:rPr>
                <w:rFonts w:ascii="Times New Roman" w:hAnsi="Times New Roman"/>
                <w:b/>
                <w:sz w:val="24"/>
                <w:szCs w:val="24"/>
              </w:rPr>
            </w:pPr>
            <w:r w:rsidRPr="00212CAE">
              <w:rPr>
                <w:rFonts w:ascii="Times New Roman" w:hAnsi="Times New Roman"/>
                <w:b/>
                <w:sz w:val="24"/>
                <w:szCs w:val="24"/>
              </w:rPr>
              <w:t>2015</w:t>
            </w:r>
          </w:p>
        </w:tc>
        <w:tc>
          <w:tcPr>
            <w:tcW w:w="789" w:type="dxa"/>
            <w:tcBorders>
              <w:top w:val="single" w:sz="4" w:space="0" w:color="000000"/>
              <w:left w:val="single" w:sz="4" w:space="0" w:color="000000"/>
              <w:bottom w:val="single" w:sz="4" w:space="0" w:color="000000"/>
            </w:tcBorders>
            <w:shd w:val="clear" w:color="auto" w:fill="auto"/>
            <w:vAlign w:val="center"/>
          </w:tcPr>
          <w:p w:rsidR="005A4C8F" w:rsidRPr="00212CAE" w:rsidRDefault="005A4C8F" w:rsidP="000422C4">
            <w:pPr>
              <w:autoSpaceDE w:val="0"/>
              <w:spacing w:after="0" w:line="240" w:lineRule="auto"/>
              <w:jc w:val="center"/>
              <w:rPr>
                <w:rFonts w:ascii="Times New Roman" w:hAnsi="Times New Roman"/>
                <w:b/>
                <w:sz w:val="24"/>
                <w:szCs w:val="24"/>
              </w:rPr>
            </w:pPr>
            <w:r w:rsidRPr="00212CAE">
              <w:rPr>
                <w:rFonts w:ascii="Times New Roman" w:hAnsi="Times New Roman"/>
                <w:b/>
                <w:sz w:val="24"/>
                <w:szCs w:val="24"/>
              </w:rPr>
              <w:t>2016</w:t>
            </w:r>
          </w:p>
        </w:tc>
        <w:tc>
          <w:tcPr>
            <w:tcW w:w="850" w:type="dxa"/>
            <w:tcBorders>
              <w:top w:val="single" w:sz="4" w:space="0" w:color="000000"/>
              <w:left w:val="single" w:sz="4" w:space="0" w:color="000000"/>
              <w:bottom w:val="single" w:sz="4" w:space="0" w:color="000000"/>
            </w:tcBorders>
            <w:shd w:val="clear" w:color="auto" w:fill="auto"/>
            <w:vAlign w:val="center"/>
          </w:tcPr>
          <w:p w:rsidR="005A4C8F" w:rsidRPr="00212CAE" w:rsidRDefault="005A4C8F" w:rsidP="000422C4">
            <w:pPr>
              <w:autoSpaceDE w:val="0"/>
              <w:spacing w:after="0" w:line="240" w:lineRule="auto"/>
              <w:jc w:val="center"/>
              <w:rPr>
                <w:rFonts w:ascii="Times New Roman" w:hAnsi="Times New Roman"/>
                <w:b/>
                <w:sz w:val="24"/>
                <w:szCs w:val="24"/>
              </w:rPr>
            </w:pPr>
            <w:r w:rsidRPr="00212CAE">
              <w:rPr>
                <w:rFonts w:ascii="Times New Roman" w:hAnsi="Times New Roman"/>
                <w:b/>
                <w:sz w:val="24"/>
                <w:szCs w:val="24"/>
              </w:rPr>
              <w:t>2017</w:t>
            </w:r>
          </w:p>
        </w:tc>
        <w:tc>
          <w:tcPr>
            <w:tcW w:w="993" w:type="dxa"/>
            <w:tcBorders>
              <w:top w:val="single" w:sz="4" w:space="0" w:color="000000"/>
              <w:left w:val="single" w:sz="4" w:space="0" w:color="000000"/>
              <w:bottom w:val="single" w:sz="4" w:space="0" w:color="000000"/>
            </w:tcBorders>
            <w:shd w:val="clear" w:color="auto" w:fill="auto"/>
            <w:vAlign w:val="center"/>
          </w:tcPr>
          <w:p w:rsidR="005A4C8F" w:rsidRPr="00212CAE" w:rsidRDefault="005A4C8F" w:rsidP="000422C4">
            <w:pPr>
              <w:autoSpaceDE w:val="0"/>
              <w:spacing w:after="0" w:line="240" w:lineRule="auto"/>
              <w:jc w:val="center"/>
              <w:rPr>
                <w:rFonts w:ascii="Times New Roman" w:hAnsi="Times New Roman"/>
                <w:b/>
                <w:sz w:val="24"/>
                <w:szCs w:val="24"/>
              </w:rPr>
            </w:pPr>
            <w:r w:rsidRPr="00212CAE">
              <w:rPr>
                <w:rFonts w:ascii="Times New Roman" w:hAnsi="Times New Roman"/>
                <w:b/>
                <w:sz w:val="24"/>
                <w:szCs w:val="24"/>
              </w:rPr>
              <w:t>2018</w:t>
            </w:r>
          </w:p>
        </w:tc>
        <w:tc>
          <w:tcPr>
            <w:tcW w:w="859" w:type="dxa"/>
            <w:tcBorders>
              <w:top w:val="single" w:sz="4" w:space="0" w:color="000000"/>
              <w:left w:val="single" w:sz="4" w:space="0" w:color="000000"/>
              <w:bottom w:val="single" w:sz="4" w:space="0" w:color="000000"/>
            </w:tcBorders>
            <w:shd w:val="clear" w:color="auto" w:fill="auto"/>
            <w:vAlign w:val="center"/>
          </w:tcPr>
          <w:p w:rsidR="005A4C8F" w:rsidRPr="00212CAE" w:rsidRDefault="005A4C8F" w:rsidP="000422C4">
            <w:pPr>
              <w:autoSpaceDE w:val="0"/>
              <w:spacing w:after="0" w:line="240" w:lineRule="auto"/>
              <w:jc w:val="center"/>
              <w:rPr>
                <w:rFonts w:ascii="Times New Roman" w:hAnsi="Times New Roman"/>
                <w:b/>
                <w:sz w:val="24"/>
                <w:szCs w:val="24"/>
              </w:rPr>
            </w:pPr>
            <w:r w:rsidRPr="00212CAE">
              <w:rPr>
                <w:rFonts w:ascii="Times New Roman" w:hAnsi="Times New Roman"/>
                <w:b/>
                <w:sz w:val="24"/>
                <w:szCs w:val="24"/>
              </w:rPr>
              <w:t>2019</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C8F" w:rsidRPr="00212CAE" w:rsidRDefault="005A4C8F" w:rsidP="005A4C8F">
            <w:pPr>
              <w:autoSpaceDE w:val="0"/>
              <w:spacing w:after="0" w:line="240" w:lineRule="auto"/>
              <w:ind w:left="-74" w:right="-138" w:hanging="142"/>
              <w:jc w:val="center"/>
              <w:rPr>
                <w:rFonts w:ascii="Times New Roman" w:hAnsi="Times New Roman"/>
                <w:b/>
                <w:sz w:val="24"/>
                <w:szCs w:val="24"/>
              </w:rPr>
            </w:pPr>
            <w:r w:rsidRPr="00212CAE">
              <w:rPr>
                <w:rFonts w:ascii="Times New Roman" w:hAnsi="Times New Roman"/>
                <w:b/>
                <w:sz w:val="24"/>
                <w:szCs w:val="24"/>
              </w:rPr>
              <w:t>2020 оценка</w:t>
            </w:r>
          </w:p>
        </w:tc>
      </w:tr>
      <w:tr w:rsidR="005A4C8F" w:rsidRPr="00C20416" w:rsidTr="005A4C8F">
        <w:trPr>
          <w:trHeight w:val="377"/>
          <w:jc w:val="center"/>
        </w:trPr>
        <w:tc>
          <w:tcPr>
            <w:tcW w:w="1858" w:type="dxa"/>
            <w:tcBorders>
              <w:top w:val="single" w:sz="4" w:space="0" w:color="000000"/>
              <w:left w:val="single" w:sz="4" w:space="0" w:color="000000"/>
              <w:bottom w:val="single" w:sz="4" w:space="0" w:color="000000"/>
            </w:tcBorders>
            <w:shd w:val="clear" w:color="auto" w:fill="auto"/>
            <w:vAlign w:val="center"/>
          </w:tcPr>
          <w:p w:rsidR="005A4C8F" w:rsidRPr="00C20416" w:rsidRDefault="005A4C8F" w:rsidP="004C0EB9">
            <w:pPr>
              <w:spacing w:after="0" w:line="240" w:lineRule="auto"/>
              <w:rPr>
                <w:rFonts w:ascii="Times New Roman" w:hAnsi="Times New Roman"/>
              </w:rPr>
            </w:pPr>
            <w:r w:rsidRPr="00C20416">
              <w:rPr>
                <w:rFonts w:ascii="Times New Roman" w:hAnsi="Times New Roman"/>
              </w:rPr>
              <w:t>Доходы, млн.руб.</w:t>
            </w:r>
          </w:p>
        </w:tc>
        <w:tc>
          <w:tcPr>
            <w:tcW w:w="789" w:type="dxa"/>
            <w:tcBorders>
              <w:top w:val="single" w:sz="4" w:space="0" w:color="000000"/>
              <w:left w:val="single" w:sz="4" w:space="0" w:color="000000"/>
              <w:bottom w:val="single" w:sz="4" w:space="0" w:color="000000"/>
              <w:right w:val="single" w:sz="4" w:space="0" w:color="000000"/>
            </w:tcBorders>
            <w:vAlign w:val="center"/>
          </w:tcPr>
          <w:p w:rsidR="005A4C8F" w:rsidRPr="00C20416" w:rsidRDefault="005A4C8F" w:rsidP="000422C4">
            <w:pPr>
              <w:spacing w:after="0" w:line="240" w:lineRule="auto"/>
              <w:jc w:val="center"/>
              <w:rPr>
                <w:rFonts w:ascii="Times New Roman" w:hAnsi="Times New Roman"/>
              </w:rPr>
            </w:pPr>
            <w:r>
              <w:rPr>
                <w:rFonts w:ascii="Times New Roman" w:hAnsi="Times New Roman"/>
              </w:rPr>
              <w:t>643,5</w:t>
            </w:r>
          </w:p>
        </w:tc>
        <w:tc>
          <w:tcPr>
            <w:tcW w:w="789" w:type="dxa"/>
            <w:tcBorders>
              <w:top w:val="single" w:sz="4" w:space="0" w:color="000000"/>
              <w:left w:val="single" w:sz="4" w:space="0" w:color="000000"/>
              <w:bottom w:val="single" w:sz="4" w:space="0" w:color="000000"/>
              <w:right w:val="single" w:sz="4" w:space="0" w:color="000000"/>
            </w:tcBorders>
            <w:vAlign w:val="center"/>
          </w:tcPr>
          <w:p w:rsidR="005A4C8F" w:rsidRPr="00C20416" w:rsidRDefault="005A4C8F" w:rsidP="00304154">
            <w:pPr>
              <w:spacing w:after="0" w:line="240" w:lineRule="auto"/>
              <w:jc w:val="center"/>
              <w:rPr>
                <w:rFonts w:ascii="Times New Roman" w:hAnsi="Times New Roman"/>
              </w:rPr>
            </w:pPr>
            <w:r w:rsidRPr="00C20416">
              <w:rPr>
                <w:rFonts w:ascii="Times New Roman" w:hAnsi="Times New Roman"/>
              </w:rPr>
              <w:t>675,1</w:t>
            </w:r>
          </w:p>
        </w:tc>
        <w:tc>
          <w:tcPr>
            <w:tcW w:w="789" w:type="dxa"/>
            <w:tcBorders>
              <w:top w:val="single" w:sz="4" w:space="0" w:color="000000"/>
              <w:left w:val="single" w:sz="4" w:space="0" w:color="000000"/>
              <w:bottom w:val="single" w:sz="4" w:space="0" w:color="000000"/>
              <w:right w:val="single" w:sz="4" w:space="0" w:color="000000"/>
            </w:tcBorders>
            <w:vAlign w:val="center"/>
          </w:tcPr>
          <w:p w:rsidR="005A4C8F" w:rsidRPr="00C20416" w:rsidRDefault="005A4C8F" w:rsidP="000422C4">
            <w:pPr>
              <w:spacing w:after="0" w:line="240" w:lineRule="auto"/>
              <w:jc w:val="center"/>
              <w:rPr>
                <w:rFonts w:ascii="Times New Roman" w:hAnsi="Times New Roman"/>
              </w:rPr>
            </w:pPr>
            <w:r w:rsidRPr="00C20416">
              <w:rPr>
                <w:rFonts w:ascii="Times New Roman" w:hAnsi="Times New Roman"/>
              </w:rPr>
              <w:t>763,1</w:t>
            </w:r>
          </w:p>
        </w:tc>
        <w:tc>
          <w:tcPr>
            <w:tcW w:w="789" w:type="dxa"/>
            <w:tcBorders>
              <w:top w:val="single" w:sz="4" w:space="0" w:color="000000"/>
              <w:left w:val="single" w:sz="4" w:space="0" w:color="000000"/>
              <w:bottom w:val="single" w:sz="4" w:space="0" w:color="000000"/>
              <w:right w:val="single" w:sz="4" w:space="0" w:color="000000"/>
            </w:tcBorders>
            <w:vAlign w:val="center"/>
          </w:tcPr>
          <w:p w:rsidR="005A4C8F" w:rsidRPr="00C20416" w:rsidRDefault="005A4C8F" w:rsidP="000422C4">
            <w:pPr>
              <w:spacing w:after="0" w:line="240" w:lineRule="auto"/>
              <w:jc w:val="center"/>
              <w:rPr>
                <w:rFonts w:ascii="Times New Roman" w:hAnsi="Times New Roman"/>
              </w:rPr>
            </w:pPr>
            <w:r w:rsidRPr="00C20416">
              <w:rPr>
                <w:rFonts w:ascii="Times New Roman" w:hAnsi="Times New Roman"/>
              </w:rPr>
              <w:t>779,7</w:t>
            </w:r>
          </w:p>
        </w:tc>
        <w:tc>
          <w:tcPr>
            <w:tcW w:w="789" w:type="dxa"/>
            <w:tcBorders>
              <w:top w:val="single" w:sz="4" w:space="0" w:color="000000"/>
              <w:left w:val="single" w:sz="4" w:space="0" w:color="000000"/>
              <w:bottom w:val="single" w:sz="4" w:space="0" w:color="000000"/>
              <w:right w:val="single" w:sz="4" w:space="0" w:color="000000"/>
            </w:tcBorders>
            <w:vAlign w:val="center"/>
          </w:tcPr>
          <w:p w:rsidR="005A4C8F" w:rsidRPr="00C20416" w:rsidRDefault="005A4C8F" w:rsidP="000422C4">
            <w:pPr>
              <w:spacing w:after="0" w:line="240" w:lineRule="auto"/>
              <w:jc w:val="center"/>
              <w:rPr>
                <w:rFonts w:ascii="Times New Roman" w:hAnsi="Times New Roman"/>
              </w:rPr>
            </w:pPr>
            <w:r w:rsidRPr="00C20416">
              <w:rPr>
                <w:rFonts w:ascii="Times New Roman" w:hAnsi="Times New Roman"/>
              </w:rPr>
              <w:t>759,5</w:t>
            </w:r>
          </w:p>
        </w:tc>
        <w:tc>
          <w:tcPr>
            <w:tcW w:w="789" w:type="dxa"/>
            <w:tcBorders>
              <w:top w:val="single" w:sz="4" w:space="0" w:color="000000"/>
              <w:left w:val="single" w:sz="4" w:space="0" w:color="000000"/>
              <w:bottom w:val="single" w:sz="4" w:space="0" w:color="000000"/>
            </w:tcBorders>
            <w:shd w:val="clear" w:color="auto" w:fill="auto"/>
            <w:vAlign w:val="center"/>
          </w:tcPr>
          <w:p w:rsidR="005A4C8F" w:rsidRPr="00C20416" w:rsidRDefault="005A4C8F" w:rsidP="004C0EB9">
            <w:pPr>
              <w:spacing w:after="0" w:line="240" w:lineRule="auto"/>
              <w:jc w:val="center"/>
              <w:rPr>
                <w:rFonts w:ascii="Times New Roman" w:hAnsi="Times New Roman"/>
              </w:rPr>
            </w:pPr>
            <w:r w:rsidRPr="00C20416">
              <w:rPr>
                <w:rFonts w:ascii="Times New Roman" w:hAnsi="Times New Roman"/>
              </w:rPr>
              <w:t>844,3</w:t>
            </w:r>
          </w:p>
        </w:tc>
        <w:tc>
          <w:tcPr>
            <w:tcW w:w="850" w:type="dxa"/>
            <w:tcBorders>
              <w:top w:val="single" w:sz="4" w:space="0" w:color="000000"/>
              <w:left w:val="single" w:sz="4" w:space="0" w:color="000000"/>
              <w:bottom w:val="single" w:sz="4" w:space="0" w:color="000000"/>
            </w:tcBorders>
            <w:shd w:val="clear" w:color="auto" w:fill="auto"/>
            <w:vAlign w:val="center"/>
          </w:tcPr>
          <w:p w:rsidR="005A4C8F" w:rsidRPr="00C20416" w:rsidRDefault="005A4C8F" w:rsidP="004C0EB9">
            <w:pPr>
              <w:spacing w:after="0" w:line="240" w:lineRule="auto"/>
              <w:jc w:val="center"/>
              <w:rPr>
                <w:rFonts w:ascii="Times New Roman" w:hAnsi="Times New Roman"/>
              </w:rPr>
            </w:pPr>
            <w:r w:rsidRPr="00C20416">
              <w:rPr>
                <w:rFonts w:ascii="Times New Roman" w:hAnsi="Times New Roman"/>
              </w:rPr>
              <w:t>829,3</w:t>
            </w:r>
          </w:p>
        </w:tc>
        <w:tc>
          <w:tcPr>
            <w:tcW w:w="993" w:type="dxa"/>
            <w:tcBorders>
              <w:top w:val="single" w:sz="4" w:space="0" w:color="000000"/>
              <w:left w:val="single" w:sz="4" w:space="0" w:color="000000"/>
              <w:bottom w:val="single" w:sz="4" w:space="0" w:color="000000"/>
            </w:tcBorders>
            <w:shd w:val="clear" w:color="auto" w:fill="auto"/>
            <w:vAlign w:val="center"/>
          </w:tcPr>
          <w:p w:rsidR="005A4C8F" w:rsidRPr="00C20416" w:rsidRDefault="005A4C8F" w:rsidP="004C0EB9">
            <w:pPr>
              <w:spacing w:after="0" w:line="240" w:lineRule="auto"/>
              <w:jc w:val="center"/>
              <w:rPr>
                <w:rFonts w:ascii="Times New Roman" w:hAnsi="Times New Roman"/>
              </w:rPr>
            </w:pPr>
            <w:r w:rsidRPr="00C20416">
              <w:rPr>
                <w:rFonts w:ascii="Times New Roman" w:hAnsi="Times New Roman"/>
              </w:rPr>
              <w:t>894,3</w:t>
            </w:r>
          </w:p>
        </w:tc>
        <w:tc>
          <w:tcPr>
            <w:tcW w:w="859" w:type="dxa"/>
            <w:tcBorders>
              <w:top w:val="single" w:sz="4" w:space="0" w:color="000000"/>
              <w:left w:val="single" w:sz="4" w:space="0" w:color="000000"/>
              <w:bottom w:val="single" w:sz="4" w:space="0" w:color="000000"/>
            </w:tcBorders>
            <w:shd w:val="clear" w:color="auto" w:fill="auto"/>
            <w:vAlign w:val="center"/>
          </w:tcPr>
          <w:p w:rsidR="005A4C8F" w:rsidRPr="00C20416" w:rsidRDefault="005A4C8F" w:rsidP="004C0EB9">
            <w:pPr>
              <w:spacing w:after="0" w:line="240" w:lineRule="auto"/>
              <w:jc w:val="center"/>
              <w:rPr>
                <w:rFonts w:ascii="Times New Roman" w:hAnsi="Times New Roman"/>
              </w:rPr>
            </w:pPr>
            <w:r w:rsidRPr="00C20416">
              <w:rPr>
                <w:rFonts w:ascii="Times New Roman" w:hAnsi="Times New Roman"/>
              </w:rPr>
              <w:t>1041,9</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C8F" w:rsidRPr="00C20416" w:rsidRDefault="005A4C8F" w:rsidP="004C0EB9">
            <w:pPr>
              <w:spacing w:after="0" w:line="240" w:lineRule="auto"/>
              <w:jc w:val="center"/>
              <w:rPr>
                <w:rFonts w:ascii="Times New Roman" w:hAnsi="Times New Roman"/>
              </w:rPr>
            </w:pPr>
            <w:r w:rsidRPr="00C20416">
              <w:rPr>
                <w:rFonts w:ascii="Times New Roman" w:hAnsi="Times New Roman"/>
              </w:rPr>
              <w:t>1337,6</w:t>
            </w:r>
          </w:p>
        </w:tc>
      </w:tr>
      <w:tr w:rsidR="005A4C8F" w:rsidRPr="00C20416" w:rsidTr="005A4C8F">
        <w:trPr>
          <w:trHeight w:val="533"/>
          <w:jc w:val="center"/>
        </w:trPr>
        <w:tc>
          <w:tcPr>
            <w:tcW w:w="1858" w:type="dxa"/>
            <w:tcBorders>
              <w:top w:val="single" w:sz="4" w:space="0" w:color="000000"/>
              <w:left w:val="single" w:sz="4" w:space="0" w:color="000000"/>
              <w:bottom w:val="single" w:sz="4" w:space="0" w:color="000000"/>
            </w:tcBorders>
            <w:shd w:val="clear" w:color="auto" w:fill="auto"/>
            <w:vAlign w:val="center"/>
          </w:tcPr>
          <w:p w:rsidR="005A4C8F" w:rsidRPr="00C20416" w:rsidRDefault="005A4C8F" w:rsidP="00793164">
            <w:pPr>
              <w:spacing w:after="0" w:line="240" w:lineRule="auto"/>
              <w:jc w:val="both"/>
              <w:rPr>
                <w:rFonts w:ascii="Times New Roman" w:hAnsi="Times New Roman"/>
              </w:rPr>
            </w:pPr>
            <w:r w:rsidRPr="00C20416">
              <w:rPr>
                <w:rFonts w:ascii="Times New Roman" w:hAnsi="Times New Roman"/>
              </w:rPr>
              <w:t>Темп роста доходов к предыдущему году, %</w:t>
            </w:r>
          </w:p>
        </w:tc>
        <w:tc>
          <w:tcPr>
            <w:tcW w:w="789" w:type="dxa"/>
            <w:tcBorders>
              <w:top w:val="single" w:sz="4" w:space="0" w:color="000000"/>
              <w:left w:val="single" w:sz="4" w:space="0" w:color="000000"/>
              <w:bottom w:val="single" w:sz="4" w:space="0" w:color="000000"/>
              <w:right w:val="single" w:sz="4" w:space="0" w:color="000000"/>
            </w:tcBorders>
            <w:vAlign w:val="center"/>
          </w:tcPr>
          <w:p w:rsidR="005A4C8F" w:rsidRPr="00C20416" w:rsidRDefault="00BF2D02" w:rsidP="000422C4">
            <w:pPr>
              <w:spacing w:after="0" w:line="240" w:lineRule="auto"/>
              <w:jc w:val="center"/>
              <w:rPr>
                <w:rFonts w:ascii="Times New Roman" w:hAnsi="Times New Roman"/>
              </w:rPr>
            </w:pPr>
            <w:r>
              <w:rPr>
                <w:rFonts w:ascii="Times New Roman" w:hAnsi="Times New Roman"/>
              </w:rPr>
              <w:t>8</w:t>
            </w:r>
            <w:r w:rsidR="00C80033">
              <w:rPr>
                <w:rFonts w:ascii="Times New Roman" w:hAnsi="Times New Roman"/>
              </w:rPr>
              <w:t>2,6</w:t>
            </w:r>
          </w:p>
        </w:tc>
        <w:tc>
          <w:tcPr>
            <w:tcW w:w="789" w:type="dxa"/>
            <w:tcBorders>
              <w:top w:val="single" w:sz="4" w:space="0" w:color="000000"/>
              <w:left w:val="single" w:sz="4" w:space="0" w:color="000000"/>
              <w:bottom w:val="single" w:sz="4" w:space="0" w:color="000000"/>
              <w:right w:val="single" w:sz="4" w:space="0" w:color="000000"/>
            </w:tcBorders>
            <w:vAlign w:val="center"/>
          </w:tcPr>
          <w:p w:rsidR="005A4C8F" w:rsidRPr="00C20416" w:rsidRDefault="005A4C8F" w:rsidP="00304154">
            <w:pPr>
              <w:spacing w:after="0" w:line="240" w:lineRule="auto"/>
              <w:jc w:val="center"/>
              <w:rPr>
                <w:rFonts w:ascii="Times New Roman" w:hAnsi="Times New Roman"/>
              </w:rPr>
            </w:pPr>
            <w:r w:rsidRPr="00C20416">
              <w:rPr>
                <w:rFonts w:ascii="Times New Roman" w:hAnsi="Times New Roman"/>
              </w:rPr>
              <w:t>104,9</w:t>
            </w:r>
          </w:p>
        </w:tc>
        <w:tc>
          <w:tcPr>
            <w:tcW w:w="789" w:type="dxa"/>
            <w:tcBorders>
              <w:top w:val="single" w:sz="4" w:space="0" w:color="000000"/>
              <w:left w:val="single" w:sz="4" w:space="0" w:color="000000"/>
              <w:bottom w:val="single" w:sz="4" w:space="0" w:color="000000"/>
              <w:right w:val="single" w:sz="4" w:space="0" w:color="000000"/>
            </w:tcBorders>
            <w:vAlign w:val="center"/>
          </w:tcPr>
          <w:p w:rsidR="005A4C8F" w:rsidRPr="00C20416" w:rsidRDefault="005A4C8F" w:rsidP="000422C4">
            <w:pPr>
              <w:spacing w:after="0" w:line="240" w:lineRule="auto"/>
              <w:jc w:val="center"/>
              <w:rPr>
                <w:rFonts w:ascii="Times New Roman" w:hAnsi="Times New Roman"/>
              </w:rPr>
            </w:pPr>
            <w:r w:rsidRPr="00C20416">
              <w:rPr>
                <w:rFonts w:ascii="Times New Roman" w:hAnsi="Times New Roman"/>
              </w:rPr>
              <w:t>113,0</w:t>
            </w:r>
          </w:p>
        </w:tc>
        <w:tc>
          <w:tcPr>
            <w:tcW w:w="789" w:type="dxa"/>
            <w:tcBorders>
              <w:top w:val="single" w:sz="4" w:space="0" w:color="000000"/>
              <w:left w:val="single" w:sz="4" w:space="0" w:color="000000"/>
              <w:bottom w:val="single" w:sz="4" w:space="0" w:color="000000"/>
              <w:right w:val="single" w:sz="4" w:space="0" w:color="000000"/>
            </w:tcBorders>
            <w:vAlign w:val="center"/>
          </w:tcPr>
          <w:p w:rsidR="005A4C8F" w:rsidRPr="00C20416" w:rsidRDefault="005A4C8F" w:rsidP="000422C4">
            <w:pPr>
              <w:spacing w:after="0" w:line="240" w:lineRule="auto"/>
              <w:jc w:val="center"/>
              <w:rPr>
                <w:rFonts w:ascii="Times New Roman" w:hAnsi="Times New Roman"/>
              </w:rPr>
            </w:pPr>
            <w:r w:rsidRPr="00C20416">
              <w:rPr>
                <w:rFonts w:ascii="Times New Roman" w:hAnsi="Times New Roman"/>
              </w:rPr>
              <w:t>102,1</w:t>
            </w:r>
          </w:p>
        </w:tc>
        <w:tc>
          <w:tcPr>
            <w:tcW w:w="789" w:type="dxa"/>
            <w:tcBorders>
              <w:top w:val="single" w:sz="4" w:space="0" w:color="000000"/>
              <w:left w:val="single" w:sz="4" w:space="0" w:color="000000"/>
              <w:bottom w:val="single" w:sz="4" w:space="0" w:color="000000"/>
              <w:right w:val="single" w:sz="4" w:space="0" w:color="000000"/>
            </w:tcBorders>
            <w:vAlign w:val="center"/>
          </w:tcPr>
          <w:p w:rsidR="005A4C8F" w:rsidRPr="00C20416" w:rsidRDefault="005A4C8F" w:rsidP="000422C4">
            <w:pPr>
              <w:spacing w:after="0" w:line="240" w:lineRule="auto"/>
              <w:jc w:val="center"/>
              <w:rPr>
                <w:rFonts w:ascii="Times New Roman" w:hAnsi="Times New Roman"/>
              </w:rPr>
            </w:pPr>
            <w:r w:rsidRPr="00C20416">
              <w:rPr>
                <w:rFonts w:ascii="Times New Roman" w:hAnsi="Times New Roman"/>
              </w:rPr>
              <w:t>97,4</w:t>
            </w:r>
          </w:p>
        </w:tc>
        <w:tc>
          <w:tcPr>
            <w:tcW w:w="789" w:type="dxa"/>
            <w:tcBorders>
              <w:top w:val="single" w:sz="4" w:space="0" w:color="000000"/>
              <w:left w:val="single" w:sz="4" w:space="0" w:color="000000"/>
              <w:bottom w:val="single" w:sz="4" w:space="0" w:color="000000"/>
            </w:tcBorders>
            <w:shd w:val="clear" w:color="auto" w:fill="auto"/>
            <w:vAlign w:val="center"/>
          </w:tcPr>
          <w:p w:rsidR="005A4C8F" w:rsidRPr="00C20416" w:rsidRDefault="005A4C8F" w:rsidP="004C0EB9">
            <w:pPr>
              <w:spacing w:after="0" w:line="240" w:lineRule="auto"/>
              <w:jc w:val="center"/>
              <w:rPr>
                <w:rFonts w:ascii="Times New Roman" w:hAnsi="Times New Roman"/>
              </w:rPr>
            </w:pPr>
            <w:r>
              <w:rPr>
                <w:rFonts w:ascii="Times New Roman" w:hAnsi="Times New Roman"/>
              </w:rPr>
              <w:t>111,2</w:t>
            </w:r>
          </w:p>
        </w:tc>
        <w:tc>
          <w:tcPr>
            <w:tcW w:w="850" w:type="dxa"/>
            <w:tcBorders>
              <w:top w:val="single" w:sz="4" w:space="0" w:color="000000"/>
              <w:left w:val="single" w:sz="4" w:space="0" w:color="000000"/>
              <w:bottom w:val="single" w:sz="4" w:space="0" w:color="000000"/>
            </w:tcBorders>
            <w:shd w:val="clear" w:color="auto" w:fill="auto"/>
            <w:vAlign w:val="center"/>
          </w:tcPr>
          <w:p w:rsidR="005A4C8F" w:rsidRPr="00C20416" w:rsidRDefault="005A4C8F" w:rsidP="004C0EB9">
            <w:pPr>
              <w:spacing w:after="0" w:line="240" w:lineRule="auto"/>
              <w:jc w:val="center"/>
              <w:rPr>
                <w:rFonts w:ascii="Times New Roman" w:hAnsi="Times New Roman"/>
              </w:rPr>
            </w:pPr>
            <w:r w:rsidRPr="00C20416">
              <w:rPr>
                <w:rFonts w:ascii="Times New Roman" w:hAnsi="Times New Roman"/>
              </w:rPr>
              <w:t>98,2</w:t>
            </w:r>
          </w:p>
        </w:tc>
        <w:tc>
          <w:tcPr>
            <w:tcW w:w="993" w:type="dxa"/>
            <w:tcBorders>
              <w:top w:val="single" w:sz="4" w:space="0" w:color="000000"/>
              <w:left w:val="single" w:sz="4" w:space="0" w:color="000000"/>
              <w:bottom w:val="single" w:sz="4" w:space="0" w:color="000000"/>
            </w:tcBorders>
            <w:shd w:val="clear" w:color="auto" w:fill="auto"/>
            <w:vAlign w:val="center"/>
          </w:tcPr>
          <w:p w:rsidR="005A4C8F" w:rsidRPr="00C20416" w:rsidRDefault="005A4C8F" w:rsidP="004C0EB9">
            <w:pPr>
              <w:spacing w:after="0" w:line="240" w:lineRule="auto"/>
              <w:jc w:val="center"/>
              <w:rPr>
                <w:rFonts w:ascii="Times New Roman" w:hAnsi="Times New Roman"/>
              </w:rPr>
            </w:pPr>
            <w:r w:rsidRPr="00C20416">
              <w:rPr>
                <w:rFonts w:ascii="Times New Roman" w:hAnsi="Times New Roman"/>
              </w:rPr>
              <w:t>107,8</w:t>
            </w:r>
          </w:p>
        </w:tc>
        <w:tc>
          <w:tcPr>
            <w:tcW w:w="859" w:type="dxa"/>
            <w:tcBorders>
              <w:top w:val="single" w:sz="4" w:space="0" w:color="000000"/>
              <w:left w:val="single" w:sz="4" w:space="0" w:color="000000"/>
              <w:bottom w:val="single" w:sz="4" w:space="0" w:color="000000"/>
            </w:tcBorders>
            <w:shd w:val="clear" w:color="auto" w:fill="auto"/>
            <w:vAlign w:val="center"/>
          </w:tcPr>
          <w:p w:rsidR="005A4C8F" w:rsidRPr="00C20416" w:rsidRDefault="005A4C8F" w:rsidP="004C0EB9">
            <w:pPr>
              <w:spacing w:after="0" w:line="240" w:lineRule="auto"/>
              <w:jc w:val="center"/>
              <w:rPr>
                <w:rFonts w:ascii="Times New Roman" w:hAnsi="Times New Roman"/>
              </w:rPr>
            </w:pPr>
            <w:r w:rsidRPr="00C20416">
              <w:rPr>
                <w:rFonts w:ascii="Times New Roman" w:hAnsi="Times New Roman"/>
              </w:rPr>
              <w:t>116,5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C8F" w:rsidRPr="00C20416" w:rsidRDefault="005A4C8F" w:rsidP="004C0EB9">
            <w:pPr>
              <w:spacing w:after="0" w:line="240" w:lineRule="auto"/>
              <w:jc w:val="center"/>
              <w:rPr>
                <w:rFonts w:ascii="Times New Roman" w:hAnsi="Times New Roman"/>
              </w:rPr>
            </w:pPr>
            <w:r w:rsidRPr="00C20416">
              <w:rPr>
                <w:rFonts w:ascii="Times New Roman" w:hAnsi="Times New Roman"/>
              </w:rPr>
              <w:t>128,4</w:t>
            </w:r>
          </w:p>
        </w:tc>
      </w:tr>
    </w:tbl>
    <w:p w:rsidR="00793164" w:rsidRPr="00A82E12" w:rsidRDefault="00793164" w:rsidP="00793164">
      <w:pPr>
        <w:autoSpaceDE w:val="0"/>
        <w:spacing w:after="0" w:line="240" w:lineRule="auto"/>
        <w:ind w:firstLine="540"/>
        <w:jc w:val="both"/>
        <w:rPr>
          <w:rFonts w:ascii="Times New Roman" w:hAnsi="Times New Roman"/>
          <w:sz w:val="24"/>
          <w:szCs w:val="24"/>
        </w:rPr>
      </w:pPr>
    </w:p>
    <w:p w:rsidR="00793164" w:rsidRDefault="00793164" w:rsidP="00793164">
      <w:pPr>
        <w:autoSpaceDE w:val="0"/>
        <w:spacing w:after="0" w:line="240" w:lineRule="auto"/>
        <w:ind w:firstLine="540"/>
        <w:jc w:val="both"/>
        <w:rPr>
          <w:rFonts w:ascii="Times New Roman" w:hAnsi="Times New Roman"/>
          <w:sz w:val="24"/>
          <w:szCs w:val="24"/>
        </w:rPr>
      </w:pPr>
      <w:r w:rsidRPr="00A82E12">
        <w:rPr>
          <w:rFonts w:ascii="Times New Roman" w:hAnsi="Times New Roman"/>
          <w:sz w:val="24"/>
          <w:szCs w:val="24"/>
        </w:rPr>
        <w:t xml:space="preserve">Как видно из таблицы, доходы бюджета города ежегодно возрастают, </w:t>
      </w:r>
      <w:r>
        <w:rPr>
          <w:rFonts w:ascii="Times New Roman" w:hAnsi="Times New Roman"/>
          <w:sz w:val="24"/>
          <w:szCs w:val="24"/>
        </w:rPr>
        <w:t xml:space="preserve">однако </w:t>
      </w:r>
      <w:r w:rsidRPr="00A82E12">
        <w:rPr>
          <w:rFonts w:ascii="Times New Roman" w:hAnsi="Times New Roman"/>
          <w:sz w:val="24"/>
          <w:szCs w:val="24"/>
        </w:rPr>
        <w:t xml:space="preserve"> в 201</w:t>
      </w:r>
      <w:r>
        <w:rPr>
          <w:rFonts w:ascii="Times New Roman" w:hAnsi="Times New Roman"/>
          <w:sz w:val="24"/>
          <w:szCs w:val="24"/>
        </w:rPr>
        <w:t>7</w:t>
      </w:r>
      <w:r w:rsidRPr="00A82E12">
        <w:rPr>
          <w:rFonts w:ascii="Times New Roman" w:hAnsi="Times New Roman"/>
          <w:sz w:val="24"/>
          <w:szCs w:val="24"/>
        </w:rPr>
        <w:t xml:space="preserve"> году  общий объем доходов сократился на </w:t>
      </w:r>
      <w:r>
        <w:rPr>
          <w:rFonts w:ascii="Times New Roman" w:hAnsi="Times New Roman"/>
          <w:sz w:val="24"/>
          <w:szCs w:val="24"/>
        </w:rPr>
        <w:t>15</w:t>
      </w:r>
      <w:r w:rsidRPr="00A82E12">
        <w:rPr>
          <w:rFonts w:ascii="Times New Roman" w:hAnsi="Times New Roman"/>
          <w:sz w:val="24"/>
          <w:szCs w:val="24"/>
        </w:rPr>
        <w:t xml:space="preserve"> млн. руб. </w:t>
      </w:r>
      <w:r>
        <w:rPr>
          <w:rFonts w:ascii="Times New Roman" w:hAnsi="Times New Roman"/>
          <w:sz w:val="24"/>
          <w:szCs w:val="24"/>
        </w:rPr>
        <w:t xml:space="preserve">в связи с возвратом в 2016-2017 годах переплаты по земельному налогу АО </w:t>
      </w:r>
      <w:r w:rsidR="00EB760D">
        <w:rPr>
          <w:rFonts w:ascii="Times New Roman" w:hAnsi="Times New Roman"/>
          <w:sz w:val="24"/>
          <w:szCs w:val="24"/>
        </w:rPr>
        <w:t>"</w:t>
      </w:r>
      <w:r>
        <w:rPr>
          <w:rFonts w:ascii="Times New Roman" w:hAnsi="Times New Roman"/>
          <w:sz w:val="24"/>
          <w:szCs w:val="24"/>
        </w:rPr>
        <w:t xml:space="preserve">Концерн </w:t>
      </w:r>
      <w:r w:rsidR="00EB760D">
        <w:rPr>
          <w:rFonts w:ascii="Times New Roman" w:hAnsi="Times New Roman"/>
          <w:sz w:val="24"/>
          <w:szCs w:val="24"/>
        </w:rPr>
        <w:t>"</w:t>
      </w:r>
      <w:r>
        <w:rPr>
          <w:rFonts w:ascii="Times New Roman" w:hAnsi="Times New Roman"/>
          <w:sz w:val="24"/>
          <w:szCs w:val="24"/>
        </w:rPr>
        <w:t>Росэнергоатом</w:t>
      </w:r>
      <w:r w:rsidR="00EB760D">
        <w:rPr>
          <w:rFonts w:ascii="Times New Roman" w:hAnsi="Times New Roman"/>
          <w:sz w:val="24"/>
          <w:szCs w:val="24"/>
        </w:rPr>
        <w:t>"</w:t>
      </w:r>
      <w:r>
        <w:rPr>
          <w:rFonts w:ascii="Times New Roman" w:hAnsi="Times New Roman"/>
          <w:sz w:val="24"/>
          <w:szCs w:val="24"/>
        </w:rPr>
        <w:t>.</w:t>
      </w:r>
    </w:p>
    <w:p w:rsidR="00793164" w:rsidRPr="00A82E12" w:rsidRDefault="00793164" w:rsidP="00793164">
      <w:pPr>
        <w:widowControl w:val="0"/>
        <w:autoSpaceDE w:val="0"/>
        <w:spacing w:after="0" w:line="240" w:lineRule="auto"/>
        <w:ind w:firstLine="540"/>
        <w:jc w:val="both"/>
        <w:rPr>
          <w:rFonts w:ascii="Times New Roman" w:eastAsia="Times New Roman" w:hAnsi="Times New Roman"/>
          <w:sz w:val="24"/>
          <w:szCs w:val="24"/>
        </w:rPr>
      </w:pPr>
      <w:r w:rsidRPr="00A82E12">
        <w:rPr>
          <w:rFonts w:ascii="Times New Roman" w:hAnsi="Times New Roman"/>
          <w:sz w:val="24"/>
          <w:szCs w:val="24"/>
        </w:rPr>
        <w:t xml:space="preserve">В результате переоценки кадастровая стоимость отдельных участков, занимаемых филиалом концерна АО </w:t>
      </w:r>
      <w:r w:rsidR="00EB760D">
        <w:rPr>
          <w:rFonts w:ascii="Times New Roman" w:hAnsi="Times New Roman"/>
          <w:sz w:val="24"/>
          <w:szCs w:val="24"/>
        </w:rPr>
        <w:t>"</w:t>
      </w:r>
      <w:proofErr w:type="spellStart"/>
      <w:r w:rsidRPr="00A82E12">
        <w:rPr>
          <w:rFonts w:ascii="Times New Roman" w:hAnsi="Times New Roman"/>
          <w:sz w:val="24"/>
          <w:szCs w:val="24"/>
        </w:rPr>
        <w:t>Росэнергоатом</w:t>
      </w:r>
      <w:r w:rsidR="00EB760D">
        <w:rPr>
          <w:rFonts w:ascii="Times New Roman" w:hAnsi="Times New Roman"/>
          <w:sz w:val="24"/>
          <w:szCs w:val="24"/>
        </w:rPr>
        <w:t>""</w:t>
      </w:r>
      <w:r w:rsidRPr="00A82E12">
        <w:rPr>
          <w:rFonts w:ascii="Times New Roman" w:hAnsi="Times New Roman"/>
          <w:sz w:val="24"/>
          <w:szCs w:val="24"/>
        </w:rPr>
        <w:t>Курская</w:t>
      </w:r>
      <w:proofErr w:type="spellEnd"/>
      <w:r w:rsidRPr="00A82E12">
        <w:rPr>
          <w:rFonts w:ascii="Times New Roman" w:hAnsi="Times New Roman"/>
          <w:sz w:val="24"/>
          <w:szCs w:val="24"/>
        </w:rPr>
        <w:t xml:space="preserve"> атомная станция</w:t>
      </w:r>
      <w:r w:rsidR="00EB760D">
        <w:rPr>
          <w:rFonts w:ascii="Times New Roman" w:hAnsi="Times New Roman"/>
          <w:sz w:val="24"/>
          <w:szCs w:val="24"/>
        </w:rPr>
        <w:t>"</w:t>
      </w:r>
      <w:r w:rsidRPr="00A82E12">
        <w:rPr>
          <w:rFonts w:ascii="Times New Roman" w:hAnsi="Times New Roman"/>
          <w:sz w:val="24"/>
          <w:szCs w:val="24"/>
        </w:rPr>
        <w:t xml:space="preserve"> (далее - Курская атомная станция), стоимость </w:t>
      </w:r>
      <w:proofErr w:type="gramStart"/>
      <w:r w:rsidRPr="00A82E12">
        <w:rPr>
          <w:rFonts w:ascii="Times New Roman" w:hAnsi="Times New Roman"/>
          <w:sz w:val="24"/>
          <w:szCs w:val="24"/>
        </w:rPr>
        <w:t>которых  значительно</w:t>
      </w:r>
      <w:proofErr w:type="gramEnd"/>
      <w:r w:rsidRPr="00A82E12">
        <w:rPr>
          <w:rFonts w:ascii="Times New Roman" w:hAnsi="Times New Roman"/>
          <w:sz w:val="24"/>
          <w:szCs w:val="24"/>
        </w:rPr>
        <w:t xml:space="preserve"> возросла. </w:t>
      </w:r>
    </w:p>
    <w:p w:rsidR="00793164" w:rsidRPr="00A82E12" w:rsidRDefault="00212CAE" w:rsidP="00793164">
      <w:pPr>
        <w:pStyle w:val="af2"/>
        <w:jc w:val="both"/>
        <w:rPr>
          <w:rFonts w:ascii="Times New Roman" w:eastAsia="Times New Roman" w:hAnsi="Times New Roman"/>
          <w:sz w:val="24"/>
          <w:szCs w:val="24"/>
        </w:rPr>
      </w:pPr>
      <w:r>
        <w:rPr>
          <w:rFonts w:ascii="Times New Roman" w:hAnsi="Times New Roman"/>
          <w:sz w:val="24"/>
          <w:szCs w:val="24"/>
        </w:rPr>
        <w:tab/>
      </w:r>
      <w:r w:rsidR="00793164" w:rsidRPr="00A82E12">
        <w:rPr>
          <w:rFonts w:ascii="Times New Roman" w:hAnsi="Times New Roman"/>
          <w:sz w:val="24"/>
          <w:szCs w:val="24"/>
        </w:rPr>
        <w:t>Курская атомная станция и другие организации оспорили результаты переоценки земельных участков в  Арбитражном суде Курской области и их исковые требования были удовлетворены.</w:t>
      </w:r>
    </w:p>
    <w:p w:rsidR="00793164" w:rsidRDefault="00212CAE" w:rsidP="00793164">
      <w:pPr>
        <w:pStyle w:val="af2"/>
        <w:jc w:val="both"/>
        <w:rPr>
          <w:rFonts w:ascii="Times New Roman" w:hAnsi="Times New Roman"/>
          <w:sz w:val="24"/>
          <w:szCs w:val="24"/>
        </w:rPr>
      </w:pPr>
      <w:r>
        <w:rPr>
          <w:rFonts w:ascii="Times New Roman" w:hAnsi="Times New Roman"/>
          <w:sz w:val="24"/>
          <w:szCs w:val="24"/>
        </w:rPr>
        <w:tab/>
      </w:r>
      <w:r w:rsidR="00793164" w:rsidRPr="00A82E12">
        <w:rPr>
          <w:rFonts w:ascii="Times New Roman" w:hAnsi="Times New Roman"/>
          <w:sz w:val="24"/>
          <w:szCs w:val="24"/>
        </w:rPr>
        <w:t xml:space="preserve">Сумма переплаты в бюджет города Курчатова земельного налога за 2013-2014 годы  </w:t>
      </w:r>
      <w:r w:rsidR="00793164">
        <w:rPr>
          <w:rFonts w:ascii="Times New Roman" w:hAnsi="Times New Roman"/>
          <w:sz w:val="24"/>
          <w:szCs w:val="24"/>
        </w:rPr>
        <w:t xml:space="preserve">АО </w:t>
      </w:r>
      <w:r w:rsidR="00EB760D">
        <w:rPr>
          <w:rFonts w:ascii="Times New Roman" w:hAnsi="Times New Roman"/>
          <w:sz w:val="24"/>
          <w:szCs w:val="24"/>
        </w:rPr>
        <w:t>"</w:t>
      </w:r>
      <w:r w:rsidR="00793164">
        <w:rPr>
          <w:rFonts w:ascii="Times New Roman" w:hAnsi="Times New Roman"/>
          <w:sz w:val="24"/>
          <w:szCs w:val="24"/>
        </w:rPr>
        <w:t xml:space="preserve">Концерн </w:t>
      </w:r>
      <w:r w:rsidR="00EB760D">
        <w:rPr>
          <w:rFonts w:ascii="Times New Roman" w:hAnsi="Times New Roman"/>
          <w:sz w:val="24"/>
          <w:szCs w:val="24"/>
        </w:rPr>
        <w:t>"</w:t>
      </w:r>
      <w:r w:rsidR="00793164">
        <w:rPr>
          <w:rFonts w:ascii="Times New Roman" w:hAnsi="Times New Roman"/>
          <w:sz w:val="24"/>
          <w:szCs w:val="24"/>
        </w:rPr>
        <w:t>Росэнергоатом</w:t>
      </w:r>
      <w:r w:rsidR="00EB760D">
        <w:rPr>
          <w:rFonts w:ascii="Times New Roman" w:hAnsi="Times New Roman"/>
          <w:sz w:val="24"/>
          <w:szCs w:val="24"/>
        </w:rPr>
        <w:t>"</w:t>
      </w:r>
      <w:r w:rsidR="00793164" w:rsidRPr="00A82E12">
        <w:rPr>
          <w:rFonts w:ascii="Times New Roman" w:hAnsi="Times New Roman"/>
          <w:sz w:val="24"/>
          <w:szCs w:val="24"/>
        </w:rPr>
        <w:t xml:space="preserve"> составила 53,8 млн. руб.</w:t>
      </w:r>
    </w:p>
    <w:p w:rsidR="00793164" w:rsidRDefault="00793164" w:rsidP="00793164">
      <w:pPr>
        <w:pStyle w:val="af2"/>
        <w:jc w:val="both"/>
        <w:rPr>
          <w:rFonts w:ascii="Times New Roman" w:hAnsi="Times New Roman"/>
          <w:sz w:val="24"/>
          <w:szCs w:val="24"/>
        </w:rPr>
      </w:pPr>
      <w:r>
        <w:rPr>
          <w:rFonts w:ascii="Times New Roman" w:hAnsi="Times New Roman"/>
          <w:sz w:val="24"/>
          <w:szCs w:val="24"/>
        </w:rPr>
        <w:t xml:space="preserve">         Эта сумма была возвращена</w:t>
      </w:r>
      <w:r w:rsidR="006C1444">
        <w:rPr>
          <w:rFonts w:ascii="Times New Roman" w:hAnsi="Times New Roman"/>
          <w:sz w:val="24"/>
          <w:szCs w:val="24"/>
        </w:rPr>
        <w:t xml:space="preserve"> из </w:t>
      </w:r>
      <w:r w:rsidRPr="001A4F21">
        <w:rPr>
          <w:rFonts w:ascii="Times New Roman" w:hAnsi="Times New Roman"/>
          <w:sz w:val="24"/>
          <w:szCs w:val="24"/>
        </w:rPr>
        <w:t>бюджет</w:t>
      </w:r>
      <w:r>
        <w:rPr>
          <w:rFonts w:ascii="Times New Roman" w:hAnsi="Times New Roman"/>
          <w:sz w:val="24"/>
          <w:szCs w:val="24"/>
        </w:rPr>
        <w:t xml:space="preserve">а города Курчатова  АО </w:t>
      </w:r>
      <w:r w:rsidR="00EB760D">
        <w:rPr>
          <w:rFonts w:ascii="Times New Roman" w:hAnsi="Times New Roman"/>
          <w:sz w:val="24"/>
          <w:szCs w:val="24"/>
        </w:rPr>
        <w:t>"</w:t>
      </w:r>
      <w:r>
        <w:rPr>
          <w:rFonts w:ascii="Times New Roman" w:hAnsi="Times New Roman"/>
          <w:sz w:val="24"/>
          <w:szCs w:val="24"/>
        </w:rPr>
        <w:t xml:space="preserve">Концерн </w:t>
      </w:r>
      <w:r w:rsidR="00EB760D">
        <w:rPr>
          <w:rFonts w:ascii="Times New Roman" w:hAnsi="Times New Roman"/>
          <w:sz w:val="24"/>
          <w:szCs w:val="24"/>
        </w:rPr>
        <w:t>"</w:t>
      </w:r>
      <w:r>
        <w:rPr>
          <w:rFonts w:ascii="Times New Roman" w:hAnsi="Times New Roman"/>
          <w:sz w:val="24"/>
          <w:szCs w:val="24"/>
        </w:rPr>
        <w:t>Росэнергоатом</w:t>
      </w:r>
      <w:r w:rsidR="00EB760D">
        <w:rPr>
          <w:rFonts w:ascii="Times New Roman" w:hAnsi="Times New Roman"/>
          <w:sz w:val="24"/>
          <w:szCs w:val="24"/>
        </w:rPr>
        <w:t>"</w:t>
      </w:r>
      <w:r>
        <w:rPr>
          <w:rFonts w:ascii="Times New Roman" w:hAnsi="Times New Roman"/>
          <w:sz w:val="24"/>
          <w:szCs w:val="24"/>
        </w:rPr>
        <w:t xml:space="preserve"> в 2016 году в объеме 25,5 млн. руб. в 2017 году -28,3 млн. руб.</w:t>
      </w:r>
    </w:p>
    <w:p w:rsidR="00793164" w:rsidRDefault="00212CAE" w:rsidP="00793164">
      <w:pPr>
        <w:pStyle w:val="af2"/>
        <w:jc w:val="both"/>
        <w:rPr>
          <w:rFonts w:ascii="Times New Roman" w:hAnsi="Times New Roman"/>
          <w:sz w:val="24"/>
          <w:szCs w:val="24"/>
        </w:rPr>
      </w:pPr>
      <w:r>
        <w:rPr>
          <w:rFonts w:ascii="Times New Roman" w:hAnsi="Times New Roman"/>
          <w:sz w:val="24"/>
          <w:szCs w:val="24"/>
        </w:rPr>
        <w:tab/>
      </w:r>
      <w:r w:rsidR="00793164" w:rsidRPr="00983107">
        <w:rPr>
          <w:rFonts w:ascii="Times New Roman" w:hAnsi="Times New Roman"/>
          <w:sz w:val="24"/>
          <w:szCs w:val="24"/>
        </w:rPr>
        <w:t>Начиная с 2016  по 2019 годы</w:t>
      </w:r>
      <w:r w:rsidR="00346397">
        <w:rPr>
          <w:rFonts w:ascii="Times New Roman" w:hAnsi="Times New Roman"/>
          <w:sz w:val="24"/>
          <w:szCs w:val="24"/>
        </w:rPr>
        <w:t>,</w:t>
      </w:r>
      <w:r w:rsidR="00793164" w:rsidRPr="00983107">
        <w:rPr>
          <w:rFonts w:ascii="Times New Roman" w:hAnsi="Times New Roman"/>
          <w:sz w:val="24"/>
          <w:szCs w:val="24"/>
        </w:rPr>
        <w:t xml:space="preserve"> бюджет города Курчатова был дотационным.  Сумма дотации  возрастала с 23,3 млн. руб. в 2016 году до 91,8 млн. руб. в 2019 году.</w:t>
      </w:r>
    </w:p>
    <w:p w:rsidR="00793164" w:rsidRDefault="00793164" w:rsidP="0079316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Значительный рост</w:t>
      </w:r>
      <w:r w:rsidRPr="00A82E12">
        <w:rPr>
          <w:rFonts w:ascii="Times New Roman" w:hAnsi="Times New Roman"/>
          <w:sz w:val="24"/>
          <w:szCs w:val="24"/>
        </w:rPr>
        <w:t xml:space="preserve"> доходов бюджета произошел в 201</w:t>
      </w:r>
      <w:r>
        <w:rPr>
          <w:rFonts w:ascii="Times New Roman" w:hAnsi="Times New Roman"/>
          <w:sz w:val="24"/>
          <w:szCs w:val="24"/>
        </w:rPr>
        <w:t>9</w:t>
      </w:r>
      <w:r w:rsidRPr="00A82E12">
        <w:rPr>
          <w:rFonts w:ascii="Times New Roman" w:hAnsi="Times New Roman"/>
          <w:sz w:val="24"/>
          <w:szCs w:val="24"/>
        </w:rPr>
        <w:t xml:space="preserve"> году (на </w:t>
      </w:r>
      <w:r>
        <w:rPr>
          <w:rFonts w:ascii="Times New Roman" w:hAnsi="Times New Roman"/>
          <w:sz w:val="24"/>
          <w:szCs w:val="24"/>
        </w:rPr>
        <w:t>147,6</w:t>
      </w:r>
      <w:r w:rsidRPr="00A82E12">
        <w:rPr>
          <w:rFonts w:ascii="Times New Roman" w:hAnsi="Times New Roman"/>
          <w:sz w:val="24"/>
          <w:szCs w:val="24"/>
        </w:rPr>
        <w:t xml:space="preserve"> млн. руб.) или на 1</w:t>
      </w:r>
      <w:r>
        <w:rPr>
          <w:rFonts w:ascii="Times New Roman" w:hAnsi="Times New Roman"/>
          <w:sz w:val="24"/>
          <w:szCs w:val="24"/>
        </w:rPr>
        <w:t>6,5</w:t>
      </w:r>
      <w:r w:rsidRPr="00A82E12">
        <w:rPr>
          <w:rFonts w:ascii="Times New Roman" w:hAnsi="Times New Roman"/>
          <w:sz w:val="24"/>
          <w:szCs w:val="24"/>
        </w:rPr>
        <w:t>% по сравнению с предыдущим годом</w:t>
      </w:r>
      <w:r>
        <w:rPr>
          <w:rFonts w:ascii="Times New Roman" w:hAnsi="Times New Roman"/>
          <w:sz w:val="24"/>
          <w:szCs w:val="24"/>
        </w:rPr>
        <w:t xml:space="preserve"> в связи со строительством объектов Курской АЭС-2.</w:t>
      </w:r>
    </w:p>
    <w:p w:rsidR="00793164" w:rsidRDefault="00793164" w:rsidP="00793164">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От п</w:t>
      </w:r>
      <w:r w:rsidRPr="00827675">
        <w:rPr>
          <w:rFonts w:ascii="Times New Roman" w:hAnsi="Times New Roman"/>
          <w:sz w:val="24"/>
          <w:szCs w:val="24"/>
        </w:rPr>
        <w:t>одрядны</w:t>
      </w:r>
      <w:r>
        <w:rPr>
          <w:rFonts w:ascii="Times New Roman" w:hAnsi="Times New Roman"/>
          <w:sz w:val="24"/>
          <w:szCs w:val="24"/>
        </w:rPr>
        <w:t>х</w:t>
      </w:r>
      <w:r w:rsidRPr="00827675">
        <w:rPr>
          <w:rFonts w:ascii="Times New Roman" w:hAnsi="Times New Roman"/>
          <w:sz w:val="24"/>
          <w:szCs w:val="24"/>
        </w:rPr>
        <w:t xml:space="preserve">  организаци</w:t>
      </w:r>
      <w:r>
        <w:rPr>
          <w:rFonts w:ascii="Times New Roman" w:hAnsi="Times New Roman"/>
          <w:sz w:val="24"/>
          <w:szCs w:val="24"/>
        </w:rPr>
        <w:t>й</w:t>
      </w:r>
      <w:r w:rsidRPr="00827675">
        <w:rPr>
          <w:rFonts w:ascii="Times New Roman" w:hAnsi="Times New Roman"/>
          <w:sz w:val="24"/>
          <w:szCs w:val="24"/>
        </w:rPr>
        <w:t>, осуществляющ</w:t>
      </w:r>
      <w:r>
        <w:rPr>
          <w:rFonts w:ascii="Times New Roman" w:hAnsi="Times New Roman"/>
          <w:sz w:val="24"/>
          <w:szCs w:val="24"/>
        </w:rPr>
        <w:t xml:space="preserve">их  строительство Курской АЭС-2 </w:t>
      </w:r>
      <w:r w:rsidRPr="00827675">
        <w:rPr>
          <w:rFonts w:ascii="Times New Roman" w:hAnsi="Times New Roman"/>
          <w:sz w:val="24"/>
          <w:szCs w:val="24"/>
        </w:rPr>
        <w:t xml:space="preserve">, в 2019 году  зачислены платежи </w:t>
      </w:r>
      <w:r>
        <w:rPr>
          <w:rFonts w:ascii="Times New Roman" w:hAnsi="Times New Roman"/>
          <w:sz w:val="24"/>
          <w:szCs w:val="24"/>
        </w:rPr>
        <w:t xml:space="preserve">в бюджет города </w:t>
      </w:r>
      <w:r w:rsidRPr="00827675">
        <w:rPr>
          <w:rFonts w:ascii="Times New Roman" w:hAnsi="Times New Roman"/>
          <w:sz w:val="24"/>
          <w:szCs w:val="24"/>
        </w:rPr>
        <w:t>в сумме 85</w:t>
      </w:r>
      <w:r>
        <w:rPr>
          <w:rFonts w:ascii="Times New Roman" w:hAnsi="Times New Roman"/>
          <w:sz w:val="24"/>
          <w:szCs w:val="24"/>
        </w:rPr>
        <w:t>,9 млн</w:t>
      </w:r>
      <w:r w:rsidRPr="00827675">
        <w:rPr>
          <w:rFonts w:ascii="Times New Roman" w:hAnsi="Times New Roman"/>
          <w:sz w:val="24"/>
          <w:szCs w:val="24"/>
        </w:rPr>
        <w:t>. руб., по итогам  2020 года ожидается поступление 209</w:t>
      </w:r>
      <w:r>
        <w:rPr>
          <w:rFonts w:ascii="Times New Roman" w:hAnsi="Times New Roman"/>
          <w:sz w:val="24"/>
          <w:szCs w:val="24"/>
        </w:rPr>
        <w:t>,1 млн</w:t>
      </w:r>
      <w:r w:rsidRPr="00827675">
        <w:rPr>
          <w:rFonts w:ascii="Times New Roman" w:hAnsi="Times New Roman"/>
          <w:sz w:val="24"/>
          <w:szCs w:val="24"/>
        </w:rPr>
        <w:t>. руб.</w:t>
      </w:r>
    </w:p>
    <w:p w:rsidR="00793164" w:rsidRDefault="002A194B" w:rsidP="007166F9">
      <w:pPr>
        <w:autoSpaceDE w:val="0"/>
        <w:spacing w:before="240" w:line="240" w:lineRule="auto"/>
        <w:ind w:firstLine="540"/>
        <w:jc w:val="center"/>
        <w:rPr>
          <w:rFonts w:ascii="Times New Roman" w:hAnsi="Times New Roman"/>
          <w:sz w:val="24"/>
          <w:szCs w:val="24"/>
        </w:rPr>
      </w:pPr>
      <w:r w:rsidRPr="00A82E12">
        <w:rPr>
          <w:rFonts w:ascii="Times New Roman" w:hAnsi="Times New Roman"/>
          <w:b/>
          <w:sz w:val="24"/>
          <w:szCs w:val="24"/>
        </w:rPr>
        <w:lastRenderedPageBreak/>
        <w:t>Основные показатели доходной части бюджета города Курчатова</w:t>
      </w:r>
    </w:p>
    <w:tbl>
      <w:tblPr>
        <w:tblStyle w:val="aff"/>
        <w:tblW w:w="10137" w:type="dxa"/>
        <w:jc w:val="center"/>
        <w:tblLook w:val="04A0" w:firstRow="1" w:lastRow="0" w:firstColumn="1" w:lastColumn="0" w:noHBand="0" w:noVBand="1"/>
      </w:tblPr>
      <w:tblGrid>
        <w:gridCol w:w="1899"/>
        <w:gridCol w:w="798"/>
        <w:gridCol w:w="756"/>
        <w:gridCol w:w="756"/>
        <w:gridCol w:w="756"/>
        <w:gridCol w:w="826"/>
        <w:gridCol w:w="836"/>
        <w:gridCol w:w="826"/>
        <w:gridCol w:w="800"/>
        <w:gridCol w:w="898"/>
        <w:gridCol w:w="986"/>
      </w:tblGrid>
      <w:tr w:rsidR="00C75C00" w:rsidRPr="007B7318" w:rsidTr="00C75C00">
        <w:trPr>
          <w:tblHeader/>
          <w:jc w:val="center"/>
        </w:trPr>
        <w:tc>
          <w:tcPr>
            <w:tcW w:w="1899" w:type="dxa"/>
            <w:vMerge w:val="restart"/>
            <w:vAlign w:val="center"/>
          </w:tcPr>
          <w:p w:rsidR="00C75C00" w:rsidRPr="007B7318" w:rsidRDefault="00C75C00" w:rsidP="002A194B">
            <w:pPr>
              <w:jc w:val="center"/>
              <w:rPr>
                <w:rFonts w:ascii="Times New Roman" w:hAnsi="Times New Roman"/>
                <w:b/>
                <w:bCs/>
              </w:rPr>
            </w:pPr>
            <w:r w:rsidRPr="007B7318">
              <w:rPr>
                <w:rFonts w:ascii="Times New Roman" w:hAnsi="Times New Roman"/>
                <w:b/>
                <w:bCs/>
              </w:rPr>
              <w:t>Показатель</w:t>
            </w:r>
          </w:p>
        </w:tc>
        <w:tc>
          <w:tcPr>
            <w:tcW w:w="8238" w:type="dxa"/>
            <w:gridSpan w:val="10"/>
          </w:tcPr>
          <w:p w:rsidR="00C75C00" w:rsidRPr="007B7318" w:rsidRDefault="00C75C00" w:rsidP="002A194B">
            <w:pPr>
              <w:spacing w:after="0" w:line="240" w:lineRule="auto"/>
              <w:jc w:val="center"/>
              <w:rPr>
                <w:rFonts w:ascii="Times New Roman" w:hAnsi="Times New Roman"/>
                <w:b/>
              </w:rPr>
            </w:pPr>
            <w:r w:rsidRPr="007B7318">
              <w:rPr>
                <w:rFonts w:ascii="Times New Roman" w:hAnsi="Times New Roman"/>
                <w:b/>
              </w:rPr>
              <w:t>Год</w:t>
            </w:r>
          </w:p>
        </w:tc>
      </w:tr>
      <w:tr w:rsidR="00C75C00" w:rsidRPr="007B7318" w:rsidTr="00C75C00">
        <w:trPr>
          <w:tblHeader/>
          <w:jc w:val="center"/>
        </w:trPr>
        <w:tc>
          <w:tcPr>
            <w:tcW w:w="1899" w:type="dxa"/>
            <w:vMerge/>
            <w:vAlign w:val="center"/>
          </w:tcPr>
          <w:p w:rsidR="00C75C00" w:rsidRPr="007B7318" w:rsidRDefault="00C75C00" w:rsidP="002A194B">
            <w:pPr>
              <w:spacing w:after="0" w:line="240" w:lineRule="auto"/>
              <w:jc w:val="center"/>
              <w:rPr>
                <w:rFonts w:ascii="Times New Roman" w:hAnsi="Times New Roman"/>
              </w:rPr>
            </w:pPr>
          </w:p>
        </w:tc>
        <w:tc>
          <w:tcPr>
            <w:tcW w:w="798" w:type="dxa"/>
            <w:vAlign w:val="center"/>
          </w:tcPr>
          <w:p w:rsidR="00C75C00" w:rsidRPr="007B7318" w:rsidRDefault="00C75C00" w:rsidP="00C75C00">
            <w:pPr>
              <w:spacing w:after="0" w:line="240" w:lineRule="auto"/>
              <w:jc w:val="center"/>
              <w:rPr>
                <w:rFonts w:ascii="Times New Roman" w:hAnsi="Times New Roman"/>
                <w:b/>
              </w:rPr>
            </w:pPr>
            <w:r w:rsidRPr="007B7318">
              <w:rPr>
                <w:rFonts w:ascii="Times New Roman" w:hAnsi="Times New Roman"/>
                <w:b/>
              </w:rPr>
              <w:t>2011</w:t>
            </w:r>
          </w:p>
        </w:tc>
        <w:tc>
          <w:tcPr>
            <w:tcW w:w="756" w:type="dxa"/>
            <w:vAlign w:val="center"/>
          </w:tcPr>
          <w:p w:rsidR="00C75C00" w:rsidRPr="007B7318" w:rsidRDefault="00C75C00" w:rsidP="00304154">
            <w:pPr>
              <w:spacing w:after="0" w:line="240" w:lineRule="auto"/>
              <w:jc w:val="center"/>
              <w:rPr>
                <w:rFonts w:ascii="Times New Roman" w:hAnsi="Times New Roman"/>
                <w:b/>
              </w:rPr>
            </w:pPr>
            <w:r w:rsidRPr="007B7318">
              <w:rPr>
                <w:rFonts w:ascii="Times New Roman" w:hAnsi="Times New Roman"/>
                <w:b/>
              </w:rPr>
              <w:t>2012</w:t>
            </w:r>
          </w:p>
        </w:tc>
        <w:tc>
          <w:tcPr>
            <w:tcW w:w="756" w:type="dxa"/>
            <w:vAlign w:val="center"/>
          </w:tcPr>
          <w:p w:rsidR="00C75C00" w:rsidRPr="007B7318" w:rsidRDefault="00C75C00" w:rsidP="00212CAE">
            <w:pPr>
              <w:spacing w:after="0" w:line="240" w:lineRule="auto"/>
              <w:jc w:val="center"/>
              <w:rPr>
                <w:rFonts w:ascii="Times New Roman" w:hAnsi="Times New Roman"/>
                <w:b/>
              </w:rPr>
            </w:pPr>
            <w:r w:rsidRPr="007B7318">
              <w:rPr>
                <w:rFonts w:ascii="Times New Roman" w:hAnsi="Times New Roman"/>
                <w:b/>
              </w:rPr>
              <w:t>2013</w:t>
            </w:r>
          </w:p>
        </w:tc>
        <w:tc>
          <w:tcPr>
            <w:tcW w:w="756" w:type="dxa"/>
            <w:vAlign w:val="center"/>
          </w:tcPr>
          <w:p w:rsidR="00C75C00" w:rsidRPr="007B7318" w:rsidRDefault="00C75C00" w:rsidP="00212CAE">
            <w:pPr>
              <w:spacing w:after="0" w:line="240" w:lineRule="auto"/>
              <w:jc w:val="center"/>
              <w:rPr>
                <w:rFonts w:ascii="Times New Roman" w:hAnsi="Times New Roman"/>
                <w:b/>
              </w:rPr>
            </w:pPr>
            <w:r w:rsidRPr="007B7318">
              <w:rPr>
                <w:rFonts w:ascii="Times New Roman" w:hAnsi="Times New Roman"/>
                <w:b/>
              </w:rPr>
              <w:t>2014</w:t>
            </w:r>
          </w:p>
        </w:tc>
        <w:tc>
          <w:tcPr>
            <w:tcW w:w="826" w:type="dxa"/>
            <w:vAlign w:val="center"/>
          </w:tcPr>
          <w:p w:rsidR="00C75C00" w:rsidRPr="007B7318" w:rsidRDefault="00C75C00" w:rsidP="00D369E8">
            <w:pPr>
              <w:spacing w:after="0" w:line="240" w:lineRule="auto"/>
              <w:jc w:val="center"/>
              <w:rPr>
                <w:rFonts w:ascii="Times New Roman" w:hAnsi="Times New Roman"/>
                <w:b/>
              </w:rPr>
            </w:pPr>
            <w:r w:rsidRPr="007B7318">
              <w:rPr>
                <w:rFonts w:ascii="Times New Roman" w:hAnsi="Times New Roman"/>
                <w:b/>
              </w:rPr>
              <w:t>2015</w:t>
            </w:r>
          </w:p>
        </w:tc>
        <w:tc>
          <w:tcPr>
            <w:tcW w:w="836" w:type="dxa"/>
            <w:vAlign w:val="center"/>
          </w:tcPr>
          <w:p w:rsidR="00C75C00" w:rsidRPr="007B7318" w:rsidRDefault="00C75C00" w:rsidP="002A194B">
            <w:pPr>
              <w:spacing w:after="0" w:line="240" w:lineRule="auto"/>
              <w:jc w:val="center"/>
              <w:rPr>
                <w:rFonts w:ascii="Times New Roman" w:hAnsi="Times New Roman"/>
                <w:b/>
              </w:rPr>
            </w:pPr>
            <w:r w:rsidRPr="007B7318">
              <w:rPr>
                <w:rFonts w:ascii="Times New Roman" w:hAnsi="Times New Roman"/>
                <w:b/>
              </w:rPr>
              <w:t>2016</w:t>
            </w:r>
          </w:p>
        </w:tc>
        <w:tc>
          <w:tcPr>
            <w:tcW w:w="826" w:type="dxa"/>
            <w:vAlign w:val="center"/>
          </w:tcPr>
          <w:p w:rsidR="00C75C00" w:rsidRPr="007B7318" w:rsidRDefault="00C75C00" w:rsidP="002A194B">
            <w:pPr>
              <w:spacing w:after="0" w:line="240" w:lineRule="auto"/>
              <w:jc w:val="center"/>
              <w:rPr>
                <w:rFonts w:ascii="Times New Roman" w:hAnsi="Times New Roman"/>
                <w:b/>
              </w:rPr>
            </w:pPr>
            <w:r w:rsidRPr="007B7318">
              <w:rPr>
                <w:rFonts w:ascii="Times New Roman" w:hAnsi="Times New Roman"/>
                <w:b/>
              </w:rPr>
              <w:t xml:space="preserve">2017 </w:t>
            </w:r>
          </w:p>
        </w:tc>
        <w:tc>
          <w:tcPr>
            <w:tcW w:w="800" w:type="dxa"/>
            <w:vAlign w:val="center"/>
          </w:tcPr>
          <w:p w:rsidR="00C75C00" w:rsidRPr="007B7318" w:rsidRDefault="00C75C00" w:rsidP="002A194B">
            <w:pPr>
              <w:spacing w:after="0" w:line="240" w:lineRule="auto"/>
              <w:jc w:val="center"/>
              <w:rPr>
                <w:rFonts w:ascii="Times New Roman" w:hAnsi="Times New Roman"/>
                <w:b/>
              </w:rPr>
            </w:pPr>
            <w:r w:rsidRPr="007B7318">
              <w:rPr>
                <w:rFonts w:ascii="Times New Roman" w:hAnsi="Times New Roman"/>
                <w:b/>
              </w:rPr>
              <w:t xml:space="preserve">2018 </w:t>
            </w:r>
          </w:p>
        </w:tc>
        <w:tc>
          <w:tcPr>
            <w:tcW w:w="898" w:type="dxa"/>
            <w:vAlign w:val="center"/>
          </w:tcPr>
          <w:p w:rsidR="00C75C00" w:rsidRPr="007B7318" w:rsidRDefault="00C75C00" w:rsidP="002A194B">
            <w:pPr>
              <w:spacing w:after="0" w:line="240" w:lineRule="auto"/>
              <w:jc w:val="center"/>
              <w:rPr>
                <w:rFonts w:ascii="Times New Roman" w:hAnsi="Times New Roman"/>
                <w:b/>
              </w:rPr>
            </w:pPr>
            <w:r w:rsidRPr="007B7318">
              <w:rPr>
                <w:rFonts w:ascii="Times New Roman" w:hAnsi="Times New Roman"/>
                <w:b/>
              </w:rPr>
              <w:t>2019</w:t>
            </w:r>
          </w:p>
        </w:tc>
        <w:tc>
          <w:tcPr>
            <w:tcW w:w="986" w:type="dxa"/>
            <w:vAlign w:val="center"/>
          </w:tcPr>
          <w:p w:rsidR="00C75C00" w:rsidRPr="007B7318" w:rsidRDefault="00C75C00" w:rsidP="002A194B">
            <w:pPr>
              <w:spacing w:after="0" w:line="240" w:lineRule="auto"/>
              <w:jc w:val="center"/>
              <w:rPr>
                <w:rFonts w:ascii="Times New Roman" w:hAnsi="Times New Roman"/>
                <w:b/>
              </w:rPr>
            </w:pPr>
            <w:r w:rsidRPr="007B7318">
              <w:rPr>
                <w:rFonts w:ascii="Times New Roman" w:hAnsi="Times New Roman"/>
                <w:b/>
              </w:rPr>
              <w:t>2020  оценка</w:t>
            </w:r>
          </w:p>
        </w:tc>
      </w:tr>
      <w:tr w:rsidR="00C75C00" w:rsidRPr="007B7318" w:rsidTr="00C75C00">
        <w:trPr>
          <w:jc w:val="center"/>
        </w:trPr>
        <w:tc>
          <w:tcPr>
            <w:tcW w:w="1899" w:type="dxa"/>
            <w:vAlign w:val="center"/>
          </w:tcPr>
          <w:p w:rsidR="00C75C00" w:rsidRPr="007B7318" w:rsidRDefault="00C75C00" w:rsidP="00C80033">
            <w:pPr>
              <w:spacing w:after="0" w:line="240" w:lineRule="auto"/>
              <w:ind w:right="-108"/>
              <w:rPr>
                <w:rFonts w:ascii="Times New Roman" w:hAnsi="Times New Roman"/>
              </w:rPr>
            </w:pPr>
            <w:r w:rsidRPr="007B7318">
              <w:rPr>
                <w:rFonts w:ascii="Times New Roman" w:hAnsi="Times New Roman"/>
                <w:b/>
                <w:bCs/>
                <w:i/>
                <w:iCs/>
              </w:rPr>
              <w:t>Итого доходов</w:t>
            </w:r>
          </w:p>
        </w:tc>
        <w:tc>
          <w:tcPr>
            <w:tcW w:w="798" w:type="dxa"/>
            <w:vAlign w:val="center"/>
          </w:tcPr>
          <w:p w:rsidR="00C75C00" w:rsidRPr="007B7318" w:rsidRDefault="00B1707C" w:rsidP="00B87C03">
            <w:pPr>
              <w:spacing w:after="0" w:line="240" w:lineRule="auto"/>
              <w:jc w:val="center"/>
              <w:rPr>
                <w:rFonts w:ascii="Times New Roman" w:hAnsi="Times New Roman"/>
              </w:rPr>
            </w:pPr>
            <w:r w:rsidRPr="007B7318">
              <w:rPr>
                <w:rFonts w:ascii="Times New Roman" w:hAnsi="Times New Roman"/>
              </w:rPr>
              <w:t>643,5</w:t>
            </w:r>
          </w:p>
        </w:tc>
        <w:tc>
          <w:tcPr>
            <w:tcW w:w="756" w:type="dxa"/>
            <w:vAlign w:val="center"/>
          </w:tcPr>
          <w:p w:rsidR="00C75C00" w:rsidRPr="007B7318" w:rsidRDefault="00C75C00" w:rsidP="00304154">
            <w:pPr>
              <w:spacing w:after="0" w:line="240" w:lineRule="auto"/>
              <w:jc w:val="center"/>
              <w:rPr>
                <w:rFonts w:ascii="Times New Roman" w:hAnsi="Times New Roman"/>
              </w:rPr>
            </w:pPr>
            <w:r w:rsidRPr="007B7318">
              <w:rPr>
                <w:rFonts w:ascii="Times New Roman" w:hAnsi="Times New Roman"/>
              </w:rPr>
              <w:t>675,1</w:t>
            </w:r>
          </w:p>
        </w:tc>
        <w:tc>
          <w:tcPr>
            <w:tcW w:w="75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763,1</w:t>
            </w:r>
          </w:p>
        </w:tc>
        <w:tc>
          <w:tcPr>
            <w:tcW w:w="75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779,7</w:t>
            </w:r>
          </w:p>
        </w:tc>
        <w:tc>
          <w:tcPr>
            <w:tcW w:w="82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759,5</w:t>
            </w:r>
          </w:p>
        </w:tc>
        <w:tc>
          <w:tcPr>
            <w:tcW w:w="83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844,3</w:t>
            </w:r>
          </w:p>
        </w:tc>
        <w:tc>
          <w:tcPr>
            <w:tcW w:w="82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829,3</w:t>
            </w:r>
          </w:p>
        </w:tc>
        <w:tc>
          <w:tcPr>
            <w:tcW w:w="800"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894,3</w:t>
            </w:r>
          </w:p>
        </w:tc>
        <w:tc>
          <w:tcPr>
            <w:tcW w:w="898"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1041,9</w:t>
            </w:r>
          </w:p>
        </w:tc>
        <w:tc>
          <w:tcPr>
            <w:tcW w:w="98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1337,6</w:t>
            </w:r>
          </w:p>
        </w:tc>
      </w:tr>
      <w:tr w:rsidR="00C75C00" w:rsidRPr="007B7318" w:rsidTr="00C75C00">
        <w:trPr>
          <w:jc w:val="center"/>
        </w:trPr>
        <w:tc>
          <w:tcPr>
            <w:tcW w:w="1899" w:type="dxa"/>
            <w:vAlign w:val="center"/>
          </w:tcPr>
          <w:p w:rsidR="00C75C00" w:rsidRPr="007B7318" w:rsidRDefault="00C75C00" w:rsidP="00C80033">
            <w:pPr>
              <w:spacing w:after="0" w:line="240" w:lineRule="auto"/>
              <w:ind w:right="-108"/>
              <w:rPr>
                <w:rFonts w:ascii="Times New Roman" w:hAnsi="Times New Roman"/>
              </w:rPr>
            </w:pPr>
            <w:r w:rsidRPr="007B7318">
              <w:rPr>
                <w:rFonts w:ascii="Times New Roman" w:hAnsi="Times New Roman"/>
              </w:rPr>
              <w:t>Налоговые доходы</w:t>
            </w:r>
          </w:p>
        </w:tc>
        <w:tc>
          <w:tcPr>
            <w:tcW w:w="798" w:type="dxa"/>
            <w:vAlign w:val="center"/>
          </w:tcPr>
          <w:p w:rsidR="00C75C00" w:rsidRPr="007B7318" w:rsidRDefault="000977B7" w:rsidP="00B87C03">
            <w:pPr>
              <w:spacing w:after="0" w:line="240" w:lineRule="auto"/>
              <w:jc w:val="center"/>
              <w:rPr>
                <w:rFonts w:ascii="Times New Roman" w:hAnsi="Times New Roman"/>
              </w:rPr>
            </w:pPr>
            <w:r w:rsidRPr="007B7318">
              <w:rPr>
                <w:rFonts w:ascii="Times New Roman" w:hAnsi="Times New Roman"/>
              </w:rPr>
              <w:t>350,4</w:t>
            </w:r>
          </w:p>
        </w:tc>
        <w:tc>
          <w:tcPr>
            <w:tcW w:w="756" w:type="dxa"/>
            <w:vAlign w:val="center"/>
          </w:tcPr>
          <w:p w:rsidR="00C75C00" w:rsidRPr="007B7318" w:rsidRDefault="00C75C00" w:rsidP="00304154">
            <w:pPr>
              <w:spacing w:after="0" w:line="240" w:lineRule="auto"/>
              <w:jc w:val="center"/>
              <w:rPr>
                <w:rFonts w:ascii="Times New Roman" w:hAnsi="Times New Roman"/>
              </w:rPr>
            </w:pPr>
            <w:r w:rsidRPr="007B7318">
              <w:rPr>
                <w:rFonts w:ascii="Times New Roman" w:hAnsi="Times New Roman"/>
              </w:rPr>
              <w:t>346,4</w:t>
            </w:r>
          </w:p>
        </w:tc>
        <w:tc>
          <w:tcPr>
            <w:tcW w:w="75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373,3</w:t>
            </w:r>
          </w:p>
        </w:tc>
        <w:tc>
          <w:tcPr>
            <w:tcW w:w="75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231,7</w:t>
            </w:r>
          </w:p>
        </w:tc>
        <w:tc>
          <w:tcPr>
            <w:tcW w:w="82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228,5</w:t>
            </w:r>
          </w:p>
        </w:tc>
        <w:tc>
          <w:tcPr>
            <w:tcW w:w="83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206,1</w:t>
            </w:r>
          </w:p>
        </w:tc>
        <w:tc>
          <w:tcPr>
            <w:tcW w:w="82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201,3</w:t>
            </w:r>
          </w:p>
        </w:tc>
        <w:tc>
          <w:tcPr>
            <w:tcW w:w="800"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253,3</w:t>
            </w:r>
          </w:p>
        </w:tc>
        <w:tc>
          <w:tcPr>
            <w:tcW w:w="898"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315,3</w:t>
            </w:r>
          </w:p>
        </w:tc>
        <w:tc>
          <w:tcPr>
            <w:tcW w:w="98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626,5</w:t>
            </w:r>
          </w:p>
        </w:tc>
      </w:tr>
      <w:tr w:rsidR="00C75C00" w:rsidRPr="007B7318" w:rsidTr="00C75C00">
        <w:trPr>
          <w:trHeight w:val="348"/>
          <w:jc w:val="center"/>
        </w:trPr>
        <w:tc>
          <w:tcPr>
            <w:tcW w:w="1899" w:type="dxa"/>
            <w:vAlign w:val="center"/>
          </w:tcPr>
          <w:p w:rsidR="00C75C00" w:rsidRPr="007B7318" w:rsidRDefault="00C75C00" w:rsidP="00C80033">
            <w:pPr>
              <w:spacing w:after="0" w:line="240" w:lineRule="auto"/>
              <w:ind w:right="-108"/>
              <w:rPr>
                <w:rFonts w:ascii="Times New Roman" w:hAnsi="Times New Roman"/>
              </w:rPr>
            </w:pPr>
            <w:r w:rsidRPr="007B7318">
              <w:rPr>
                <w:rFonts w:ascii="Times New Roman" w:hAnsi="Times New Roman"/>
              </w:rPr>
              <w:t>Неналоговые доходы</w:t>
            </w:r>
          </w:p>
        </w:tc>
        <w:tc>
          <w:tcPr>
            <w:tcW w:w="798" w:type="dxa"/>
            <w:vAlign w:val="center"/>
          </w:tcPr>
          <w:p w:rsidR="00C75C00" w:rsidRPr="007B7318" w:rsidRDefault="000977B7" w:rsidP="00B87C03">
            <w:pPr>
              <w:spacing w:line="240" w:lineRule="auto"/>
              <w:jc w:val="center"/>
              <w:rPr>
                <w:rFonts w:ascii="Times New Roman" w:hAnsi="Times New Roman"/>
              </w:rPr>
            </w:pPr>
            <w:r w:rsidRPr="007B7318">
              <w:rPr>
                <w:rFonts w:ascii="Times New Roman" w:hAnsi="Times New Roman"/>
              </w:rPr>
              <w:t>33,8</w:t>
            </w:r>
          </w:p>
        </w:tc>
        <w:tc>
          <w:tcPr>
            <w:tcW w:w="756" w:type="dxa"/>
            <w:vAlign w:val="center"/>
          </w:tcPr>
          <w:p w:rsidR="00C75C00" w:rsidRPr="007B7318" w:rsidRDefault="00C75C00" w:rsidP="00304154">
            <w:pPr>
              <w:spacing w:line="240" w:lineRule="auto"/>
              <w:jc w:val="center"/>
              <w:rPr>
                <w:rFonts w:ascii="Times New Roman" w:hAnsi="Times New Roman"/>
              </w:rPr>
            </w:pPr>
            <w:r w:rsidRPr="007B7318">
              <w:rPr>
                <w:rFonts w:ascii="Times New Roman" w:hAnsi="Times New Roman"/>
              </w:rPr>
              <w:t>54,4</w:t>
            </w:r>
          </w:p>
        </w:tc>
        <w:tc>
          <w:tcPr>
            <w:tcW w:w="756" w:type="dxa"/>
            <w:vAlign w:val="center"/>
          </w:tcPr>
          <w:p w:rsidR="00C75C00" w:rsidRPr="007B7318" w:rsidRDefault="00C75C00" w:rsidP="00B87C03">
            <w:pPr>
              <w:spacing w:line="240" w:lineRule="auto"/>
              <w:jc w:val="center"/>
              <w:rPr>
                <w:rFonts w:ascii="Times New Roman" w:hAnsi="Times New Roman"/>
              </w:rPr>
            </w:pPr>
            <w:r w:rsidRPr="007B7318">
              <w:rPr>
                <w:rFonts w:ascii="Times New Roman" w:hAnsi="Times New Roman"/>
              </w:rPr>
              <w:t>85,0</w:t>
            </w:r>
          </w:p>
        </w:tc>
        <w:tc>
          <w:tcPr>
            <w:tcW w:w="756" w:type="dxa"/>
            <w:vAlign w:val="center"/>
          </w:tcPr>
          <w:p w:rsidR="00C75C00" w:rsidRPr="007B7318" w:rsidRDefault="00C75C00" w:rsidP="00B87C03">
            <w:pPr>
              <w:spacing w:line="240" w:lineRule="auto"/>
              <w:jc w:val="center"/>
              <w:rPr>
                <w:rFonts w:ascii="Times New Roman" w:hAnsi="Times New Roman"/>
              </w:rPr>
            </w:pPr>
            <w:r w:rsidRPr="007B7318">
              <w:rPr>
                <w:rFonts w:ascii="Times New Roman" w:hAnsi="Times New Roman"/>
              </w:rPr>
              <w:t>73,1</w:t>
            </w:r>
          </w:p>
        </w:tc>
        <w:tc>
          <w:tcPr>
            <w:tcW w:w="82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66,2</w:t>
            </w:r>
          </w:p>
        </w:tc>
        <w:tc>
          <w:tcPr>
            <w:tcW w:w="83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93,3</w:t>
            </w:r>
          </w:p>
        </w:tc>
        <w:tc>
          <w:tcPr>
            <w:tcW w:w="82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52,3</w:t>
            </w:r>
          </w:p>
        </w:tc>
        <w:tc>
          <w:tcPr>
            <w:tcW w:w="800"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47,3</w:t>
            </w:r>
          </w:p>
        </w:tc>
        <w:tc>
          <w:tcPr>
            <w:tcW w:w="898"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69,5</w:t>
            </w:r>
          </w:p>
        </w:tc>
        <w:tc>
          <w:tcPr>
            <w:tcW w:w="98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48,3</w:t>
            </w:r>
          </w:p>
        </w:tc>
      </w:tr>
      <w:tr w:rsidR="00C75C00" w:rsidRPr="007B7318" w:rsidTr="00C75C00">
        <w:trPr>
          <w:jc w:val="center"/>
        </w:trPr>
        <w:tc>
          <w:tcPr>
            <w:tcW w:w="1899" w:type="dxa"/>
            <w:vAlign w:val="center"/>
          </w:tcPr>
          <w:p w:rsidR="00C75C00" w:rsidRPr="007B7318" w:rsidRDefault="00C75C00" w:rsidP="00C80033">
            <w:pPr>
              <w:spacing w:after="0" w:line="240" w:lineRule="auto"/>
              <w:ind w:right="-108"/>
              <w:rPr>
                <w:rFonts w:ascii="Times New Roman" w:hAnsi="Times New Roman"/>
              </w:rPr>
            </w:pPr>
            <w:r w:rsidRPr="007B7318">
              <w:rPr>
                <w:rFonts w:ascii="Times New Roman" w:hAnsi="Times New Roman"/>
              </w:rPr>
              <w:t>Безвозмездные перечисления от  других бюджетов РФ, в том числе</w:t>
            </w:r>
          </w:p>
        </w:tc>
        <w:tc>
          <w:tcPr>
            <w:tcW w:w="798" w:type="dxa"/>
            <w:vAlign w:val="center"/>
          </w:tcPr>
          <w:p w:rsidR="00C75C00" w:rsidRPr="007B7318" w:rsidRDefault="000977B7" w:rsidP="000977B7">
            <w:pPr>
              <w:spacing w:after="0" w:line="240" w:lineRule="auto"/>
              <w:jc w:val="center"/>
              <w:rPr>
                <w:rFonts w:ascii="Times New Roman" w:hAnsi="Times New Roman"/>
              </w:rPr>
            </w:pPr>
            <w:r w:rsidRPr="007B7318">
              <w:rPr>
                <w:rFonts w:ascii="Times New Roman" w:hAnsi="Times New Roman"/>
              </w:rPr>
              <w:t>238,8</w:t>
            </w:r>
          </w:p>
        </w:tc>
        <w:tc>
          <w:tcPr>
            <w:tcW w:w="756" w:type="dxa"/>
            <w:vAlign w:val="center"/>
          </w:tcPr>
          <w:p w:rsidR="00C75C00" w:rsidRPr="007B7318" w:rsidRDefault="00C75C00" w:rsidP="00C75C00">
            <w:pPr>
              <w:spacing w:after="0" w:line="240" w:lineRule="auto"/>
              <w:jc w:val="center"/>
              <w:rPr>
                <w:rFonts w:ascii="Times New Roman" w:hAnsi="Times New Roman"/>
              </w:rPr>
            </w:pPr>
            <w:r w:rsidRPr="007B7318">
              <w:rPr>
                <w:rFonts w:ascii="Times New Roman" w:hAnsi="Times New Roman"/>
              </w:rPr>
              <w:t>277,7</w:t>
            </w:r>
          </w:p>
        </w:tc>
        <w:tc>
          <w:tcPr>
            <w:tcW w:w="756" w:type="dxa"/>
            <w:vAlign w:val="center"/>
          </w:tcPr>
          <w:p w:rsidR="00C75C00" w:rsidRPr="007B7318" w:rsidRDefault="00C75C00" w:rsidP="00C75C00">
            <w:pPr>
              <w:spacing w:after="0" w:line="240" w:lineRule="auto"/>
              <w:jc w:val="center"/>
              <w:rPr>
                <w:rFonts w:ascii="Times New Roman" w:hAnsi="Times New Roman"/>
              </w:rPr>
            </w:pPr>
            <w:r w:rsidRPr="007B7318">
              <w:rPr>
                <w:rFonts w:ascii="Times New Roman" w:hAnsi="Times New Roman"/>
              </w:rPr>
              <w:t>312,9</w:t>
            </w:r>
          </w:p>
        </w:tc>
        <w:tc>
          <w:tcPr>
            <w:tcW w:w="756" w:type="dxa"/>
            <w:vAlign w:val="center"/>
          </w:tcPr>
          <w:p w:rsidR="00C75C00" w:rsidRPr="007B7318" w:rsidRDefault="00C75C00" w:rsidP="00C75C00">
            <w:pPr>
              <w:spacing w:after="0" w:line="240" w:lineRule="auto"/>
              <w:jc w:val="center"/>
              <w:rPr>
                <w:rFonts w:ascii="Times New Roman" w:hAnsi="Times New Roman"/>
              </w:rPr>
            </w:pPr>
            <w:r w:rsidRPr="007B7318">
              <w:rPr>
                <w:rFonts w:ascii="Times New Roman" w:hAnsi="Times New Roman"/>
              </w:rPr>
              <w:t>493,3</w:t>
            </w:r>
          </w:p>
        </w:tc>
        <w:tc>
          <w:tcPr>
            <w:tcW w:w="82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456,8</w:t>
            </w:r>
          </w:p>
        </w:tc>
        <w:tc>
          <w:tcPr>
            <w:tcW w:w="83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539,5</w:t>
            </w:r>
          </w:p>
        </w:tc>
        <w:tc>
          <w:tcPr>
            <w:tcW w:w="82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572,2</w:t>
            </w:r>
          </w:p>
        </w:tc>
        <w:tc>
          <w:tcPr>
            <w:tcW w:w="800"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597,2</w:t>
            </w:r>
          </w:p>
        </w:tc>
        <w:tc>
          <w:tcPr>
            <w:tcW w:w="898"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653,6</w:t>
            </w:r>
          </w:p>
        </w:tc>
        <w:tc>
          <w:tcPr>
            <w:tcW w:w="986" w:type="dxa"/>
            <w:vAlign w:val="center"/>
          </w:tcPr>
          <w:p w:rsidR="00C75C00" w:rsidRPr="007B7318" w:rsidRDefault="00C75C00" w:rsidP="00B87C03">
            <w:pPr>
              <w:spacing w:after="0" w:line="240" w:lineRule="auto"/>
              <w:jc w:val="center"/>
              <w:rPr>
                <w:rFonts w:ascii="Times New Roman" w:hAnsi="Times New Roman"/>
              </w:rPr>
            </w:pPr>
          </w:p>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673,9</w:t>
            </w:r>
          </w:p>
          <w:p w:rsidR="00C75C00" w:rsidRPr="007B7318" w:rsidRDefault="00C75C00" w:rsidP="00B87C03">
            <w:pPr>
              <w:spacing w:after="0" w:line="240" w:lineRule="auto"/>
              <w:jc w:val="center"/>
              <w:rPr>
                <w:rFonts w:ascii="Times New Roman" w:hAnsi="Times New Roman"/>
              </w:rPr>
            </w:pPr>
          </w:p>
        </w:tc>
      </w:tr>
      <w:tr w:rsidR="00C75C00" w:rsidRPr="007B7318" w:rsidTr="00C75C00">
        <w:trPr>
          <w:trHeight w:val="408"/>
          <w:jc w:val="center"/>
        </w:trPr>
        <w:tc>
          <w:tcPr>
            <w:tcW w:w="1899" w:type="dxa"/>
            <w:vAlign w:val="center"/>
          </w:tcPr>
          <w:p w:rsidR="00C75C00" w:rsidRPr="007B7318" w:rsidRDefault="00C75C00" w:rsidP="00C80033">
            <w:pPr>
              <w:spacing w:after="0" w:line="240" w:lineRule="auto"/>
              <w:ind w:right="-108"/>
              <w:rPr>
                <w:rFonts w:ascii="Times New Roman" w:hAnsi="Times New Roman"/>
              </w:rPr>
            </w:pPr>
            <w:r w:rsidRPr="007B7318">
              <w:rPr>
                <w:rFonts w:ascii="Times New Roman" w:hAnsi="Times New Roman"/>
              </w:rPr>
              <w:t>Дотация</w:t>
            </w:r>
          </w:p>
        </w:tc>
        <w:tc>
          <w:tcPr>
            <w:tcW w:w="798" w:type="dxa"/>
            <w:vAlign w:val="center"/>
          </w:tcPr>
          <w:p w:rsidR="00C75C00" w:rsidRPr="007B7318" w:rsidRDefault="00C75C00" w:rsidP="00B87C03">
            <w:pPr>
              <w:spacing w:after="0" w:line="240" w:lineRule="auto"/>
              <w:jc w:val="center"/>
              <w:rPr>
                <w:rFonts w:ascii="Times New Roman" w:hAnsi="Times New Roman"/>
              </w:rPr>
            </w:pPr>
          </w:p>
        </w:tc>
        <w:tc>
          <w:tcPr>
            <w:tcW w:w="756" w:type="dxa"/>
            <w:vAlign w:val="center"/>
          </w:tcPr>
          <w:p w:rsidR="00C75C00" w:rsidRPr="007B7318" w:rsidRDefault="00C75C00" w:rsidP="00304154">
            <w:pPr>
              <w:spacing w:after="0" w:line="240" w:lineRule="auto"/>
              <w:jc w:val="center"/>
              <w:rPr>
                <w:rFonts w:ascii="Times New Roman" w:hAnsi="Times New Roman"/>
              </w:rPr>
            </w:pPr>
            <w:r w:rsidRPr="007B7318">
              <w:rPr>
                <w:rFonts w:ascii="Times New Roman" w:hAnsi="Times New Roman"/>
              </w:rPr>
              <w:t>-</w:t>
            </w:r>
          </w:p>
        </w:tc>
        <w:tc>
          <w:tcPr>
            <w:tcW w:w="75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w:t>
            </w:r>
          </w:p>
        </w:tc>
        <w:tc>
          <w:tcPr>
            <w:tcW w:w="75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w:t>
            </w:r>
          </w:p>
        </w:tc>
        <w:tc>
          <w:tcPr>
            <w:tcW w:w="82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w:t>
            </w:r>
          </w:p>
        </w:tc>
        <w:tc>
          <w:tcPr>
            <w:tcW w:w="83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23,3</w:t>
            </w:r>
          </w:p>
        </w:tc>
        <w:tc>
          <w:tcPr>
            <w:tcW w:w="82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48,4</w:t>
            </w:r>
          </w:p>
        </w:tc>
        <w:tc>
          <w:tcPr>
            <w:tcW w:w="800"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84,5</w:t>
            </w:r>
          </w:p>
        </w:tc>
        <w:tc>
          <w:tcPr>
            <w:tcW w:w="898"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91,8</w:t>
            </w:r>
          </w:p>
        </w:tc>
        <w:tc>
          <w:tcPr>
            <w:tcW w:w="986" w:type="dxa"/>
            <w:vAlign w:val="center"/>
          </w:tcPr>
          <w:p w:rsidR="00C75C00" w:rsidRPr="007B7318" w:rsidRDefault="00C75C00" w:rsidP="00B87C03">
            <w:pPr>
              <w:spacing w:after="0" w:line="240" w:lineRule="auto"/>
              <w:jc w:val="center"/>
              <w:rPr>
                <w:rFonts w:ascii="Times New Roman" w:hAnsi="Times New Roman"/>
              </w:rPr>
            </w:pPr>
            <w:r w:rsidRPr="007B7318">
              <w:rPr>
                <w:rFonts w:ascii="Times New Roman" w:hAnsi="Times New Roman"/>
              </w:rPr>
              <w:t>-</w:t>
            </w:r>
          </w:p>
        </w:tc>
      </w:tr>
    </w:tbl>
    <w:p w:rsidR="00440A12" w:rsidRDefault="00440A12" w:rsidP="00793164">
      <w:pPr>
        <w:autoSpaceDE w:val="0"/>
        <w:spacing w:after="0" w:line="240" w:lineRule="auto"/>
        <w:jc w:val="center"/>
        <w:rPr>
          <w:rFonts w:ascii="Times New Roman" w:hAnsi="Times New Roman"/>
          <w:b/>
          <w:sz w:val="24"/>
          <w:szCs w:val="24"/>
        </w:rPr>
      </w:pPr>
    </w:p>
    <w:p w:rsidR="00440A12" w:rsidRDefault="00440A12" w:rsidP="00383544">
      <w:pPr>
        <w:autoSpaceDE w:val="0"/>
        <w:spacing w:after="0" w:line="240" w:lineRule="auto"/>
        <w:ind w:hanging="426"/>
        <w:jc w:val="center"/>
        <w:rPr>
          <w:rFonts w:ascii="Times New Roman" w:hAnsi="Times New Roman"/>
          <w:b/>
          <w:sz w:val="24"/>
          <w:szCs w:val="24"/>
        </w:rPr>
      </w:pPr>
      <w:r w:rsidRPr="00440A12">
        <w:rPr>
          <w:rFonts w:ascii="Times New Roman" w:hAnsi="Times New Roman"/>
          <w:b/>
          <w:noProof/>
          <w:sz w:val="24"/>
          <w:szCs w:val="24"/>
          <w:lang w:eastAsia="ru-RU"/>
        </w:rPr>
        <w:drawing>
          <wp:inline distT="0" distB="0" distL="0" distR="0">
            <wp:extent cx="6432698" cy="3040911"/>
            <wp:effectExtent l="0" t="0" r="6202" b="0"/>
            <wp:docPr id="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40A12" w:rsidRDefault="00440A12" w:rsidP="00793164">
      <w:pPr>
        <w:autoSpaceDE w:val="0"/>
        <w:spacing w:after="0" w:line="240" w:lineRule="auto"/>
        <w:jc w:val="center"/>
        <w:rPr>
          <w:rFonts w:ascii="Times New Roman" w:hAnsi="Times New Roman"/>
          <w:b/>
          <w:sz w:val="24"/>
          <w:szCs w:val="24"/>
        </w:rPr>
      </w:pPr>
    </w:p>
    <w:p w:rsidR="00793164" w:rsidRPr="00A82E12" w:rsidRDefault="00793164" w:rsidP="00793164">
      <w:pPr>
        <w:autoSpaceDE w:val="0"/>
        <w:spacing w:after="0" w:line="240" w:lineRule="auto"/>
        <w:jc w:val="center"/>
        <w:rPr>
          <w:rFonts w:ascii="Times New Roman" w:hAnsi="Times New Roman"/>
          <w:b/>
          <w:sz w:val="24"/>
          <w:szCs w:val="24"/>
        </w:rPr>
      </w:pPr>
      <w:r w:rsidRPr="00A82E12">
        <w:rPr>
          <w:rFonts w:ascii="Times New Roman" w:hAnsi="Times New Roman"/>
          <w:b/>
          <w:sz w:val="24"/>
          <w:szCs w:val="24"/>
        </w:rPr>
        <w:t>Структура доходов бюджета города Курчатова, %</w:t>
      </w:r>
    </w:p>
    <w:p w:rsidR="00793164" w:rsidRPr="007B7318" w:rsidRDefault="00793164" w:rsidP="00793164">
      <w:pPr>
        <w:autoSpaceDE w:val="0"/>
        <w:spacing w:after="0" w:line="240" w:lineRule="auto"/>
        <w:jc w:val="center"/>
        <w:rPr>
          <w:rFonts w:ascii="Times New Roman" w:hAnsi="Times New Roman"/>
          <w:b/>
          <w:sz w:val="16"/>
          <w:szCs w:val="16"/>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627"/>
        <w:gridCol w:w="713"/>
        <w:gridCol w:w="713"/>
        <w:gridCol w:w="713"/>
        <w:gridCol w:w="713"/>
        <w:gridCol w:w="713"/>
        <w:gridCol w:w="782"/>
        <w:gridCol w:w="708"/>
        <w:gridCol w:w="745"/>
        <w:gridCol w:w="862"/>
      </w:tblGrid>
      <w:tr w:rsidR="00616988" w:rsidRPr="00A82E12" w:rsidTr="005A794E">
        <w:trPr>
          <w:tblHeader/>
          <w:jc w:val="center"/>
        </w:trPr>
        <w:tc>
          <w:tcPr>
            <w:tcW w:w="2627" w:type="dxa"/>
            <w:vMerge w:val="restart"/>
            <w:tcBorders>
              <w:top w:val="single" w:sz="4" w:space="0" w:color="000000"/>
              <w:left w:val="single" w:sz="4" w:space="0" w:color="000000"/>
            </w:tcBorders>
            <w:shd w:val="clear" w:color="auto" w:fill="auto"/>
            <w:vAlign w:val="center"/>
          </w:tcPr>
          <w:p w:rsidR="00616988" w:rsidRPr="00A82E12" w:rsidRDefault="00616988" w:rsidP="00ED5415">
            <w:pPr>
              <w:autoSpaceDE w:val="0"/>
              <w:jc w:val="center"/>
              <w:rPr>
                <w:rFonts w:ascii="Times New Roman" w:hAnsi="Times New Roman"/>
                <w:sz w:val="24"/>
                <w:szCs w:val="24"/>
              </w:rPr>
            </w:pPr>
            <w:r w:rsidRPr="00616988">
              <w:rPr>
                <w:rFonts w:ascii="Times New Roman" w:hAnsi="Times New Roman"/>
              </w:rPr>
              <w:t>Структура доходов</w:t>
            </w:r>
          </w:p>
        </w:tc>
        <w:tc>
          <w:tcPr>
            <w:tcW w:w="6662" w:type="dxa"/>
            <w:gridSpan w:val="9"/>
            <w:tcBorders>
              <w:top w:val="single" w:sz="4" w:space="0" w:color="000000"/>
              <w:left w:val="single" w:sz="4" w:space="0" w:color="000000"/>
              <w:bottom w:val="single" w:sz="4" w:space="0" w:color="000000"/>
              <w:right w:val="single" w:sz="4" w:space="0" w:color="000000"/>
            </w:tcBorders>
          </w:tcPr>
          <w:p w:rsidR="00616988" w:rsidRPr="00EA43F8" w:rsidRDefault="00616988" w:rsidP="007B1EDB">
            <w:pPr>
              <w:autoSpaceDE w:val="0"/>
              <w:spacing w:after="0" w:line="240" w:lineRule="auto"/>
              <w:jc w:val="center"/>
              <w:rPr>
                <w:rFonts w:ascii="Times New Roman" w:hAnsi="Times New Roman"/>
                <w:sz w:val="24"/>
                <w:szCs w:val="24"/>
              </w:rPr>
            </w:pPr>
            <w:r>
              <w:rPr>
                <w:rFonts w:ascii="Times New Roman" w:hAnsi="Times New Roman"/>
                <w:sz w:val="24"/>
                <w:szCs w:val="24"/>
              </w:rPr>
              <w:t>Год</w:t>
            </w:r>
          </w:p>
        </w:tc>
      </w:tr>
      <w:tr w:rsidR="00616988" w:rsidRPr="00A82E12" w:rsidTr="005A794E">
        <w:trPr>
          <w:tblHeader/>
          <w:jc w:val="center"/>
        </w:trPr>
        <w:tc>
          <w:tcPr>
            <w:tcW w:w="2627" w:type="dxa"/>
            <w:vMerge/>
            <w:tcBorders>
              <w:left w:val="single" w:sz="4" w:space="0" w:color="000000"/>
              <w:bottom w:val="single" w:sz="4" w:space="0" w:color="000000"/>
            </w:tcBorders>
            <w:shd w:val="clear" w:color="auto" w:fill="auto"/>
            <w:vAlign w:val="center"/>
          </w:tcPr>
          <w:p w:rsidR="00616988" w:rsidRPr="00616988" w:rsidRDefault="00616988" w:rsidP="007B1EDB">
            <w:pPr>
              <w:autoSpaceDE w:val="0"/>
              <w:spacing w:after="0" w:line="240" w:lineRule="auto"/>
              <w:jc w:val="both"/>
              <w:rPr>
                <w:rFonts w:ascii="Times New Roman" w:hAnsi="Times New Roman"/>
              </w:rPr>
            </w:pPr>
          </w:p>
        </w:tc>
        <w:tc>
          <w:tcPr>
            <w:tcW w:w="713" w:type="dxa"/>
            <w:tcBorders>
              <w:top w:val="single" w:sz="4" w:space="0" w:color="000000"/>
              <w:left w:val="single" w:sz="4" w:space="0" w:color="000000"/>
              <w:bottom w:val="single" w:sz="4" w:space="0" w:color="000000"/>
              <w:right w:val="single" w:sz="4" w:space="0" w:color="000000"/>
            </w:tcBorders>
            <w:vAlign w:val="center"/>
          </w:tcPr>
          <w:p w:rsidR="00616988" w:rsidRPr="00616988" w:rsidRDefault="00616988" w:rsidP="00616988">
            <w:pPr>
              <w:autoSpaceDE w:val="0"/>
              <w:spacing w:after="0" w:line="240" w:lineRule="auto"/>
              <w:jc w:val="center"/>
              <w:rPr>
                <w:rFonts w:ascii="Times New Roman" w:hAnsi="Times New Roman"/>
              </w:rPr>
            </w:pPr>
            <w:r w:rsidRPr="00616988">
              <w:rPr>
                <w:rFonts w:ascii="Times New Roman" w:hAnsi="Times New Roman"/>
              </w:rPr>
              <w:t>201</w:t>
            </w:r>
            <w:r>
              <w:rPr>
                <w:rFonts w:ascii="Times New Roman" w:hAnsi="Times New Roman"/>
              </w:rPr>
              <w:t xml:space="preserve">2 </w:t>
            </w:r>
          </w:p>
        </w:tc>
        <w:tc>
          <w:tcPr>
            <w:tcW w:w="713" w:type="dxa"/>
            <w:tcBorders>
              <w:top w:val="single" w:sz="4" w:space="0" w:color="000000"/>
              <w:left w:val="single" w:sz="4" w:space="0" w:color="000000"/>
              <w:bottom w:val="single" w:sz="4" w:space="0" w:color="000000"/>
              <w:right w:val="single" w:sz="4" w:space="0" w:color="000000"/>
            </w:tcBorders>
            <w:vAlign w:val="center"/>
          </w:tcPr>
          <w:p w:rsidR="00616988" w:rsidRPr="00616988" w:rsidRDefault="00616988" w:rsidP="00616988">
            <w:pPr>
              <w:autoSpaceDE w:val="0"/>
              <w:spacing w:after="0" w:line="240" w:lineRule="auto"/>
              <w:jc w:val="center"/>
              <w:rPr>
                <w:rFonts w:ascii="Times New Roman" w:hAnsi="Times New Roman"/>
              </w:rPr>
            </w:pPr>
            <w:r w:rsidRPr="00616988">
              <w:rPr>
                <w:rFonts w:ascii="Times New Roman" w:hAnsi="Times New Roman"/>
              </w:rPr>
              <w:t>201</w:t>
            </w:r>
            <w:r>
              <w:rPr>
                <w:rFonts w:ascii="Times New Roman" w:hAnsi="Times New Roman"/>
              </w:rPr>
              <w:t xml:space="preserve">3 </w:t>
            </w:r>
          </w:p>
        </w:tc>
        <w:tc>
          <w:tcPr>
            <w:tcW w:w="713" w:type="dxa"/>
            <w:tcBorders>
              <w:top w:val="single" w:sz="4" w:space="0" w:color="000000"/>
              <w:left w:val="single" w:sz="4" w:space="0" w:color="000000"/>
              <w:bottom w:val="single" w:sz="4" w:space="0" w:color="000000"/>
              <w:right w:val="single" w:sz="4" w:space="0" w:color="000000"/>
            </w:tcBorders>
            <w:vAlign w:val="center"/>
          </w:tcPr>
          <w:p w:rsidR="00616988" w:rsidRPr="00616988" w:rsidRDefault="00616988" w:rsidP="00616988">
            <w:pPr>
              <w:autoSpaceDE w:val="0"/>
              <w:spacing w:after="0" w:line="240" w:lineRule="auto"/>
              <w:jc w:val="center"/>
              <w:rPr>
                <w:rFonts w:ascii="Times New Roman" w:hAnsi="Times New Roman"/>
              </w:rPr>
            </w:pPr>
            <w:r w:rsidRPr="00616988">
              <w:rPr>
                <w:rFonts w:ascii="Times New Roman" w:hAnsi="Times New Roman"/>
              </w:rPr>
              <w:t>201</w:t>
            </w:r>
            <w:r>
              <w:rPr>
                <w:rFonts w:ascii="Times New Roman" w:hAnsi="Times New Roman"/>
              </w:rPr>
              <w:t xml:space="preserve">4 </w:t>
            </w:r>
          </w:p>
        </w:tc>
        <w:tc>
          <w:tcPr>
            <w:tcW w:w="713" w:type="dxa"/>
            <w:tcBorders>
              <w:top w:val="single" w:sz="4" w:space="0" w:color="000000"/>
              <w:left w:val="single" w:sz="4" w:space="0" w:color="000000"/>
              <w:bottom w:val="single" w:sz="4" w:space="0" w:color="000000"/>
              <w:right w:val="single" w:sz="4" w:space="0" w:color="000000"/>
            </w:tcBorders>
            <w:vAlign w:val="center"/>
          </w:tcPr>
          <w:p w:rsidR="00616988" w:rsidRPr="00616988" w:rsidRDefault="00616988" w:rsidP="00616988">
            <w:pPr>
              <w:autoSpaceDE w:val="0"/>
              <w:spacing w:after="0" w:line="240" w:lineRule="auto"/>
              <w:jc w:val="center"/>
              <w:rPr>
                <w:rFonts w:ascii="Times New Roman" w:hAnsi="Times New Roman"/>
              </w:rPr>
            </w:pPr>
            <w:r>
              <w:rPr>
                <w:rFonts w:ascii="Times New Roman" w:hAnsi="Times New Roman"/>
              </w:rPr>
              <w:t>2015</w:t>
            </w:r>
          </w:p>
        </w:tc>
        <w:tc>
          <w:tcPr>
            <w:tcW w:w="713" w:type="dxa"/>
            <w:tcBorders>
              <w:top w:val="single" w:sz="4" w:space="0" w:color="000000"/>
              <w:left w:val="single" w:sz="4" w:space="0" w:color="000000"/>
              <w:bottom w:val="single" w:sz="4" w:space="0" w:color="000000"/>
            </w:tcBorders>
            <w:shd w:val="clear" w:color="auto" w:fill="auto"/>
            <w:vAlign w:val="center"/>
          </w:tcPr>
          <w:p w:rsidR="00616988" w:rsidRPr="00616988" w:rsidRDefault="00616988" w:rsidP="007B1EDB">
            <w:pPr>
              <w:autoSpaceDE w:val="0"/>
              <w:spacing w:after="0" w:line="240" w:lineRule="auto"/>
              <w:jc w:val="center"/>
              <w:rPr>
                <w:rFonts w:ascii="Times New Roman" w:hAnsi="Times New Roman"/>
              </w:rPr>
            </w:pPr>
            <w:r w:rsidRPr="00616988">
              <w:rPr>
                <w:rFonts w:ascii="Times New Roman" w:hAnsi="Times New Roman"/>
              </w:rPr>
              <w:t>2016</w:t>
            </w:r>
          </w:p>
        </w:tc>
        <w:tc>
          <w:tcPr>
            <w:tcW w:w="782" w:type="dxa"/>
            <w:tcBorders>
              <w:top w:val="single" w:sz="4" w:space="0" w:color="000000"/>
              <w:left w:val="single" w:sz="4" w:space="0" w:color="000000"/>
              <w:bottom w:val="single" w:sz="4" w:space="0" w:color="000000"/>
            </w:tcBorders>
            <w:shd w:val="clear" w:color="auto" w:fill="auto"/>
            <w:vAlign w:val="center"/>
          </w:tcPr>
          <w:p w:rsidR="00616988" w:rsidRPr="00616988" w:rsidRDefault="00616988" w:rsidP="007B1EDB">
            <w:pPr>
              <w:autoSpaceDE w:val="0"/>
              <w:spacing w:after="0" w:line="240" w:lineRule="auto"/>
              <w:jc w:val="center"/>
              <w:rPr>
                <w:rFonts w:ascii="Times New Roman" w:hAnsi="Times New Roman"/>
              </w:rPr>
            </w:pPr>
            <w:r w:rsidRPr="00616988">
              <w:rPr>
                <w:rFonts w:ascii="Times New Roman" w:hAnsi="Times New Roman"/>
              </w:rPr>
              <w:t>2017</w:t>
            </w:r>
          </w:p>
        </w:tc>
        <w:tc>
          <w:tcPr>
            <w:tcW w:w="708" w:type="dxa"/>
            <w:tcBorders>
              <w:top w:val="single" w:sz="4" w:space="0" w:color="000000"/>
              <w:left w:val="single" w:sz="4" w:space="0" w:color="000000"/>
              <w:bottom w:val="single" w:sz="4" w:space="0" w:color="000000"/>
            </w:tcBorders>
            <w:shd w:val="clear" w:color="auto" w:fill="auto"/>
            <w:vAlign w:val="center"/>
          </w:tcPr>
          <w:p w:rsidR="00616988" w:rsidRPr="00616988" w:rsidRDefault="00616988" w:rsidP="007B1EDB">
            <w:pPr>
              <w:autoSpaceDE w:val="0"/>
              <w:spacing w:after="0" w:line="240" w:lineRule="auto"/>
              <w:jc w:val="center"/>
              <w:rPr>
                <w:rFonts w:ascii="Times New Roman" w:hAnsi="Times New Roman"/>
              </w:rPr>
            </w:pPr>
            <w:r w:rsidRPr="00616988">
              <w:rPr>
                <w:rFonts w:ascii="Times New Roman" w:hAnsi="Times New Roman"/>
              </w:rPr>
              <w:t>2018</w:t>
            </w:r>
          </w:p>
        </w:tc>
        <w:tc>
          <w:tcPr>
            <w:tcW w:w="745" w:type="dxa"/>
            <w:tcBorders>
              <w:top w:val="single" w:sz="4" w:space="0" w:color="000000"/>
              <w:left w:val="single" w:sz="4" w:space="0" w:color="000000"/>
              <w:bottom w:val="single" w:sz="4" w:space="0" w:color="000000"/>
            </w:tcBorders>
            <w:shd w:val="clear" w:color="auto" w:fill="auto"/>
            <w:vAlign w:val="center"/>
          </w:tcPr>
          <w:p w:rsidR="00616988" w:rsidRPr="00616988" w:rsidRDefault="00616988" w:rsidP="007B1EDB">
            <w:pPr>
              <w:autoSpaceDE w:val="0"/>
              <w:spacing w:after="0" w:line="240" w:lineRule="auto"/>
              <w:jc w:val="center"/>
              <w:rPr>
                <w:rFonts w:ascii="Times New Roman" w:hAnsi="Times New Roman"/>
              </w:rPr>
            </w:pPr>
            <w:r w:rsidRPr="00616988">
              <w:rPr>
                <w:rFonts w:ascii="Times New Roman" w:hAnsi="Times New Roman"/>
              </w:rPr>
              <w:t>2019</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988" w:rsidRPr="00616988" w:rsidRDefault="00616988" w:rsidP="00976583">
            <w:pPr>
              <w:autoSpaceDE w:val="0"/>
              <w:spacing w:after="0" w:line="240" w:lineRule="auto"/>
              <w:ind w:left="-50" w:hanging="130"/>
              <w:jc w:val="center"/>
              <w:rPr>
                <w:rFonts w:ascii="Times New Roman" w:hAnsi="Times New Roman"/>
              </w:rPr>
            </w:pPr>
            <w:r>
              <w:rPr>
                <w:rFonts w:ascii="Times New Roman" w:hAnsi="Times New Roman"/>
              </w:rPr>
              <w:t xml:space="preserve">2020 </w:t>
            </w:r>
            <w:r w:rsidRPr="00616988">
              <w:rPr>
                <w:rFonts w:ascii="Times New Roman" w:hAnsi="Times New Roman"/>
              </w:rPr>
              <w:t xml:space="preserve"> оценка</w:t>
            </w:r>
          </w:p>
        </w:tc>
      </w:tr>
      <w:tr w:rsidR="00616988" w:rsidRPr="00A82E12" w:rsidTr="005A794E">
        <w:trPr>
          <w:jc w:val="center"/>
        </w:trPr>
        <w:tc>
          <w:tcPr>
            <w:tcW w:w="2627" w:type="dxa"/>
            <w:tcBorders>
              <w:top w:val="single" w:sz="4" w:space="0" w:color="000000"/>
              <w:left w:val="single" w:sz="4" w:space="0" w:color="000000"/>
              <w:bottom w:val="single" w:sz="4" w:space="0" w:color="000000"/>
            </w:tcBorders>
            <w:shd w:val="clear" w:color="auto" w:fill="auto"/>
            <w:vAlign w:val="center"/>
          </w:tcPr>
          <w:p w:rsidR="00616988" w:rsidRPr="00616988" w:rsidRDefault="00616988" w:rsidP="007B1EDB">
            <w:pPr>
              <w:autoSpaceDE w:val="0"/>
              <w:spacing w:after="0" w:line="240" w:lineRule="auto"/>
              <w:jc w:val="both"/>
              <w:rPr>
                <w:rFonts w:ascii="Times New Roman" w:hAnsi="Times New Roman"/>
              </w:rPr>
            </w:pPr>
            <w:r w:rsidRPr="00616988">
              <w:rPr>
                <w:rFonts w:ascii="Times New Roman" w:hAnsi="Times New Roman"/>
              </w:rPr>
              <w:t>Поступило доходов, из них:</w:t>
            </w:r>
          </w:p>
        </w:tc>
        <w:tc>
          <w:tcPr>
            <w:tcW w:w="713" w:type="dxa"/>
            <w:tcBorders>
              <w:top w:val="single" w:sz="4" w:space="0" w:color="000000"/>
              <w:left w:val="single" w:sz="4" w:space="0" w:color="000000"/>
              <w:bottom w:val="single" w:sz="4" w:space="0" w:color="000000"/>
              <w:right w:val="single" w:sz="4" w:space="0" w:color="000000"/>
            </w:tcBorders>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100</w:t>
            </w:r>
          </w:p>
        </w:tc>
        <w:tc>
          <w:tcPr>
            <w:tcW w:w="713" w:type="dxa"/>
            <w:tcBorders>
              <w:top w:val="single" w:sz="4" w:space="0" w:color="000000"/>
              <w:left w:val="single" w:sz="4" w:space="0" w:color="000000"/>
              <w:bottom w:val="single" w:sz="4" w:space="0" w:color="000000"/>
              <w:right w:val="single" w:sz="4" w:space="0" w:color="000000"/>
            </w:tcBorders>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100</w:t>
            </w:r>
          </w:p>
        </w:tc>
        <w:tc>
          <w:tcPr>
            <w:tcW w:w="713" w:type="dxa"/>
            <w:tcBorders>
              <w:top w:val="single" w:sz="4" w:space="0" w:color="000000"/>
              <w:left w:val="single" w:sz="4" w:space="0" w:color="000000"/>
              <w:bottom w:val="single" w:sz="4" w:space="0" w:color="000000"/>
              <w:right w:val="single" w:sz="4" w:space="0" w:color="000000"/>
            </w:tcBorders>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100</w:t>
            </w:r>
          </w:p>
        </w:tc>
        <w:tc>
          <w:tcPr>
            <w:tcW w:w="713" w:type="dxa"/>
            <w:tcBorders>
              <w:top w:val="single" w:sz="4" w:space="0" w:color="000000"/>
              <w:left w:val="single" w:sz="4" w:space="0" w:color="000000"/>
              <w:bottom w:val="single" w:sz="4" w:space="0" w:color="000000"/>
              <w:right w:val="single" w:sz="4" w:space="0" w:color="000000"/>
            </w:tcBorders>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100</w:t>
            </w:r>
          </w:p>
        </w:tc>
        <w:tc>
          <w:tcPr>
            <w:tcW w:w="713" w:type="dxa"/>
            <w:tcBorders>
              <w:top w:val="single" w:sz="4" w:space="0" w:color="000000"/>
              <w:left w:val="single" w:sz="4" w:space="0" w:color="000000"/>
              <w:bottom w:val="single" w:sz="4" w:space="0" w:color="000000"/>
            </w:tcBorders>
            <w:shd w:val="clear" w:color="auto" w:fill="auto"/>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100</w:t>
            </w:r>
          </w:p>
        </w:tc>
        <w:tc>
          <w:tcPr>
            <w:tcW w:w="782" w:type="dxa"/>
            <w:tcBorders>
              <w:top w:val="single" w:sz="4" w:space="0" w:color="000000"/>
              <w:left w:val="single" w:sz="4" w:space="0" w:color="000000"/>
              <w:bottom w:val="single" w:sz="4" w:space="0" w:color="000000"/>
            </w:tcBorders>
            <w:shd w:val="clear" w:color="auto" w:fill="auto"/>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100</w:t>
            </w:r>
          </w:p>
        </w:tc>
        <w:tc>
          <w:tcPr>
            <w:tcW w:w="708" w:type="dxa"/>
            <w:tcBorders>
              <w:top w:val="single" w:sz="4" w:space="0" w:color="000000"/>
              <w:left w:val="single" w:sz="4" w:space="0" w:color="000000"/>
              <w:bottom w:val="single" w:sz="4" w:space="0" w:color="000000"/>
            </w:tcBorders>
            <w:shd w:val="clear" w:color="auto" w:fill="auto"/>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100</w:t>
            </w:r>
          </w:p>
        </w:tc>
        <w:tc>
          <w:tcPr>
            <w:tcW w:w="745" w:type="dxa"/>
            <w:tcBorders>
              <w:top w:val="single" w:sz="4" w:space="0" w:color="000000"/>
              <w:left w:val="single" w:sz="4" w:space="0" w:color="000000"/>
              <w:bottom w:val="single" w:sz="4" w:space="0" w:color="000000"/>
            </w:tcBorders>
            <w:shd w:val="clear" w:color="auto" w:fill="auto"/>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100</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100</w:t>
            </w:r>
          </w:p>
        </w:tc>
      </w:tr>
      <w:tr w:rsidR="00616988" w:rsidRPr="00A82E12" w:rsidTr="005A794E">
        <w:trPr>
          <w:trHeight w:val="1356"/>
          <w:jc w:val="center"/>
        </w:trPr>
        <w:tc>
          <w:tcPr>
            <w:tcW w:w="2627" w:type="dxa"/>
            <w:tcBorders>
              <w:top w:val="single" w:sz="4" w:space="0" w:color="000000"/>
              <w:left w:val="single" w:sz="4" w:space="0" w:color="000000"/>
              <w:bottom w:val="single" w:sz="4" w:space="0" w:color="000000"/>
            </w:tcBorders>
            <w:shd w:val="clear" w:color="auto" w:fill="auto"/>
          </w:tcPr>
          <w:p w:rsidR="00616988" w:rsidRPr="00616988" w:rsidRDefault="00616988" w:rsidP="007B1EDB">
            <w:pPr>
              <w:autoSpaceDE w:val="0"/>
              <w:spacing w:after="0" w:line="240" w:lineRule="auto"/>
              <w:jc w:val="both"/>
              <w:rPr>
                <w:rFonts w:ascii="Times New Roman" w:hAnsi="Times New Roman"/>
              </w:rPr>
            </w:pPr>
            <w:r w:rsidRPr="00616988">
              <w:rPr>
                <w:rFonts w:ascii="Times New Roman" w:hAnsi="Times New Roman"/>
              </w:rPr>
              <w:t xml:space="preserve">собственные доходы </w:t>
            </w:r>
          </w:p>
          <w:p w:rsidR="00616988" w:rsidRPr="00616988" w:rsidRDefault="00616988" w:rsidP="007B1EDB">
            <w:pPr>
              <w:autoSpaceDE w:val="0"/>
              <w:spacing w:after="0" w:line="240" w:lineRule="auto"/>
              <w:jc w:val="both"/>
              <w:rPr>
                <w:rFonts w:ascii="Times New Roman" w:hAnsi="Times New Roman"/>
              </w:rPr>
            </w:pPr>
            <w:r w:rsidRPr="00616988">
              <w:rPr>
                <w:rFonts w:ascii="Times New Roman" w:hAnsi="Times New Roman"/>
              </w:rPr>
              <w:t>(налоговые и неналоговые доходы, прочие безвозмездные поступления от юридических и физических лиц)</w:t>
            </w:r>
          </w:p>
        </w:tc>
        <w:tc>
          <w:tcPr>
            <w:tcW w:w="713" w:type="dxa"/>
            <w:tcBorders>
              <w:top w:val="single" w:sz="4" w:space="0" w:color="000000"/>
              <w:left w:val="single" w:sz="4" w:space="0" w:color="000000"/>
              <w:bottom w:val="single" w:sz="4" w:space="0" w:color="000000"/>
              <w:right w:val="single" w:sz="4" w:space="0" w:color="000000"/>
            </w:tcBorders>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60,0</w:t>
            </w:r>
          </w:p>
        </w:tc>
        <w:tc>
          <w:tcPr>
            <w:tcW w:w="713" w:type="dxa"/>
            <w:tcBorders>
              <w:top w:val="single" w:sz="4" w:space="0" w:color="000000"/>
              <w:left w:val="single" w:sz="4" w:space="0" w:color="000000"/>
              <w:bottom w:val="single" w:sz="4" w:space="0" w:color="000000"/>
              <w:right w:val="single" w:sz="4" w:space="0" w:color="000000"/>
            </w:tcBorders>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62,2</w:t>
            </w:r>
          </w:p>
        </w:tc>
        <w:tc>
          <w:tcPr>
            <w:tcW w:w="713" w:type="dxa"/>
            <w:tcBorders>
              <w:top w:val="single" w:sz="4" w:space="0" w:color="000000"/>
              <w:left w:val="single" w:sz="4" w:space="0" w:color="000000"/>
              <w:bottom w:val="single" w:sz="4" w:space="0" w:color="000000"/>
              <w:right w:val="single" w:sz="4" w:space="0" w:color="000000"/>
            </w:tcBorders>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39,5</w:t>
            </w:r>
          </w:p>
        </w:tc>
        <w:tc>
          <w:tcPr>
            <w:tcW w:w="713" w:type="dxa"/>
            <w:tcBorders>
              <w:top w:val="single" w:sz="4" w:space="0" w:color="000000"/>
              <w:left w:val="single" w:sz="4" w:space="0" w:color="000000"/>
              <w:bottom w:val="single" w:sz="4" w:space="0" w:color="000000"/>
              <w:right w:val="single" w:sz="4" w:space="0" w:color="000000"/>
            </w:tcBorders>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39,9</w:t>
            </w:r>
          </w:p>
        </w:tc>
        <w:tc>
          <w:tcPr>
            <w:tcW w:w="713" w:type="dxa"/>
            <w:tcBorders>
              <w:top w:val="single" w:sz="4" w:space="0" w:color="000000"/>
              <w:left w:val="single" w:sz="4" w:space="0" w:color="000000"/>
              <w:bottom w:val="single" w:sz="4" w:space="0" w:color="000000"/>
            </w:tcBorders>
            <w:shd w:val="clear" w:color="auto" w:fill="auto"/>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36,1</w:t>
            </w:r>
          </w:p>
        </w:tc>
        <w:tc>
          <w:tcPr>
            <w:tcW w:w="782" w:type="dxa"/>
            <w:tcBorders>
              <w:top w:val="single" w:sz="4" w:space="0" w:color="000000"/>
              <w:left w:val="single" w:sz="4" w:space="0" w:color="000000"/>
              <w:bottom w:val="single" w:sz="4" w:space="0" w:color="000000"/>
            </w:tcBorders>
            <w:shd w:val="clear" w:color="auto" w:fill="auto"/>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31,2</w:t>
            </w:r>
          </w:p>
        </w:tc>
        <w:tc>
          <w:tcPr>
            <w:tcW w:w="708" w:type="dxa"/>
            <w:tcBorders>
              <w:top w:val="single" w:sz="4" w:space="0" w:color="000000"/>
              <w:left w:val="single" w:sz="4" w:space="0" w:color="000000"/>
              <w:bottom w:val="single" w:sz="4" w:space="0" w:color="000000"/>
            </w:tcBorders>
            <w:shd w:val="clear" w:color="auto" w:fill="auto"/>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34,0</w:t>
            </w:r>
          </w:p>
        </w:tc>
        <w:tc>
          <w:tcPr>
            <w:tcW w:w="745" w:type="dxa"/>
            <w:tcBorders>
              <w:top w:val="single" w:sz="4" w:space="0" w:color="000000"/>
              <w:left w:val="single" w:sz="4" w:space="0" w:color="000000"/>
              <w:bottom w:val="single" w:sz="4" w:space="0" w:color="000000"/>
            </w:tcBorders>
            <w:shd w:val="clear" w:color="auto" w:fill="auto"/>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37,4</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988" w:rsidRPr="00976583" w:rsidRDefault="00616988" w:rsidP="00976583">
            <w:pPr>
              <w:autoSpaceDE w:val="0"/>
              <w:spacing w:after="0" w:line="240" w:lineRule="auto"/>
              <w:jc w:val="center"/>
              <w:rPr>
                <w:rFonts w:ascii="Times New Roman" w:hAnsi="Times New Roman"/>
              </w:rPr>
            </w:pPr>
            <w:r w:rsidRPr="00976583">
              <w:rPr>
                <w:rFonts w:ascii="Times New Roman" w:hAnsi="Times New Roman"/>
              </w:rPr>
              <w:t>50,5</w:t>
            </w:r>
          </w:p>
        </w:tc>
      </w:tr>
      <w:tr w:rsidR="00976583" w:rsidRPr="00A82E12" w:rsidTr="005A794E">
        <w:trPr>
          <w:trHeight w:val="1182"/>
          <w:jc w:val="center"/>
        </w:trPr>
        <w:tc>
          <w:tcPr>
            <w:tcW w:w="2627" w:type="dxa"/>
            <w:tcBorders>
              <w:top w:val="single" w:sz="4" w:space="0" w:color="000000"/>
              <w:left w:val="single" w:sz="4" w:space="0" w:color="000000"/>
              <w:bottom w:val="single" w:sz="4" w:space="0" w:color="000000"/>
            </w:tcBorders>
            <w:shd w:val="clear" w:color="auto" w:fill="auto"/>
            <w:vAlign w:val="bottom"/>
          </w:tcPr>
          <w:p w:rsidR="00976583" w:rsidRPr="00616988" w:rsidRDefault="00976583" w:rsidP="007B1EDB">
            <w:pPr>
              <w:autoSpaceDE w:val="0"/>
              <w:spacing w:after="0" w:line="240" w:lineRule="auto"/>
              <w:jc w:val="both"/>
              <w:rPr>
                <w:rFonts w:ascii="Times New Roman" w:hAnsi="Times New Roman"/>
              </w:rPr>
            </w:pPr>
            <w:r w:rsidRPr="00616988">
              <w:rPr>
                <w:rFonts w:ascii="Times New Roman" w:hAnsi="Times New Roman"/>
              </w:rPr>
              <w:lastRenderedPageBreak/>
              <w:t>из бюджетов других уровней и прочих источников (субсидии, дотации, иные межбюджетные трансферты)</w:t>
            </w:r>
          </w:p>
        </w:tc>
        <w:tc>
          <w:tcPr>
            <w:tcW w:w="713" w:type="dxa"/>
            <w:tcBorders>
              <w:top w:val="single" w:sz="4" w:space="0" w:color="000000"/>
              <w:left w:val="single" w:sz="4" w:space="0" w:color="000000"/>
              <w:bottom w:val="single" w:sz="4" w:space="0" w:color="000000"/>
              <w:right w:val="single" w:sz="4" w:space="0" w:color="000000"/>
            </w:tcBorders>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2,7</w:t>
            </w:r>
          </w:p>
        </w:tc>
        <w:tc>
          <w:tcPr>
            <w:tcW w:w="713" w:type="dxa"/>
            <w:tcBorders>
              <w:top w:val="single" w:sz="4" w:space="0" w:color="000000"/>
              <w:left w:val="single" w:sz="4" w:space="0" w:color="000000"/>
              <w:bottom w:val="single" w:sz="4" w:space="0" w:color="000000"/>
              <w:right w:val="single" w:sz="4" w:space="0" w:color="000000"/>
            </w:tcBorders>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5,0</w:t>
            </w:r>
          </w:p>
        </w:tc>
        <w:tc>
          <w:tcPr>
            <w:tcW w:w="713" w:type="dxa"/>
            <w:tcBorders>
              <w:top w:val="single" w:sz="4" w:space="0" w:color="000000"/>
              <w:left w:val="single" w:sz="4" w:space="0" w:color="000000"/>
              <w:bottom w:val="single" w:sz="4" w:space="0" w:color="000000"/>
              <w:right w:val="single" w:sz="4" w:space="0" w:color="000000"/>
            </w:tcBorders>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10,5</w:t>
            </w:r>
          </w:p>
        </w:tc>
        <w:tc>
          <w:tcPr>
            <w:tcW w:w="713" w:type="dxa"/>
            <w:tcBorders>
              <w:top w:val="single" w:sz="4" w:space="0" w:color="000000"/>
              <w:left w:val="single" w:sz="4" w:space="0" w:color="000000"/>
              <w:bottom w:val="single" w:sz="4" w:space="0" w:color="000000"/>
              <w:right w:val="single" w:sz="4" w:space="0" w:color="000000"/>
            </w:tcBorders>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3,9</w:t>
            </w:r>
          </w:p>
        </w:tc>
        <w:tc>
          <w:tcPr>
            <w:tcW w:w="713" w:type="dxa"/>
            <w:tcBorders>
              <w:top w:val="single" w:sz="4" w:space="0" w:color="000000"/>
              <w:left w:val="single" w:sz="4" w:space="0" w:color="000000"/>
              <w:bottom w:val="single" w:sz="4" w:space="0" w:color="000000"/>
            </w:tcBorders>
            <w:shd w:val="clear" w:color="auto" w:fill="auto"/>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11,4</w:t>
            </w:r>
          </w:p>
        </w:tc>
        <w:tc>
          <w:tcPr>
            <w:tcW w:w="782" w:type="dxa"/>
            <w:tcBorders>
              <w:top w:val="single" w:sz="4" w:space="0" w:color="000000"/>
              <w:left w:val="single" w:sz="4" w:space="0" w:color="000000"/>
              <w:bottom w:val="single" w:sz="4" w:space="0" w:color="000000"/>
            </w:tcBorders>
            <w:shd w:val="clear" w:color="auto" w:fill="auto"/>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13,3</w:t>
            </w:r>
          </w:p>
        </w:tc>
        <w:tc>
          <w:tcPr>
            <w:tcW w:w="708" w:type="dxa"/>
            <w:tcBorders>
              <w:top w:val="single" w:sz="4" w:space="0" w:color="000000"/>
              <w:left w:val="single" w:sz="4" w:space="0" w:color="000000"/>
              <w:bottom w:val="single" w:sz="4" w:space="0" w:color="000000"/>
            </w:tcBorders>
            <w:shd w:val="clear" w:color="auto" w:fill="auto"/>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11,2</w:t>
            </w:r>
          </w:p>
        </w:tc>
        <w:tc>
          <w:tcPr>
            <w:tcW w:w="745" w:type="dxa"/>
            <w:tcBorders>
              <w:top w:val="single" w:sz="4" w:space="0" w:color="000000"/>
              <w:left w:val="single" w:sz="4" w:space="0" w:color="000000"/>
              <w:bottom w:val="single" w:sz="4" w:space="0" w:color="000000"/>
            </w:tcBorders>
            <w:shd w:val="clear" w:color="auto" w:fill="auto"/>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10,5</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10,6</w:t>
            </w:r>
          </w:p>
        </w:tc>
      </w:tr>
      <w:tr w:rsidR="00976583" w:rsidRPr="00A82E12" w:rsidTr="005A794E">
        <w:trPr>
          <w:jc w:val="center"/>
        </w:trPr>
        <w:tc>
          <w:tcPr>
            <w:tcW w:w="2627" w:type="dxa"/>
            <w:tcBorders>
              <w:top w:val="single" w:sz="4" w:space="0" w:color="000000"/>
              <w:left w:val="single" w:sz="4" w:space="0" w:color="000000"/>
              <w:bottom w:val="single" w:sz="4" w:space="0" w:color="000000"/>
            </w:tcBorders>
            <w:shd w:val="clear" w:color="auto" w:fill="auto"/>
            <w:vAlign w:val="bottom"/>
          </w:tcPr>
          <w:p w:rsidR="00976583" w:rsidRPr="00616988" w:rsidRDefault="00976583" w:rsidP="007B1EDB">
            <w:pPr>
              <w:autoSpaceDE w:val="0"/>
              <w:spacing w:after="0" w:line="240" w:lineRule="auto"/>
              <w:jc w:val="both"/>
              <w:rPr>
                <w:rFonts w:ascii="Times New Roman" w:hAnsi="Times New Roman"/>
              </w:rPr>
            </w:pPr>
            <w:r w:rsidRPr="00616988">
              <w:rPr>
                <w:rFonts w:ascii="Times New Roman" w:hAnsi="Times New Roman"/>
              </w:rPr>
              <w:t>из бюджетов других уровней  (субвенции)</w:t>
            </w:r>
          </w:p>
        </w:tc>
        <w:tc>
          <w:tcPr>
            <w:tcW w:w="713" w:type="dxa"/>
            <w:tcBorders>
              <w:top w:val="single" w:sz="4" w:space="0" w:color="000000"/>
              <w:left w:val="single" w:sz="4" w:space="0" w:color="000000"/>
              <w:bottom w:val="single" w:sz="4" w:space="0" w:color="000000"/>
              <w:right w:val="single" w:sz="4" w:space="0" w:color="000000"/>
            </w:tcBorders>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38,4</w:t>
            </w:r>
          </w:p>
        </w:tc>
        <w:tc>
          <w:tcPr>
            <w:tcW w:w="713" w:type="dxa"/>
            <w:tcBorders>
              <w:top w:val="single" w:sz="4" w:space="0" w:color="000000"/>
              <w:left w:val="single" w:sz="4" w:space="0" w:color="000000"/>
              <w:bottom w:val="single" w:sz="4" w:space="0" w:color="000000"/>
              <w:right w:val="single" w:sz="4" w:space="0" w:color="000000"/>
            </w:tcBorders>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36,0</w:t>
            </w:r>
          </w:p>
        </w:tc>
        <w:tc>
          <w:tcPr>
            <w:tcW w:w="713" w:type="dxa"/>
            <w:tcBorders>
              <w:top w:val="single" w:sz="4" w:space="0" w:color="000000"/>
              <w:left w:val="single" w:sz="4" w:space="0" w:color="000000"/>
              <w:bottom w:val="single" w:sz="4" w:space="0" w:color="000000"/>
              <w:right w:val="single" w:sz="4" w:space="0" w:color="000000"/>
            </w:tcBorders>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52,8</w:t>
            </w:r>
          </w:p>
        </w:tc>
        <w:tc>
          <w:tcPr>
            <w:tcW w:w="713" w:type="dxa"/>
            <w:tcBorders>
              <w:top w:val="single" w:sz="4" w:space="0" w:color="000000"/>
              <w:left w:val="single" w:sz="4" w:space="0" w:color="000000"/>
              <w:bottom w:val="single" w:sz="4" w:space="0" w:color="000000"/>
              <w:right w:val="single" w:sz="4" w:space="0" w:color="000000"/>
            </w:tcBorders>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56,3</w:t>
            </w:r>
          </w:p>
        </w:tc>
        <w:tc>
          <w:tcPr>
            <w:tcW w:w="713" w:type="dxa"/>
            <w:tcBorders>
              <w:top w:val="single" w:sz="4" w:space="0" w:color="000000"/>
              <w:left w:val="single" w:sz="4" w:space="0" w:color="000000"/>
              <w:bottom w:val="single" w:sz="4" w:space="0" w:color="000000"/>
            </w:tcBorders>
            <w:shd w:val="clear" w:color="auto" w:fill="auto"/>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52,5</w:t>
            </w:r>
          </w:p>
        </w:tc>
        <w:tc>
          <w:tcPr>
            <w:tcW w:w="782" w:type="dxa"/>
            <w:tcBorders>
              <w:top w:val="single" w:sz="4" w:space="0" w:color="000000"/>
              <w:left w:val="single" w:sz="4" w:space="0" w:color="000000"/>
              <w:bottom w:val="single" w:sz="4" w:space="0" w:color="000000"/>
            </w:tcBorders>
            <w:shd w:val="clear" w:color="auto" w:fill="auto"/>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55,7</w:t>
            </w:r>
          </w:p>
        </w:tc>
        <w:tc>
          <w:tcPr>
            <w:tcW w:w="708" w:type="dxa"/>
            <w:tcBorders>
              <w:top w:val="single" w:sz="4" w:space="0" w:color="000000"/>
              <w:left w:val="single" w:sz="4" w:space="0" w:color="000000"/>
              <w:bottom w:val="single" w:sz="4" w:space="0" w:color="000000"/>
            </w:tcBorders>
            <w:shd w:val="clear" w:color="auto" w:fill="auto"/>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55,6</w:t>
            </w:r>
          </w:p>
        </w:tc>
        <w:tc>
          <w:tcPr>
            <w:tcW w:w="745" w:type="dxa"/>
            <w:tcBorders>
              <w:top w:val="single" w:sz="4" w:space="0" w:color="000000"/>
              <w:left w:val="single" w:sz="4" w:space="0" w:color="000000"/>
              <w:bottom w:val="single" w:sz="4" w:space="0" w:color="000000"/>
            </w:tcBorders>
            <w:shd w:val="clear" w:color="auto" w:fill="auto"/>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52,8</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583" w:rsidRPr="00976583" w:rsidRDefault="00976583" w:rsidP="00976583">
            <w:pPr>
              <w:autoSpaceDE w:val="0"/>
              <w:spacing w:after="0" w:line="240" w:lineRule="auto"/>
              <w:jc w:val="center"/>
              <w:rPr>
                <w:rFonts w:ascii="Times New Roman" w:hAnsi="Times New Roman"/>
              </w:rPr>
            </w:pPr>
            <w:r w:rsidRPr="00976583">
              <w:rPr>
                <w:rFonts w:ascii="Times New Roman" w:hAnsi="Times New Roman"/>
              </w:rPr>
              <w:t>39,7</w:t>
            </w:r>
          </w:p>
        </w:tc>
      </w:tr>
    </w:tbl>
    <w:p w:rsidR="005A794E" w:rsidRDefault="005A794E" w:rsidP="00793164">
      <w:pPr>
        <w:spacing w:after="0" w:line="240" w:lineRule="auto"/>
        <w:jc w:val="both"/>
        <w:rPr>
          <w:rFonts w:ascii="Times New Roman" w:hAnsi="Times New Roman"/>
          <w:sz w:val="24"/>
          <w:szCs w:val="24"/>
        </w:rPr>
      </w:pPr>
    </w:p>
    <w:p w:rsidR="00793164" w:rsidRPr="00A82E12" w:rsidRDefault="005A794E" w:rsidP="00793164">
      <w:pPr>
        <w:spacing w:after="0" w:line="240" w:lineRule="auto"/>
        <w:jc w:val="both"/>
        <w:rPr>
          <w:rFonts w:ascii="Times New Roman" w:eastAsia="Times New Roman" w:hAnsi="Times New Roman"/>
          <w:sz w:val="24"/>
          <w:szCs w:val="24"/>
        </w:rPr>
      </w:pPr>
      <w:r>
        <w:rPr>
          <w:rFonts w:ascii="Times New Roman" w:hAnsi="Times New Roman"/>
          <w:sz w:val="24"/>
          <w:szCs w:val="24"/>
        </w:rPr>
        <w:tab/>
      </w:r>
      <w:r w:rsidR="00793164">
        <w:rPr>
          <w:rFonts w:ascii="Times New Roman" w:hAnsi="Times New Roman"/>
          <w:sz w:val="24"/>
          <w:szCs w:val="24"/>
        </w:rPr>
        <w:t>Д</w:t>
      </w:r>
      <w:r w:rsidR="00793164" w:rsidRPr="00A82E12">
        <w:rPr>
          <w:rFonts w:ascii="Times New Roman" w:hAnsi="Times New Roman"/>
          <w:sz w:val="24"/>
          <w:szCs w:val="24"/>
        </w:rPr>
        <w:t xml:space="preserve">оля собственных доходов  в общем объеме поступивших доходов </w:t>
      </w:r>
      <w:r w:rsidR="00793164">
        <w:rPr>
          <w:rFonts w:ascii="Times New Roman" w:hAnsi="Times New Roman"/>
          <w:sz w:val="24"/>
          <w:szCs w:val="24"/>
        </w:rPr>
        <w:t>составляла</w:t>
      </w:r>
      <w:r w:rsidR="005B4243">
        <w:rPr>
          <w:rFonts w:ascii="Times New Roman" w:hAnsi="Times New Roman"/>
          <w:sz w:val="24"/>
          <w:szCs w:val="24"/>
        </w:rPr>
        <w:t xml:space="preserve"> 34,7% в среднем</w:t>
      </w:r>
      <w:r>
        <w:rPr>
          <w:rFonts w:ascii="Times New Roman" w:hAnsi="Times New Roman"/>
          <w:sz w:val="24"/>
          <w:szCs w:val="24"/>
        </w:rPr>
        <w:t xml:space="preserve"> с</w:t>
      </w:r>
      <w:r w:rsidR="00793164" w:rsidRPr="00A82E12">
        <w:rPr>
          <w:rFonts w:ascii="Times New Roman" w:hAnsi="Times New Roman"/>
          <w:sz w:val="24"/>
          <w:szCs w:val="24"/>
        </w:rPr>
        <w:t xml:space="preserve"> 201</w:t>
      </w:r>
      <w:r>
        <w:rPr>
          <w:rFonts w:ascii="Times New Roman" w:hAnsi="Times New Roman"/>
          <w:sz w:val="24"/>
          <w:szCs w:val="24"/>
        </w:rPr>
        <w:t>6 по 2019 годы</w:t>
      </w:r>
      <w:r w:rsidR="00793164">
        <w:rPr>
          <w:rFonts w:ascii="Times New Roman" w:hAnsi="Times New Roman"/>
          <w:sz w:val="24"/>
          <w:szCs w:val="24"/>
        </w:rPr>
        <w:t>.</w:t>
      </w:r>
    </w:p>
    <w:p w:rsidR="00793164" w:rsidRPr="00A82E12" w:rsidRDefault="006C1444" w:rsidP="006C1444">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00793164">
        <w:rPr>
          <w:rFonts w:ascii="Times New Roman" w:hAnsi="Times New Roman"/>
          <w:sz w:val="24"/>
          <w:szCs w:val="24"/>
        </w:rPr>
        <w:t xml:space="preserve">Низкое </w:t>
      </w:r>
      <w:r w:rsidR="00793164" w:rsidRPr="00A82E12">
        <w:rPr>
          <w:rFonts w:ascii="Times New Roman" w:hAnsi="Times New Roman"/>
          <w:sz w:val="24"/>
          <w:szCs w:val="24"/>
        </w:rPr>
        <w:t xml:space="preserve"> поступлени</w:t>
      </w:r>
      <w:r w:rsidR="00793164">
        <w:rPr>
          <w:rFonts w:ascii="Times New Roman" w:hAnsi="Times New Roman"/>
          <w:sz w:val="24"/>
          <w:szCs w:val="24"/>
        </w:rPr>
        <w:t>е</w:t>
      </w:r>
      <w:r w:rsidR="00793164" w:rsidRPr="00A82E12">
        <w:rPr>
          <w:rFonts w:ascii="Times New Roman" w:hAnsi="Times New Roman"/>
          <w:sz w:val="24"/>
          <w:szCs w:val="24"/>
        </w:rPr>
        <w:t xml:space="preserve"> налоговых доходов в бюджет города обусловлено закреплением на законодательном уровне за бюджетом города Курчатова </w:t>
      </w:r>
      <w:r w:rsidR="00793164">
        <w:rPr>
          <w:rFonts w:ascii="Times New Roman" w:hAnsi="Times New Roman"/>
          <w:sz w:val="24"/>
          <w:szCs w:val="24"/>
        </w:rPr>
        <w:t xml:space="preserve"> в период 2016-2019 годы </w:t>
      </w:r>
      <w:r w:rsidR="00793164" w:rsidRPr="00A82E12">
        <w:rPr>
          <w:rFonts w:ascii="Times New Roman" w:hAnsi="Times New Roman"/>
          <w:sz w:val="24"/>
          <w:szCs w:val="24"/>
        </w:rPr>
        <w:t>минимальных нормативов отчислений от федеральных и областных налогов.</w:t>
      </w:r>
    </w:p>
    <w:p w:rsidR="00793164" w:rsidRPr="00A24E19" w:rsidRDefault="00793164" w:rsidP="00793164">
      <w:pPr>
        <w:pStyle w:val="ConsPlusNormal"/>
        <w:ind w:firstLine="540"/>
        <w:jc w:val="both"/>
        <w:rPr>
          <w:rFonts w:ascii="Times New Roman" w:hAnsi="Times New Roman" w:cs="Times New Roman"/>
          <w:sz w:val="24"/>
          <w:szCs w:val="24"/>
        </w:rPr>
      </w:pPr>
      <w:r w:rsidRPr="00A24E19">
        <w:rPr>
          <w:rFonts w:ascii="Times New Roman" w:hAnsi="Times New Roman" w:cs="Times New Roman"/>
          <w:sz w:val="24"/>
          <w:szCs w:val="24"/>
        </w:rPr>
        <w:t>Ситуация с бюджетом, его формированием и исполнением, кардинально изменилась с 2020 года.</w:t>
      </w:r>
    </w:p>
    <w:p w:rsidR="00793164" w:rsidRPr="00A82E12" w:rsidRDefault="00793164" w:rsidP="007166F9">
      <w:pPr>
        <w:pStyle w:val="ConsPlusNormal"/>
        <w:ind w:firstLine="540"/>
        <w:jc w:val="both"/>
        <w:rPr>
          <w:rFonts w:ascii="Times New Roman" w:hAnsi="Times New Roman"/>
          <w:sz w:val="24"/>
          <w:szCs w:val="24"/>
        </w:rPr>
      </w:pPr>
      <w:r w:rsidRPr="00A24E19">
        <w:rPr>
          <w:rFonts w:ascii="Times New Roman" w:hAnsi="Times New Roman" w:cs="Times New Roman"/>
          <w:sz w:val="24"/>
          <w:szCs w:val="24"/>
        </w:rPr>
        <w:t xml:space="preserve">Законом Курской области от 12.09.2019 N 72-ЗКО </w:t>
      </w:r>
      <w:r>
        <w:rPr>
          <w:rFonts w:ascii="Times New Roman" w:hAnsi="Times New Roman" w:cs="Times New Roman"/>
          <w:sz w:val="24"/>
          <w:szCs w:val="24"/>
        </w:rPr>
        <w:t>был установлен е</w:t>
      </w:r>
      <w:r w:rsidRPr="00A24E19">
        <w:rPr>
          <w:rFonts w:ascii="Times New Roman" w:hAnsi="Times New Roman" w:cs="Times New Roman"/>
          <w:sz w:val="24"/>
          <w:szCs w:val="24"/>
        </w:rPr>
        <w:t xml:space="preserve">диный норматив отчислений от налога на доходы физических лиц  в бюджеты городских округов  в размере 15 процентов,  </w:t>
      </w:r>
      <w:r>
        <w:rPr>
          <w:rFonts w:ascii="Times New Roman" w:hAnsi="Times New Roman" w:cs="Times New Roman"/>
          <w:sz w:val="24"/>
          <w:szCs w:val="24"/>
        </w:rPr>
        <w:t xml:space="preserve">что </w:t>
      </w:r>
      <w:r w:rsidR="006C1444">
        <w:rPr>
          <w:rFonts w:ascii="Times New Roman" w:hAnsi="Times New Roman" w:cs="Times New Roman"/>
          <w:sz w:val="24"/>
          <w:szCs w:val="24"/>
        </w:rPr>
        <w:t>позволяет сформировать доходную базу, обеспечивающую</w:t>
      </w:r>
      <w:r w:rsidRPr="00A24E19">
        <w:rPr>
          <w:rFonts w:ascii="Times New Roman" w:hAnsi="Times New Roman" w:cs="Times New Roman"/>
          <w:sz w:val="24"/>
          <w:szCs w:val="24"/>
        </w:rPr>
        <w:t xml:space="preserve"> решение большинства вопросов местного значения города Курчатова.</w:t>
      </w:r>
    </w:p>
    <w:p w:rsidR="00793164" w:rsidRDefault="00793164" w:rsidP="00793164">
      <w:pPr>
        <w:autoSpaceDE w:val="0"/>
        <w:spacing w:after="0" w:line="240" w:lineRule="auto"/>
        <w:ind w:firstLine="540"/>
        <w:jc w:val="both"/>
        <w:rPr>
          <w:rFonts w:ascii="Times New Roman" w:hAnsi="Times New Roman"/>
          <w:sz w:val="24"/>
          <w:szCs w:val="24"/>
        </w:rPr>
      </w:pPr>
      <w:r w:rsidRPr="00A82E12">
        <w:rPr>
          <w:rFonts w:ascii="Times New Roman" w:hAnsi="Times New Roman"/>
          <w:sz w:val="24"/>
          <w:szCs w:val="24"/>
        </w:rPr>
        <w:t>Если в 201</w:t>
      </w:r>
      <w:r>
        <w:rPr>
          <w:rFonts w:ascii="Times New Roman" w:hAnsi="Times New Roman"/>
          <w:sz w:val="24"/>
          <w:szCs w:val="24"/>
        </w:rPr>
        <w:t>6</w:t>
      </w:r>
      <w:r w:rsidRPr="00A82E12">
        <w:rPr>
          <w:rFonts w:ascii="Times New Roman" w:hAnsi="Times New Roman"/>
          <w:sz w:val="24"/>
          <w:szCs w:val="24"/>
        </w:rPr>
        <w:t xml:space="preserve"> г</w:t>
      </w:r>
      <w:r>
        <w:rPr>
          <w:rFonts w:ascii="Times New Roman" w:hAnsi="Times New Roman"/>
          <w:sz w:val="24"/>
          <w:szCs w:val="24"/>
        </w:rPr>
        <w:t xml:space="preserve">оду </w:t>
      </w:r>
      <w:r w:rsidRPr="00A82E12">
        <w:rPr>
          <w:rFonts w:ascii="Times New Roman" w:hAnsi="Times New Roman"/>
          <w:sz w:val="24"/>
          <w:szCs w:val="24"/>
        </w:rPr>
        <w:t xml:space="preserve"> доля </w:t>
      </w:r>
      <w:r>
        <w:rPr>
          <w:rFonts w:ascii="Times New Roman" w:hAnsi="Times New Roman"/>
          <w:sz w:val="24"/>
          <w:szCs w:val="24"/>
        </w:rPr>
        <w:t xml:space="preserve"> собственных доходов составляла 36,1%, то с 2020 года  она стала составлять 50,5%. Повысилась самостоятельность местных органов при принятии решений о направлении бюджетных средств.</w:t>
      </w:r>
    </w:p>
    <w:p w:rsidR="00793164" w:rsidRPr="006C1444" w:rsidRDefault="006C1444" w:rsidP="006C1444">
      <w:pPr>
        <w:pStyle w:val="af2"/>
        <w:tabs>
          <w:tab w:val="left" w:pos="567"/>
        </w:tabs>
        <w:jc w:val="both"/>
        <w:rPr>
          <w:rFonts w:ascii="Times New Roman" w:hAnsi="Times New Roman"/>
          <w:sz w:val="24"/>
          <w:szCs w:val="24"/>
        </w:rPr>
      </w:pPr>
      <w:r>
        <w:rPr>
          <w:rFonts w:ascii="Times New Roman" w:hAnsi="Times New Roman"/>
          <w:sz w:val="24"/>
          <w:szCs w:val="24"/>
        </w:rPr>
        <w:tab/>
      </w:r>
      <w:r w:rsidR="00793164">
        <w:rPr>
          <w:rFonts w:ascii="Times New Roman" w:hAnsi="Times New Roman"/>
          <w:sz w:val="24"/>
          <w:szCs w:val="24"/>
        </w:rPr>
        <w:t>В</w:t>
      </w:r>
      <w:r w:rsidR="00793164" w:rsidRPr="00EB237B">
        <w:rPr>
          <w:rFonts w:ascii="Times New Roman" w:hAnsi="Times New Roman"/>
          <w:sz w:val="24"/>
          <w:szCs w:val="24"/>
        </w:rPr>
        <w:t xml:space="preserve"> течение 2016-2019 </w:t>
      </w:r>
      <w:r w:rsidR="00793164">
        <w:rPr>
          <w:rFonts w:ascii="Times New Roman" w:hAnsi="Times New Roman"/>
          <w:sz w:val="24"/>
          <w:szCs w:val="24"/>
        </w:rPr>
        <w:t xml:space="preserve">годах несмотря на сложное финансовое положение проводилась </w:t>
      </w:r>
      <w:proofErr w:type="gramStart"/>
      <w:r w:rsidR="00793164">
        <w:rPr>
          <w:rFonts w:ascii="Times New Roman" w:hAnsi="Times New Roman"/>
          <w:sz w:val="24"/>
          <w:szCs w:val="24"/>
        </w:rPr>
        <w:t>политика  снижения</w:t>
      </w:r>
      <w:proofErr w:type="gramEnd"/>
      <w:r w:rsidR="00793164">
        <w:rPr>
          <w:rFonts w:ascii="Times New Roman" w:hAnsi="Times New Roman"/>
          <w:sz w:val="24"/>
          <w:szCs w:val="24"/>
        </w:rPr>
        <w:t xml:space="preserve"> долговой нагрузки. Ежегодно направлялись средства на погашение коммерческого и бюджетного кредитов. Так, если на 01.01.2016 года муниципальный долг составлял 142,4 млн. руб., то на 01.01.2020  муниципальный долг был погашен в полном объеме.</w:t>
      </w:r>
    </w:p>
    <w:p w:rsidR="00793164" w:rsidRDefault="00793164" w:rsidP="006C1444">
      <w:pPr>
        <w:autoSpaceDE w:val="0"/>
        <w:spacing w:before="240" w:after="0" w:line="240" w:lineRule="auto"/>
        <w:ind w:firstLine="540"/>
        <w:rPr>
          <w:rFonts w:ascii="Times New Roman" w:hAnsi="Times New Roman"/>
          <w:b/>
          <w:sz w:val="24"/>
          <w:szCs w:val="24"/>
        </w:rPr>
      </w:pPr>
      <w:r>
        <w:rPr>
          <w:rFonts w:ascii="Times New Roman" w:hAnsi="Times New Roman"/>
          <w:b/>
          <w:sz w:val="24"/>
          <w:szCs w:val="24"/>
        </w:rPr>
        <w:t>Динамика погашения муниципального долгабюджета</w:t>
      </w:r>
      <w:r w:rsidRPr="00BA7452">
        <w:rPr>
          <w:rFonts w:ascii="Times New Roman" w:hAnsi="Times New Roman"/>
          <w:b/>
          <w:sz w:val="24"/>
          <w:szCs w:val="24"/>
        </w:rPr>
        <w:t xml:space="preserve"> города Курчатова,</w:t>
      </w:r>
      <w:r>
        <w:rPr>
          <w:rFonts w:ascii="Times New Roman" w:hAnsi="Times New Roman"/>
          <w:b/>
          <w:sz w:val="24"/>
          <w:szCs w:val="24"/>
        </w:rPr>
        <w:t xml:space="preserve"> млн. руб.</w:t>
      </w:r>
    </w:p>
    <w:p w:rsidR="00793164" w:rsidRPr="007B7318" w:rsidRDefault="00793164" w:rsidP="00793164">
      <w:pPr>
        <w:autoSpaceDE w:val="0"/>
        <w:spacing w:after="0" w:line="240" w:lineRule="auto"/>
        <w:ind w:firstLine="540"/>
        <w:jc w:val="both"/>
        <w:rPr>
          <w:rFonts w:ascii="Times New Roman" w:hAnsi="Times New Roman"/>
          <w:b/>
          <w:sz w:val="16"/>
          <w:szCs w:val="16"/>
        </w:rPr>
      </w:pPr>
    </w:p>
    <w:tbl>
      <w:tblPr>
        <w:tblW w:w="8995" w:type="dxa"/>
        <w:jc w:val="center"/>
        <w:tblLayout w:type="fixed"/>
        <w:tblCellMar>
          <w:top w:w="102" w:type="dxa"/>
          <w:left w:w="62" w:type="dxa"/>
          <w:bottom w:w="102" w:type="dxa"/>
          <w:right w:w="62" w:type="dxa"/>
        </w:tblCellMar>
        <w:tblLook w:val="0000" w:firstRow="0" w:lastRow="0" w:firstColumn="0" w:lastColumn="0" w:noHBand="0" w:noVBand="0"/>
      </w:tblPr>
      <w:tblGrid>
        <w:gridCol w:w="1908"/>
        <w:gridCol w:w="1417"/>
        <w:gridCol w:w="1418"/>
        <w:gridCol w:w="1417"/>
        <w:gridCol w:w="1418"/>
        <w:gridCol w:w="1417"/>
      </w:tblGrid>
      <w:tr w:rsidR="00793164" w:rsidRPr="009717C1" w:rsidTr="006C1444">
        <w:trPr>
          <w:jc w:val="center"/>
        </w:trPr>
        <w:tc>
          <w:tcPr>
            <w:tcW w:w="1908" w:type="dxa"/>
            <w:tcBorders>
              <w:top w:val="single" w:sz="4" w:space="0" w:color="000000"/>
              <w:left w:val="single" w:sz="4" w:space="0" w:color="000000"/>
              <w:bottom w:val="single" w:sz="4" w:space="0" w:color="000000"/>
            </w:tcBorders>
            <w:shd w:val="clear" w:color="auto" w:fill="auto"/>
            <w:vAlign w:val="center"/>
          </w:tcPr>
          <w:p w:rsidR="006C1444" w:rsidRDefault="00793164" w:rsidP="006C1444">
            <w:pPr>
              <w:autoSpaceDE w:val="0"/>
              <w:spacing w:after="0" w:line="240" w:lineRule="auto"/>
              <w:jc w:val="center"/>
              <w:rPr>
                <w:rFonts w:ascii="Times New Roman" w:hAnsi="Times New Roman"/>
                <w:sz w:val="24"/>
                <w:szCs w:val="24"/>
              </w:rPr>
            </w:pPr>
            <w:r w:rsidRPr="009717C1">
              <w:rPr>
                <w:rFonts w:ascii="Times New Roman" w:hAnsi="Times New Roman"/>
                <w:sz w:val="24"/>
                <w:szCs w:val="24"/>
              </w:rPr>
              <w:t>Наименование</w:t>
            </w:r>
          </w:p>
          <w:p w:rsidR="00793164" w:rsidRPr="009717C1" w:rsidRDefault="00793164" w:rsidP="006C1444">
            <w:pPr>
              <w:autoSpaceDE w:val="0"/>
              <w:spacing w:after="0" w:line="240" w:lineRule="auto"/>
              <w:jc w:val="center"/>
              <w:rPr>
                <w:rFonts w:ascii="Times New Roman" w:hAnsi="Times New Roman"/>
                <w:sz w:val="24"/>
                <w:szCs w:val="24"/>
              </w:rPr>
            </w:pPr>
            <w:r w:rsidRPr="009717C1">
              <w:rPr>
                <w:rFonts w:ascii="Times New Roman" w:hAnsi="Times New Roman"/>
                <w:sz w:val="24"/>
                <w:szCs w:val="24"/>
              </w:rPr>
              <w:t>показателя</w:t>
            </w:r>
          </w:p>
        </w:tc>
        <w:tc>
          <w:tcPr>
            <w:tcW w:w="1417" w:type="dxa"/>
            <w:tcBorders>
              <w:top w:val="single" w:sz="4" w:space="0" w:color="000000"/>
              <w:left w:val="single" w:sz="4" w:space="0" w:color="000000"/>
              <w:bottom w:val="single" w:sz="4" w:space="0" w:color="000000"/>
            </w:tcBorders>
            <w:shd w:val="clear" w:color="auto" w:fill="auto"/>
            <w:vAlign w:val="center"/>
          </w:tcPr>
          <w:p w:rsidR="00793164" w:rsidRPr="009717C1" w:rsidRDefault="009717C1" w:rsidP="006C1444">
            <w:pPr>
              <w:autoSpaceDE w:val="0"/>
              <w:spacing w:after="0" w:line="240" w:lineRule="auto"/>
              <w:jc w:val="center"/>
              <w:rPr>
                <w:rFonts w:ascii="Times New Roman" w:hAnsi="Times New Roman"/>
                <w:sz w:val="24"/>
                <w:szCs w:val="24"/>
              </w:rPr>
            </w:pPr>
            <w:r>
              <w:rPr>
                <w:rFonts w:ascii="Times New Roman" w:hAnsi="Times New Roman"/>
                <w:sz w:val="24"/>
                <w:szCs w:val="24"/>
              </w:rPr>
              <w:t>н</w:t>
            </w:r>
            <w:r w:rsidR="00793164" w:rsidRPr="009717C1">
              <w:rPr>
                <w:rFonts w:ascii="Times New Roman" w:hAnsi="Times New Roman"/>
                <w:sz w:val="24"/>
                <w:szCs w:val="24"/>
              </w:rPr>
              <w:t>а</w:t>
            </w:r>
          </w:p>
          <w:p w:rsidR="00793164" w:rsidRPr="009717C1" w:rsidRDefault="00793164" w:rsidP="006C1444">
            <w:pPr>
              <w:autoSpaceDE w:val="0"/>
              <w:spacing w:after="0" w:line="240" w:lineRule="auto"/>
              <w:jc w:val="center"/>
              <w:rPr>
                <w:rFonts w:ascii="Times New Roman" w:hAnsi="Times New Roman"/>
                <w:sz w:val="24"/>
                <w:szCs w:val="24"/>
              </w:rPr>
            </w:pPr>
            <w:r w:rsidRPr="009717C1">
              <w:rPr>
                <w:rFonts w:ascii="Times New Roman" w:hAnsi="Times New Roman"/>
                <w:sz w:val="24"/>
                <w:szCs w:val="24"/>
              </w:rPr>
              <w:t>01.01.2016</w:t>
            </w:r>
            <w:r w:rsidR="009717C1">
              <w:rPr>
                <w:rFonts w:ascii="Times New Roman" w:hAnsi="Times New Roman"/>
                <w:sz w:val="24"/>
                <w:szCs w:val="24"/>
              </w:rPr>
              <w:t>г.</w:t>
            </w:r>
          </w:p>
        </w:tc>
        <w:tc>
          <w:tcPr>
            <w:tcW w:w="1418" w:type="dxa"/>
            <w:tcBorders>
              <w:top w:val="single" w:sz="4" w:space="0" w:color="000000"/>
              <w:left w:val="single" w:sz="4" w:space="0" w:color="000000"/>
              <w:bottom w:val="single" w:sz="4" w:space="0" w:color="000000"/>
            </w:tcBorders>
            <w:shd w:val="clear" w:color="auto" w:fill="auto"/>
            <w:vAlign w:val="center"/>
          </w:tcPr>
          <w:p w:rsidR="00793164" w:rsidRPr="009717C1" w:rsidRDefault="009717C1" w:rsidP="006C1444">
            <w:pPr>
              <w:autoSpaceDE w:val="0"/>
              <w:spacing w:after="0" w:line="240" w:lineRule="auto"/>
              <w:jc w:val="center"/>
              <w:rPr>
                <w:rFonts w:ascii="Times New Roman" w:hAnsi="Times New Roman"/>
                <w:sz w:val="24"/>
                <w:szCs w:val="24"/>
              </w:rPr>
            </w:pPr>
            <w:r>
              <w:rPr>
                <w:rFonts w:ascii="Times New Roman" w:hAnsi="Times New Roman"/>
                <w:sz w:val="24"/>
                <w:szCs w:val="24"/>
              </w:rPr>
              <w:t>н</w:t>
            </w:r>
            <w:r w:rsidR="00793164" w:rsidRPr="009717C1">
              <w:rPr>
                <w:rFonts w:ascii="Times New Roman" w:hAnsi="Times New Roman"/>
                <w:sz w:val="24"/>
                <w:szCs w:val="24"/>
              </w:rPr>
              <w:t>а</w:t>
            </w:r>
          </w:p>
          <w:p w:rsidR="00793164" w:rsidRPr="009717C1" w:rsidRDefault="00793164" w:rsidP="006C1444">
            <w:pPr>
              <w:autoSpaceDE w:val="0"/>
              <w:spacing w:after="0" w:line="240" w:lineRule="auto"/>
              <w:jc w:val="center"/>
              <w:rPr>
                <w:rFonts w:ascii="Times New Roman" w:hAnsi="Times New Roman"/>
                <w:sz w:val="24"/>
                <w:szCs w:val="24"/>
              </w:rPr>
            </w:pPr>
            <w:r w:rsidRPr="009717C1">
              <w:rPr>
                <w:rFonts w:ascii="Times New Roman" w:hAnsi="Times New Roman"/>
                <w:sz w:val="24"/>
                <w:szCs w:val="24"/>
              </w:rPr>
              <w:t>01.01.2017</w:t>
            </w:r>
            <w:r w:rsidR="009717C1">
              <w:rPr>
                <w:rFonts w:ascii="Times New Roman" w:hAnsi="Times New Roman"/>
                <w:sz w:val="24"/>
                <w:szCs w:val="24"/>
              </w:rPr>
              <w:t>г.</w:t>
            </w:r>
          </w:p>
        </w:tc>
        <w:tc>
          <w:tcPr>
            <w:tcW w:w="1417" w:type="dxa"/>
            <w:tcBorders>
              <w:top w:val="single" w:sz="4" w:space="0" w:color="000000"/>
              <w:left w:val="single" w:sz="4" w:space="0" w:color="000000"/>
              <w:bottom w:val="single" w:sz="4" w:space="0" w:color="000000"/>
            </w:tcBorders>
            <w:shd w:val="clear" w:color="auto" w:fill="auto"/>
            <w:vAlign w:val="center"/>
          </w:tcPr>
          <w:p w:rsidR="00793164" w:rsidRPr="009717C1" w:rsidRDefault="009717C1" w:rsidP="006C1444">
            <w:pPr>
              <w:autoSpaceDE w:val="0"/>
              <w:spacing w:after="0" w:line="240" w:lineRule="auto"/>
              <w:jc w:val="center"/>
              <w:rPr>
                <w:rFonts w:ascii="Times New Roman" w:hAnsi="Times New Roman"/>
                <w:sz w:val="24"/>
                <w:szCs w:val="24"/>
              </w:rPr>
            </w:pPr>
            <w:r>
              <w:rPr>
                <w:rFonts w:ascii="Times New Roman" w:hAnsi="Times New Roman"/>
                <w:sz w:val="24"/>
                <w:szCs w:val="24"/>
              </w:rPr>
              <w:t>н</w:t>
            </w:r>
            <w:r w:rsidR="00793164" w:rsidRPr="009717C1">
              <w:rPr>
                <w:rFonts w:ascii="Times New Roman" w:hAnsi="Times New Roman"/>
                <w:sz w:val="24"/>
                <w:szCs w:val="24"/>
              </w:rPr>
              <w:t>а</w:t>
            </w:r>
          </w:p>
          <w:p w:rsidR="00793164" w:rsidRPr="009717C1" w:rsidRDefault="00793164" w:rsidP="006C1444">
            <w:pPr>
              <w:autoSpaceDE w:val="0"/>
              <w:spacing w:after="0" w:line="240" w:lineRule="auto"/>
              <w:jc w:val="center"/>
              <w:rPr>
                <w:rFonts w:ascii="Times New Roman" w:hAnsi="Times New Roman"/>
                <w:sz w:val="24"/>
                <w:szCs w:val="24"/>
              </w:rPr>
            </w:pPr>
            <w:r w:rsidRPr="009717C1">
              <w:rPr>
                <w:rFonts w:ascii="Times New Roman" w:hAnsi="Times New Roman"/>
                <w:sz w:val="24"/>
                <w:szCs w:val="24"/>
              </w:rPr>
              <w:t>01.01.2018</w:t>
            </w:r>
            <w:r w:rsidR="009717C1">
              <w:rPr>
                <w:rFonts w:ascii="Times New Roman" w:hAnsi="Times New Roman"/>
                <w:sz w:val="24"/>
                <w:szCs w:val="24"/>
              </w:rPr>
              <w:t>г.</w:t>
            </w:r>
          </w:p>
        </w:tc>
        <w:tc>
          <w:tcPr>
            <w:tcW w:w="1418" w:type="dxa"/>
            <w:tcBorders>
              <w:top w:val="single" w:sz="4" w:space="0" w:color="000000"/>
              <w:left w:val="single" w:sz="4" w:space="0" w:color="000000"/>
              <w:bottom w:val="single" w:sz="4" w:space="0" w:color="000000"/>
            </w:tcBorders>
            <w:shd w:val="clear" w:color="auto" w:fill="auto"/>
            <w:vAlign w:val="center"/>
          </w:tcPr>
          <w:p w:rsidR="00793164" w:rsidRPr="009717C1" w:rsidRDefault="009717C1" w:rsidP="006C1444">
            <w:pPr>
              <w:autoSpaceDE w:val="0"/>
              <w:spacing w:after="0" w:line="240" w:lineRule="auto"/>
              <w:jc w:val="center"/>
              <w:rPr>
                <w:rFonts w:ascii="Times New Roman" w:hAnsi="Times New Roman"/>
                <w:sz w:val="24"/>
                <w:szCs w:val="24"/>
              </w:rPr>
            </w:pPr>
            <w:r>
              <w:rPr>
                <w:rFonts w:ascii="Times New Roman" w:hAnsi="Times New Roman"/>
                <w:sz w:val="24"/>
                <w:szCs w:val="24"/>
              </w:rPr>
              <w:t>н</w:t>
            </w:r>
            <w:r w:rsidR="00793164" w:rsidRPr="009717C1">
              <w:rPr>
                <w:rFonts w:ascii="Times New Roman" w:hAnsi="Times New Roman"/>
                <w:sz w:val="24"/>
                <w:szCs w:val="24"/>
              </w:rPr>
              <w:t>а</w:t>
            </w:r>
          </w:p>
          <w:p w:rsidR="00793164" w:rsidRPr="009717C1" w:rsidRDefault="00793164" w:rsidP="006C1444">
            <w:pPr>
              <w:autoSpaceDE w:val="0"/>
              <w:spacing w:after="0" w:line="240" w:lineRule="auto"/>
              <w:jc w:val="center"/>
              <w:rPr>
                <w:rFonts w:ascii="Times New Roman" w:hAnsi="Times New Roman"/>
                <w:sz w:val="24"/>
                <w:szCs w:val="24"/>
              </w:rPr>
            </w:pPr>
            <w:r w:rsidRPr="009717C1">
              <w:rPr>
                <w:rFonts w:ascii="Times New Roman" w:hAnsi="Times New Roman"/>
                <w:sz w:val="24"/>
                <w:szCs w:val="24"/>
              </w:rPr>
              <w:t>01.01.2019</w:t>
            </w:r>
            <w:r w:rsidR="009717C1">
              <w:rPr>
                <w:rFonts w:ascii="Times New Roman" w:hAnsi="Times New Roman"/>
                <w:sz w:val="24"/>
                <w:szCs w:val="24"/>
              </w:rPr>
              <w:t>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4" w:rsidRPr="009717C1" w:rsidRDefault="009717C1" w:rsidP="006C1444">
            <w:pPr>
              <w:autoSpaceDE w:val="0"/>
              <w:spacing w:after="0" w:line="240" w:lineRule="auto"/>
              <w:jc w:val="center"/>
              <w:rPr>
                <w:rFonts w:ascii="Times New Roman" w:hAnsi="Times New Roman"/>
                <w:sz w:val="24"/>
                <w:szCs w:val="24"/>
              </w:rPr>
            </w:pPr>
            <w:r>
              <w:rPr>
                <w:rFonts w:ascii="Times New Roman" w:hAnsi="Times New Roman"/>
                <w:sz w:val="24"/>
                <w:szCs w:val="24"/>
              </w:rPr>
              <w:t>н</w:t>
            </w:r>
            <w:r w:rsidR="00793164" w:rsidRPr="009717C1">
              <w:rPr>
                <w:rFonts w:ascii="Times New Roman" w:hAnsi="Times New Roman"/>
                <w:sz w:val="24"/>
                <w:szCs w:val="24"/>
              </w:rPr>
              <w:t>а</w:t>
            </w:r>
          </w:p>
          <w:p w:rsidR="00793164" w:rsidRPr="009717C1" w:rsidRDefault="00793164" w:rsidP="006C1444">
            <w:pPr>
              <w:autoSpaceDE w:val="0"/>
              <w:spacing w:after="0" w:line="240" w:lineRule="auto"/>
              <w:jc w:val="center"/>
              <w:rPr>
                <w:rFonts w:ascii="Times New Roman" w:hAnsi="Times New Roman"/>
                <w:sz w:val="24"/>
                <w:szCs w:val="24"/>
              </w:rPr>
            </w:pPr>
            <w:r w:rsidRPr="009717C1">
              <w:rPr>
                <w:rFonts w:ascii="Times New Roman" w:hAnsi="Times New Roman"/>
                <w:sz w:val="24"/>
                <w:szCs w:val="24"/>
              </w:rPr>
              <w:t>01.01.2020</w:t>
            </w:r>
            <w:r w:rsidR="009717C1">
              <w:rPr>
                <w:rFonts w:ascii="Times New Roman" w:hAnsi="Times New Roman"/>
                <w:sz w:val="24"/>
                <w:szCs w:val="24"/>
              </w:rPr>
              <w:t>г.</w:t>
            </w:r>
          </w:p>
        </w:tc>
      </w:tr>
      <w:tr w:rsidR="00793164" w:rsidRPr="009717C1" w:rsidTr="006C1444">
        <w:trPr>
          <w:jc w:val="center"/>
        </w:trPr>
        <w:tc>
          <w:tcPr>
            <w:tcW w:w="1908" w:type="dxa"/>
            <w:tcBorders>
              <w:top w:val="single" w:sz="4" w:space="0" w:color="000000"/>
              <w:left w:val="single" w:sz="4" w:space="0" w:color="000000"/>
              <w:bottom w:val="single" w:sz="4" w:space="0" w:color="000000"/>
            </w:tcBorders>
            <w:shd w:val="clear" w:color="auto" w:fill="auto"/>
            <w:vAlign w:val="center"/>
          </w:tcPr>
          <w:p w:rsidR="00793164" w:rsidRPr="009717C1" w:rsidRDefault="00793164" w:rsidP="006C1444">
            <w:pPr>
              <w:autoSpaceDE w:val="0"/>
              <w:spacing w:after="0" w:line="240" w:lineRule="auto"/>
              <w:jc w:val="center"/>
              <w:rPr>
                <w:rFonts w:ascii="Times New Roman" w:hAnsi="Times New Roman"/>
                <w:sz w:val="24"/>
                <w:szCs w:val="24"/>
              </w:rPr>
            </w:pPr>
            <w:r w:rsidRPr="009717C1">
              <w:rPr>
                <w:rFonts w:ascii="Times New Roman" w:hAnsi="Times New Roman"/>
                <w:sz w:val="24"/>
                <w:szCs w:val="24"/>
              </w:rPr>
              <w:t>Муниципальный долг</w:t>
            </w:r>
          </w:p>
        </w:tc>
        <w:tc>
          <w:tcPr>
            <w:tcW w:w="1417" w:type="dxa"/>
            <w:tcBorders>
              <w:top w:val="single" w:sz="4" w:space="0" w:color="000000"/>
              <w:left w:val="single" w:sz="4" w:space="0" w:color="000000"/>
              <w:bottom w:val="single" w:sz="4" w:space="0" w:color="000000"/>
            </w:tcBorders>
            <w:shd w:val="clear" w:color="auto" w:fill="auto"/>
            <w:vAlign w:val="center"/>
          </w:tcPr>
          <w:p w:rsidR="00793164" w:rsidRPr="009717C1" w:rsidRDefault="00793164" w:rsidP="006C1444">
            <w:pPr>
              <w:autoSpaceDE w:val="0"/>
              <w:spacing w:after="0" w:line="240" w:lineRule="auto"/>
              <w:jc w:val="center"/>
              <w:rPr>
                <w:rFonts w:ascii="Times New Roman" w:hAnsi="Times New Roman"/>
                <w:sz w:val="24"/>
                <w:szCs w:val="24"/>
              </w:rPr>
            </w:pPr>
            <w:r w:rsidRPr="009717C1">
              <w:rPr>
                <w:rFonts w:ascii="Times New Roman" w:hAnsi="Times New Roman"/>
                <w:sz w:val="24"/>
                <w:szCs w:val="24"/>
              </w:rPr>
              <w:t>142,4</w:t>
            </w:r>
          </w:p>
        </w:tc>
        <w:tc>
          <w:tcPr>
            <w:tcW w:w="1418" w:type="dxa"/>
            <w:tcBorders>
              <w:top w:val="single" w:sz="4" w:space="0" w:color="000000"/>
              <w:left w:val="single" w:sz="4" w:space="0" w:color="000000"/>
              <w:bottom w:val="single" w:sz="4" w:space="0" w:color="000000"/>
            </w:tcBorders>
            <w:shd w:val="clear" w:color="auto" w:fill="auto"/>
            <w:vAlign w:val="center"/>
          </w:tcPr>
          <w:p w:rsidR="00793164" w:rsidRPr="009717C1" w:rsidRDefault="00793164" w:rsidP="006C1444">
            <w:pPr>
              <w:autoSpaceDE w:val="0"/>
              <w:spacing w:after="0" w:line="240" w:lineRule="auto"/>
              <w:jc w:val="center"/>
              <w:rPr>
                <w:rFonts w:ascii="Times New Roman" w:hAnsi="Times New Roman"/>
                <w:sz w:val="24"/>
                <w:szCs w:val="24"/>
              </w:rPr>
            </w:pPr>
            <w:r w:rsidRPr="009717C1">
              <w:rPr>
                <w:rFonts w:ascii="Times New Roman" w:hAnsi="Times New Roman"/>
                <w:sz w:val="24"/>
                <w:szCs w:val="24"/>
              </w:rPr>
              <w:t>131,2</w:t>
            </w:r>
          </w:p>
        </w:tc>
        <w:tc>
          <w:tcPr>
            <w:tcW w:w="1417" w:type="dxa"/>
            <w:tcBorders>
              <w:top w:val="single" w:sz="4" w:space="0" w:color="000000"/>
              <w:left w:val="single" w:sz="4" w:space="0" w:color="000000"/>
              <w:bottom w:val="single" w:sz="4" w:space="0" w:color="000000"/>
            </w:tcBorders>
            <w:shd w:val="clear" w:color="auto" w:fill="auto"/>
            <w:vAlign w:val="center"/>
          </w:tcPr>
          <w:p w:rsidR="00793164" w:rsidRPr="009717C1" w:rsidRDefault="00793164" w:rsidP="006C1444">
            <w:pPr>
              <w:autoSpaceDE w:val="0"/>
              <w:spacing w:after="0" w:line="240" w:lineRule="auto"/>
              <w:jc w:val="center"/>
              <w:rPr>
                <w:rFonts w:ascii="Times New Roman" w:hAnsi="Times New Roman"/>
                <w:sz w:val="24"/>
                <w:szCs w:val="24"/>
              </w:rPr>
            </w:pPr>
            <w:r w:rsidRPr="009717C1">
              <w:rPr>
                <w:rFonts w:ascii="Times New Roman" w:hAnsi="Times New Roman"/>
                <w:sz w:val="24"/>
                <w:szCs w:val="24"/>
              </w:rPr>
              <w:t>118,7</w:t>
            </w:r>
          </w:p>
        </w:tc>
        <w:tc>
          <w:tcPr>
            <w:tcW w:w="1418" w:type="dxa"/>
            <w:tcBorders>
              <w:top w:val="single" w:sz="4" w:space="0" w:color="000000"/>
              <w:left w:val="single" w:sz="4" w:space="0" w:color="000000"/>
              <w:bottom w:val="single" w:sz="4" w:space="0" w:color="000000"/>
            </w:tcBorders>
            <w:shd w:val="clear" w:color="auto" w:fill="auto"/>
            <w:vAlign w:val="center"/>
          </w:tcPr>
          <w:p w:rsidR="00793164" w:rsidRPr="009717C1" w:rsidRDefault="00793164" w:rsidP="006C1444">
            <w:pPr>
              <w:autoSpaceDE w:val="0"/>
              <w:spacing w:after="0" w:line="240" w:lineRule="auto"/>
              <w:jc w:val="center"/>
              <w:rPr>
                <w:rFonts w:ascii="Times New Roman" w:hAnsi="Times New Roman"/>
                <w:sz w:val="24"/>
                <w:szCs w:val="24"/>
              </w:rPr>
            </w:pPr>
            <w:r w:rsidRPr="009717C1">
              <w:rPr>
                <w:rFonts w:ascii="Times New Roman" w:hAnsi="Times New Roman"/>
                <w:sz w:val="24"/>
                <w:szCs w:val="24"/>
              </w:rPr>
              <w:t>79,1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164" w:rsidRPr="009717C1" w:rsidRDefault="00793164" w:rsidP="006C1444">
            <w:pPr>
              <w:autoSpaceDE w:val="0"/>
              <w:spacing w:after="0" w:line="240" w:lineRule="auto"/>
              <w:jc w:val="center"/>
              <w:rPr>
                <w:rFonts w:ascii="Times New Roman" w:hAnsi="Times New Roman"/>
                <w:sz w:val="24"/>
                <w:szCs w:val="24"/>
              </w:rPr>
            </w:pPr>
            <w:r w:rsidRPr="009717C1">
              <w:rPr>
                <w:rFonts w:ascii="Times New Roman" w:hAnsi="Times New Roman"/>
                <w:sz w:val="24"/>
                <w:szCs w:val="24"/>
              </w:rPr>
              <w:t>0</w:t>
            </w:r>
          </w:p>
        </w:tc>
      </w:tr>
    </w:tbl>
    <w:p w:rsidR="00793164" w:rsidRDefault="00793164" w:rsidP="00793164">
      <w:pPr>
        <w:autoSpaceDE w:val="0"/>
        <w:spacing w:after="0" w:line="240" w:lineRule="auto"/>
        <w:ind w:firstLine="540"/>
        <w:jc w:val="both"/>
        <w:rPr>
          <w:rFonts w:ascii="Times New Roman" w:hAnsi="Times New Roman"/>
          <w:sz w:val="24"/>
          <w:szCs w:val="24"/>
        </w:rPr>
      </w:pPr>
    </w:p>
    <w:p w:rsidR="00793164" w:rsidRPr="007B1EDB" w:rsidRDefault="009717C1" w:rsidP="00793164">
      <w:pPr>
        <w:spacing w:after="0" w:line="240" w:lineRule="auto"/>
        <w:jc w:val="both"/>
        <w:rPr>
          <w:rFonts w:ascii="Times New Roman" w:hAnsi="Times New Roman"/>
          <w:sz w:val="24"/>
          <w:szCs w:val="24"/>
        </w:rPr>
      </w:pPr>
      <w:r w:rsidRPr="009717C1">
        <w:rPr>
          <w:rFonts w:ascii="Times New Roman" w:hAnsi="Times New Roman"/>
          <w:noProof/>
          <w:sz w:val="24"/>
          <w:szCs w:val="24"/>
          <w:lang w:eastAsia="ru-RU"/>
        </w:rPr>
        <w:lastRenderedPageBreak/>
        <w:drawing>
          <wp:inline distT="0" distB="0" distL="0" distR="0">
            <wp:extent cx="6243527" cy="2892056"/>
            <wp:effectExtent l="19050" t="0" r="4873"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B7318" w:rsidRDefault="007B7318" w:rsidP="007B1EDB">
      <w:pPr>
        <w:autoSpaceDE w:val="0"/>
        <w:spacing w:after="0" w:line="240" w:lineRule="auto"/>
        <w:jc w:val="both"/>
        <w:rPr>
          <w:rFonts w:ascii="Times New Roman" w:hAnsi="Times New Roman"/>
          <w:b/>
          <w:sz w:val="24"/>
          <w:szCs w:val="24"/>
        </w:rPr>
      </w:pPr>
    </w:p>
    <w:p w:rsidR="00793164" w:rsidRDefault="005F2458" w:rsidP="007B1EDB">
      <w:pPr>
        <w:autoSpaceDE w:val="0"/>
        <w:spacing w:after="0" w:line="240" w:lineRule="auto"/>
        <w:jc w:val="both"/>
        <w:rPr>
          <w:rFonts w:ascii="Times New Roman" w:hAnsi="Times New Roman"/>
          <w:sz w:val="24"/>
          <w:szCs w:val="24"/>
        </w:rPr>
      </w:pPr>
      <w:r w:rsidRPr="009A2A66">
        <w:rPr>
          <w:rFonts w:ascii="Times New Roman" w:hAnsi="Times New Roman"/>
          <w:b/>
          <w:sz w:val="24"/>
          <w:szCs w:val="24"/>
        </w:rPr>
        <w:t>Расходы бюджета</w:t>
      </w:r>
    </w:p>
    <w:p w:rsidR="007B1EDB" w:rsidRPr="00A82E12" w:rsidRDefault="007B1EDB" w:rsidP="007B1EDB">
      <w:pPr>
        <w:autoSpaceDE w:val="0"/>
        <w:spacing w:after="0" w:line="240" w:lineRule="auto"/>
        <w:jc w:val="both"/>
        <w:rPr>
          <w:rFonts w:ascii="Times New Roman" w:hAnsi="Times New Roman"/>
          <w:sz w:val="24"/>
          <w:szCs w:val="24"/>
        </w:rPr>
      </w:pPr>
    </w:p>
    <w:p w:rsidR="00793164" w:rsidRPr="00A82E12" w:rsidRDefault="00793164" w:rsidP="00793164">
      <w:pPr>
        <w:pStyle w:val="afb"/>
        <w:spacing w:before="0" w:after="0"/>
        <w:ind w:firstLine="709"/>
        <w:jc w:val="both"/>
      </w:pPr>
      <w:r w:rsidRPr="00A82E12">
        <w:t>Основным фактором, повлиявшим на динамику расходной части</w:t>
      </w:r>
      <w:r>
        <w:t xml:space="preserve"> бюджета города Курча</w:t>
      </w:r>
      <w:r w:rsidR="004E5209">
        <w:t>това в 2011</w:t>
      </w:r>
      <w:r>
        <w:t xml:space="preserve"> – 2019</w:t>
      </w:r>
      <w:r w:rsidRPr="00A82E12">
        <w:t xml:space="preserve"> годах, явились доходные возможности муниципалитета.</w:t>
      </w:r>
    </w:p>
    <w:p w:rsidR="00793164" w:rsidRPr="00A82E12" w:rsidRDefault="00793164" w:rsidP="00793164">
      <w:pPr>
        <w:pStyle w:val="afb"/>
        <w:spacing w:before="0" w:after="0"/>
        <w:ind w:firstLine="709"/>
        <w:jc w:val="both"/>
      </w:pPr>
      <w:r w:rsidRPr="00A82E12">
        <w:t>Для целей анализа направлений использования средств местного бюджета все расходы сгруппированы в 5 основных блоков:</w:t>
      </w:r>
    </w:p>
    <w:p w:rsidR="00793164" w:rsidRPr="00A82E12" w:rsidRDefault="00793164" w:rsidP="00793164">
      <w:pPr>
        <w:pStyle w:val="afb"/>
        <w:numPr>
          <w:ilvl w:val="0"/>
          <w:numId w:val="5"/>
        </w:numPr>
        <w:tabs>
          <w:tab w:val="left" w:pos="1080"/>
        </w:tabs>
        <w:spacing w:before="0" w:after="0"/>
        <w:ind w:left="0" w:firstLine="709"/>
        <w:jc w:val="both"/>
      </w:pPr>
      <w:r w:rsidRPr="00A82E12">
        <w:t>расходы на государственное управление и национальную безопасность;</w:t>
      </w:r>
    </w:p>
    <w:p w:rsidR="00793164" w:rsidRPr="00A82E12" w:rsidRDefault="00793164" w:rsidP="00793164">
      <w:pPr>
        <w:pStyle w:val="afb"/>
        <w:numPr>
          <w:ilvl w:val="0"/>
          <w:numId w:val="5"/>
        </w:numPr>
        <w:tabs>
          <w:tab w:val="left" w:pos="1080"/>
        </w:tabs>
        <w:spacing w:before="0" w:after="0"/>
        <w:ind w:left="0" w:firstLine="709"/>
        <w:jc w:val="both"/>
      </w:pPr>
      <w:r>
        <w:t xml:space="preserve">социальный блок, в который входят </w:t>
      </w:r>
      <w:r w:rsidRPr="00A82E12">
        <w:t xml:space="preserve"> расходы на образование, здравоохранение, культуру и кинематографию, СМИ, физическую культуру и социальную политику;</w:t>
      </w:r>
    </w:p>
    <w:p w:rsidR="00793164" w:rsidRPr="00A82E12" w:rsidRDefault="00793164" w:rsidP="00793164">
      <w:pPr>
        <w:numPr>
          <w:ilvl w:val="0"/>
          <w:numId w:val="5"/>
        </w:numPr>
        <w:tabs>
          <w:tab w:val="left" w:pos="1080"/>
        </w:tabs>
        <w:autoSpaceDE w:val="0"/>
        <w:spacing w:after="0" w:line="240" w:lineRule="auto"/>
        <w:ind w:left="0" w:firstLine="709"/>
        <w:jc w:val="both"/>
        <w:rPr>
          <w:rFonts w:ascii="Times New Roman" w:hAnsi="Times New Roman"/>
          <w:sz w:val="24"/>
          <w:szCs w:val="24"/>
        </w:rPr>
      </w:pPr>
      <w:r w:rsidRPr="00A82E12">
        <w:rPr>
          <w:rFonts w:ascii="Times New Roman" w:hAnsi="Times New Roman"/>
          <w:sz w:val="24"/>
          <w:szCs w:val="24"/>
        </w:rPr>
        <w:t>хозяйственный блок, включающий расходы на общеэкономические вопросы,  дорожное хозяйство;</w:t>
      </w:r>
    </w:p>
    <w:p w:rsidR="00793164" w:rsidRPr="00A82E12" w:rsidRDefault="00793164" w:rsidP="00793164">
      <w:pPr>
        <w:pStyle w:val="afb"/>
        <w:numPr>
          <w:ilvl w:val="0"/>
          <w:numId w:val="5"/>
        </w:numPr>
        <w:tabs>
          <w:tab w:val="left" w:pos="1080"/>
        </w:tabs>
        <w:spacing w:before="0" w:after="0"/>
        <w:ind w:left="0" w:firstLine="709"/>
        <w:jc w:val="both"/>
      </w:pPr>
      <w:r w:rsidRPr="00A82E12">
        <w:t>расходы на жилищно-коммунальное хозяйство;</w:t>
      </w:r>
    </w:p>
    <w:p w:rsidR="00793164" w:rsidRPr="00A82E12" w:rsidRDefault="00793164" w:rsidP="00793164">
      <w:pPr>
        <w:pStyle w:val="afb"/>
        <w:numPr>
          <w:ilvl w:val="0"/>
          <w:numId w:val="5"/>
        </w:numPr>
        <w:tabs>
          <w:tab w:val="left" w:pos="1080"/>
        </w:tabs>
        <w:spacing w:before="0" w:after="0"/>
        <w:ind w:left="0" w:firstLine="709"/>
        <w:jc w:val="both"/>
      </w:pPr>
      <w:r w:rsidRPr="00A82E12">
        <w:t>прочие расходы.</w:t>
      </w:r>
    </w:p>
    <w:p w:rsidR="00793164" w:rsidRPr="00A82E12" w:rsidRDefault="00793164" w:rsidP="00793164">
      <w:pPr>
        <w:pStyle w:val="afb"/>
        <w:tabs>
          <w:tab w:val="left" w:pos="1080"/>
        </w:tabs>
        <w:spacing w:before="0" w:after="0"/>
        <w:ind w:firstLine="709"/>
        <w:jc w:val="both"/>
      </w:pPr>
      <w:r w:rsidRPr="00A82E12">
        <w:t>При этом необходимо учитывать, что кроме доходных возможностей на изменения в структуре расходования бюджетных средств оказывали существенное влияние изменения в законодательстве, сопровождающиеся перераспределениями расходов по уровням бюджетной системы, а также предоставляемые в значительном объеме субвенции и субсидии со стороны областного бюджета, имеющие целевую направленность, распределенные на решение наиболее важных проблем города, что позволило улучшать качество жизни отдельных категорий населения города.</w:t>
      </w:r>
    </w:p>
    <w:p w:rsidR="00793164" w:rsidRDefault="00793164" w:rsidP="007B7318">
      <w:pPr>
        <w:pStyle w:val="afb"/>
        <w:spacing w:before="0" w:after="0"/>
        <w:ind w:firstLine="709"/>
        <w:jc w:val="both"/>
      </w:pPr>
      <w:r w:rsidRPr="00A82E12">
        <w:t xml:space="preserve">На всем рассматриваемом временном интервале наблюдается рост расходов на государственное управление, хозяйственный блок, </w:t>
      </w:r>
      <w:proofErr w:type="spellStart"/>
      <w:r w:rsidR="00F743A3" w:rsidRPr="00A82E12">
        <w:t>жили</w:t>
      </w:r>
      <w:r w:rsidR="00346397">
        <w:t>щ</w:t>
      </w:r>
      <w:r w:rsidR="00F743A3" w:rsidRPr="00A82E12">
        <w:t>но</w:t>
      </w:r>
      <w:proofErr w:type="spellEnd"/>
      <w:r w:rsidRPr="00A82E12">
        <w:t xml:space="preserve">– коммунальное </w:t>
      </w:r>
      <w:proofErr w:type="gramStart"/>
      <w:r w:rsidRPr="00A82E12">
        <w:t>хозяйство,  в</w:t>
      </w:r>
      <w:proofErr w:type="gramEnd"/>
      <w:r w:rsidRPr="00A82E12">
        <w:t xml:space="preserve"> сопоставимых ценах затраты оставались практически на одном уровне. </w:t>
      </w:r>
    </w:p>
    <w:p w:rsidR="007B7318" w:rsidRPr="00A82E12" w:rsidRDefault="007B7318" w:rsidP="007B7318">
      <w:pPr>
        <w:pStyle w:val="afb"/>
        <w:spacing w:before="0" w:after="0"/>
        <w:ind w:firstLine="709"/>
        <w:jc w:val="both"/>
      </w:pPr>
    </w:p>
    <w:p w:rsidR="007B7318" w:rsidRDefault="00793164" w:rsidP="007B7318">
      <w:pPr>
        <w:pStyle w:val="afb"/>
        <w:spacing w:before="0" w:after="0"/>
        <w:jc w:val="center"/>
        <w:rPr>
          <w:b/>
        </w:rPr>
      </w:pPr>
      <w:r w:rsidRPr="00DF1870">
        <w:rPr>
          <w:b/>
        </w:rPr>
        <w:t xml:space="preserve">Анализ расходов бюджета города Курчатова </w:t>
      </w:r>
    </w:p>
    <w:p w:rsidR="00793164" w:rsidRPr="00DF1870" w:rsidRDefault="00793164" w:rsidP="007B7318">
      <w:pPr>
        <w:pStyle w:val="afb"/>
        <w:spacing w:before="0" w:after="0"/>
        <w:jc w:val="center"/>
        <w:rPr>
          <w:b/>
        </w:rPr>
      </w:pPr>
      <w:r w:rsidRPr="00DF1870">
        <w:rPr>
          <w:b/>
        </w:rPr>
        <w:t>по укрупненным статьям за</w:t>
      </w:r>
      <w:r w:rsidR="00DF1870" w:rsidRPr="00DF1870">
        <w:rPr>
          <w:b/>
        </w:rPr>
        <w:t>трат в 2011</w:t>
      </w:r>
      <w:r w:rsidRPr="00DF1870">
        <w:rPr>
          <w:b/>
        </w:rPr>
        <w:t>-2019 го</w:t>
      </w:r>
      <w:r w:rsidR="00DF1870">
        <w:rPr>
          <w:b/>
        </w:rPr>
        <w:t>дах</w:t>
      </w:r>
    </w:p>
    <w:p w:rsidR="00793164" w:rsidRDefault="00EC10FF" w:rsidP="007B7318">
      <w:pPr>
        <w:pStyle w:val="afb"/>
        <w:spacing w:before="0" w:after="0"/>
        <w:jc w:val="right"/>
      </w:pPr>
      <w:r>
        <w:t>млн</w:t>
      </w:r>
      <w:r w:rsidR="00793164">
        <w:t>.руб.</w:t>
      </w:r>
    </w:p>
    <w:tbl>
      <w:tblPr>
        <w:tblStyle w:val="aff"/>
        <w:tblW w:w="0" w:type="auto"/>
        <w:tblLook w:val="04A0" w:firstRow="1" w:lastRow="0" w:firstColumn="1" w:lastColumn="0" w:noHBand="0" w:noVBand="1"/>
      </w:tblPr>
      <w:tblGrid>
        <w:gridCol w:w="1884"/>
        <w:gridCol w:w="760"/>
        <w:gridCol w:w="760"/>
        <w:gridCol w:w="761"/>
        <w:gridCol w:w="761"/>
        <w:gridCol w:w="798"/>
        <w:gridCol w:w="950"/>
        <w:gridCol w:w="969"/>
        <w:gridCol w:w="964"/>
        <w:gridCol w:w="964"/>
      </w:tblGrid>
      <w:tr w:rsidR="00403CDB" w:rsidRPr="007B7318" w:rsidTr="00462842">
        <w:trPr>
          <w:tblHeader/>
        </w:trPr>
        <w:tc>
          <w:tcPr>
            <w:tcW w:w="1925" w:type="dxa"/>
            <w:vMerge w:val="restart"/>
          </w:tcPr>
          <w:p w:rsidR="00403CDB" w:rsidRPr="007B7318" w:rsidRDefault="00403CDB" w:rsidP="00403CDB">
            <w:pPr>
              <w:pStyle w:val="afb"/>
              <w:spacing w:before="0" w:after="0"/>
              <w:jc w:val="both"/>
              <w:rPr>
                <w:b/>
                <w:sz w:val="22"/>
                <w:szCs w:val="22"/>
              </w:rPr>
            </w:pPr>
            <w:r w:rsidRPr="007B7318">
              <w:rPr>
                <w:b/>
                <w:sz w:val="22"/>
                <w:szCs w:val="22"/>
              </w:rPr>
              <w:t xml:space="preserve">Наименование направления расходов </w:t>
            </w:r>
          </w:p>
        </w:tc>
        <w:tc>
          <w:tcPr>
            <w:tcW w:w="7950" w:type="dxa"/>
            <w:gridSpan w:val="9"/>
          </w:tcPr>
          <w:p w:rsidR="00403CDB" w:rsidRPr="007B7318" w:rsidRDefault="00403CDB" w:rsidP="00793164">
            <w:pPr>
              <w:pStyle w:val="afb"/>
              <w:spacing w:before="0" w:after="0"/>
              <w:jc w:val="center"/>
              <w:rPr>
                <w:b/>
                <w:sz w:val="22"/>
                <w:szCs w:val="22"/>
              </w:rPr>
            </w:pPr>
            <w:r w:rsidRPr="007B7318">
              <w:rPr>
                <w:b/>
                <w:sz w:val="22"/>
                <w:szCs w:val="22"/>
              </w:rPr>
              <w:t>Год</w:t>
            </w:r>
          </w:p>
        </w:tc>
      </w:tr>
      <w:tr w:rsidR="00EC10FF" w:rsidRPr="007B7318" w:rsidTr="00462842">
        <w:trPr>
          <w:tblHeader/>
        </w:trPr>
        <w:tc>
          <w:tcPr>
            <w:tcW w:w="1925" w:type="dxa"/>
            <w:vMerge/>
          </w:tcPr>
          <w:p w:rsidR="00403CDB" w:rsidRPr="007B7318" w:rsidRDefault="00403CDB" w:rsidP="00793164">
            <w:pPr>
              <w:pStyle w:val="afb"/>
              <w:spacing w:before="0" w:after="0"/>
              <w:jc w:val="both"/>
              <w:rPr>
                <w:b/>
                <w:sz w:val="22"/>
                <w:szCs w:val="22"/>
              </w:rPr>
            </w:pPr>
          </w:p>
        </w:tc>
        <w:tc>
          <w:tcPr>
            <w:tcW w:w="792" w:type="dxa"/>
          </w:tcPr>
          <w:p w:rsidR="00403CDB" w:rsidRPr="007B7318" w:rsidRDefault="00403CDB" w:rsidP="00403CDB">
            <w:pPr>
              <w:pStyle w:val="afb"/>
              <w:spacing w:before="0" w:after="0"/>
              <w:jc w:val="center"/>
              <w:rPr>
                <w:b/>
                <w:sz w:val="22"/>
                <w:szCs w:val="22"/>
              </w:rPr>
            </w:pPr>
            <w:r w:rsidRPr="007B7318">
              <w:rPr>
                <w:b/>
                <w:sz w:val="22"/>
                <w:szCs w:val="22"/>
              </w:rPr>
              <w:t>2011</w:t>
            </w:r>
          </w:p>
        </w:tc>
        <w:tc>
          <w:tcPr>
            <w:tcW w:w="792" w:type="dxa"/>
          </w:tcPr>
          <w:p w:rsidR="00403CDB" w:rsidRPr="007B7318" w:rsidRDefault="00403CDB" w:rsidP="00403CDB">
            <w:pPr>
              <w:pStyle w:val="afb"/>
              <w:spacing w:before="0" w:after="0"/>
              <w:jc w:val="center"/>
              <w:rPr>
                <w:b/>
                <w:sz w:val="22"/>
                <w:szCs w:val="22"/>
              </w:rPr>
            </w:pPr>
            <w:r w:rsidRPr="007B7318">
              <w:rPr>
                <w:b/>
                <w:sz w:val="22"/>
                <w:szCs w:val="22"/>
              </w:rPr>
              <w:t>2012</w:t>
            </w:r>
          </w:p>
        </w:tc>
        <w:tc>
          <w:tcPr>
            <w:tcW w:w="793" w:type="dxa"/>
          </w:tcPr>
          <w:p w:rsidR="00403CDB" w:rsidRPr="007B7318" w:rsidRDefault="00403CDB" w:rsidP="00403CDB">
            <w:pPr>
              <w:pStyle w:val="afb"/>
              <w:spacing w:before="0" w:after="0"/>
              <w:jc w:val="center"/>
              <w:rPr>
                <w:b/>
                <w:sz w:val="22"/>
                <w:szCs w:val="22"/>
              </w:rPr>
            </w:pPr>
            <w:r w:rsidRPr="007B7318">
              <w:rPr>
                <w:b/>
                <w:sz w:val="22"/>
                <w:szCs w:val="22"/>
              </w:rPr>
              <w:t>2013</w:t>
            </w:r>
          </w:p>
        </w:tc>
        <w:tc>
          <w:tcPr>
            <w:tcW w:w="793" w:type="dxa"/>
          </w:tcPr>
          <w:p w:rsidR="00403CDB" w:rsidRPr="007B7318" w:rsidRDefault="00403CDB" w:rsidP="00403CDB">
            <w:pPr>
              <w:pStyle w:val="afb"/>
              <w:spacing w:before="0" w:after="0"/>
              <w:jc w:val="center"/>
              <w:rPr>
                <w:b/>
                <w:sz w:val="22"/>
                <w:szCs w:val="22"/>
              </w:rPr>
            </w:pPr>
            <w:r w:rsidRPr="007B7318">
              <w:rPr>
                <w:b/>
                <w:sz w:val="22"/>
                <w:szCs w:val="22"/>
              </w:rPr>
              <w:t>2014</w:t>
            </w:r>
          </w:p>
        </w:tc>
        <w:tc>
          <w:tcPr>
            <w:tcW w:w="854" w:type="dxa"/>
          </w:tcPr>
          <w:p w:rsidR="00403CDB" w:rsidRPr="007B7318" w:rsidRDefault="00403CDB" w:rsidP="00403CDB">
            <w:pPr>
              <w:pStyle w:val="afb"/>
              <w:spacing w:before="0" w:after="0"/>
              <w:jc w:val="center"/>
              <w:rPr>
                <w:b/>
                <w:sz w:val="22"/>
                <w:szCs w:val="22"/>
              </w:rPr>
            </w:pPr>
            <w:r w:rsidRPr="007B7318">
              <w:rPr>
                <w:b/>
                <w:sz w:val="22"/>
                <w:szCs w:val="22"/>
              </w:rPr>
              <w:t>2015</w:t>
            </w:r>
          </w:p>
        </w:tc>
        <w:tc>
          <w:tcPr>
            <w:tcW w:w="963" w:type="dxa"/>
          </w:tcPr>
          <w:p w:rsidR="00403CDB" w:rsidRPr="007B7318" w:rsidRDefault="00403CDB" w:rsidP="00000744">
            <w:pPr>
              <w:pStyle w:val="afb"/>
              <w:spacing w:before="0" w:after="0"/>
              <w:jc w:val="center"/>
              <w:rPr>
                <w:b/>
                <w:sz w:val="22"/>
                <w:szCs w:val="22"/>
              </w:rPr>
            </w:pPr>
            <w:r w:rsidRPr="007B7318">
              <w:rPr>
                <w:b/>
                <w:sz w:val="22"/>
                <w:szCs w:val="22"/>
              </w:rPr>
              <w:t xml:space="preserve">2016 </w:t>
            </w:r>
          </w:p>
        </w:tc>
        <w:tc>
          <w:tcPr>
            <w:tcW w:w="993" w:type="dxa"/>
          </w:tcPr>
          <w:p w:rsidR="00403CDB" w:rsidRPr="007B7318" w:rsidRDefault="00403CDB" w:rsidP="00793164">
            <w:pPr>
              <w:pStyle w:val="afb"/>
              <w:spacing w:before="0" w:after="0"/>
              <w:jc w:val="center"/>
              <w:rPr>
                <w:b/>
                <w:sz w:val="22"/>
                <w:szCs w:val="22"/>
              </w:rPr>
            </w:pPr>
            <w:r w:rsidRPr="007B7318">
              <w:rPr>
                <w:b/>
                <w:sz w:val="22"/>
                <w:szCs w:val="22"/>
              </w:rPr>
              <w:t xml:space="preserve">2017 </w:t>
            </w:r>
          </w:p>
        </w:tc>
        <w:tc>
          <w:tcPr>
            <w:tcW w:w="985" w:type="dxa"/>
          </w:tcPr>
          <w:p w:rsidR="00403CDB" w:rsidRPr="007B7318" w:rsidRDefault="00403CDB" w:rsidP="00793164">
            <w:pPr>
              <w:pStyle w:val="afb"/>
              <w:spacing w:before="0" w:after="0"/>
              <w:jc w:val="center"/>
              <w:rPr>
                <w:b/>
                <w:sz w:val="22"/>
                <w:szCs w:val="22"/>
              </w:rPr>
            </w:pPr>
            <w:r w:rsidRPr="007B7318">
              <w:rPr>
                <w:b/>
                <w:sz w:val="22"/>
                <w:szCs w:val="22"/>
              </w:rPr>
              <w:t xml:space="preserve">2018 </w:t>
            </w:r>
          </w:p>
        </w:tc>
        <w:tc>
          <w:tcPr>
            <w:tcW w:w="985" w:type="dxa"/>
          </w:tcPr>
          <w:p w:rsidR="00403CDB" w:rsidRPr="007B7318" w:rsidRDefault="00403CDB" w:rsidP="00793164">
            <w:pPr>
              <w:pStyle w:val="afb"/>
              <w:spacing w:before="0" w:after="0"/>
              <w:jc w:val="center"/>
              <w:rPr>
                <w:b/>
                <w:sz w:val="22"/>
                <w:szCs w:val="22"/>
              </w:rPr>
            </w:pPr>
            <w:r w:rsidRPr="007B7318">
              <w:rPr>
                <w:b/>
                <w:sz w:val="22"/>
                <w:szCs w:val="22"/>
              </w:rPr>
              <w:t xml:space="preserve"> 2019 </w:t>
            </w:r>
          </w:p>
        </w:tc>
      </w:tr>
      <w:tr w:rsidR="00EC10FF" w:rsidRPr="007B7318" w:rsidTr="00DF1870">
        <w:tc>
          <w:tcPr>
            <w:tcW w:w="1925" w:type="dxa"/>
          </w:tcPr>
          <w:p w:rsidR="00EC10FF" w:rsidRPr="007B7318" w:rsidRDefault="00F62558" w:rsidP="00793164">
            <w:pPr>
              <w:pStyle w:val="afb"/>
              <w:spacing w:before="0" w:after="0"/>
              <w:jc w:val="both"/>
              <w:rPr>
                <w:sz w:val="22"/>
                <w:szCs w:val="22"/>
              </w:rPr>
            </w:pPr>
            <w:r>
              <w:rPr>
                <w:sz w:val="22"/>
                <w:szCs w:val="22"/>
              </w:rPr>
              <w:t>Г</w:t>
            </w:r>
            <w:r w:rsidR="00EC10FF" w:rsidRPr="007B7318">
              <w:rPr>
                <w:sz w:val="22"/>
                <w:szCs w:val="22"/>
              </w:rPr>
              <w:t>осударственное управление и национальную безопасность</w:t>
            </w:r>
          </w:p>
        </w:tc>
        <w:tc>
          <w:tcPr>
            <w:tcW w:w="792" w:type="dxa"/>
          </w:tcPr>
          <w:p w:rsidR="00EC10FF" w:rsidRPr="007B7318" w:rsidRDefault="00EC10FF" w:rsidP="00DF1870">
            <w:pPr>
              <w:pStyle w:val="afb"/>
              <w:spacing w:before="0" w:after="0"/>
              <w:jc w:val="center"/>
              <w:rPr>
                <w:sz w:val="22"/>
                <w:szCs w:val="22"/>
              </w:rPr>
            </w:pPr>
            <w:r w:rsidRPr="007B7318">
              <w:rPr>
                <w:sz w:val="22"/>
                <w:szCs w:val="22"/>
              </w:rPr>
              <w:t>87,5</w:t>
            </w:r>
          </w:p>
        </w:tc>
        <w:tc>
          <w:tcPr>
            <w:tcW w:w="792" w:type="dxa"/>
          </w:tcPr>
          <w:p w:rsidR="00EC10FF" w:rsidRPr="007B7318" w:rsidRDefault="00EC10FF" w:rsidP="00DF1870">
            <w:pPr>
              <w:pStyle w:val="afb"/>
              <w:spacing w:before="0" w:after="0"/>
              <w:jc w:val="center"/>
              <w:rPr>
                <w:sz w:val="22"/>
                <w:szCs w:val="22"/>
              </w:rPr>
            </w:pPr>
            <w:r w:rsidRPr="007B7318">
              <w:rPr>
                <w:sz w:val="22"/>
                <w:szCs w:val="22"/>
              </w:rPr>
              <w:t>92,6</w:t>
            </w:r>
          </w:p>
        </w:tc>
        <w:tc>
          <w:tcPr>
            <w:tcW w:w="793" w:type="dxa"/>
          </w:tcPr>
          <w:p w:rsidR="00EC10FF" w:rsidRPr="007B7318" w:rsidRDefault="00EC10FF" w:rsidP="00DF1870">
            <w:pPr>
              <w:pStyle w:val="afb"/>
              <w:spacing w:before="0" w:after="0"/>
              <w:jc w:val="center"/>
              <w:rPr>
                <w:sz w:val="22"/>
                <w:szCs w:val="22"/>
              </w:rPr>
            </w:pPr>
            <w:r w:rsidRPr="007B7318">
              <w:rPr>
                <w:sz w:val="22"/>
                <w:szCs w:val="22"/>
              </w:rPr>
              <w:t>96,5</w:t>
            </w:r>
          </w:p>
        </w:tc>
        <w:tc>
          <w:tcPr>
            <w:tcW w:w="793" w:type="dxa"/>
          </w:tcPr>
          <w:p w:rsidR="00EC10FF" w:rsidRPr="007B7318" w:rsidRDefault="00EC10FF" w:rsidP="00DF1870">
            <w:pPr>
              <w:pStyle w:val="afb"/>
              <w:spacing w:before="0" w:after="0"/>
              <w:jc w:val="center"/>
              <w:rPr>
                <w:sz w:val="22"/>
                <w:szCs w:val="22"/>
              </w:rPr>
            </w:pPr>
            <w:r w:rsidRPr="007B7318">
              <w:rPr>
                <w:sz w:val="22"/>
                <w:szCs w:val="22"/>
              </w:rPr>
              <w:t>83,6</w:t>
            </w:r>
          </w:p>
        </w:tc>
        <w:tc>
          <w:tcPr>
            <w:tcW w:w="854" w:type="dxa"/>
          </w:tcPr>
          <w:p w:rsidR="00EC10FF" w:rsidRPr="007B7318" w:rsidRDefault="00EC10FF" w:rsidP="00DF1870">
            <w:pPr>
              <w:pStyle w:val="afb"/>
              <w:spacing w:before="0" w:after="0"/>
              <w:jc w:val="center"/>
              <w:rPr>
                <w:sz w:val="22"/>
                <w:szCs w:val="22"/>
              </w:rPr>
            </w:pPr>
            <w:r w:rsidRPr="007B7318">
              <w:rPr>
                <w:sz w:val="22"/>
                <w:szCs w:val="22"/>
              </w:rPr>
              <w:t>85</w:t>
            </w:r>
          </w:p>
        </w:tc>
        <w:tc>
          <w:tcPr>
            <w:tcW w:w="963" w:type="dxa"/>
          </w:tcPr>
          <w:p w:rsidR="00EC10FF" w:rsidRPr="007B7318" w:rsidRDefault="00EC10FF" w:rsidP="00793164">
            <w:pPr>
              <w:pStyle w:val="afb"/>
              <w:spacing w:before="0" w:after="0"/>
              <w:jc w:val="center"/>
              <w:rPr>
                <w:sz w:val="22"/>
                <w:szCs w:val="22"/>
              </w:rPr>
            </w:pPr>
            <w:r w:rsidRPr="007B7318">
              <w:rPr>
                <w:sz w:val="22"/>
                <w:szCs w:val="22"/>
              </w:rPr>
              <w:t>65,23</w:t>
            </w:r>
          </w:p>
        </w:tc>
        <w:tc>
          <w:tcPr>
            <w:tcW w:w="993" w:type="dxa"/>
          </w:tcPr>
          <w:p w:rsidR="00EC10FF" w:rsidRPr="007B7318" w:rsidRDefault="00EC10FF" w:rsidP="00793164">
            <w:pPr>
              <w:pStyle w:val="afb"/>
              <w:spacing w:before="0" w:after="0"/>
              <w:jc w:val="center"/>
              <w:rPr>
                <w:sz w:val="22"/>
                <w:szCs w:val="22"/>
              </w:rPr>
            </w:pPr>
            <w:r w:rsidRPr="007B7318">
              <w:rPr>
                <w:sz w:val="22"/>
                <w:szCs w:val="22"/>
              </w:rPr>
              <w:t>65,753</w:t>
            </w:r>
          </w:p>
        </w:tc>
        <w:tc>
          <w:tcPr>
            <w:tcW w:w="985" w:type="dxa"/>
          </w:tcPr>
          <w:p w:rsidR="00EC10FF" w:rsidRPr="007B7318" w:rsidRDefault="00EC10FF" w:rsidP="00793164">
            <w:pPr>
              <w:pStyle w:val="afb"/>
              <w:spacing w:before="0" w:after="0"/>
              <w:jc w:val="center"/>
              <w:rPr>
                <w:sz w:val="22"/>
                <w:szCs w:val="22"/>
              </w:rPr>
            </w:pPr>
            <w:r w:rsidRPr="007B7318">
              <w:rPr>
                <w:sz w:val="22"/>
                <w:szCs w:val="22"/>
              </w:rPr>
              <w:t>71,388</w:t>
            </w:r>
          </w:p>
        </w:tc>
        <w:tc>
          <w:tcPr>
            <w:tcW w:w="985" w:type="dxa"/>
          </w:tcPr>
          <w:p w:rsidR="00EC10FF" w:rsidRPr="007B7318" w:rsidRDefault="00EC10FF" w:rsidP="00793164">
            <w:pPr>
              <w:pStyle w:val="afb"/>
              <w:spacing w:before="0" w:after="0"/>
              <w:jc w:val="center"/>
              <w:rPr>
                <w:sz w:val="22"/>
                <w:szCs w:val="22"/>
              </w:rPr>
            </w:pPr>
            <w:r w:rsidRPr="007B7318">
              <w:rPr>
                <w:sz w:val="22"/>
                <w:szCs w:val="22"/>
              </w:rPr>
              <w:t>78,147</w:t>
            </w:r>
          </w:p>
          <w:p w:rsidR="00EC10FF" w:rsidRPr="007B7318" w:rsidRDefault="00EC10FF" w:rsidP="00793164">
            <w:pPr>
              <w:pStyle w:val="afb"/>
              <w:spacing w:before="0" w:after="0"/>
              <w:jc w:val="center"/>
              <w:rPr>
                <w:sz w:val="22"/>
                <w:szCs w:val="22"/>
              </w:rPr>
            </w:pPr>
          </w:p>
        </w:tc>
      </w:tr>
      <w:tr w:rsidR="00EC10FF" w:rsidRPr="007B7318" w:rsidTr="00DF1870">
        <w:tc>
          <w:tcPr>
            <w:tcW w:w="1925" w:type="dxa"/>
          </w:tcPr>
          <w:p w:rsidR="00EC10FF" w:rsidRPr="007B7318" w:rsidRDefault="00F62558" w:rsidP="00793164">
            <w:pPr>
              <w:pStyle w:val="afb"/>
              <w:spacing w:before="0" w:after="0"/>
              <w:jc w:val="both"/>
              <w:rPr>
                <w:sz w:val="22"/>
                <w:szCs w:val="22"/>
              </w:rPr>
            </w:pPr>
            <w:r>
              <w:rPr>
                <w:sz w:val="22"/>
                <w:szCs w:val="22"/>
              </w:rPr>
              <w:t>С</w:t>
            </w:r>
            <w:r w:rsidR="00EC10FF" w:rsidRPr="007B7318">
              <w:rPr>
                <w:sz w:val="22"/>
                <w:szCs w:val="22"/>
              </w:rPr>
              <w:t xml:space="preserve">оциальный </w:t>
            </w:r>
            <w:r w:rsidR="00EC10FF" w:rsidRPr="007B7318">
              <w:rPr>
                <w:sz w:val="22"/>
                <w:szCs w:val="22"/>
              </w:rPr>
              <w:lastRenderedPageBreak/>
              <w:t>блок</w:t>
            </w:r>
          </w:p>
        </w:tc>
        <w:tc>
          <w:tcPr>
            <w:tcW w:w="792" w:type="dxa"/>
          </w:tcPr>
          <w:p w:rsidR="00EC10FF" w:rsidRPr="007B7318" w:rsidRDefault="00EC10FF" w:rsidP="00DF1870">
            <w:pPr>
              <w:pStyle w:val="afb"/>
              <w:spacing w:before="0" w:after="0"/>
              <w:jc w:val="center"/>
              <w:rPr>
                <w:sz w:val="22"/>
                <w:szCs w:val="22"/>
              </w:rPr>
            </w:pPr>
            <w:r w:rsidRPr="007B7318">
              <w:rPr>
                <w:sz w:val="22"/>
                <w:szCs w:val="22"/>
              </w:rPr>
              <w:lastRenderedPageBreak/>
              <w:t>497,2</w:t>
            </w:r>
          </w:p>
        </w:tc>
        <w:tc>
          <w:tcPr>
            <w:tcW w:w="792" w:type="dxa"/>
          </w:tcPr>
          <w:p w:rsidR="00EC10FF" w:rsidRPr="007B7318" w:rsidRDefault="00EC10FF" w:rsidP="00DF1870">
            <w:pPr>
              <w:pStyle w:val="afb"/>
              <w:spacing w:before="0" w:after="0"/>
              <w:jc w:val="center"/>
              <w:rPr>
                <w:sz w:val="22"/>
                <w:szCs w:val="22"/>
              </w:rPr>
            </w:pPr>
            <w:r w:rsidRPr="007B7318">
              <w:rPr>
                <w:sz w:val="22"/>
                <w:szCs w:val="22"/>
              </w:rPr>
              <w:t>540,4</w:t>
            </w:r>
          </w:p>
        </w:tc>
        <w:tc>
          <w:tcPr>
            <w:tcW w:w="793" w:type="dxa"/>
          </w:tcPr>
          <w:p w:rsidR="00EC10FF" w:rsidRPr="007B7318" w:rsidRDefault="00EC10FF" w:rsidP="00DF1870">
            <w:pPr>
              <w:pStyle w:val="afb"/>
              <w:spacing w:before="0" w:after="0"/>
              <w:jc w:val="center"/>
              <w:rPr>
                <w:sz w:val="22"/>
                <w:szCs w:val="22"/>
              </w:rPr>
            </w:pPr>
            <w:r w:rsidRPr="007B7318">
              <w:rPr>
                <w:sz w:val="22"/>
                <w:szCs w:val="22"/>
              </w:rPr>
              <w:t>607,5</w:t>
            </w:r>
          </w:p>
        </w:tc>
        <w:tc>
          <w:tcPr>
            <w:tcW w:w="793" w:type="dxa"/>
          </w:tcPr>
          <w:p w:rsidR="00EC10FF" w:rsidRPr="007B7318" w:rsidRDefault="00EC10FF" w:rsidP="00DF1870">
            <w:pPr>
              <w:pStyle w:val="afb"/>
              <w:spacing w:before="0" w:after="0"/>
              <w:jc w:val="center"/>
              <w:rPr>
                <w:sz w:val="22"/>
                <w:szCs w:val="22"/>
              </w:rPr>
            </w:pPr>
            <w:r w:rsidRPr="007B7318">
              <w:rPr>
                <w:sz w:val="22"/>
                <w:szCs w:val="22"/>
              </w:rPr>
              <w:t>656,2</w:t>
            </w:r>
          </w:p>
        </w:tc>
        <w:tc>
          <w:tcPr>
            <w:tcW w:w="854" w:type="dxa"/>
          </w:tcPr>
          <w:p w:rsidR="00EC10FF" w:rsidRPr="007B7318" w:rsidRDefault="00EC10FF" w:rsidP="00DF1870">
            <w:pPr>
              <w:pStyle w:val="afb"/>
              <w:spacing w:before="0" w:after="0"/>
              <w:jc w:val="center"/>
              <w:rPr>
                <w:sz w:val="22"/>
                <w:szCs w:val="22"/>
              </w:rPr>
            </w:pPr>
            <w:r w:rsidRPr="007B7318">
              <w:rPr>
                <w:sz w:val="22"/>
                <w:szCs w:val="22"/>
              </w:rPr>
              <w:t>625,8</w:t>
            </w:r>
          </w:p>
        </w:tc>
        <w:tc>
          <w:tcPr>
            <w:tcW w:w="963" w:type="dxa"/>
          </w:tcPr>
          <w:p w:rsidR="00EC10FF" w:rsidRPr="007B7318" w:rsidRDefault="00EC10FF" w:rsidP="00793164">
            <w:pPr>
              <w:pStyle w:val="afb"/>
              <w:spacing w:before="0" w:after="0"/>
              <w:jc w:val="center"/>
              <w:rPr>
                <w:sz w:val="22"/>
                <w:szCs w:val="22"/>
              </w:rPr>
            </w:pPr>
            <w:r w:rsidRPr="007B7318">
              <w:rPr>
                <w:sz w:val="22"/>
                <w:szCs w:val="22"/>
              </w:rPr>
              <w:t>674,863</w:t>
            </w:r>
          </w:p>
        </w:tc>
        <w:tc>
          <w:tcPr>
            <w:tcW w:w="993" w:type="dxa"/>
          </w:tcPr>
          <w:p w:rsidR="00EC10FF" w:rsidRPr="007B7318" w:rsidRDefault="00EC10FF" w:rsidP="00793164">
            <w:pPr>
              <w:pStyle w:val="afb"/>
              <w:spacing w:before="0" w:after="0"/>
              <w:jc w:val="center"/>
              <w:rPr>
                <w:sz w:val="22"/>
                <w:szCs w:val="22"/>
              </w:rPr>
            </w:pPr>
            <w:r w:rsidRPr="007B7318">
              <w:rPr>
                <w:sz w:val="22"/>
                <w:szCs w:val="22"/>
              </w:rPr>
              <w:t>622,244</w:t>
            </w:r>
          </w:p>
        </w:tc>
        <w:tc>
          <w:tcPr>
            <w:tcW w:w="985" w:type="dxa"/>
          </w:tcPr>
          <w:p w:rsidR="00EC10FF" w:rsidRPr="007B7318" w:rsidRDefault="00EC10FF" w:rsidP="00793164">
            <w:pPr>
              <w:pStyle w:val="afb"/>
              <w:spacing w:before="0" w:after="0"/>
              <w:jc w:val="center"/>
              <w:rPr>
                <w:sz w:val="22"/>
                <w:szCs w:val="22"/>
              </w:rPr>
            </w:pPr>
            <w:r w:rsidRPr="007B7318">
              <w:rPr>
                <w:sz w:val="22"/>
                <w:szCs w:val="22"/>
              </w:rPr>
              <w:t>684,797</w:t>
            </w:r>
          </w:p>
        </w:tc>
        <w:tc>
          <w:tcPr>
            <w:tcW w:w="985" w:type="dxa"/>
          </w:tcPr>
          <w:p w:rsidR="00EC10FF" w:rsidRPr="007B7318" w:rsidRDefault="00EC10FF" w:rsidP="00793164">
            <w:pPr>
              <w:pStyle w:val="afb"/>
              <w:spacing w:before="0" w:after="0"/>
              <w:jc w:val="center"/>
              <w:rPr>
                <w:sz w:val="22"/>
                <w:szCs w:val="22"/>
              </w:rPr>
            </w:pPr>
            <w:r w:rsidRPr="007B7318">
              <w:rPr>
                <w:sz w:val="22"/>
                <w:szCs w:val="22"/>
              </w:rPr>
              <w:t>758,159</w:t>
            </w:r>
          </w:p>
        </w:tc>
      </w:tr>
      <w:tr w:rsidR="00EC10FF" w:rsidRPr="007B7318" w:rsidTr="00DF1870">
        <w:tc>
          <w:tcPr>
            <w:tcW w:w="1925" w:type="dxa"/>
          </w:tcPr>
          <w:p w:rsidR="00EC10FF" w:rsidRPr="007B7318" w:rsidRDefault="00F62558" w:rsidP="00793164">
            <w:pPr>
              <w:pStyle w:val="afb"/>
              <w:spacing w:before="0" w:after="0"/>
              <w:jc w:val="both"/>
              <w:rPr>
                <w:sz w:val="22"/>
                <w:szCs w:val="22"/>
              </w:rPr>
            </w:pPr>
            <w:r>
              <w:rPr>
                <w:sz w:val="22"/>
                <w:szCs w:val="22"/>
              </w:rPr>
              <w:t>Х</w:t>
            </w:r>
            <w:r w:rsidR="00EC10FF" w:rsidRPr="007B7318">
              <w:rPr>
                <w:sz w:val="22"/>
                <w:szCs w:val="22"/>
              </w:rPr>
              <w:t>озяйственный блок</w:t>
            </w:r>
          </w:p>
        </w:tc>
        <w:tc>
          <w:tcPr>
            <w:tcW w:w="792" w:type="dxa"/>
          </w:tcPr>
          <w:p w:rsidR="00EC10FF" w:rsidRPr="007B7318" w:rsidRDefault="007351F8" w:rsidP="00DF1870">
            <w:pPr>
              <w:pStyle w:val="afb"/>
              <w:spacing w:before="0" w:after="0"/>
              <w:jc w:val="center"/>
              <w:rPr>
                <w:sz w:val="22"/>
                <w:szCs w:val="22"/>
              </w:rPr>
            </w:pPr>
            <w:r w:rsidRPr="007B7318">
              <w:rPr>
                <w:sz w:val="22"/>
                <w:szCs w:val="22"/>
              </w:rPr>
              <w:t>6,7</w:t>
            </w:r>
          </w:p>
        </w:tc>
        <w:tc>
          <w:tcPr>
            <w:tcW w:w="792" w:type="dxa"/>
          </w:tcPr>
          <w:p w:rsidR="00EC10FF" w:rsidRPr="007B7318" w:rsidRDefault="007351F8" w:rsidP="00DF1870">
            <w:pPr>
              <w:pStyle w:val="afb"/>
              <w:spacing w:before="0" w:after="0"/>
              <w:jc w:val="center"/>
              <w:rPr>
                <w:sz w:val="22"/>
                <w:szCs w:val="22"/>
              </w:rPr>
            </w:pPr>
            <w:r w:rsidRPr="007B7318">
              <w:rPr>
                <w:sz w:val="22"/>
                <w:szCs w:val="22"/>
              </w:rPr>
              <w:t>24,1</w:t>
            </w:r>
          </w:p>
        </w:tc>
        <w:tc>
          <w:tcPr>
            <w:tcW w:w="793" w:type="dxa"/>
          </w:tcPr>
          <w:p w:rsidR="00EC10FF" w:rsidRPr="007B7318" w:rsidRDefault="007351F8" w:rsidP="00DF1870">
            <w:pPr>
              <w:pStyle w:val="afb"/>
              <w:spacing w:before="0" w:after="0"/>
              <w:jc w:val="center"/>
              <w:rPr>
                <w:sz w:val="22"/>
                <w:szCs w:val="22"/>
              </w:rPr>
            </w:pPr>
            <w:r w:rsidRPr="007B7318">
              <w:rPr>
                <w:sz w:val="22"/>
                <w:szCs w:val="22"/>
              </w:rPr>
              <w:t>40,5</w:t>
            </w:r>
          </w:p>
        </w:tc>
        <w:tc>
          <w:tcPr>
            <w:tcW w:w="793" w:type="dxa"/>
          </w:tcPr>
          <w:p w:rsidR="00EC10FF" w:rsidRPr="007B7318" w:rsidRDefault="007351F8" w:rsidP="00DF1870">
            <w:pPr>
              <w:pStyle w:val="afb"/>
              <w:spacing w:before="0" w:after="0"/>
              <w:jc w:val="center"/>
              <w:rPr>
                <w:sz w:val="22"/>
                <w:szCs w:val="22"/>
              </w:rPr>
            </w:pPr>
            <w:r w:rsidRPr="007B7318">
              <w:rPr>
                <w:sz w:val="22"/>
                <w:szCs w:val="22"/>
              </w:rPr>
              <w:t>71</w:t>
            </w:r>
          </w:p>
        </w:tc>
        <w:tc>
          <w:tcPr>
            <w:tcW w:w="854" w:type="dxa"/>
          </w:tcPr>
          <w:p w:rsidR="00EC10FF" w:rsidRPr="007B7318" w:rsidRDefault="007351F8" w:rsidP="00DF1870">
            <w:pPr>
              <w:pStyle w:val="afb"/>
              <w:spacing w:before="0" w:after="0"/>
              <w:jc w:val="center"/>
              <w:rPr>
                <w:sz w:val="22"/>
                <w:szCs w:val="22"/>
              </w:rPr>
            </w:pPr>
            <w:r w:rsidRPr="007B7318">
              <w:rPr>
                <w:sz w:val="22"/>
                <w:szCs w:val="22"/>
              </w:rPr>
              <w:t>31,3</w:t>
            </w:r>
          </w:p>
        </w:tc>
        <w:tc>
          <w:tcPr>
            <w:tcW w:w="963" w:type="dxa"/>
          </w:tcPr>
          <w:p w:rsidR="00EC10FF" w:rsidRPr="007B7318" w:rsidRDefault="00EC10FF" w:rsidP="00793164">
            <w:pPr>
              <w:pStyle w:val="afb"/>
              <w:spacing w:before="0" w:after="0"/>
              <w:jc w:val="center"/>
              <w:rPr>
                <w:sz w:val="22"/>
                <w:szCs w:val="22"/>
              </w:rPr>
            </w:pPr>
            <w:r w:rsidRPr="007B7318">
              <w:rPr>
                <w:sz w:val="22"/>
                <w:szCs w:val="22"/>
              </w:rPr>
              <w:t>42</w:t>
            </w:r>
            <w:r w:rsidR="007351F8" w:rsidRPr="007B7318">
              <w:rPr>
                <w:sz w:val="22"/>
                <w:szCs w:val="22"/>
              </w:rPr>
              <w:t>,</w:t>
            </w:r>
            <w:r w:rsidRPr="007B7318">
              <w:rPr>
                <w:sz w:val="22"/>
                <w:szCs w:val="22"/>
              </w:rPr>
              <w:t>837</w:t>
            </w:r>
          </w:p>
        </w:tc>
        <w:tc>
          <w:tcPr>
            <w:tcW w:w="993" w:type="dxa"/>
          </w:tcPr>
          <w:p w:rsidR="00EC10FF" w:rsidRPr="007B7318" w:rsidRDefault="007351F8" w:rsidP="00793164">
            <w:pPr>
              <w:pStyle w:val="afb"/>
              <w:spacing w:before="0" w:after="0"/>
              <w:jc w:val="center"/>
              <w:rPr>
                <w:sz w:val="22"/>
                <w:szCs w:val="22"/>
              </w:rPr>
            </w:pPr>
            <w:r w:rsidRPr="007B7318">
              <w:rPr>
                <w:sz w:val="22"/>
                <w:szCs w:val="22"/>
              </w:rPr>
              <w:t>89,5</w:t>
            </w:r>
          </w:p>
        </w:tc>
        <w:tc>
          <w:tcPr>
            <w:tcW w:w="985" w:type="dxa"/>
          </w:tcPr>
          <w:p w:rsidR="00EC10FF" w:rsidRPr="007B7318" w:rsidRDefault="00EC10FF" w:rsidP="00793164">
            <w:pPr>
              <w:pStyle w:val="afb"/>
              <w:spacing w:before="0" w:after="0"/>
              <w:jc w:val="center"/>
              <w:rPr>
                <w:sz w:val="22"/>
                <w:szCs w:val="22"/>
              </w:rPr>
            </w:pPr>
            <w:r w:rsidRPr="007B7318">
              <w:rPr>
                <w:sz w:val="22"/>
                <w:szCs w:val="22"/>
              </w:rPr>
              <w:t>45</w:t>
            </w:r>
            <w:r w:rsidR="007351F8" w:rsidRPr="007B7318">
              <w:rPr>
                <w:sz w:val="22"/>
                <w:szCs w:val="22"/>
              </w:rPr>
              <w:t>,</w:t>
            </w:r>
            <w:r w:rsidRPr="007B7318">
              <w:rPr>
                <w:sz w:val="22"/>
                <w:szCs w:val="22"/>
              </w:rPr>
              <w:t>378</w:t>
            </w:r>
          </w:p>
        </w:tc>
        <w:tc>
          <w:tcPr>
            <w:tcW w:w="985" w:type="dxa"/>
          </w:tcPr>
          <w:p w:rsidR="00EC10FF" w:rsidRPr="007B7318" w:rsidRDefault="00EC10FF" w:rsidP="00793164">
            <w:pPr>
              <w:pStyle w:val="afb"/>
              <w:spacing w:before="0" w:after="0"/>
              <w:jc w:val="center"/>
              <w:rPr>
                <w:sz w:val="22"/>
                <w:szCs w:val="22"/>
              </w:rPr>
            </w:pPr>
            <w:r w:rsidRPr="007B7318">
              <w:rPr>
                <w:sz w:val="22"/>
                <w:szCs w:val="22"/>
              </w:rPr>
              <w:t>66</w:t>
            </w:r>
            <w:r w:rsidR="007351F8" w:rsidRPr="007B7318">
              <w:rPr>
                <w:sz w:val="22"/>
                <w:szCs w:val="22"/>
              </w:rPr>
              <w:t>,</w:t>
            </w:r>
            <w:r w:rsidRPr="007B7318">
              <w:rPr>
                <w:sz w:val="22"/>
                <w:szCs w:val="22"/>
              </w:rPr>
              <w:t>402</w:t>
            </w:r>
          </w:p>
        </w:tc>
      </w:tr>
      <w:tr w:rsidR="00EC10FF" w:rsidRPr="007B7318" w:rsidTr="00DF1870">
        <w:tc>
          <w:tcPr>
            <w:tcW w:w="1925" w:type="dxa"/>
          </w:tcPr>
          <w:p w:rsidR="00EC10FF" w:rsidRPr="007B7318" w:rsidRDefault="00F62558" w:rsidP="00793164">
            <w:pPr>
              <w:pStyle w:val="afb"/>
              <w:spacing w:before="0" w:after="0"/>
              <w:jc w:val="both"/>
              <w:rPr>
                <w:sz w:val="22"/>
                <w:szCs w:val="22"/>
              </w:rPr>
            </w:pPr>
            <w:r>
              <w:rPr>
                <w:sz w:val="22"/>
                <w:szCs w:val="22"/>
              </w:rPr>
              <w:t>Ж</w:t>
            </w:r>
            <w:r w:rsidR="00EC10FF" w:rsidRPr="007B7318">
              <w:rPr>
                <w:sz w:val="22"/>
                <w:szCs w:val="22"/>
              </w:rPr>
              <w:t>илищно-коммунальное хозяйство</w:t>
            </w:r>
          </w:p>
        </w:tc>
        <w:tc>
          <w:tcPr>
            <w:tcW w:w="792" w:type="dxa"/>
          </w:tcPr>
          <w:p w:rsidR="00EC10FF" w:rsidRPr="007B7318" w:rsidRDefault="007351F8" w:rsidP="00DF1870">
            <w:pPr>
              <w:pStyle w:val="afb"/>
              <w:spacing w:before="0" w:after="0"/>
              <w:jc w:val="center"/>
              <w:rPr>
                <w:sz w:val="22"/>
                <w:szCs w:val="22"/>
              </w:rPr>
            </w:pPr>
            <w:r w:rsidRPr="007B7318">
              <w:rPr>
                <w:sz w:val="22"/>
                <w:szCs w:val="22"/>
              </w:rPr>
              <w:t>70,3</w:t>
            </w:r>
          </w:p>
        </w:tc>
        <w:tc>
          <w:tcPr>
            <w:tcW w:w="792" w:type="dxa"/>
          </w:tcPr>
          <w:p w:rsidR="00EC10FF" w:rsidRPr="007B7318" w:rsidRDefault="007351F8" w:rsidP="00DF1870">
            <w:pPr>
              <w:pStyle w:val="afb"/>
              <w:spacing w:before="0" w:after="0"/>
              <w:jc w:val="center"/>
              <w:rPr>
                <w:sz w:val="22"/>
                <w:szCs w:val="22"/>
              </w:rPr>
            </w:pPr>
            <w:r w:rsidRPr="007B7318">
              <w:rPr>
                <w:sz w:val="22"/>
                <w:szCs w:val="22"/>
              </w:rPr>
              <w:t>32,8</w:t>
            </w:r>
          </w:p>
        </w:tc>
        <w:tc>
          <w:tcPr>
            <w:tcW w:w="793" w:type="dxa"/>
          </w:tcPr>
          <w:p w:rsidR="00EC10FF" w:rsidRPr="007B7318" w:rsidRDefault="007351F8" w:rsidP="00DF1870">
            <w:pPr>
              <w:pStyle w:val="afb"/>
              <w:spacing w:before="0" w:after="0"/>
              <w:jc w:val="center"/>
              <w:rPr>
                <w:sz w:val="22"/>
                <w:szCs w:val="22"/>
              </w:rPr>
            </w:pPr>
            <w:r w:rsidRPr="007B7318">
              <w:rPr>
                <w:sz w:val="22"/>
                <w:szCs w:val="22"/>
              </w:rPr>
              <w:t>32,4</w:t>
            </w:r>
          </w:p>
        </w:tc>
        <w:tc>
          <w:tcPr>
            <w:tcW w:w="793" w:type="dxa"/>
          </w:tcPr>
          <w:p w:rsidR="00EC10FF" w:rsidRPr="007B7318" w:rsidRDefault="007351F8" w:rsidP="00DF1870">
            <w:pPr>
              <w:pStyle w:val="afb"/>
              <w:spacing w:before="0" w:after="0"/>
              <w:jc w:val="center"/>
              <w:rPr>
                <w:sz w:val="22"/>
                <w:szCs w:val="22"/>
              </w:rPr>
            </w:pPr>
            <w:r w:rsidRPr="007B7318">
              <w:rPr>
                <w:sz w:val="22"/>
                <w:szCs w:val="22"/>
              </w:rPr>
              <w:t>34</w:t>
            </w:r>
          </w:p>
        </w:tc>
        <w:tc>
          <w:tcPr>
            <w:tcW w:w="854" w:type="dxa"/>
          </w:tcPr>
          <w:p w:rsidR="00EC10FF" w:rsidRPr="007B7318" w:rsidRDefault="007351F8" w:rsidP="00DF1870">
            <w:pPr>
              <w:pStyle w:val="afb"/>
              <w:spacing w:before="0" w:after="0"/>
              <w:jc w:val="center"/>
              <w:rPr>
                <w:sz w:val="22"/>
                <w:szCs w:val="22"/>
              </w:rPr>
            </w:pPr>
            <w:r w:rsidRPr="007B7318">
              <w:rPr>
                <w:sz w:val="22"/>
                <w:szCs w:val="22"/>
              </w:rPr>
              <w:t>21,3</w:t>
            </w:r>
          </w:p>
        </w:tc>
        <w:tc>
          <w:tcPr>
            <w:tcW w:w="963" w:type="dxa"/>
          </w:tcPr>
          <w:p w:rsidR="00EC10FF" w:rsidRPr="007B7318" w:rsidRDefault="00EC10FF" w:rsidP="00793164">
            <w:pPr>
              <w:pStyle w:val="afb"/>
              <w:spacing w:before="0" w:after="0"/>
              <w:jc w:val="center"/>
              <w:rPr>
                <w:sz w:val="22"/>
                <w:szCs w:val="22"/>
              </w:rPr>
            </w:pPr>
            <w:r w:rsidRPr="007B7318">
              <w:rPr>
                <w:sz w:val="22"/>
                <w:szCs w:val="22"/>
              </w:rPr>
              <w:t>30</w:t>
            </w:r>
            <w:r w:rsidR="007351F8" w:rsidRPr="007B7318">
              <w:rPr>
                <w:sz w:val="22"/>
                <w:szCs w:val="22"/>
              </w:rPr>
              <w:t>,</w:t>
            </w:r>
            <w:r w:rsidRPr="007B7318">
              <w:rPr>
                <w:sz w:val="22"/>
                <w:szCs w:val="22"/>
              </w:rPr>
              <w:t>366</w:t>
            </w:r>
          </w:p>
        </w:tc>
        <w:tc>
          <w:tcPr>
            <w:tcW w:w="993" w:type="dxa"/>
          </w:tcPr>
          <w:p w:rsidR="00EC10FF" w:rsidRPr="007B7318" w:rsidRDefault="00EC10FF" w:rsidP="00793164">
            <w:pPr>
              <w:pStyle w:val="afb"/>
              <w:spacing w:before="0" w:after="0"/>
              <w:jc w:val="center"/>
              <w:rPr>
                <w:sz w:val="22"/>
                <w:szCs w:val="22"/>
              </w:rPr>
            </w:pPr>
            <w:r w:rsidRPr="007B7318">
              <w:rPr>
                <w:sz w:val="22"/>
                <w:szCs w:val="22"/>
              </w:rPr>
              <w:t>38</w:t>
            </w:r>
            <w:r w:rsidR="007351F8" w:rsidRPr="007B7318">
              <w:rPr>
                <w:sz w:val="22"/>
                <w:szCs w:val="22"/>
              </w:rPr>
              <w:t>,</w:t>
            </w:r>
            <w:r w:rsidRPr="007B7318">
              <w:rPr>
                <w:sz w:val="22"/>
                <w:szCs w:val="22"/>
              </w:rPr>
              <w:t>143</w:t>
            </w:r>
          </w:p>
        </w:tc>
        <w:tc>
          <w:tcPr>
            <w:tcW w:w="985" w:type="dxa"/>
          </w:tcPr>
          <w:p w:rsidR="00EC10FF" w:rsidRPr="007B7318" w:rsidRDefault="00EC10FF" w:rsidP="00793164">
            <w:pPr>
              <w:pStyle w:val="afb"/>
              <w:spacing w:before="0" w:after="0"/>
              <w:jc w:val="center"/>
              <w:rPr>
                <w:sz w:val="22"/>
                <w:szCs w:val="22"/>
              </w:rPr>
            </w:pPr>
            <w:r w:rsidRPr="007B7318">
              <w:rPr>
                <w:sz w:val="22"/>
                <w:szCs w:val="22"/>
              </w:rPr>
              <w:t>37</w:t>
            </w:r>
            <w:r w:rsidR="007351F8" w:rsidRPr="007B7318">
              <w:rPr>
                <w:sz w:val="22"/>
                <w:szCs w:val="22"/>
              </w:rPr>
              <w:t>,</w:t>
            </w:r>
            <w:r w:rsidRPr="007B7318">
              <w:rPr>
                <w:sz w:val="22"/>
                <w:szCs w:val="22"/>
              </w:rPr>
              <w:t>323</w:t>
            </w:r>
          </w:p>
        </w:tc>
        <w:tc>
          <w:tcPr>
            <w:tcW w:w="985" w:type="dxa"/>
          </w:tcPr>
          <w:p w:rsidR="00EC10FF" w:rsidRPr="007B7318" w:rsidRDefault="00EC10FF" w:rsidP="00793164">
            <w:pPr>
              <w:pStyle w:val="afb"/>
              <w:spacing w:before="0" w:after="0"/>
              <w:jc w:val="center"/>
              <w:rPr>
                <w:sz w:val="22"/>
                <w:szCs w:val="22"/>
              </w:rPr>
            </w:pPr>
            <w:r w:rsidRPr="007B7318">
              <w:rPr>
                <w:sz w:val="22"/>
                <w:szCs w:val="22"/>
              </w:rPr>
              <w:t>39</w:t>
            </w:r>
            <w:r w:rsidR="007351F8" w:rsidRPr="007B7318">
              <w:rPr>
                <w:sz w:val="22"/>
                <w:szCs w:val="22"/>
              </w:rPr>
              <w:t>,</w:t>
            </w:r>
            <w:r w:rsidRPr="007B7318">
              <w:rPr>
                <w:sz w:val="22"/>
                <w:szCs w:val="22"/>
              </w:rPr>
              <w:t>585</w:t>
            </w:r>
          </w:p>
        </w:tc>
      </w:tr>
      <w:tr w:rsidR="00EC10FF" w:rsidRPr="007B7318" w:rsidTr="00DF1870">
        <w:tc>
          <w:tcPr>
            <w:tcW w:w="1925" w:type="dxa"/>
          </w:tcPr>
          <w:p w:rsidR="00EC10FF" w:rsidRPr="007B7318" w:rsidRDefault="00EC10FF" w:rsidP="00793164">
            <w:pPr>
              <w:pStyle w:val="afb"/>
              <w:spacing w:before="0" w:after="0"/>
              <w:jc w:val="both"/>
              <w:rPr>
                <w:sz w:val="22"/>
                <w:szCs w:val="22"/>
              </w:rPr>
            </w:pPr>
            <w:r w:rsidRPr="007B7318">
              <w:rPr>
                <w:sz w:val="22"/>
                <w:szCs w:val="22"/>
              </w:rPr>
              <w:t>Прочие расходы</w:t>
            </w:r>
          </w:p>
        </w:tc>
        <w:tc>
          <w:tcPr>
            <w:tcW w:w="792" w:type="dxa"/>
          </w:tcPr>
          <w:p w:rsidR="00EC10FF" w:rsidRPr="007B7318" w:rsidRDefault="007351F8" w:rsidP="00DF1870">
            <w:pPr>
              <w:pStyle w:val="afb"/>
              <w:spacing w:before="0" w:after="0"/>
              <w:jc w:val="center"/>
              <w:rPr>
                <w:sz w:val="22"/>
                <w:szCs w:val="22"/>
              </w:rPr>
            </w:pPr>
            <w:r w:rsidRPr="007B7318">
              <w:rPr>
                <w:sz w:val="22"/>
                <w:szCs w:val="22"/>
              </w:rPr>
              <w:t>1</w:t>
            </w:r>
          </w:p>
        </w:tc>
        <w:tc>
          <w:tcPr>
            <w:tcW w:w="792" w:type="dxa"/>
          </w:tcPr>
          <w:p w:rsidR="00EC10FF" w:rsidRPr="007B7318" w:rsidRDefault="007351F8" w:rsidP="00DF1870">
            <w:pPr>
              <w:pStyle w:val="afb"/>
              <w:spacing w:before="0" w:after="0"/>
              <w:jc w:val="center"/>
              <w:rPr>
                <w:sz w:val="22"/>
                <w:szCs w:val="22"/>
              </w:rPr>
            </w:pPr>
            <w:r w:rsidRPr="007B7318">
              <w:rPr>
                <w:sz w:val="22"/>
                <w:szCs w:val="22"/>
              </w:rPr>
              <w:t>3,4</w:t>
            </w:r>
          </w:p>
        </w:tc>
        <w:tc>
          <w:tcPr>
            <w:tcW w:w="793" w:type="dxa"/>
          </w:tcPr>
          <w:p w:rsidR="00EC10FF" w:rsidRPr="007B7318" w:rsidRDefault="007351F8" w:rsidP="00DF1870">
            <w:pPr>
              <w:pStyle w:val="afb"/>
              <w:spacing w:before="0" w:after="0"/>
              <w:jc w:val="center"/>
              <w:rPr>
                <w:sz w:val="22"/>
                <w:szCs w:val="22"/>
              </w:rPr>
            </w:pPr>
            <w:r w:rsidRPr="007B7318">
              <w:rPr>
                <w:sz w:val="22"/>
                <w:szCs w:val="22"/>
              </w:rPr>
              <w:t>6,4</w:t>
            </w:r>
          </w:p>
        </w:tc>
        <w:tc>
          <w:tcPr>
            <w:tcW w:w="793" w:type="dxa"/>
          </w:tcPr>
          <w:p w:rsidR="00EC10FF" w:rsidRPr="007B7318" w:rsidRDefault="007351F8" w:rsidP="00DF1870">
            <w:pPr>
              <w:pStyle w:val="afb"/>
              <w:spacing w:before="0" w:after="0"/>
              <w:jc w:val="center"/>
              <w:rPr>
                <w:sz w:val="22"/>
                <w:szCs w:val="22"/>
              </w:rPr>
            </w:pPr>
            <w:r w:rsidRPr="007B7318">
              <w:rPr>
                <w:sz w:val="22"/>
                <w:szCs w:val="22"/>
              </w:rPr>
              <w:t>8,1</w:t>
            </w:r>
          </w:p>
        </w:tc>
        <w:tc>
          <w:tcPr>
            <w:tcW w:w="854" w:type="dxa"/>
          </w:tcPr>
          <w:p w:rsidR="00EC10FF" w:rsidRPr="007B7318" w:rsidRDefault="007351F8" w:rsidP="00DF1870">
            <w:pPr>
              <w:pStyle w:val="afb"/>
              <w:spacing w:before="0" w:after="0"/>
              <w:jc w:val="center"/>
              <w:rPr>
                <w:sz w:val="22"/>
                <w:szCs w:val="22"/>
              </w:rPr>
            </w:pPr>
            <w:r w:rsidRPr="007B7318">
              <w:rPr>
                <w:sz w:val="22"/>
                <w:szCs w:val="22"/>
              </w:rPr>
              <w:t>9,8</w:t>
            </w:r>
          </w:p>
        </w:tc>
        <w:tc>
          <w:tcPr>
            <w:tcW w:w="963" w:type="dxa"/>
          </w:tcPr>
          <w:p w:rsidR="00EC10FF" w:rsidRPr="007B7318" w:rsidRDefault="00EC10FF" w:rsidP="00793164">
            <w:pPr>
              <w:pStyle w:val="afb"/>
              <w:spacing w:before="0" w:after="0"/>
              <w:jc w:val="center"/>
              <w:rPr>
                <w:sz w:val="22"/>
                <w:szCs w:val="22"/>
              </w:rPr>
            </w:pPr>
            <w:r w:rsidRPr="007B7318">
              <w:rPr>
                <w:sz w:val="22"/>
                <w:szCs w:val="22"/>
              </w:rPr>
              <w:t>9</w:t>
            </w:r>
            <w:r w:rsidR="007351F8" w:rsidRPr="007B7318">
              <w:rPr>
                <w:sz w:val="22"/>
                <w:szCs w:val="22"/>
              </w:rPr>
              <w:t>,</w:t>
            </w:r>
            <w:r w:rsidRPr="007B7318">
              <w:rPr>
                <w:sz w:val="22"/>
                <w:szCs w:val="22"/>
              </w:rPr>
              <w:t>467</w:t>
            </w:r>
          </w:p>
        </w:tc>
        <w:tc>
          <w:tcPr>
            <w:tcW w:w="993" w:type="dxa"/>
          </w:tcPr>
          <w:p w:rsidR="00EC10FF" w:rsidRPr="007B7318" w:rsidRDefault="00EC10FF" w:rsidP="00793164">
            <w:pPr>
              <w:pStyle w:val="afb"/>
              <w:spacing w:before="0" w:after="0"/>
              <w:jc w:val="center"/>
              <w:rPr>
                <w:sz w:val="22"/>
                <w:szCs w:val="22"/>
              </w:rPr>
            </w:pPr>
            <w:r w:rsidRPr="007B7318">
              <w:rPr>
                <w:sz w:val="22"/>
                <w:szCs w:val="22"/>
              </w:rPr>
              <w:t>5</w:t>
            </w:r>
            <w:r w:rsidR="007351F8" w:rsidRPr="007B7318">
              <w:rPr>
                <w:sz w:val="22"/>
                <w:szCs w:val="22"/>
              </w:rPr>
              <w:t>,</w:t>
            </w:r>
            <w:r w:rsidRPr="007B7318">
              <w:rPr>
                <w:sz w:val="22"/>
                <w:szCs w:val="22"/>
              </w:rPr>
              <w:t>744</w:t>
            </w:r>
          </w:p>
        </w:tc>
        <w:tc>
          <w:tcPr>
            <w:tcW w:w="985" w:type="dxa"/>
          </w:tcPr>
          <w:p w:rsidR="00EC10FF" w:rsidRPr="007B7318" w:rsidRDefault="00EC10FF" w:rsidP="00793164">
            <w:pPr>
              <w:pStyle w:val="afb"/>
              <w:spacing w:before="0" w:after="0"/>
              <w:jc w:val="center"/>
              <w:rPr>
                <w:sz w:val="22"/>
                <w:szCs w:val="22"/>
              </w:rPr>
            </w:pPr>
            <w:r w:rsidRPr="007B7318">
              <w:rPr>
                <w:sz w:val="22"/>
                <w:szCs w:val="22"/>
              </w:rPr>
              <w:t>1</w:t>
            </w:r>
            <w:r w:rsidR="007351F8" w:rsidRPr="007B7318">
              <w:rPr>
                <w:sz w:val="22"/>
                <w:szCs w:val="22"/>
              </w:rPr>
              <w:t>,</w:t>
            </w:r>
            <w:r w:rsidRPr="007B7318">
              <w:rPr>
                <w:sz w:val="22"/>
                <w:szCs w:val="22"/>
              </w:rPr>
              <w:t>754</w:t>
            </w:r>
          </w:p>
        </w:tc>
        <w:tc>
          <w:tcPr>
            <w:tcW w:w="985" w:type="dxa"/>
          </w:tcPr>
          <w:p w:rsidR="00EC10FF" w:rsidRPr="007B7318" w:rsidRDefault="007351F8" w:rsidP="00793164">
            <w:pPr>
              <w:pStyle w:val="afb"/>
              <w:spacing w:before="0" w:after="0"/>
              <w:jc w:val="center"/>
              <w:rPr>
                <w:sz w:val="22"/>
                <w:szCs w:val="22"/>
              </w:rPr>
            </w:pPr>
            <w:r w:rsidRPr="007B7318">
              <w:rPr>
                <w:sz w:val="22"/>
                <w:szCs w:val="22"/>
              </w:rPr>
              <w:t>0,</w:t>
            </w:r>
            <w:r w:rsidR="00EC10FF" w:rsidRPr="007B7318">
              <w:rPr>
                <w:sz w:val="22"/>
                <w:szCs w:val="22"/>
              </w:rPr>
              <w:t>622</w:t>
            </w:r>
          </w:p>
        </w:tc>
      </w:tr>
      <w:tr w:rsidR="00EC10FF" w:rsidRPr="007B7318" w:rsidTr="00403CDB">
        <w:tc>
          <w:tcPr>
            <w:tcW w:w="1925" w:type="dxa"/>
          </w:tcPr>
          <w:p w:rsidR="00000744" w:rsidRPr="007B7318" w:rsidRDefault="00000744" w:rsidP="00793164">
            <w:pPr>
              <w:pStyle w:val="afb"/>
              <w:spacing w:before="0" w:after="0"/>
              <w:jc w:val="both"/>
              <w:rPr>
                <w:sz w:val="22"/>
                <w:szCs w:val="22"/>
              </w:rPr>
            </w:pPr>
            <w:r w:rsidRPr="007B7318">
              <w:rPr>
                <w:sz w:val="22"/>
                <w:szCs w:val="22"/>
              </w:rPr>
              <w:t>Всего</w:t>
            </w:r>
          </w:p>
        </w:tc>
        <w:tc>
          <w:tcPr>
            <w:tcW w:w="792" w:type="dxa"/>
          </w:tcPr>
          <w:p w:rsidR="00000744" w:rsidRPr="007B7318" w:rsidRDefault="00DF1870" w:rsidP="00793164">
            <w:pPr>
              <w:pStyle w:val="afb"/>
              <w:spacing w:before="0" w:after="0"/>
              <w:jc w:val="center"/>
              <w:rPr>
                <w:sz w:val="22"/>
                <w:szCs w:val="22"/>
              </w:rPr>
            </w:pPr>
            <w:r w:rsidRPr="007B7318">
              <w:rPr>
                <w:sz w:val="22"/>
                <w:szCs w:val="22"/>
              </w:rPr>
              <w:t>662,7</w:t>
            </w:r>
          </w:p>
        </w:tc>
        <w:tc>
          <w:tcPr>
            <w:tcW w:w="792" w:type="dxa"/>
          </w:tcPr>
          <w:p w:rsidR="00000744" w:rsidRPr="007B7318" w:rsidRDefault="00DF1870" w:rsidP="00793164">
            <w:pPr>
              <w:pStyle w:val="afb"/>
              <w:spacing w:before="0" w:after="0"/>
              <w:jc w:val="center"/>
              <w:rPr>
                <w:sz w:val="22"/>
                <w:szCs w:val="22"/>
              </w:rPr>
            </w:pPr>
            <w:r w:rsidRPr="007B7318">
              <w:rPr>
                <w:sz w:val="22"/>
                <w:szCs w:val="22"/>
              </w:rPr>
              <w:t>693,3</w:t>
            </w:r>
          </w:p>
        </w:tc>
        <w:tc>
          <w:tcPr>
            <w:tcW w:w="793" w:type="dxa"/>
          </w:tcPr>
          <w:p w:rsidR="00000744" w:rsidRPr="007B7318" w:rsidRDefault="00DF1870" w:rsidP="00793164">
            <w:pPr>
              <w:pStyle w:val="afb"/>
              <w:spacing w:before="0" w:after="0"/>
              <w:jc w:val="center"/>
              <w:rPr>
                <w:sz w:val="22"/>
                <w:szCs w:val="22"/>
              </w:rPr>
            </w:pPr>
            <w:r w:rsidRPr="007B7318">
              <w:rPr>
                <w:sz w:val="22"/>
                <w:szCs w:val="22"/>
              </w:rPr>
              <w:t>783,3</w:t>
            </w:r>
          </w:p>
        </w:tc>
        <w:tc>
          <w:tcPr>
            <w:tcW w:w="793" w:type="dxa"/>
          </w:tcPr>
          <w:p w:rsidR="00000744" w:rsidRPr="007B7318" w:rsidRDefault="00DF1870" w:rsidP="00793164">
            <w:pPr>
              <w:pStyle w:val="afb"/>
              <w:spacing w:before="0" w:after="0"/>
              <w:jc w:val="center"/>
              <w:rPr>
                <w:sz w:val="22"/>
                <w:szCs w:val="22"/>
              </w:rPr>
            </w:pPr>
            <w:r w:rsidRPr="007B7318">
              <w:rPr>
                <w:sz w:val="22"/>
                <w:szCs w:val="22"/>
              </w:rPr>
              <w:t>852,9</w:t>
            </w:r>
          </w:p>
        </w:tc>
        <w:tc>
          <w:tcPr>
            <w:tcW w:w="854" w:type="dxa"/>
          </w:tcPr>
          <w:p w:rsidR="00000744" w:rsidRPr="007B7318" w:rsidRDefault="00DF1870" w:rsidP="00793164">
            <w:pPr>
              <w:pStyle w:val="afb"/>
              <w:spacing w:before="0" w:after="0"/>
              <w:jc w:val="center"/>
              <w:rPr>
                <w:sz w:val="22"/>
                <w:szCs w:val="22"/>
              </w:rPr>
            </w:pPr>
            <w:r w:rsidRPr="007B7318">
              <w:rPr>
                <w:sz w:val="22"/>
                <w:szCs w:val="22"/>
              </w:rPr>
              <w:t>773,2</w:t>
            </w:r>
          </w:p>
        </w:tc>
        <w:tc>
          <w:tcPr>
            <w:tcW w:w="963" w:type="dxa"/>
          </w:tcPr>
          <w:p w:rsidR="00000744" w:rsidRPr="007B7318" w:rsidRDefault="00000744" w:rsidP="00793164">
            <w:pPr>
              <w:pStyle w:val="afb"/>
              <w:spacing w:before="0" w:after="0"/>
              <w:jc w:val="center"/>
              <w:rPr>
                <w:sz w:val="22"/>
                <w:szCs w:val="22"/>
              </w:rPr>
            </w:pPr>
            <w:r w:rsidRPr="007B7318">
              <w:rPr>
                <w:sz w:val="22"/>
                <w:szCs w:val="22"/>
              </w:rPr>
              <w:t>822</w:t>
            </w:r>
            <w:r w:rsidR="007351F8" w:rsidRPr="007B7318">
              <w:rPr>
                <w:sz w:val="22"/>
                <w:szCs w:val="22"/>
              </w:rPr>
              <w:t>,</w:t>
            </w:r>
            <w:r w:rsidRPr="007B7318">
              <w:rPr>
                <w:sz w:val="22"/>
                <w:szCs w:val="22"/>
              </w:rPr>
              <w:t>763</w:t>
            </w:r>
          </w:p>
        </w:tc>
        <w:tc>
          <w:tcPr>
            <w:tcW w:w="993" w:type="dxa"/>
          </w:tcPr>
          <w:p w:rsidR="00000744" w:rsidRPr="007B7318" w:rsidRDefault="00000744" w:rsidP="00793164">
            <w:pPr>
              <w:pStyle w:val="afb"/>
              <w:spacing w:before="0" w:after="0"/>
              <w:jc w:val="center"/>
              <w:rPr>
                <w:sz w:val="22"/>
                <w:szCs w:val="22"/>
              </w:rPr>
            </w:pPr>
            <w:r w:rsidRPr="007B7318">
              <w:rPr>
                <w:sz w:val="22"/>
                <w:szCs w:val="22"/>
              </w:rPr>
              <w:t>821</w:t>
            </w:r>
            <w:r w:rsidR="007351F8" w:rsidRPr="007B7318">
              <w:rPr>
                <w:sz w:val="22"/>
                <w:szCs w:val="22"/>
              </w:rPr>
              <w:t>,</w:t>
            </w:r>
            <w:r w:rsidRPr="007B7318">
              <w:rPr>
                <w:sz w:val="22"/>
                <w:szCs w:val="22"/>
              </w:rPr>
              <w:t>384</w:t>
            </w:r>
          </w:p>
        </w:tc>
        <w:tc>
          <w:tcPr>
            <w:tcW w:w="985" w:type="dxa"/>
          </w:tcPr>
          <w:p w:rsidR="00000744" w:rsidRPr="007B7318" w:rsidRDefault="00000744" w:rsidP="00793164">
            <w:pPr>
              <w:pStyle w:val="afb"/>
              <w:spacing w:before="0" w:after="0"/>
              <w:jc w:val="center"/>
              <w:rPr>
                <w:sz w:val="22"/>
                <w:szCs w:val="22"/>
              </w:rPr>
            </w:pPr>
            <w:r w:rsidRPr="007B7318">
              <w:rPr>
                <w:sz w:val="22"/>
                <w:szCs w:val="22"/>
              </w:rPr>
              <w:t>840</w:t>
            </w:r>
            <w:r w:rsidR="007351F8" w:rsidRPr="007B7318">
              <w:rPr>
                <w:sz w:val="22"/>
                <w:szCs w:val="22"/>
              </w:rPr>
              <w:t>,64</w:t>
            </w:r>
          </w:p>
        </w:tc>
        <w:tc>
          <w:tcPr>
            <w:tcW w:w="985" w:type="dxa"/>
          </w:tcPr>
          <w:p w:rsidR="00000744" w:rsidRPr="007B7318" w:rsidRDefault="00000744" w:rsidP="00793164">
            <w:pPr>
              <w:pStyle w:val="afb"/>
              <w:spacing w:before="0" w:after="0"/>
              <w:jc w:val="center"/>
              <w:rPr>
                <w:sz w:val="22"/>
                <w:szCs w:val="22"/>
              </w:rPr>
            </w:pPr>
            <w:r w:rsidRPr="007B7318">
              <w:rPr>
                <w:sz w:val="22"/>
                <w:szCs w:val="22"/>
              </w:rPr>
              <w:t>942</w:t>
            </w:r>
            <w:r w:rsidR="007351F8" w:rsidRPr="007B7318">
              <w:rPr>
                <w:sz w:val="22"/>
                <w:szCs w:val="22"/>
              </w:rPr>
              <w:t>,</w:t>
            </w:r>
            <w:r w:rsidRPr="007B7318">
              <w:rPr>
                <w:sz w:val="22"/>
                <w:szCs w:val="22"/>
              </w:rPr>
              <w:t>955</w:t>
            </w:r>
          </w:p>
        </w:tc>
      </w:tr>
    </w:tbl>
    <w:p w:rsidR="00462842" w:rsidRPr="00BF4284" w:rsidRDefault="00462842" w:rsidP="00462842">
      <w:pPr>
        <w:pStyle w:val="afb"/>
        <w:jc w:val="center"/>
      </w:pPr>
      <w:r w:rsidRPr="00F44BB0">
        <w:rPr>
          <w:b/>
        </w:rPr>
        <w:t xml:space="preserve">Динамика структуры бюджетных </w:t>
      </w:r>
      <w:r>
        <w:rPr>
          <w:b/>
        </w:rPr>
        <w:t xml:space="preserve">расходов города Курчатова в 2011 </w:t>
      </w:r>
      <w:r w:rsidRPr="00F44BB0">
        <w:rPr>
          <w:b/>
        </w:rPr>
        <w:t>-2019 годах, %</w:t>
      </w:r>
    </w:p>
    <w:p w:rsidR="00462842" w:rsidRDefault="00462842" w:rsidP="00793164">
      <w:pPr>
        <w:pStyle w:val="afb"/>
        <w:spacing w:before="0" w:after="0"/>
        <w:ind w:firstLine="709"/>
        <w:jc w:val="both"/>
      </w:pPr>
    </w:p>
    <w:p w:rsidR="00462842" w:rsidRDefault="00462842" w:rsidP="00462842">
      <w:pPr>
        <w:pStyle w:val="afb"/>
        <w:spacing w:before="0" w:after="0"/>
        <w:jc w:val="both"/>
      </w:pPr>
      <w:r w:rsidRPr="00462842">
        <w:rPr>
          <w:noProof/>
          <w:lang w:eastAsia="ru-RU"/>
        </w:rPr>
        <w:drawing>
          <wp:inline distT="0" distB="0" distL="0" distR="0">
            <wp:extent cx="6349853" cy="3753293"/>
            <wp:effectExtent l="19050" t="0" r="0" b="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62842" w:rsidRDefault="00462842" w:rsidP="00793164">
      <w:pPr>
        <w:pStyle w:val="afb"/>
        <w:spacing w:before="0" w:after="0"/>
        <w:ind w:firstLine="709"/>
        <w:jc w:val="both"/>
      </w:pPr>
    </w:p>
    <w:p w:rsidR="00793164" w:rsidRPr="00BF4284" w:rsidRDefault="00793164" w:rsidP="00793164">
      <w:pPr>
        <w:pStyle w:val="afb"/>
        <w:spacing w:before="0" w:after="0"/>
        <w:ind w:firstLine="709"/>
        <w:jc w:val="both"/>
      </w:pPr>
      <w:r>
        <w:t>На про</w:t>
      </w:r>
      <w:r w:rsidR="00DF1870">
        <w:t>тяжении 2011</w:t>
      </w:r>
      <w:r>
        <w:t>-2019</w:t>
      </w:r>
      <w:r w:rsidRPr="00BF4284">
        <w:t xml:space="preserve"> годов бюджет города Курчатова являлся социально-ориентированным.</w:t>
      </w:r>
    </w:p>
    <w:p w:rsidR="00793164" w:rsidRPr="00BF4284" w:rsidRDefault="00793164" w:rsidP="00793164">
      <w:pPr>
        <w:autoSpaceDE w:val="0"/>
        <w:spacing w:after="0" w:line="240" w:lineRule="auto"/>
        <w:ind w:firstLine="540"/>
        <w:jc w:val="both"/>
        <w:rPr>
          <w:rFonts w:ascii="Times New Roman" w:hAnsi="Times New Roman"/>
          <w:sz w:val="24"/>
          <w:szCs w:val="24"/>
        </w:rPr>
      </w:pPr>
      <w:r w:rsidRPr="00BF4284">
        <w:rPr>
          <w:rFonts w:ascii="Times New Roman" w:hAnsi="Times New Roman"/>
          <w:sz w:val="24"/>
          <w:szCs w:val="24"/>
        </w:rPr>
        <w:t>Основная част</w:t>
      </w:r>
      <w:r w:rsidR="006B5D85">
        <w:rPr>
          <w:rFonts w:ascii="Times New Roman" w:hAnsi="Times New Roman"/>
          <w:sz w:val="24"/>
          <w:szCs w:val="24"/>
        </w:rPr>
        <w:t>ь расходов бюджета города в 2011</w:t>
      </w:r>
      <w:r>
        <w:rPr>
          <w:rFonts w:ascii="Times New Roman" w:hAnsi="Times New Roman"/>
          <w:sz w:val="24"/>
          <w:szCs w:val="24"/>
        </w:rPr>
        <w:t xml:space="preserve"> – 2019</w:t>
      </w:r>
      <w:r w:rsidRPr="00BF4284">
        <w:rPr>
          <w:rFonts w:ascii="Times New Roman" w:hAnsi="Times New Roman"/>
          <w:sz w:val="24"/>
          <w:szCs w:val="24"/>
        </w:rPr>
        <w:t xml:space="preserve"> годах приходилась на фин</w:t>
      </w:r>
      <w:r>
        <w:rPr>
          <w:rFonts w:ascii="Times New Roman" w:hAnsi="Times New Roman"/>
          <w:sz w:val="24"/>
          <w:szCs w:val="24"/>
        </w:rPr>
        <w:t>ансирование социальной сферы (от 75</w:t>
      </w:r>
      <w:r w:rsidRPr="00BF4284">
        <w:rPr>
          <w:rFonts w:ascii="Times New Roman" w:hAnsi="Times New Roman"/>
          <w:sz w:val="24"/>
          <w:szCs w:val="24"/>
        </w:rPr>
        <w:t>%</w:t>
      </w:r>
      <w:r>
        <w:rPr>
          <w:rFonts w:ascii="Times New Roman" w:hAnsi="Times New Roman"/>
          <w:sz w:val="24"/>
          <w:szCs w:val="24"/>
        </w:rPr>
        <w:t xml:space="preserve"> до 82%</w:t>
      </w:r>
      <w:r w:rsidRPr="00BF4284">
        <w:rPr>
          <w:rFonts w:ascii="Times New Roman" w:hAnsi="Times New Roman"/>
          <w:sz w:val="24"/>
          <w:szCs w:val="24"/>
        </w:rPr>
        <w:t xml:space="preserve"> от общей величины расходов). </w:t>
      </w:r>
    </w:p>
    <w:p w:rsidR="000975BB" w:rsidRDefault="00793164" w:rsidP="00793164">
      <w:pPr>
        <w:pStyle w:val="afb"/>
        <w:spacing w:before="0" w:after="0"/>
        <w:ind w:firstLine="709"/>
        <w:jc w:val="both"/>
      </w:pPr>
      <w:r w:rsidRPr="00BF4284">
        <w:t>Более информативным является анализ структуры бюджетных расходов по направлениям в относительном выра</w:t>
      </w:r>
      <w:r w:rsidR="00F44BB0">
        <w:t>жении.</w:t>
      </w:r>
    </w:p>
    <w:p w:rsidR="006B5D85" w:rsidRPr="00BF4284" w:rsidRDefault="006B5D85" w:rsidP="006B5D85">
      <w:pPr>
        <w:pStyle w:val="afb"/>
        <w:spacing w:before="0" w:after="0"/>
        <w:ind w:firstLine="709"/>
        <w:jc w:val="both"/>
      </w:pPr>
      <w:r w:rsidRPr="00BF4284">
        <w:t>Расходы на государственное управление и правоо</w:t>
      </w:r>
      <w:r>
        <w:t>хранительную деятельность в 2011 – 2019 годах составляли от 8 до 13,4</w:t>
      </w:r>
      <w:r w:rsidRPr="00BF4284">
        <w:t xml:space="preserve">% от общей величины расходов. </w:t>
      </w:r>
    </w:p>
    <w:p w:rsidR="006B5D85" w:rsidRPr="00BF4284" w:rsidRDefault="006B5D85" w:rsidP="006B5D85">
      <w:pPr>
        <w:pStyle w:val="afb"/>
        <w:spacing w:before="0" w:after="0"/>
        <w:ind w:firstLine="709"/>
        <w:jc w:val="both"/>
      </w:pPr>
      <w:r w:rsidRPr="00BF4284">
        <w:t>Д</w:t>
      </w:r>
      <w:r>
        <w:t>оля на социальные расходы в 2011 – 2019</w:t>
      </w:r>
      <w:r w:rsidRPr="00BF4284">
        <w:t xml:space="preserve"> го</w:t>
      </w:r>
      <w:r>
        <w:t>дах находилась на уровне 75 – 82</w:t>
      </w:r>
      <w:r w:rsidRPr="00BF4284">
        <w:t>%.</w:t>
      </w:r>
    </w:p>
    <w:p w:rsidR="006B5D85" w:rsidRPr="00AE4296" w:rsidRDefault="006B5D85" w:rsidP="006B5D85">
      <w:pPr>
        <w:spacing w:after="0" w:line="240" w:lineRule="auto"/>
        <w:ind w:firstLine="709"/>
        <w:jc w:val="both"/>
        <w:rPr>
          <w:rFonts w:ascii="Times New Roman" w:hAnsi="Times New Roman"/>
          <w:sz w:val="24"/>
          <w:szCs w:val="24"/>
        </w:rPr>
      </w:pPr>
      <w:r>
        <w:rPr>
          <w:rFonts w:ascii="Times New Roman" w:hAnsi="Times New Roman"/>
          <w:sz w:val="24"/>
          <w:szCs w:val="24"/>
        </w:rPr>
        <w:t>В 2011 – 2019</w:t>
      </w:r>
      <w:r w:rsidRPr="00BF4284">
        <w:rPr>
          <w:rFonts w:ascii="Times New Roman" w:hAnsi="Times New Roman"/>
          <w:sz w:val="24"/>
          <w:szCs w:val="24"/>
        </w:rPr>
        <w:t xml:space="preserve"> годах доля хозяйственных </w:t>
      </w:r>
      <w:r>
        <w:rPr>
          <w:rFonts w:ascii="Times New Roman" w:hAnsi="Times New Roman"/>
          <w:sz w:val="24"/>
          <w:szCs w:val="24"/>
        </w:rPr>
        <w:t>расходов находилась на уровне 1 – 8,3%. Рост в 2017 году до 11</w:t>
      </w:r>
      <w:r w:rsidRPr="00BF4284">
        <w:rPr>
          <w:rFonts w:ascii="Times New Roman" w:hAnsi="Times New Roman"/>
          <w:sz w:val="24"/>
          <w:szCs w:val="24"/>
        </w:rPr>
        <w:t>% обусловлен увеличением расходов на ремонт автомобильных дорог, ямочный ремонт дорог общего пользования и внутриквартальных дорог, установку новых дорожных знаков, в связи с перераспределением в структуре городских расходов денежных средств с ЖКХ на дорожное хозяйство, исходя из отраслевой и</w:t>
      </w:r>
      <w:r>
        <w:rPr>
          <w:rFonts w:ascii="Times New Roman" w:hAnsi="Times New Roman"/>
          <w:sz w:val="24"/>
          <w:szCs w:val="24"/>
        </w:rPr>
        <w:t xml:space="preserve"> ведомственной принадлежности. </w:t>
      </w:r>
    </w:p>
    <w:p w:rsidR="006B5D85" w:rsidRPr="00BF4284" w:rsidRDefault="006B5D85" w:rsidP="006B5D85">
      <w:pPr>
        <w:pStyle w:val="afb"/>
        <w:spacing w:before="0" w:after="0"/>
        <w:ind w:firstLine="709"/>
        <w:jc w:val="both"/>
      </w:pPr>
      <w:r w:rsidRPr="00BF4284">
        <w:lastRenderedPageBreak/>
        <w:t>Кроме того, на фоне снижения общ</w:t>
      </w:r>
      <w:r>
        <w:t>его уровня расходов в 2015 году, расходы бюджета города в 2016 году выросли на 49527 тыс.руб.,</w:t>
      </w:r>
      <w:r w:rsidRPr="00BF4284">
        <w:t xml:space="preserve"> наблюдается небольшой рост, расходов на государственное управление и, национальную безопасность. Однако выполнены все обязательства, касающиеся содержания учреждений образования, спорта, культуры и других, финансируемых за счет городской казны. </w:t>
      </w:r>
      <w:r>
        <w:t xml:space="preserve">Ежегодно </w:t>
      </w:r>
      <w:r w:rsidRPr="00BF4284">
        <w:t>в полном объеме профинансированы расходы на реализацию</w:t>
      </w:r>
      <w:r>
        <w:t xml:space="preserve"> "майских указов" Президента РФ, реализовались национальные и региональные  проекты.</w:t>
      </w:r>
    </w:p>
    <w:p w:rsidR="006B5D85" w:rsidRDefault="006B5D85" w:rsidP="0057103B">
      <w:pPr>
        <w:spacing w:after="0" w:line="240" w:lineRule="auto"/>
        <w:ind w:firstLine="709"/>
        <w:jc w:val="both"/>
        <w:rPr>
          <w:rFonts w:ascii="Times New Roman" w:hAnsi="Times New Roman"/>
          <w:sz w:val="24"/>
          <w:szCs w:val="24"/>
        </w:rPr>
      </w:pPr>
      <w:r>
        <w:rPr>
          <w:rFonts w:ascii="Times New Roman" w:hAnsi="Times New Roman"/>
          <w:sz w:val="24"/>
          <w:szCs w:val="24"/>
        </w:rPr>
        <w:t>В 2011 – 2019</w:t>
      </w:r>
      <w:r w:rsidRPr="00BF4284">
        <w:rPr>
          <w:rFonts w:ascii="Times New Roman" w:hAnsi="Times New Roman"/>
          <w:sz w:val="24"/>
          <w:szCs w:val="24"/>
        </w:rPr>
        <w:t xml:space="preserve"> годах структура местных расходов направлена на решение текущих проблем города Курчатова.</w:t>
      </w:r>
      <w:r>
        <w:rPr>
          <w:rFonts w:ascii="Times New Roman" w:hAnsi="Times New Roman"/>
          <w:sz w:val="24"/>
          <w:szCs w:val="24"/>
        </w:rPr>
        <w:t xml:space="preserve"> На протяжении всего анализируемого периода наблюдается снижение расходов на обслуживание муниципального долга, так в 2016 году расходы со</w:t>
      </w:r>
      <w:r w:rsidR="00F62558">
        <w:rPr>
          <w:rFonts w:ascii="Times New Roman" w:hAnsi="Times New Roman"/>
          <w:sz w:val="24"/>
          <w:szCs w:val="24"/>
        </w:rPr>
        <w:t>ставили</w:t>
      </w:r>
      <w:r>
        <w:rPr>
          <w:rFonts w:ascii="Times New Roman" w:hAnsi="Times New Roman"/>
          <w:sz w:val="24"/>
          <w:szCs w:val="24"/>
        </w:rPr>
        <w:t xml:space="preserve"> 6720 тыс.руб., а в 2019 году - 69 тыс.руб., что </w:t>
      </w:r>
      <w:proofErr w:type="gramStart"/>
      <w:r>
        <w:rPr>
          <w:rFonts w:ascii="Times New Roman" w:hAnsi="Times New Roman"/>
          <w:sz w:val="24"/>
          <w:szCs w:val="24"/>
        </w:rPr>
        <w:t>позволило  перенаправить</w:t>
      </w:r>
      <w:proofErr w:type="gramEnd"/>
      <w:r>
        <w:rPr>
          <w:rFonts w:ascii="Times New Roman" w:hAnsi="Times New Roman"/>
          <w:sz w:val="24"/>
          <w:szCs w:val="24"/>
        </w:rPr>
        <w:t xml:space="preserve"> средства на социально-значимые мероприятия.</w:t>
      </w:r>
    </w:p>
    <w:p w:rsidR="005F2458" w:rsidRPr="007166F9" w:rsidRDefault="00793471" w:rsidP="0057103B">
      <w:pPr>
        <w:autoSpaceDE w:val="0"/>
        <w:spacing w:before="240" w:after="0" w:line="240" w:lineRule="auto"/>
        <w:jc w:val="both"/>
        <w:rPr>
          <w:rFonts w:ascii="Times New Roman" w:hAnsi="Times New Roman"/>
          <w:b/>
          <w:sz w:val="24"/>
          <w:szCs w:val="24"/>
        </w:rPr>
      </w:pPr>
      <w:r w:rsidRPr="007166F9">
        <w:rPr>
          <w:rFonts w:ascii="Times New Roman" w:hAnsi="Times New Roman"/>
          <w:b/>
          <w:sz w:val="24"/>
          <w:szCs w:val="24"/>
        </w:rPr>
        <w:t>1.1.8</w:t>
      </w:r>
      <w:r w:rsidR="005F2458" w:rsidRPr="007166F9">
        <w:rPr>
          <w:rFonts w:ascii="Times New Roman" w:hAnsi="Times New Roman"/>
          <w:b/>
          <w:sz w:val="24"/>
          <w:szCs w:val="24"/>
        </w:rPr>
        <w:t>. Муниципальная собственность</w:t>
      </w:r>
    </w:p>
    <w:p w:rsidR="00A22FDC" w:rsidRPr="009F7A15" w:rsidRDefault="00A22FDC" w:rsidP="00BF4284">
      <w:pPr>
        <w:autoSpaceDE w:val="0"/>
        <w:spacing w:after="0" w:line="240" w:lineRule="auto"/>
        <w:jc w:val="both"/>
        <w:rPr>
          <w:rFonts w:ascii="Times New Roman" w:hAnsi="Times New Roman"/>
          <w:b/>
          <w:color w:val="FF0000"/>
          <w:sz w:val="24"/>
          <w:szCs w:val="24"/>
        </w:rPr>
      </w:pPr>
    </w:p>
    <w:p w:rsidR="007166F9" w:rsidRPr="007166F9" w:rsidRDefault="007166F9" w:rsidP="007166F9">
      <w:pPr>
        <w:spacing w:after="0" w:line="240" w:lineRule="auto"/>
        <w:jc w:val="both"/>
        <w:rPr>
          <w:rFonts w:ascii="Times New Roman" w:hAnsi="Times New Roman"/>
          <w:sz w:val="24"/>
          <w:szCs w:val="24"/>
        </w:rPr>
      </w:pPr>
      <w:r w:rsidRPr="007166F9">
        <w:rPr>
          <w:rFonts w:ascii="Times New Roman" w:hAnsi="Times New Roman"/>
          <w:sz w:val="24"/>
          <w:szCs w:val="24"/>
        </w:rPr>
        <w:tab/>
        <w:t>Муниципальная собственность и земельные ресурсы являются экономической основой местного самоуправления.</w:t>
      </w:r>
    </w:p>
    <w:p w:rsidR="007166F9" w:rsidRPr="007166F9" w:rsidRDefault="007166F9" w:rsidP="007166F9">
      <w:pPr>
        <w:spacing w:after="0" w:line="240" w:lineRule="auto"/>
        <w:jc w:val="both"/>
        <w:rPr>
          <w:rFonts w:ascii="Times New Roman" w:hAnsi="Times New Roman"/>
          <w:sz w:val="24"/>
          <w:szCs w:val="24"/>
        </w:rPr>
      </w:pPr>
      <w:r w:rsidRPr="007166F9">
        <w:rPr>
          <w:rFonts w:ascii="Times New Roman" w:hAnsi="Times New Roman"/>
          <w:sz w:val="24"/>
          <w:szCs w:val="24"/>
        </w:rPr>
        <w:tab/>
        <w:t>Повышение эффективности управления имуществом будет направлено на максимальное вовлечение объектов, находящихся в муниципальной собственности, в хозяйственный оборот.</w:t>
      </w:r>
    </w:p>
    <w:p w:rsidR="007166F9" w:rsidRPr="007166F9" w:rsidRDefault="007166F9" w:rsidP="007166F9">
      <w:pPr>
        <w:spacing w:after="0" w:line="240" w:lineRule="auto"/>
        <w:jc w:val="both"/>
        <w:rPr>
          <w:rFonts w:ascii="Times New Roman" w:hAnsi="Times New Roman"/>
          <w:sz w:val="24"/>
          <w:szCs w:val="24"/>
        </w:rPr>
      </w:pPr>
      <w:r w:rsidRPr="007166F9">
        <w:rPr>
          <w:rFonts w:ascii="Times New Roman" w:hAnsi="Times New Roman"/>
          <w:sz w:val="24"/>
          <w:szCs w:val="24"/>
        </w:rPr>
        <w:tab/>
        <w:t xml:space="preserve">Муниципальное имущество учитывается в Реестре муниципальной собственности города Курчатова, который ведется в электронном виде и на бумажном носителе. </w:t>
      </w:r>
    </w:p>
    <w:p w:rsidR="007166F9" w:rsidRPr="007166F9" w:rsidRDefault="007166F9" w:rsidP="007166F9">
      <w:pPr>
        <w:spacing w:after="0" w:line="240" w:lineRule="auto"/>
        <w:jc w:val="both"/>
        <w:rPr>
          <w:rFonts w:ascii="Times New Roman" w:hAnsi="Times New Roman"/>
          <w:sz w:val="24"/>
          <w:szCs w:val="24"/>
        </w:rPr>
      </w:pPr>
      <w:r w:rsidRPr="007166F9">
        <w:rPr>
          <w:rFonts w:ascii="Times New Roman" w:hAnsi="Times New Roman"/>
          <w:sz w:val="24"/>
          <w:szCs w:val="24"/>
        </w:rPr>
        <w:tab/>
        <w:t xml:space="preserve">Структура муниципального имущества включает в себя здания, строения, помещения; сооружения и объекты инженерной инфраструктуры; жилые дома, квартиры и помещения; объекты незавершенного строительства; транспортные средства; земельные участки; акции; и иное движимое муниципальное имущество. </w:t>
      </w:r>
    </w:p>
    <w:p w:rsidR="005D2CE1" w:rsidRPr="007166F9" w:rsidRDefault="007166F9" w:rsidP="007166F9">
      <w:pPr>
        <w:spacing w:line="240" w:lineRule="auto"/>
        <w:jc w:val="both"/>
        <w:rPr>
          <w:rFonts w:ascii="Times New Roman" w:hAnsi="Times New Roman"/>
          <w:sz w:val="24"/>
          <w:szCs w:val="24"/>
        </w:rPr>
      </w:pPr>
      <w:r w:rsidRPr="007166F9">
        <w:rPr>
          <w:rFonts w:ascii="Times New Roman" w:hAnsi="Times New Roman"/>
          <w:sz w:val="24"/>
          <w:szCs w:val="24"/>
        </w:rPr>
        <w:tab/>
        <w:t xml:space="preserve">В реестре муниципальной собственности ведется также учет муниципальных организаций, количественный состав </w:t>
      </w:r>
      <w:r w:rsidR="00240C30">
        <w:rPr>
          <w:rFonts w:ascii="Times New Roman" w:hAnsi="Times New Roman"/>
          <w:sz w:val="24"/>
          <w:szCs w:val="24"/>
        </w:rPr>
        <w:t>которых изменялся за период 2011</w:t>
      </w:r>
      <w:r w:rsidRPr="007166F9">
        <w:rPr>
          <w:rFonts w:ascii="Times New Roman" w:hAnsi="Times New Roman"/>
          <w:sz w:val="24"/>
          <w:szCs w:val="24"/>
        </w:rPr>
        <w:t>-2019 г.г.</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539"/>
        <w:gridCol w:w="735"/>
        <w:gridCol w:w="735"/>
        <w:gridCol w:w="735"/>
        <w:gridCol w:w="736"/>
        <w:gridCol w:w="736"/>
        <w:gridCol w:w="850"/>
        <w:gridCol w:w="850"/>
        <w:gridCol w:w="851"/>
        <w:gridCol w:w="709"/>
      </w:tblGrid>
      <w:tr w:rsidR="00240C30" w:rsidRPr="007B7318" w:rsidTr="0020234E">
        <w:trPr>
          <w:tblHeader/>
        </w:trPr>
        <w:tc>
          <w:tcPr>
            <w:tcW w:w="2662" w:type="dxa"/>
            <w:vMerge w:val="restart"/>
          </w:tcPr>
          <w:p w:rsidR="00240C30" w:rsidRPr="007B7318" w:rsidRDefault="00240C30" w:rsidP="0020234E">
            <w:pPr>
              <w:jc w:val="center"/>
              <w:rPr>
                <w:rFonts w:ascii="Times New Roman" w:hAnsi="Times New Roman"/>
              </w:rPr>
            </w:pPr>
            <w:r w:rsidRPr="007B7318">
              <w:rPr>
                <w:rFonts w:ascii="Times New Roman" w:hAnsi="Times New Roman"/>
              </w:rPr>
              <w:t>Показатели</w:t>
            </w:r>
          </w:p>
        </w:tc>
        <w:tc>
          <w:tcPr>
            <w:tcW w:w="539" w:type="dxa"/>
            <w:vMerge w:val="restart"/>
          </w:tcPr>
          <w:p w:rsidR="00240C30" w:rsidRPr="007B7318" w:rsidRDefault="00240C30" w:rsidP="00240C30">
            <w:pPr>
              <w:spacing w:after="0" w:line="240" w:lineRule="auto"/>
              <w:ind w:left="-136"/>
              <w:jc w:val="center"/>
              <w:rPr>
                <w:rFonts w:ascii="Times New Roman" w:hAnsi="Times New Roman"/>
              </w:rPr>
            </w:pPr>
            <w:r w:rsidRPr="007B7318">
              <w:rPr>
                <w:rFonts w:ascii="Times New Roman" w:hAnsi="Times New Roman"/>
              </w:rPr>
              <w:t>ед.</w:t>
            </w:r>
          </w:p>
          <w:p w:rsidR="00240C30" w:rsidRPr="007B7318" w:rsidRDefault="00240C30" w:rsidP="00240C30">
            <w:pPr>
              <w:ind w:left="-136"/>
              <w:jc w:val="center"/>
              <w:rPr>
                <w:rFonts w:ascii="Times New Roman" w:hAnsi="Times New Roman"/>
              </w:rPr>
            </w:pPr>
            <w:r w:rsidRPr="007B7318">
              <w:rPr>
                <w:rFonts w:ascii="Times New Roman" w:hAnsi="Times New Roman"/>
              </w:rPr>
              <w:t>изм.</w:t>
            </w:r>
          </w:p>
        </w:tc>
        <w:tc>
          <w:tcPr>
            <w:tcW w:w="6937" w:type="dxa"/>
            <w:gridSpan w:val="9"/>
          </w:tcPr>
          <w:p w:rsidR="00240C30" w:rsidRPr="007B7318" w:rsidRDefault="00240C30" w:rsidP="00240C30">
            <w:pPr>
              <w:spacing w:after="0" w:line="240" w:lineRule="auto"/>
              <w:jc w:val="center"/>
              <w:rPr>
                <w:rFonts w:ascii="Times New Roman" w:hAnsi="Times New Roman"/>
              </w:rPr>
            </w:pPr>
            <w:r w:rsidRPr="007B7318">
              <w:rPr>
                <w:rFonts w:ascii="Times New Roman" w:hAnsi="Times New Roman"/>
              </w:rPr>
              <w:t>Год</w:t>
            </w:r>
          </w:p>
        </w:tc>
      </w:tr>
      <w:tr w:rsidR="00240C30" w:rsidRPr="007B7318" w:rsidTr="0020234E">
        <w:trPr>
          <w:tblHeader/>
        </w:trPr>
        <w:tc>
          <w:tcPr>
            <w:tcW w:w="2662" w:type="dxa"/>
            <w:vMerge/>
          </w:tcPr>
          <w:p w:rsidR="00240C30" w:rsidRPr="007B7318" w:rsidRDefault="00240C30" w:rsidP="007166F9">
            <w:pPr>
              <w:spacing w:after="0" w:line="240" w:lineRule="auto"/>
              <w:jc w:val="both"/>
              <w:rPr>
                <w:rFonts w:ascii="Times New Roman" w:hAnsi="Times New Roman"/>
              </w:rPr>
            </w:pPr>
          </w:p>
        </w:tc>
        <w:tc>
          <w:tcPr>
            <w:tcW w:w="539" w:type="dxa"/>
            <w:vMerge/>
          </w:tcPr>
          <w:p w:rsidR="00240C30" w:rsidRPr="007B7318" w:rsidRDefault="00240C30" w:rsidP="00240C30">
            <w:pPr>
              <w:spacing w:after="0" w:line="240" w:lineRule="auto"/>
              <w:ind w:left="-136"/>
              <w:jc w:val="center"/>
              <w:rPr>
                <w:rFonts w:ascii="Times New Roman" w:hAnsi="Times New Roman"/>
              </w:rPr>
            </w:pPr>
          </w:p>
        </w:tc>
        <w:tc>
          <w:tcPr>
            <w:tcW w:w="735" w:type="dxa"/>
          </w:tcPr>
          <w:p w:rsidR="00240C30" w:rsidRPr="007B7318" w:rsidRDefault="00240C30" w:rsidP="00DB3E23">
            <w:pPr>
              <w:spacing w:after="0" w:line="240" w:lineRule="auto"/>
              <w:jc w:val="both"/>
              <w:rPr>
                <w:rFonts w:ascii="Times New Roman" w:hAnsi="Times New Roman"/>
              </w:rPr>
            </w:pPr>
            <w:r w:rsidRPr="007B7318">
              <w:rPr>
                <w:rFonts w:ascii="Times New Roman" w:hAnsi="Times New Roman"/>
              </w:rPr>
              <w:t>2011</w:t>
            </w:r>
          </w:p>
        </w:tc>
        <w:tc>
          <w:tcPr>
            <w:tcW w:w="735" w:type="dxa"/>
          </w:tcPr>
          <w:p w:rsidR="00240C30" w:rsidRPr="007B7318" w:rsidRDefault="00240C30" w:rsidP="00DB3E23">
            <w:pPr>
              <w:spacing w:after="0" w:line="240" w:lineRule="auto"/>
              <w:jc w:val="both"/>
              <w:rPr>
                <w:rFonts w:ascii="Times New Roman" w:hAnsi="Times New Roman"/>
              </w:rPr>
            </w:pPr>
            <w:r w:rsidRPr="007B7318">
              <w:rPr>
                <w:rFonts w:ascii="Times New Roman" w:hAnsi="Times New Roman"/>
              </w:rPr>
              <w:t>2012</w:t>
            </w:r>
          </w:p>
        </w:tc>
        <w:tc>
          <w:tcPr>
            <w:tcW w:w="735" w:type="dxa"/>
          </w:tcPr>
          <w:p w:rsidR="00240C30" w:rsidRPr="007B7318" w:rsidRDefault="00240C30" w:rsidP="00DB3E23">
            <w:pPr>
              <w:spacing w:after="0" w:line="240" w:lineRule="auto"/>
              <w:jc w:val="both"/>
              <w:rPr>
                <w:rFonts w:ascii="Times New Roman" w:hAnsi="Times New Roman"/>
              </w:rPr>
            </w:pPr>
            <w:r w:rsidRPr="007B7318">
              <w:rPr>
                <w:rFonts w:ascii="Times New Roman" w:hAnsi="Times New Roman"/>
              </w:rPr>
              <w:t>2013</w:t>
            </w:r>
          </w:p>
        </w:tc>
        <w:tc>
          <w:tcPr>
            <w:tcW w:w="736" w:type="dxa"/>
          </w:tcPr>
          <w:p w:rsidR="00240C30" w:rsidRPr="007B7318" w:rsidRDefault="00240C30" w:rsidP="00DB3E23">
            <w:pPr>
              <w:spacing w:after="0" w:line="240" w:lineRule="auto"/>
              <w:jc w:val="both"/>
              <w:rPr>
                <w:rFonts w:ascii="Times New Roman" w:hAnsi="Times New Roman"/>
              </w:rPr>
            </w:pPr>
            <w:r w:rsidRPr="007B7318">
              <w:rPr>
                <w:rFonts w:ascii="Times New Roman" w:hAnsi="Times New Roman"/>
              </w:rPr>
              <w:t>2014</w:t>
            </w:r>
          </w:p>
        </w:tc>
        <w:tc>
          <w:tcPr>
            <w:tcW w:w="736" w:type="dxa"/>
          </w:tcPr>
          <w:p w:rsidR="00240C30" w:rsidRPr="007B7318" w:rsidRDefault="00240C30" w:rsidP="00DB3E23">
            <w:pPr>
              <w:spacing w:after="0" w:line="240" w:lineRule="auto"/>
              <w:jc w:val="both"/>
              <w:rPr>
                <w:rFonts w:ascii="Times New Roman" w:hAnsi="Times New Roman"/>
              </w:rPr>
            </w:pPr>
            <w:r w:rsidRPr="007B7318">
              <w:rPr>
                <w:rFonts w:ascii="Times New Roman" w:hAnsi="Times New Roman"/>
              </w:rPr>
              <w:t>2015</w:t>
            </w:r>
          </w:p>
        </w:tc>
        <w:tc>
          <w:tcPr>
            <w:tcW w:w="850" w:type="dxa"/>
          </w:tcPr>
          <w:p w:rsidR="00240C30" w:rsidRPr="007B7318" w:rsidRDefault="00240C30" w:rsidP="00DB3E23">
            <w:pPr>
              <w:spacing w:after="0" w:line="240" w:lineRule="auto"/>
              <w:jc w:val="both"/>
              <w:rPr>
                <w:rFonts w:ascii="Times New Roman" w:hAnsi="Times New Roman"/>
              </w:rPr>
            </w:pPr>
            <w:r w:rsidRPr="007B7318">
              <w:rPr>
                <w:rFonts w:ascii="Times New Roman" w:hAnsi="Times New Roman"/>
              </w:rPr>
              <w:t>2016</w:t>
            </w:r>
          </w:p>
        </w:tc>
        <w:tc>
          <w:tcPr>
            <w:tcW w:w="850" w:type="dxa"/>
          </w:tcPr>
          <w:p w:rsidR="00240C30" w:rsidRPr="007B7318" w:rsidRDefault="00240C30" w:rsidP="007166F9">
            <w:pPr>
              <w:spacing w:after="0" w:line="240" w:lineRule="auto"/>
              <w:jc w:val="both"/>
              <w:rPr>
                <w:rFonts w:ascii="Times New Roman" w:hAnsi="Times New Roman"/>
              </w:rPr>
            </w:pPr>
            <w:r w:rsidRPr="007B7318">
              <w:rPr>
                <w:rFonts w:ascii="Times New Roman" w:hAnsi="Times New Roman"/>
              </w:rPr>
              <w:t>2017</w:t>
            </w:r>
          </w:p>
        </w:tc>
        <w:tc>
          <w:tcPr>
            <w:tcW w:w="851" w:type="dxa"/>
          </w:tcPr>
          <w:p w:rsidR="00240C30" w:rsidRPr="007B7318" w:rsidRDefault="00240C30" w:rsidP="007166F9">
            <w:pPr>
              <w:spacing w:after="0" w:line="240" w:lineRule="auto"/>
              <w:jc w:val="both"/>
              <w:rPr>
                <w:rFonts w:ascii="Times New Roman" w:hAnsi="Times New Roman"/>
              </w:rPr>
            </w:pPr>
            <w:r w:rsidRPr="007B7318">
              <w:rPr>
                <w:rFonts w:ascii="Times New Roman" w:hAnsi="Times New Roman"/>
              </w:rPr>
              <w:t>2018</w:t>
            </w:r>
          </w:p>
        </w:tc>
        <w:tc>
          <w:tcPr>
            <w:tcW w:w="709" w:type="dxa"/>
          </w:tcPr>
          <w:p w:rsidR="00240C30" w:rsidRPr="007B7318" w:rsidRDefault="00240C30" w:rsidP="007166F9">
            <w:pPr>
              <w:spacing w:after="0" w:line="240" w:lineRule="auto"/>
              <w:jc w:val="both"/>
              <w:rPr>
                <w:rFonts w:ascii="Times New Roman" w:hAnsi="Times New Roman"/>
              </w:rPr>
            </w:pPr>
            <w:r w:rsidRPr="007B7318">
              <w:rPr>
                <w:rFonts w:ascii="Times New Roman" w:hAnsi="Times New Roman"/>
              </w:rPr>
              <w:t>2019</w:t>
            </w:r>
          </w:p>
        </w:tc>
      </w:tr>
      <w:tr w:rsidR="00240C30" w:rsidRPr="007B7318" w:rsidTr="00240C30">
        <w:tc>
          <w:tcPr>
            <w:tcW w:w="2662" w:type="dxa"/>
          </w:tcPr>
          <w:p w:rsidR="00240C30" w:rsidRPr="007B7318" w:rsidRDefault="00240C30" w:rsidP="007166F9">
            <w:pPr>
              <w:spacing w:after="0" w:line="240" w:lineRule="auto"/>
              <w:jc w:val="both"/>
              <w:rPr>
                <w:rFonts w:ascii="Times New Roman" w:hAnsi="Times New Roman"/>
              </w:rPr>
            </w:pPr>
            <w:r w:rsidRPr="007B7318">
              <w:rPr>
                <w:rFonts w:ascii="Times New Roman" w:hAnsi="Times New Roman"/>
              </w:rPr>
              <w:t xml:space="preserve">Количество муниципальных унитарных предприятий МО </w:t>
            </w:r>
            <w:r w:rsidR="00C34D70" w:rsidRPr="007B7318">
              <w:rPr>
                <w:rFonts w:ascii="Times New Roman" w:hAnsi="Times New Roman"/>
              </w:rPr>
              <w:t>"</w:t>
            </w:r>
            <w:r w:rsidRPr="007B7318">
              <w:rPr>
                <w:rFonts w:ascii="Times New Roman" w:hAnsi="Times New Roman"/>
              </w:rPr>
              <w:t>Город Курчатов</w:t>
            </w:r>
            <w:r w:rsidR="00C34D70" w:rsidRPr="007B7318">
              <w:rPr>
                <w:rFonts w:ascii="Times New Roman" w:hAnsi="Times New Roman"/>
              </w:rPr>
              <w:t>"</w:t>
            </w:r>
            <w:r w:rsidRPr="007B7318">
              <w:rPr>
                <w:rFonts w:ascii="Times New Roman" w:hAnsi="Times New Roman"/>
              </w:rPr>
              <w:t xml:space="preserve"> Курской области</w:t>
            </w:r>
          </w:p>
        </w:tc>
        <w:tc>
          <w:tcPr>
            <w:tcW w:w="539" w:type="dxa"/>
          </w:tcPr>
          <w:p w:rsidR="00240C30" w:rsidRPr="007B7318" w:rsidRDefault="00240C30" w:rsidP="007166F9">
            <w:pPr>
              <w:spacing w:after="0" w:line="240" w:lineRule="auto"/>
              <w:jc w:val="both"/>
              <w:rPr>
                <w:rFonts w:ascii="Times New Roman" w:hAnsi="Times New Roman"/>
              </w:rPr>
            </w:pPr>
            <w:r w:rsidRPr="007B7318">
              <w:rPr>
                <w:rFonts w:ascii="Times New Roman" w:hAnsi="Times New Roman"/>
              </w:rPr>
              <w:t>ед.</w:t>
            </w:r>
          </w:p>
        </w:tc>
        <w:tc>
          <w:tcPr>
            <w:tcW w:w="735" w:type="dxa"/>
          </w:tcPr>
          <w:p w:rsidR="00240C30" w:rsidRPr="007B7318" w:rsidRDefault="00240C30" w:rsidP="00240C30">
            <w:pPr>
              <w:pStyle w:val="afb"/>
              <w:spacing w:before="0" w:after="0"/>
              <w:jc w:val="center"/>
              <w:rPr>
                <w:sz w:val="22"/>
                <w:szCs w:val="22"/>
              </w:rPr>
            </w:pPr>
            <w:r w:rsidRPr="007B7318">
              <w:rPr>
                <w:sz w:val="22"/>
                <w:szCs w:val="22"/>
              </w:rPr>
              <w:t>9</w:t>
            </w:r>
          </w:p>
        </w:tc>
        <w:tc>
          <w:tcPr>
            <w:tcW w:w="735" w:type="dxa"/>
          </w:tcPr>
          <w:p w:rsidR="00240C30" w:rsidRPr="007B7318" w:rsidRDefault="00240C30" w:rsidP="00240C30">
            <w:pPr>
              <w:pStyle w:val="afb"/>
              <w:spacing w:before="0" w:after="0"/>
              <w:jc w:val="center"/>
              <w:rPr>
                <w:sz w:val="22"/>
                <w:szCs w:val="22"/>
              </w:rPr>
            </w:pPr>
            <w:r w:rsidRPr="007B7318">
              <w:rPr>
                <w:sz w:val="22"/>
                <w:szCs w:val="22"/>
              </w:rPr>
              <w:t>9</w:t>
            </w:r>
          </w:p>
        </w:tc>
        <w:tc>
          <w:tcPr>
            <w:tcW w:w="735" w:type="dxa"/>
          </w:tcPr>
          <w:p w:rsidR="00240C30" w:rsidRPr="007B7318" w:rsidRDefault="00240C30" w:rsidP="00240C30">
            <w:pPr>
              <w:pStyle w:val="afb"/>
              <w:spacing w:before="0" w:after="0"/>
              <w:jc w:val="center"/>
              <w:rPr>
                <w:sz w:val="22"/>
                <w:szCs w:val="22"/>
              </w:rPr>
            </w:pPr>
            <w:r w:rsidRPr="007B7318">
              <w:rPr>
                <w:sz w:val="22"/>
                <w:szCs w:val="22"/>
              </w:rPr>
              <w:t>9</w:t>
            </w:r>
          </w:p>
        </w:tc>
        <w:tc>
          <w:tcPr>
            <w:tcW w:w="736" w:type="dxa"/>
          </w:tcPr>
          <w:p w:rsidR="00240C30" w:rsidRPr="007B7318" w:rsidRDefault="00240C30" w:rsidP="00240C30">
            <w:pPr>
              <w:pStyle w:val="afb"/>
              <w:spacing w:before="0" w:after="0"/>
              <w:jc w:val="center"/>
              <w:rPr>
                <w:sz w:val="22"/>
                <w:szCs w:val="22"/>
              </w:rPr>
            </w:pPr>
            <w:r w:rsidRPr="007B7318">
              <w:rPr>
                <w:sz w:val="22"/>
                <w:szCs w:val="22"/>
              </w:rPr>
              <w:t>6</w:t>
            </w:r>
          </w:p>
        </w:tc>
        <w:tc>
          <w:tcPr>
            <w:tcW w:w="736" w:type="dxa"/>
          </w:tcPr>
          <w:p w:rsidR="00240C30" w:rsidRPr="007B7318" w:rsidRDefault="00240C30" w:rsidP="00240C30">
            <w:pPr>
              <w:pStyle w:val="afb"/>
              <w:spacing w:before="0" w:after="0"/>
              <w:jc w:val="center"/>
              <w:rPr>
                <w:sz w:val="22"/>
                <w:szCs w:val="22"/>
              </w:rPr>
            </w:pPr>
            <w:r w:rsidRPr="007B7318">
              <w:rPr>
                <w:sz w:val="22"/>
                <w:szCs w:val="22"/>
              </w:rPr>
              <w:t>6</w:t>
            </w:r>
          </w:p>
        </w:tc>
        <w:tc>
          <w:tcPr>
            <w:tcW w:w="850" w:type="dxa"/>
          </w:tcPr>
          <w:p w:rsidR="00240C30" w:rsidRPr="007B7318" w:rsidRDefault="00240C30" w:rsidP="00240C30">
            <w:pPr>
              <w:spacing w:after="0" w:line="240" w:lineRule="auto"/>
              <w:jc w:val="center"/>
              <w:rPr>
                <w:rFonts w:ascii="Times New Roman" w:hAnsi="Times New Roman"/>
              </w:rPr>
            </w:pPr>
            <w:r w:rsidRPr="007B7318">
              <w:rPr>
                <w:rFonts w:ascii="Times New Roman" w:hAnsi="Times New Roman"/>
              </w:rPr>
              <w:t>6</w:t>
            </w:r>
          </w:p>
        </w:tc>
        <w:tc>
          <w:tcPr>
            <w:tcW w:w="850" w:type="dxa"/>
          </w:tcPr>
          <w:p w:rsidR="00240C30" w:rsidRPr="007B7318" w:rsidRDefault="00240C30" w:rsidP="00240C30">
            <w:pPr>
              <w:spacing w:after="0" w:line="240" w:lineRule="auto"/>
              <w:jc w:val="center"/>
              <w:rPr>
                <w:rFonts w:ascii="Times New Roman" w:hAnsi="Times New Roman"/>
              </w:rPr>
            </w:pPr>
            <w:r w:rsidRPr="007B7318">
              <w:rPr>
                <w:rFonts w:ascii="Times New Roman" w:hAnsi="Times New Roman"/>
              </w:rPr>
              <w:t>4</w:t>
            </w:r>
          </w:p>
        </w:tc>
        <w:tc>
          <w:tcPr>
            <w:tcW w:w="851" w:type="dxa"/>
          </w:tcPr>
          <w:p w:rsidR="00240C30" w:rsidRPr="007B7318" w:rsidRDefault="00240C30" w:rsidP="00240C30">
            <w:pPr>
              <w:spacing w:after="0" w:line="240" w:lineRule="auto"/>
              <w:jc w:val="center"/>
              <w:rPr>
                <w:rFonts w:ascii="Times New Roman" w:hAnsi="Times New Roman"/>
              </w:rPr>
            </w:pPr>
            <w:r w:rsidRPr="007B7318">
              <w:rPr>
                <w:rFonts w:ascii="Times New Roman" w:hAnsi="Times New Roman"/>
              </w:rPr>
              <w:t>4</w:t>
            </w:r>
          </w:p>
        </w:tc>
        <w:tc>
          <w:tcPr>
            <w:tcW w:w="709" w:type="dxa"/>
          </w:tcPr>
          <w:p w:rsidR="00240C30" w:rsidRPr="007B7318" w:rsidRDefault="00240C30" w:rsidP="00240C30">
            <w:pPr>
              <w:spacing w:after="0" w:line="240" w:lineRule="auto"/>
              <w:jc w:val="center"/>
              <w:rPr>
                <w:rFonts w:ascii="Times New Roman" w:hAnsi="Times New Roman"/>
              </w:rPr>
            </w:pPr>
            <w:r w:rsidRPr="007B7318">
              <w:rPr>
                <w:rFonts w:ascii="Times New Roman" w:hAnsi="Times New Roman"/>
              </w:rPr>
              <w:t>4</w:t>
            </w:r>
          </w:p>
        </w:tc>
      </w:tr>
      <w:tr w:rsidR="00240C30" w:rsidRPr="007B7318" w:rsidTr="00240C30">
        <w:tc>
          <w:tcPr>
            <w:tcW w:w="2662" w:type="dxa"/>
          </w:tcPr>
          <w:p w:rsidR="00240C30" w:rsidRPr="007B7318" w:rsidRDefault="00240C30" w:rsidP="007166F9">
            <w:pPr>
              <w:spacing w:after="0" w:line="240" w:lineRule="auto"/>
              <w:jc w:val="both"/>
              <w:rPr>
                <w:rFonts w:ascii="Times New Roman" w:hAnsi="Times New Roman"/>
              </w:rPr>
            </w:pPr>
            <w:r w:rsidRPr="007B7318">
              <w:rPr>
                <w:rFonts w:ascii="Times New Roman" w:hAnsi="Times New Roman"/>
              </w:rPr>
              <w:t>Количество казенных предприятий</w:t>
            </w:r>
          </w:p>
        </w:tc>
        <w:tc>
          <w:tcPr>
            <w:tcW w:w="539" w:type="dxa"/>
          </w:tcPr>
          <w:p w:rsidR="00240C30" w:rsidRPr="007B7318" w:rsidRDefault="00240C30" w:rsidP="007166F9">
            <w:pPr>
              <w:spacing w:after="0" w:line="240" w:lineRule="auto"/>
              <w:jc w:val="both"/>
              <w:rPr>
                <w:rFonts w:ascii="Times New Roman" w:hAnsi="Times New Roman"/>
              </w:rPr>
            </w:pPr>
            <w:r w:rsidRPr="007B7318">
              <w:rPr>
                <w:rFonts w:ascii="Times New Roman" w:hAnsi="Times New Roman"/>
              </w:rPr>
              <w:t>ед.</w:t>
            </w:r>
          </w:p>
        </w:tc>
        <w:tc>
          <w:tcPr>
            <w:tcW w:w="735" w:type="dxa"/>
          </w:tcPr>
          <w:p w:rsidR="00240C30" w:rsidRPr="007B7318" w:rsidRDefault="00240C30" w:rsidP="00240C30">
            <w:pPr>
              <w:pStyle w:val="afb"/>
              <w:spacing w:before="0" w:after="0"/>
              <w:jc w:val="center"/>
              <w:rPr>
                <w:sz w:val="22"/>
                <w:szCs w:val="22"/>
              </w:rPr>
            </w:pPr>
            <w:r w:rsidRPr="007B7318">
              <w:rPr>
                <w:sz w:val="22"/>
                <w:szCs w:val="22"/>
              </w:rPr>
              <w:t>1</w:t>
            </w:r>
          </w:p>
        </w:tc>
        <w:tc>
          <w:tcPr>
            <w:tcW w:w="735" w:type="dxa"/>
          </w:tcPr>
          <w:p w:rsidR="00240C30" w:rsidRPr="007B7318" w:rsidRDefault="00240C30" w:rsidP="00240C30">
            <w:pPr>
              <w:pStyle w:val="afb"/>
              <w:spacing w:before="0" w:after="0"/>
              <w:jc w:val="center"/>
              <w:rPr>
                <w:sz w:val="22"/>
                <w:szCs w:val="22"/>
              </w:rPr>
            </w:pPr>
            <w:r w:rsidRPr="007B7318">
              <w:rPr>
                <w:sz w:val="22"/>
                <w:szCs w:val="22"/>
              </w:rPr>
              <w:t>1</w:t>
            </w:r>
          </w:p>
        </w:tc>
        <w:tc>
          <w:tcPr>
            <w:tcW w:w="735" w:type="dxa"/>
          </w:tcPr>
          <w:p w:rsidR="00240C30" w:rsidRPr="007B7318" w:rsidRDefault="00240C30" w:rsidP="00240C30">
            <w:pPr>
              <w:pStyle w:val="afb"/>
              <w:spacing w:before="0" w:after="0"/>
              <w:jc w:val="center"/>
              <w:rPr>
                <w:sz w:val="22"/>
                <w:szCs w:val="22"/>
              </w:rPr>
            </w:pPr>
            <w:r w:rsidRPr="007B7318">
              <w:rPr>
                <w:sz w:val="22"/>
                <w:szCs w:val="22"/>
              </w:rPr>
              <w:t>1</w:t>
            </w:r>
          </w:p>
        </w:tc>
        <w:tc>
          <w:tcPr>
            <w:tcW w:w="736" w:type="dxa"/>
          </w:tcPr>
          <w:p w:rsidR="00240C30" w:rsidRPr="007B7318" w:rsidRDefault="00240C30" w:rsidP="00240C30">
            <w:pPr>
              <w:pStyle w:val="afb"/>
              <w:spacing w:before="0" w:after="0"/>
              <w:jc w:val="center"/>
              <w:rPr>
                <w:sz w:val="22"/>
                <w:szCs w:val="22"/>
              </w:rPr>
            </w:pPr>
            <w:r w:rsidRPr="007B7318">
              <w:rPr>
                <w:sz w:val="22"/>
                <w:szCs w:val="22"/>
              </w:rPr>
              <w:t>1</w:t>
            </w:r>
          </w:p>
        </w:tc>
        <w:tc>
          <w:tcPr>
            <w:tcW w:w="736" w:type="dxa"/>
          </w:tcPr>
          <w:p w:rsidR="00240C30" w:rsidRPr="007B7318" w:rsidRDefault="00240C30" w:rsidP="00240C30">
            <w:pPr>
              <w:pStyle w:val="afb"/>
              <w:spacing w:before="0" w:after="0"/>
              <w:jc w:val="center"/>
              <w:rPr>
                <w:sz w:val="22"/>
                <w:szCs w:val="22"/>
              </w:rPr>
            </w:pPr>
            <w:r w:rsidRPr="007B7318">
              <w:rPr>
                <w:sz w:val="22"/>
                <w:szCs w:val="22"/>
              </w:rPr>
              <w:t>1</w:t>
            </w:r>
          </w:p>
        </w:tc>
        <w:tc>
          <w:tcPr>
            <w:tcW w:w="850" w:type="dxa"/>
          </w:tcPr>
          <w:p w:rsidR="00240C30" w:rsidRPr="007B7318" w:rsidRDefault="00240C30" w:rsidP="00240C30">
            <w:pPr>
              <w:spacing w:after="0" w:line="240" w:lineRule="auto"/>
              <w:jc w:val="center"/>
              <w:rPr>
                <w:rFonts w:ascii="Times New Roman" w:hAnsi="Times New Roman"/>
              </w:rPr>
            </w:pPr>
            <w:r w:rsidRPr="007B7318">
              <w:rPr>
                <w:rFonts w:ascii="Times New Roman" w:hAnsi="Times New Roman"/>
              </w:rPr>
              <w:t>1</w:t>
            </w:r>
          </w:p>
        </w:tc>
        <w:tc>
          <w:tcPr>
            <w:tcW w:w="850" w:type="dxa"/>
          </w:tcPr>
          <w:p w:rsidR="00240C30" w:rsidRPr="007B7318" w:rsidRDefault="00240C30" w:rsidP="00240C30">
            <w:pPr>
              <w:spacing w:after="0" w:line="240" w:lineRule="auto"/>
              <w:jc w:val="center"/>
              <w:rPr>
                <w:rFonts w:ascii="Times New Roman" w:hAnsi="Times New Roman"/>
              </w:rPr>
            </w:pPr>
            <w:r w:rsidRPr="007B7318">
              <w:rPr>
                <w:rFonts w:ascii="Times New Roman" w:hAnsi="Times New Roman"/>
              </w:rPr>
              <w:t>1</w:t>
            </w:r>
          </w:p>
        </w:tc>
        <w:tc>
          <w:tcPr>
            <w:tcW w:w="851" w:type="dxa"/>
          </w:tcPr>
          <w:p w:rsidR="00240C30" w:rsidRPr="007B7318" w:rsidRDefault="00240C30" w:rsidP="00240C30">
            <w:pPr>
              <w:spacing w:after="0" w:line="240" w:lineRule="auto"/>
              <w:jc w:val="center"/>
              <w:rPr>
                <w:rFonts w:ascii="Times New Roman" w:hAnsi="Times New Roman"/>
              </w:rPr>
            </w:pPr>
            <w:r w:rsidRPr="007B7318">
              <w:rPr>
                <w:rFonts w:ascii="Times New Roman" w:hAnsi="Times New Roman"/>
              </w:rPr>
              <w:t>1</w:t>
            </w:r>
          </w:p>
        </w:tc>
        <w:tc>
          <w:tcPr>
            <w:tcW w:w="709" w:type="dxa"/>
          </w:tcPr>
          <w:p w:rsidR="00240C30" w:rsidRPr="007B7318" w:rsidRDefault="00240C30" w:rsidP="00240C30">
            <w:pPr>
              <w:spacing w:after="0" w:line="240" w:lineRule="auto"/>
              <w:jc w:val="center"/>
              <w:rPr>
                <w:rFonts w:ascii="Times New Roman" w:hAnsi="Times New Roman"/>
              </w:rPr>
            </w:pPr>
            <w:r w:rsidRPr="007B7318">
              <w:rPr>
                <w:rFonts w:ascii="Times New Roman" w:hAnsi="Times New Roman"/>
              </w:rPr>
              <w:t>1</w:t>
            </w:r>
          </w:p>
        </w:tc>
      </w:tr>
      <w:tr w:rsidR="00240C30" w:rsidRPr="007B7318" w:rsidTr="00240C30">
        <w:tc>
          <w:tcPr>
            <w:tcW w:w="2662" w:type="dxa"/>
          </w:tcPr>
          <w:p w:rsidR="00240C30" w:rsidRPr="007B7318" w:rsidRDefault="00240C30" w:rsidP="007166F9">
            <w:pPr>
              <w:spacing w:after="0" w:line="240" w:lineRule="auto"/>
              <w:jc w:val="both"/>
              <w:rPr>
                <w:rFonts w:ascii="Times New Roman" w:hAnsi="Times New Roman"/>
              </w:rPr>
            </w:pPr>
            <w:r w:rsidRPr="007B7318">
              <w:rPr>
                <w:rFonts w:ascii="Times New Roman" w:hAnsi="Times New Roman"/>
              </w:rPr>
              <w:t>Количество муниципальных казенных учреждений</w:t>
            </w:r>
          </w:p>
        </w:tc>
        <w:tc>
          <w:tcPr>
            <w:tcW w:w="539" w:type="dxa"/>
          </w:tcPr>
          <w:p w:rsidR="00240C30" w:rsidRPr="007B7318" w:rsidRDefault="00240C30" w:rsidP="007166F9">
            <w:pPr>
              <w:spacing w:after="0" w:line="240" w:lineRule="auto"/>
              <w:jc w:val="both"/>
              <w:rPr>
                <w:rFonts w:ascii="Times New Roman" w:hAnsi="Times New Roman"/>
              </w:rPr>
            </w:pPr>
            <w:r w:rsidRPr="007B7318">
              <w:rPr>
                <w:rFonts w:ascii="Times New Roman" w:hAnsi="Times New Roman"/>
              </w:rPr>
              <w:t>ед.</w:t>
            </w:r>
          </w:p>
        </w:tc>
        <w:tc>
          <w:tcPr>
            <w:tcW w:w="735" w:type="dxa"/>
          </w:tcPr>
          <w:p w:rsidR="00240C30" w:rsidRPr="007B7318" w:rsidRDefault="00240C30" w:rsidP="00240C30">
            <w:pPr>
              <w:pStyle w:val="afb"/>
              <w:spacing w:before="0" w:after="0"/>
              <w:jc w:val="center"/>
              <w:rPr>
                <w:sz w:val="22"/>
                <w:szCs w:val="22"/>
              </w:rPr>
            </w:pPr>
            <w:r w:rsidRPr="007B7318">
              <w:rPr>
                <w:sz w:val="22"/>
                <w:szCs w:val="22"/>
              </w:rPr>
              <w:t>26</w:t>
            </w:r>
          </w:p>
        </w:tc>
        <w:tc>
          <w:tcPr>
            <w:tcW w:w="735" w:type="dxa"/>
          </w:tcPr>
          <w:p w:rsidR="00240C30" w:rsidRPr="007B7318" w:rsidRDefault="00240C30" w:rsidP="00240C30">
            <w:pPr>
              <w:pStyle w:val="afb"/>
              <w:spacing w:before="0" w:after="0"/>
              <w:jc w:val="center"/>
              <w:rPr>
                <w:sz w:val="22"/>
                <w:szCs w:val="22"/>
              </w:rPr>
            </w:pPr>
            <w:r w:rsidRPr="007B7318">
              <w:rPr>
                <w:sz w:val="22"/>
                <w:szCs w:val="22"/>
              </w:rPr>
              <w:t>26</w:t>
            </w:r>
          </w:p>
        </w:tc>
        <w:tc>
          <w:tcPr>
            <w:tcW w:w="735" w:type="dxa"/>
          </w:tcPr>
          <w:p w:rsidR="00240C30" w:rsidRPr="007B7318" w:rsidRDefault="00240C30" w:rsidP="00240C30">
            <w:pPr>
              <w:pStyle w:val="afb"/>
              <w:spacing w:before="0" w:after="0"/>
              <w:jc w:val="center"/>
              <w:rPr>
                <w:sz w:val="22"/>
                <w:szCs w:val="22"/>
              </w:rPr>
            </w:pPr>
            <w:r w:rsidRPr="007B7318">
              <w:rPr>
                <w:sz w:val="22"/>
                <w:szCs w:val="22"/>
              </w:rPr>
              <w:t>26</w:t>
            </w:r>
          </w:p>
        </w:tc>
        <w:tc>
          <w:tcPr>
            <w:tcW w:w="736" w:type="dxa"/>
          </w:tcPr>
          <w:p w:rsidR="00240C30" w:rsidRPr="007B7318" w:rsidRDefault="00240C30" w:rsidP="00240C30">
            <w:pPr>
              <w:pStyle w:val="afb"/>
              <w:spacing w:before="0" w:after="0"/>
              <w:jc w:val="center"/>
              <w:rPr>
                <w:sz w:val="22"/>
                <w:szCs w:val="22"/>
              </w:rPr>
            </w:pPr>
            <w:r w:rsidRPr="007B7318">
              <w:rPr>
                <w:sz w:val="22"/>
                <w:szCs w:val="22"/>
              </w:rPr>
              <w:t>14</w:t>
            </w:r>
          </w:p>
        </w:tc>
        <w:tc>
          <w:tcPr>
            <w:tcW w:w="736" w:type="dxa"/>
          </w:tcPr>
          <w:p w:rsidR="00240C30" w:rsidRPr="007B7318" w:rsidRDefault="00240C30" w:rsidP="00240C30">
            <w:pPr>
              <w:pStyle w:val="afb"/>
              <w:spacing w:before="0" w:after="0"/>
              <w:jc w:val="center"/>
              <w:rPr>
                <w:sz w:val="22"/>
                <w:szCs w:val="22"/>
              </w:rPr>
            </w:pPr>
            <w:r w:rsidRPr="007B7318">
              <w:rPr>
                <w:sz w:val="22"/>
                <w:szCs w:val="22"/>
              </w:rPr>
              <w:t>14</w:t>
            </w:r>
          </w:p>
        </w:tc>
        <w:tc>
          <w:tcPr>
            <w:tcW w:w="850" w:type="dxa"/>
          </w:tcPr>
          <w:p w:rsidR="00240C30" w:rsidRPr="007B7318" w:rsidRDefault="00240C30" w:rsidP="00240C30">
            <w:pPr>
              <w:spacing w:after="0" w:line="240" w:lineRule="auto"/>
              <w:jc w:val="center"/>
              <w:rPr>
                <w:rFonts w:ascii="Times New Roman" w:hAnsi="Times New Roman"/>
              </w:rPr>
            </w:pPr>
            <w:r w:rsidRPr="007B7318">
              <w:rPr>
                <w:rFonts w:ascii="Times New Roman" w:hAnsi="Times New Roman"/>
              </w:rPr>
              <w:t>14</w:t>
            </w:r>
          </w:p>
        </w:tc>
        <w:tc>
          <w:tcPr>
            <w:tcW w:w="850" w:type="dxa"/>
          </w:tcPr>
          <w:p w:rsidR="00240C30" w:rsidRPr="007B7318" w:rsidRDefault="00240C30" w:rsidP="00240C30">
            <w:pPr>
              <w:spacing w:after="0" w:line="240" w:lineRule="auto"/>
              <w:jc w:val="center"/>
              <w:rPr>
                <w:rFonts w:ascii="Times New Roman" w:hAnsi="Times New Roman"/>
              </w:rPr>
            </w:pPr>
            <w:r w:rsidRPr="007B7318">
              <w:rPr>
                <w:rFonts w:ascii="Times New Roman" w:hAnsi="Times New Roman"/>
              </w:rPr>
              <w:t>14</w:t>
            </w:r>
          </w:p>
        </w:tc>
        <w:tc>
          <w:tcPr>
            <w:tcW w:w="851" w:type="dxa"/>
          </w:tcPr>
          <w:p w:rsidR="00240C30" w:rsidRPr="007B7318" w:rsidRDefault="00240C30" w:rsidP="00240C30">
            <w:pPr>
              <w:spacing w:after="0" w:line="240" w:lineRule="auto"/>
              <w:jc w:val="center"/>
              <w:rPr>
                <w:rFonts w:ascii="Times New Roman" w:hAnsi="Times New Roman"/>
              </w:rPr>
            </w:pPr>
            <w:r w:rsidRPr="007B7318">
              <w:rPr>
                <w:rFonts w:ascii="Times New Roman" w:hAnsi="Times New Roman"/>
              </w:rPr>
              <w:t>14</w:t>
            </w:r>
          </w:p>
        </w:tc>
        <w:tc>
          <w:tcPr>
            <w:tcW w:w="709" w:type="dxa"/>
          </w:tcPr>
          <w:p w:rsidR="00240C30" w:rsidRPr="007B7318" w:rsidRDefault="00240C30" w:rsidP="00240C30">
            <w:pPr>
              <w:spacing w:after="0" w:line="240" w:lineRule="auto"/>
              <w:jc w:val="center"/>
              <w:rPr>
                <w:rFonts w:ascii="Times New Roman" w:hAnsi="Times New Roman"/>
              </w:rPr>
            </w:pPr>
            <w:r w:rsidRPr="007B7318">
              <w:rPr>
                <w:rFonts w:ascii="Times New Roman" w:hAnsi="Times New Roman"/>
              </w:rPr>
              <w:t>12</w:t>
            </w:r>
          </w:p>
          <w:p w:rsidR="00240C30" w:rsidRPr="007B7318" w:rsidRDefault="00240C30" w:rsidP="00240C30">
            <w:pPr>
              <w:pStyle w:val="affb"/>
              <w:spacing w:after="0"/>
              <w:jc w:val="center"/>
              <w:rPr>
                <w:sz w:val="22"/>
                <w:szCs w:val="22"/>
              </w:rPr>
            </w:pPr>
          </w:p>
        </w:tc>
      </w:tr>
      <w:tr w:rsidR="00240C30" w:rsidRPr="007B7318" w:rsidTr="00240C30">
        <w:tc>
          <w:tcPr>
            <w:tcW w:w="2662" w:type="dxa"/>
          </w:tcPr>
          <w:p w:rsidR="00240C30" w:rsidRPr="007B7318" w:rsidRDefault="00240C30" w:rsidP="007166F9">
            <w:pPr>
              <w:spacing w:after="0" w:line="240" w:lineRule="auto"/>
              <w:jc w:val="both"/>
              <w:rPr>
                <w:rFonts w:ascii="Times New Roman" w:hAnsi="Times New Roman"/>
              </w:rPr>
            </w:pPr>
            <w:r w:rsidRPr="007B7318">
              <w:rPr>
                <w:rFonts w:ascii="Times New Roman" w:hAnsi="Times New Roman"/>
              </w:rPr>
              <w:t>Количество муниципальных бюджетных учреждений</w:t>
            </w:r>
          </w:p>
        </w:tc>
        <w:tc>
          <w:tcPr>
            <w:tcW w:w="539" w:type="dxa"/>
          </w:tcPr>
          <w:p w:rsidR="00240C30" w:rsidRPr="007B7318" w:rsidRDefault="00240C30" w:rsidP="007166F9">
            <w:pPr>
              <w:spacing w:after="0" w:line="240" w:lineRule="auto"/>
              <w:jc w:val="both"/>
              <w:rPr>
                <w:rFonts w:ascii="Times New Roman" w:hAnsi="Times New Roman"/>
              </w:rPr>
            </w:pPr>
            <w:r w:rsidRPr="007B7318">
              <w:rPr>
                <w:rFonts w:ascii="Times New Roman" w:hAnsi="Times New Roman"/>
              </w:rPr>
              <w:t>ед.</w:t>
            </w:r>
          </w:p>
        </w:tc>
        <w:tc>
          <w:tcPr>
            <w:tcW w:w="735" w:type="dxa"/>
          </w:tcPr>
          <w:p w:rsidR="00240C30" w:rsidRPr="007B7318" w:rsidRDefault="00240C30" w:rsidP="00240C30">
            <w:pPr>
              <w:pStyle w:val="afb"/>
              <w:spacing w:before="0" w:after="0"/>
              <w:jc w:val="center"/>
              <w:rPr>
                <w:sz w:val="22"/>
                <w:szCs w:val="22"/>
              </w:rPr>
            </w:pPr>
            <w:r w:rsidRPr="007B7318">
              <w:rPr>
                <w:sz w:val="22"/>
                <w:szCs w:val="22"/>
              </w:rPr>
              <w:t>8</w:t>
            </w:r>
          </w:p>
        </w:tc>
        <w:tc>
          <w:tcPr>
            <w:tcW w:w="735" w:type="dxa"/>
          </w:tcPr>
          <w:p w:rsidR="00240C30" w:rsidRPr="007B7318" w:rsidRDefault="00240C30" w:rsidP="00240C30">
            <w:pPr>
              <w:pStyle w:val="afb"/>
              <w:spacing w:before="0" w:after="0"/>
              <w:jc w:val="center"/>
              <w:rPr>
                <w:sz w:val="22"/>
                <w:szCs w:val="22"/>
              </w:rPr>
            </w:pPr>
            <w:r w:rsidRPr="007B7318">
              <w:rPr>
                <w:sz w:val="22"/>
                <w:szCs w:val="22"/>
              </w:rPr>
              <w:t>8</w:t>
            </w:r>
          </w:p>
        </w:tc>
        <w:tc>
          <w:tcPr>
            <w:tcW w:w="735" w:type="dxa"/>
          </w:tcPr>
          <w:p w:rsidR="00240C30" w:rsidRPr="007B7318" w:rsidRDefault="00240C30" w:rsidP="00240C30">
            <w:pPr>
              <w:pStyle w:val="afb"/>
              <w:spacing w:before="0" w:after="0"/>
              <w:jc w:val="center"/>
              <w:rPr>
                <w:sz w:val="22"/>
                <w:szCs w:val="22"/>
              </w:rPr>
            </w:pPr>
            <w:r w:rsidRPr="007B7318">
              <w:rPr>
                <w:sz w:val="22"/>
                <w:szCs w:val="22"/>
              </w:rPr>
              <w:t>7</w:t>
            </w:r>
          </w:p>
        </w:tc>
        <w:tc>
          <w:tcPr>
            <w:tcW w:w="736" w:type="dxa"/>
          </w:tcPr>
          <w:p w:rsidR="00240C30" w:rsidRPr="007B7318" w:rsidRDefault="00240C30" w:rsidP="00240C30">
            <w:pPr>
              <w:pStyle w:val="afb"/>
              <w:spacing w:before="0" w:after="0"/>
              <w:jc w:val="center"/>
              <w:rPr>
                <w:sz w:val="22"/>
                <w:szCs w:val="22"/>
              </w:rPr>
            </w:pPr>
            <w:r w:rsidRPr="007B7318">
              <w:rPr>
                <w:sz w:val="22"/>
                <w:szCs w:val="22"/>
              </w:rPr>
              <w:t>7</w:t>
            </w:r>
          </w:p>
        </w:tc>
        <w:tc>
          <w:tcPr>
            <w:tcW w:w="736" w:type="dxa"/>
          </w:tcPr>
          <w:p w:rsidR="00240C30" w:rsidRPr="007B7318" w:rsidRDefault="00240C30" w:rsidP="00240C30">
            <w:pPr>
              <w:pStyle w:val="afb"/>
              <w:spacing w:before="0" w:after="0"/>
              <w:jc w:val="center"/>
              <w:rPr>
                <w:sz w:val="22"/>
                <w:szCs w:val="22"/>
              </w:rPr>
            </w:pPr>
            <w:r w:rsidRPr="007B7318">
              <w:rPr>
                <w:sz w:val="22"/>
                <w:szCs w:val="22"/>
              </w:rPr>
              <w:t>7</w:t>
            </w:r>
          </w:p>
        </w:tc>
        <w:tc>
          <w:tcPr>
            <w:tcW w:w="850" w:type="dxa"/>
          </w:tcPr>
          <w:p w:rsidR="00240C30" w:rsidRPr="007B7318" w:rsidRDefault="00240C30" w:rsidP="00240C30">
            <w:pPr>
              <w:spacing w:after="0" w:line="240" w:lineRule="auto"/>
              <w:jc w:val="center"/>
              <w:rPr>
                <w:rFonts w:ascii="Times New Roman" w:hAnsi="Times New Roman"/>
              </w:rPr>
            </w:pPr>
            <w:r w:rsidRPr="007B7318">
              <w:rPr>
                <w:rFonts w:ascii="Times New Roman" w:hAnsi="Times New Roman"/>
              </w:rPr>
              <w:t>7</w:t>
            </w:r>
          </w:p>
        </w:tc>
        <w:tc>
          <w:tcPr>
            <w:tcW w:w="850" w:type="dxa"/>
          </w:tcPr>
          <w:p w:rsidR="00240C30" w:rsidRPr="007B7318" w:rsidRDefault="00240C30" w:rsidP="00240C30">
            <w:pPr>
              <w:spacing w:after="0" w:line="240" w:lineRule="auto"/>
              <w:jc w:val="center"/>
              <w:rPr>
                <w:rFonts w:ascii="Times New Roman" w:hAnsi="Times New Roman"/>
              </w:rPr>
            </w:pPr>
            <w:r w:rsidRPr="007B7318">
              <w:rPr>
                <w:rFonts w:ascii="Times New Roman" w:hAnsi="Times New Roman"/>
              </w:rPr>
              <w:t>7</w:t>
            </w:r>
          </w:p>
        </w:tc>
        <w:tc>
          <w:tcPr>
            <w:tcW w:w="851" w:type="dxa"/>
          </w:tcPr>
          <w:p w:rsidR="00240C30" w:rsidRPr="007B7318" w:rsidRDefault="00240C30" w:rsidP="00240C30">
            <w:pPr>
              <w:spacing w:after="0" w:line="240" w:lineRule="auto"/>
              <w:jc w:val="center"/>
              <w:rPr>
                <w:rFonts w:ascii="Times New Roman" w:hAnsi="Times New Roman"/>
              </w:rPr>
            </w:pPr>
            <w:r w:rsidRPr="007B7318">
              <w:rPr>
                <w:rFonts w:ascii="Times New Roman" w:hAnsi="Times New Roman"/>
              </w:rPr>
              <w:t>7</w:t>
            </w:r>
          </w:p>
        </w:tc>
        <w:tc>
          <w:tcPr>
            <w:tcW w:w="709" w:type="dxa"/>
          </w:tcPr>
          <w:p w:rsidR="00240C30" w:rsidRPr="007B7318" w:rsidRDefault="00240C30" w:rsidP="00240C30">
            <w:pPr>
              <w:spacing w:after="0" w:line="240" w:lineRule="auto"/>
              <w:jc w:val="center"/>
              <w:rPr>
                <w:rFonts w:ascii="Times New Roman" w:hAnsi="Times New Roman"/>
              </w:rPr>
            </w:pPr>
            <w:r w:rsidRPr="007B7318">
              <w:rPr>
                <w:rFonts w:ascii="Times New Roman" w:hAnsi="Times New Roman"/>
              </w:rPr>
              <w:t>7</w:t>
            </w:r>
          </w:p>
        </w:tc>
      </w:tr>
      <w:tr w:rsidR="00240C30" w:rsidRPr="007B7318" w:rsidTr="00240C30">
        <w:tc>
          <w:tcPr>
            <w:tcW w:w="2662" w:type="dxa"/>
          </w:tcPr>
          <w:p w:rsidR="00240C30" w:rsidRPr="007B7318" w:rsidRDefault="00240C30" w:rsidP="007166F9">
            <w:pPr>
              <w:spacing w:after="0" w:line="240" w:lineRule="auto"/>
              <w:jc w:val="both"/>
              <w:rPr>
                <w:rFonts w:ascii="Times New Roman" w:hAnsi="Times New Roman"/>
              </w:rPr>
            </w:pPr>
            <w:r w:rsidRPr="007B7318">
              <w:rPr>
                <w:rFonts w:ascii="Times New Roman" w:hAnsi="Times New Roman"/>
              </w:rPr>
              <w:t>Количество автономных учреждений</w:t>
            </w:r>
          </w:p>
        </w:tc>
        <w:tc>
          <w:tcPr>
            <w:tcW w:w="539" w:type="dxa"/>
          </w:tcPr>
          <w:p w:rsidR="00240C30" w:rsidRPr="007B7318" w:rsidRDefault="00240C30" w:rsidP="007166F9">
            <w:pPr>
              <w:spacing w:after="0" w:line="240" w:lineRule="auto"/>
              <w:jc w:val="both"/>
              <w:rPr>
                <w:rFonts w:ascii="Times New Roman" w:hAnsi="Times New Roman"/>
              </w:rPr>
            </w:pPr>
            <w:r w:rsidRPr="007B7318">
              <w:rPr>
                <w:rFonts w:ascii="Times New Roman" w:hAnsi="Times New Roman"/>
              </w:rPr>
              <w:t>ед.</w:t>
            </w:r>
          </w:p>
        </w:tc>
        <w:tc>
          <w:tcPr>
            <w:tcW w:w="735" w:type="dxa"/>
          </w:tcPr>
          <w:p w:rsidR="00240C30" w:rsidRPr="007B7318" w:rsidRDefault="00240C30" w:rsidP="00DB3E23">
            <w:pPr>
              <w:pStyle w:val="afb"/>
              <w:spacing w:before="0" w:after="0"/>
              <w:jc w:val="center"/>
              <w:rPr>
                <w:sz w:val="22"/>
                <w:szCs w:val="22"/>
              </w:rPr>
            </w:pPr>
            <w:r w:rsidRPr="007B7318">
              <w:rPr>
                <w:sz w:val="22"/>
                <w:szCs w:val="22"/>
              </w:rPr>
              <w:t>-</w:t>
            </w:r>
          </w:p>
        </w:tc>
        <w:tc>
          <w:tcPr>
            <w:tcW w:w="735" w:type="dxa"/>
          </w:tcPr>
          <w:p w:rsidR="00240C30" w:rsidRPr="007B7318" w:rsidRDefault="00240C30" w:rsidP="00DB3E23">
            <w:pPr>
              <w:pStyle w:val="afb"/>
              <w:spacing w:before="0" w:after="0"/>
              <w:jc w:val="center"/>
              <w:rPr>
                <w:sz w:val="22"/>
                <w:szCs w:val="22"/>
              </w:rPr>
            </w:pPr>
            <w:r w:rsidRPr="007B7318">
              <w:rPr>
                <w:sz w:val="22"/>
                <w:szCs w:val="22"/>
              </w:rPr>
              <w:t>-</w:t>
            </w:r>
          </w:p>
        </w:tc>
        <w:tc>
          <w:tcPr>
            <w:tcW w:w="735" w:type="dxa"/>
          </w:tcPr>
          <w:p w:rsidR="00240C30" w:rsidRPr="007B7318" w:rsidRDefault="00240C30" w:rsidP="00DB3E23">
            <w:pPr>
              <w:pStyle w:val="afb"/>
              <w:spacing w:before="0" w:after="0"/>
              <w:jc w:val="center"/>
              <w:rPr>
                <w:sz w:val="22"/>
                <w:szCs w:val="22"/>
              </w:rPr>
            </w:pPr>
            <w:r w:rsidRPr="007B7318">
              <w:rPr>
                <w:sz w:val="22"/>
                <w:szCs w:val="22"/>
              </w:rPr>
              <w:t>1</w:t>
            </w:r>
          </w:p>
        </w:tc>
        <w:tc>
          <w:tcPr>
            <w:tcW w:w="736" w:type="dxa"/>
          </w:tcPr>
          <w:p w:rsidR="00240C30" w:rsidRPr="007B7318" w:rsidRDefault="00240C30" w:rsidP="00DB3E23">
            <w:pPr>
              <w:pStyle w:val="afb"/>
              <w:spacing w:before="0" w:after="0"/>
              <w:jc w:val="center"/>
              <w:rPr>
                <w:sz w:val="22"/>
                <w:szCs w:val="22"/>
              </w:rPr>
            </w:pPr>
            <w:r w:rsidRPr="007B7318">
              <w:rPr>
                <w:sz w:val="22"/>
                <w:szCs w:val="22"/>
              </w:rPr>
              <w:t>10</w:t>
            </w:r>
          </w:p>
        </w:tc>
        <w:tc>
          <w:tcPr>
            <w:tcW w:w="736" w:type="dxa"/>
          </w:tcPr>
          <w:p w:rsidR="00240C30" w:rsidRPr="007B7318" w:rsidRDefault="00240C30" w:rsidP="00DB3E23">
            <w:pPr>
              <w:pStyle w:val="afb"/>
              <w:spacing w:before="0" w:after="0"/>
              <w:jc w:val="center"/>
              <w:rPr>
                <w:sz w:val="22"/>
                <w:szCs w:val="22"/>
              </w:rPr>
            </w:pPr>
            <w:r w:rsidRPr="007B7318">
              <w:rPr>
                <w:sz w:val="22"/>
                <w:szCs w:val="22"/>
              </w:rPr>
              <w:t>10</w:t>
            </w:r>
          </w:p>
        </w:tc>
        <w:tc>
          <w:tcPr>
            <w:tcW w:w="850" w:type="dxa"/>
          </w:tcPr>
          <w:p w:rsidR="00240C30" w:rsidRPr="007B7318" w:rsidRDefault="00240C30" w:rsidP="007166F9">
            <w:pPr>
              <w:spacing w:after="0" w:line="240" w:lineRule="auto"/>
              <w:jc w:val="both"/>
              <w:rPr>
                <w:rFonts w:ascii="Times New Roman" w:hAnsi="Times New Roman"/>
              </w:rPr>
            </w:pPr>
            <w:r w:rsidRPr="007B7318">
              <w:rPr>
                <w:rFonts w:ascii="Times New Roman" w:hAnsi="Times New Roman"/>
              </w:rPr>
              <w:t>10</w:t>
            </w:r>
          </w:p>
        </w:tc>
        <w:tc>
          <w:tcPr>
            <w:tcW w:w="850" w:type="dxa"/>
          </w:tcPr>
          <w:p w:rsidR="00240C30" w:rsidRPr="007B7318" w:rsidRDefault="00240C30" w:rsidP="007166F9">
            <w:pPr>
              <w:spacing w:after="0" w:line="240" w:lineRule="auto"/>
              <w:jc w:val="both"/>
              <w:rPr>
                <w:rFonts w:ascii="Times New Roman" w:hAnsi="Times New Roman"/>
              </w:rPr>
            </w:pPr>
            <w:r w:rsidRPr="007B7318">
              <w:rPr>
                <w:rFonts w:ascii="Times New Roman" w:hAnsi="Times New Roman"/>
              </w:rPr>
              <w:t>10</w:t>
            </w:r>
          </w:p>
        </w:tc>
        <w:tc>
          <w:tcPr>
            <w:tcW w:w="851" w:type="dxa"/>
          </w:tcPr>
          <w:p w:rsidR="00240C30" w:rsidRPr="007B7318" w:rsidRDefault="00240C30" w:rsidP="007166F9">
            <w:pPr>
              <w:spacing w:after="0" w:line="240" w:lineRule="auto"/>
              <w:jc w:val="both"/>
              <w:rPr>
                <w:rFonts w:ascii="Times New Roman" w:hAnsi="Times New Roman"/>
              </w:rPr>
            </w:pPr>
            <w:r w:rsidRPr="007B7318">
              <w:rPr>
                <w:rFonts w:ascii="Times New Roman" w:hAnsi="Times New Roman"/>
              </w:rPr>
              <w:t>10</w:t>
            </w:r>
          </w:p>
        </w:tc>
        <w:tc>
          <w:tcPr>
            <w:tcW w:w="709" w:type="dxa"/>
          </w:tcPr>
          <w:p w:rsidR="00240C30" w:rsidRPr="007B7318" w:rsidRDefault="00240C30" w:rsidP="007166F9">
            <w:pPr>
              <w:spacing w:after="0" w:line="240" w:lineRule="auto"/>
              <w:jc w:val="both"/>
              <w:rPr>
                <w:rFonts w:ascii="Times New Roman" w:hAnsi="Times New Roman"/>
              </w:rPr>
            </w:pPr>
            <w:r w:rsidRPr="007B7318">
              <w:rPr>
                <w:rFonts w:ascii="Times New Roman" w:hAnsi="Times New Roman"/>
              </w:rPr>
              <w:t>10</w:t>
            </w:r>
          </w:p>
        </w:tc>
      </w:tr>
    </w:tbl>
    <w:p w:rsidR="007166F9" w:rsidRPr="007B7318" w:rsidRDefault="007166F9" w:rsidP="007166F9">
      <w:pPr>
        <w:widowControl w:val="0"/>
        <w:spacing w:after="0" w:line="240" w:lineRule="auto"/>
        <w:ind w:firstLine="709"/>
        <w:jc w:val="both"/>
        <w:rPr>
          <w:rFonts w:ascii="Times New Roman" w:hAnsi="Times New Roman"/>
          <w:i/>
          <w:iCs/>
          <w:color w:val="70AD47"/>
          <w:sz w:val="16"/>
          <w:szCs w:val="16"/>
          <w:highlight w:val="yellow"/>
        </w:rPr>
      </w:pPr>
    </w:p>
    <w:p w:rsidR="007166F9" w:rsidRDefault="007166F9" w:rsidP="007166F9">
      <w:pPr>
        <w:widowControl w:val="0"/>
        <w:spacing w:after="0" w:line="240" w:lineRule="auto"/>
        <w:ind w:firstLine="709"/>
        <w:jc w:val="both"/>
        <w:rPr>
          <w:rFonts w:ascii="Times New Roman" w:hAnsi="Times New Roman"/>
          <w:sz w:val="24"/>
          <w:szCs w:val="24"/>
        </w:rPr>
      </w:pPr>
      <w:r w:rsidRPr="00A22B81">
        <w:rPr>
          <w:rFonts w:ascii="Times New Roman" w:hAnsi="Times New Roman"/>
          <w:sz w:val="24"/>
          <w:szCs w:val="24"/>
        </w:rPr>
        <w:t>По состоянию на 31.12.2019 за муниципальным учреждениями и предприятиями закреплено муниципальное имущество на праве оперативного управления и хозяйственного ведения, а в части земельных участков – в постоянном (бессрочном) пользовании:</w:t>
      </w:r>
    </w:p>
    <w:p w:rsidR="00247839" w:rsidRDefault="00247839" w:rsidP="007166F9">
      <w:pPr>
        <w:widowControl w:val="0"/>
        <w:spacing w:after="0" w:line="240" w:lineRule="auto"/>
        <w:ind w:firstLine="709"/>
        <w:jc w:val="both"/>
        <w:rPr>
          <w:rFonts w:ascii="Times New Roman" w:hAnsi="Times New Roman"/>
          <w:sz w:val="24"/>
          <w:szCs w:val="24"/>
        </w:rPr>
      </w:pPr>
    </w:p>
    <w:p w:rsidR="00247839" w:rsidRDefault="00247839" w:rsidP="007166F9">
      <w:pPr>
        <w:widowControl w:val="0"/>
        <w:spacing w:after="0" w:line="240" w:lineRule="auto"/>
        <w:ind w:firstLine="709"/>
        <w:jc w:val="both"/>
        <w:rPr>
          <w:rFonts w:ascii="Times New Roman" w:hAnsi="Times New Roman"/>
          <w:sz w:val="24"/>
          <w:szCs w:val="24"/>
        </w:rPr>
      </w:pPr>
    </w:p>
    <w:p w:rsidR="00247839" w:rsidRDefault="00247839" w:rsidP="007166F9">
      <w:pPr>
        <w:widowControl w:val="0"/>
        <w:spacing w:after="0" w:line="240" w:lineRule="auto"/>
        <w:ind w:firstLine="709"/>
        <w:jc w:val="both"/>
        <w:rPr>
          <w:rFonts w:ascii="Times New Roman" w:hAnsi="Times New Roman"/>
          <w:sz w:val="24"/>
          <w:szCs w:val="24"/>
        </w:rPr>
      </w:pPr>
    </w:p>
    <w:p w:rsidR="007166F9" w:rsidRPr="007B7318" w:rsidRDefault="007166F9" w:rsidP="007166F9">
      <w:pPr>
        <w:widowControl w:val="0"/>
        <w:spacing w:after="0" w:line="240" w:lineRule="auto"/>
        <w:ind w:firstLine="709"/>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82"/>
        <w:gridCol w:w="1402"/>
        <w:gridCol w:w="1275"/>
        <w:gridCol w:w="1691"/>
      </w:tblGrid>
      <w:tr w:rsidR="007166F9" w:rsidRPr="007B7318" w:rsidTr="007B7318">
        <w:trPr>
          <w:tblHeader/>
        </w:trPr>
        <w:tc>
          <w:tcPr>
            <w:tcW w:w="3936" w:type="dxa"/>
            <w:vMerge w:val="restart"/>
            <w:shd w:val="clear" w:color="auto" w:fill="auto"/>
          </w:tcPr>
          <w:p w:rsidR="007166F9" w:rsidRPr="007B7318" w:rsidRDefault="00DB3E23" w:rsidP="007166F9">
            <w:pPr>
              <w:widowControl w:val="0"/>
              <w:spacing w:after="0" w:line="240" w:lineRule="auto"/>
              <w:jc w:val="both"/>
              <w:rPr>
                <w:rFonts w:ascii="Times New Roman" w:hAnsi="Times New Roman"/>
              </w:rPr>
            </w:pPr>
            <w:r w:rsidRPr="007B7318">
              <w:rPr>
                <w:rFonts w:ascii="Times New Roman" w:hAnsi="Times New Roman"/>
              </w:rPr>
              <w:lastRenderedPageBreak/>
              <w:t>О</w:t>
            </w:r>
            <w:r w:rsidR="007166F9" w:rsidRPr="007B7318">
              <w:rPr>
                <w:rFonts w:ascii="Times New Roman" w:hAnsi="Times New Roman"/>
              </w:rPr>
              <w:t>рганизации</w:t>
            </w:r>
          </w:p>
        </w:tc>
        <w:tc>
          <w:tcPr>
            <w:tcW w:w="5883" w:type="dxa"/>
            <w:gridSpan w:val="4"/>
            <w:shd w:val="clear" w:color="auto" w:fill="auto"/>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На 31.12.2019, тыс. руб.</w:t>
            </w:r>
          </w:p>
        </w:tc>
      </w:tr>
      <w:tr w:rsidR="007166F9" w:rsidRPr="007B7318" w:rsidTr="007B7318">
        <w:trPr>
          <w:tblHeader/>
        </w:trPr>
        <w:tc>
          <w:tcPr>
            <w:tcW w:w="3936" w:type="dxa"/>
            <w:vMerge/>
            <w:shd w:val="clear" w:color="auto" w:fill="auto"/>
          </w:tcPr>
          <w:p w:rsidR="007166F9" w:rsidRPr="007B7318" w:rsidRDefault="007166F9" w:rsidP="007166F9">
            <w:pPr>
              <w:widowControl w:val="0"/>
              <w:spacing w:after="0" w:line="240" w:lineRule="auto"/>
              <w:jc w:val="both"/>
              <w:rPr>
                <w:rFonts w:ascii="Times New Roman" w:hAnsi="Times New Roman"/>
              </w:rPr>
            </w:pPr>
          </w:p>
        </w:tc>
        <w:tc>
          <w:tcPr>
            <w:tcW w:w="1488" w:type="dxa"/>
            <w:tcBorders>
              <w:bottom w:val="single" w:sz="4" w:space="0" w:color="auto"/>
            </w:tcBorders>
            <w:shd w:val="clear" w:color="auto" w:fill="auto"/>
          </w:tcPr>
          <w:p w:rsidR="007166F9" w:rsidRPr="007B7318" w:rsidRDefault="00DB3E23" w:rsidP="007166F9">
            <w:pPr>
              <w:widowControl w:val="0"/>
              <w:spacing w:after="0" w:line="240" w:lineRule="auto"/>
              <w:jc w:val="both"/>
              <w:rPr>
                <w:rFonts w:ascii="Times New Roman" w:hAnsi="Times New Roman"/>
              </w:rPr>
            </w:pPr>
            <w:r w:rsidRPr="007B7318">
              <w:rPr>
                <w:rFonts w:ascii="Times New Roman" w:hAnsi="Times New Roman"/>
              </w:rPr>
              <w:t>Недвижимое имущество</w:t>
            </w:r>
          </w:p>
        </w:tc>
        <w:tc>
          <w:tcPr>
            <w:tcW w:w="1418" w:type="dxa"/>
            <w:tcBorders>
              <w:bottom w:val="single" w:sz="4" w:space="0" w:color="auto"/>
            </w:tcBorders>
            <w:shd w:val="clear" w:color="auto" w:fill="auto"/>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Движимое</w:t>
            </w:r>
          </w:p>
          <w:p w:rsidR="007166F9" w:rsidRPr="007B7318" w:rsidRDefault="00DB3E23" w:rsidP="00A22B81">
            <w:pPr>
              <w:widowControl w:val="0"/>
              <w:spacing w:after="0" w:line="240" w:lineRule="auto"/>
              <w:jc w:val="center"/>
              <w:rPr>
                <w:rFonts w:ascii="Times New Roman" w:hAnsi="Times New Roman"/>
              </w:rPr>
            </w:pPr>
            <w:r w:rsidRPr="007B7318">
              <w:rPr>
                <w:rFonts w:ascii="Times New Roman" w:hAnsi="Times New Roman"/>
              </w:rPr>
              <w:t>имущест</w:t>
            </w:r>
            <w:r w:rsidR="007166F9" w:rsidRPr="007B7318">
              <w:rPr>
                <w:rFonts w:ascii="Times New Roman" w:hAnsi="Times New Roman"/>
              </w:rPr>
              <w:t>во</w:t>
            </w:r>
          </w:p>
        </w:tc>
        <w:tc>
          <w:tcPr>
            <w:tcW w:w="1276" w:type="dxa"/>
            <w:tcBorders>
              <w:bottom w:val="single" w:sz="4" w:space="0" w:color="auto"/>
            </w:tcBorders>
            <w:shd w:val="clear" w:color="auto" w:fill="auto"/>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Земельные участки</w:t>
            </w:r>
          </w:p>
        </w:tc>
        <w:tc>
          <w:tcPr>
            <w:tcW w:w="1701" w:type="dxa"/>
            <w:tcBorders>
              <w:bottom w:val="single" w:sz="4" w:space="0" w:color="auto"/>
            </w:tcBorders>
            <w:shd w:val="clear" w:color="auto" w:fill="auto"/>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Материальные запасы</w:t>
            </w:r>
          </w:p>
        </w:tc>
      </w:tr>
      <w:tr w:rsidR="007166F9" w:rsidRPr="007B7318" w:rsidTr="007B7318">
        <w:tc>
          <w:tcPr>
            <w:tcW w:w="3936" w:type="dxa"/>
            <w:shd w:val="clear" w:color="auto" w:fill="auto"/>
          </w:tcPr>
          <w:p w:rsidR="007166F9" w:rsidRPr="007B7318" w:rsidRDefault="007166F9" w:rsidP="007166F9">
            <w:pPr>
              <w:widowControl w:val="0"/>
              <w:spacing w:after="0" w:line="240" w:lineRule="auto"/>
              <w:jc w:val="both"/>
              <w:rPr>
                <w:rFonts w:ascii="Times New Roman" w:hAnsi="Times New Roman"/>
              </w:rPr>
            </w:pPr>
            <w:r w:rsidRPr="007B7318">
              <w:rPr>
                <w:rFonts w:ascii="Times New Roman" w:hAnsi="Times New Roman"/>
              </w:rPr>
              <w:t>Муниципальные казенные учреждения</w:t>
            </w:r>
          </w:p>
        </w:tc>
        <w:tc>
          <w:tcPr>
            <w:tcW w:w="1488" w:type="dxa"/>
            <w:tcBorders>
              <w:top w:val="single" w:sz="4" w:space="0" w:color="auto"/>
              <w:left w:val="nil"/>
              <w:bottom w:val="single" w:sz="4" w:space="0" w:color="auto"/>
              <w:right w:val="single" w:sz="4" w:space="0" w:color="auto"/>
            </w:tcBorders>
            <w:shd w:val="clear" w:color="auto" w:fill="auto"/>
            <w:vAlign w:val="bottom"/>
          </w:tcPr>
          <w:p w:rsidR="007166F9" w:rsidRPr="007B7318" w:rsidRDefault="007166F9" w:rsidP="007166F9">
            <w:pPr>
              <w:widowControl w:val="0"/>
              <w:spacing w:after="0" w:line="240" w:lineRule="auto"/>
              <w:jc w:val="both"/>
              <w:rPr>
                <w:rFonts w:ascii="Times New Roman" w:hAnsi="Times New Roman"/>
              </w:rPr>
            </w:pPr>
            <w:r w:rsidRPr="007B7318">
              <w:rPr>
                <w:rFonts w:ascii="Times New Roman" w:hAnsi="Times New Roman"/>
              </w:rPr>
              <w:t>89101,678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85605,945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121549,547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8598,727</w:t>
            </w:r>
          </w:p>
        </w:tc>
      </w:tr>
      <w:tr w:rsidR="007166F9" w:rsidRPr="007B7318" w:rsidTr="007B7318">
        <w:tc>
          <w:tcPr>
            <w:tcW w:w="3936" w:type="dxa"/>
            <w:shd w:val="clear" w:color="auto" w:fill="auto"/>
          </w:tcPr>
          <w:p w:rsidR="007166F9" w:rsidRPr="007B7318" w:rsidRDefault="007166F9" w:rsidP="007166F9">
            <w:pPr>
              <w:widowControl w:val="0"/>
              <w:spacing w:after="0" w:line="240" w:lineRule="auto"/>
              <w:jc w:val="both"/>
              <w:rPr>
                <w:rFonts w:ascii="Times New Roman" w:hAnsi="Times New Roman"/>
              </w:rPr>
            </w:pPr>
            <w:r w:rsidRPr="007B7318">
              <w:rPr>
                <w:rFonts w:ascii="Times New Roman" w:hAnsi="Times New Roman"/>
              </w:rPr>
              <w:t xml:space="preserve">Муниципальные бюджетные учреждения </w:t>
            </w:r>
          </w:p>
        </w:tc>
        <w:tc>
          <w:tcPr>
            <w:tcW w:w="1488" w:type="dxa"/>
            <w:tcBorders>
              <w:top w:val="single" w:sz="4" w:space="0" w:color="auto"/>
              <w:left w:val="nil"/>
              <w:bottom w:val="single" w:sz="4" w:space="0" w:color="auto"/>
              <w:right w:val="single" w:sz="4" w:space="0" w:color="auto"/>
            </w:tcBorders>
            <w:shd w:val="clear" w:color="auto" w:fill="auto"/>
            <w:vAlign w:val="bottom"/>
          </w:tcPr>
          <w:p w:rsidR="007166F9" w:rsidRPr="007B7318" w:rsidRDefault="007166F9" w:rsidP="007166F9">
            <w:pPr>
              <w:widowControl w:val="0"/>
              <w:spacing w:after="0" w:line="240" w:lineRule="auto"/>
              <w:jc w:val="both"/>
              <w:rPr>
                <w:rFonts w:ascii="Times New Roman" w:hAnsi="Times New Roman"/>
              </w:rPr>
            </w:pPr>
            <w:r w:rsidRPr="007B7318">
              <w:rPr>
                <w:rFonts w:ascii="Times New Roman" w:hAnsi="Times New Roman"/>
              </w:rPr>
              <w:t>267706,358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109711,230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322602,631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6595,970</w:t>
            </w:r>
          </w:p>
        </w:tc>
      </w:tr>
      <w:tr w:rsidR="007166F9" w:rsidRPr="007B7318" w:rsidTr="007B7318">
        <w:tc>
          <w:tcPr>
            <w:tcW w:w="3936" w:type="dxa"/>
            <w:shd w:val="clear" w:color="auto" w:fill="auto"/>
          </w:tcPr>
          <w:p w:rsidR="007166F9" w:rsidRPr="007B7318" w:rsidRDefault="007166F9" w:rsidP="007166F9">
            <w:pPr>
              <w:widowControl w:val="0"/>
              <w:spacing w:after="0" w:line="240" w:lineRule="auto"/>
              <w:jc w:val="both"/>
              <w:rPr>
                <w:rFonts w:ascii="Times New Roman" w:hAnsi="Times New Roman"/>
              </w:rPr>
            </w:pPr>
            <w:r w:rsidRPr="007B7318">
              <w:rPr>
                <w:rFonts w:ascii="Times New Roman" w:hAnsi="Times New Roman"/>
              </w:rPr>
              <w:t>Муниципальные автономные учреждения</w:t>
            </w:r>
          </w:p>
        </w:tc>
        <w:tc>
          <w:tcPr>
            <w:tcW w:w="1488" w:type="dxa"/>
            <w:tcBorders>
              <w:top w:val="single" w:sz="4" w:space="0" w:color="auto"/>
              <w:left w:val="nil"/>
              <w:bottom w:val="single" w:sz="4" w:space="0" w:color="auto"/>
              <w:right w:val="single" w:sz="4" w:space="0" w:color="auto"/>
            </w:tcBorders>
            <w:shd w:val="clear" w:color="auto" w:fill="auto"/>
            <w:vAlign w:val="bottom"/>
          </w:tcPr>
          <w:p w:rsidR="007166F9" w:rsidRPr="007B7318" w:rsidRDefault="007166F9" w:rsidP="007166F9">
            <w:pPr>
              <w:widowControl w:val="0"/>
              <w:spacing w:after="0" w:line="240" w:lineRule="auto"/>
              <w:jc w:val="both"/>
              <w:rPr>
                <w:rFonts w:ascii="Times New Roman" w:hAnsi="Times New Roman"/>
              </w:rPr>
            </w:pPr>
            <w:r w:rsidRPr="007B7318">
              <w:rPr>
                <w:rFonts w:ascii="Times New Roman" w:hAnsi="Times New Roman"/>
              </w:rPr>
              <w:t>379734,211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71504,055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214528,909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13834,896</w:t>
            </w:r>
          </w:p>
        </w:tc>
      </w:tr>
      <w:tr w:rsidR="007166F9" w:rsidRPr="007B7318" w:rsidTr="007B7318">
        <w:tc>
          <w:tcPr>
            <w:tcW w:w="3936" w:type="dxa"/>
            <w:shd w:val="clear" w:color="auto" w:fill="auto"/>
          </w:tcPr>
          <w:p w:rsidR="007166F9" w:rsidRPr="007B7318" w:rsidRDefault="007166F9" w:rsidP="007166F9">
            <w:pPr>
              <w:widowControl w:val="0"/>
              <w:spacing w:after="0" w:line="240" w:lineRule="auto"/>
              <w:jc w:val="both"/>
              <w:rPr>
                <w:rFonts w:ascii="Times New Roman" w:hAnsi="Times New Roman"/>
              </w:rPr>
            </w:pPr>
            <w:r w:rsidRPr="007B7318">
              <w:rPr>
                <w:rFonts w:ascii="Times New Roman" w:hAnsi="Times New Roman"/>
              </w:rPr>
              <w:t>Муниципальные унитарные предприятия</w:t>
            </w:r>
          </w:p>
        </w:tc>
        <w:tc>
          <w:tcPr>
            <w:tcW w:w="1488" w:type="dxa"/>
            <w:tcBorders>
              <w:top w:val="single" w:sz="4" w:space="0" w:color="auto"/>
              <w:left w:val="nil"/>
              <w:bottom w:val="single" w:sz="4" w:space="0" w:color="auto"/>
              <w:right w:val="single" w:sz="4" w:space="0" w:color="auto"/>
            </w:tcBorders>
            <w:shd w:val="clear" w:color="auto" w:fill="auto"/>
            <w:vAlign w:val="bottom"/>
          </w:tcPr>
          <w:p w:rsidR="007166F9" w:rsidRPr="007B7318" w:rsidRDefault="007166F9" w:rsidP="007166F9">
            <w:pPr>
              <w:widowControl w:val="0"/>
              <w:spacing w:after="0" w:line="240" w:lineRule="auto"/>
              <w:jc w:val="both"/>
              <w:rPr>
                <w:rFonts w:ascii="Times New Roman" w:hAnsi="Times New Roman"/>
              </w:rPr>
            </w:pPr>
            <w:r w:rsidRPr="007B7318">
              <w:rPr>
                <w:rFonts w:ascii="Times New Roman" w:hAnsi="Times New Roman"/>
              </w:rPr>
              <w:t>426170,849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27341,832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166F9" w:rsidRPr="007B7318" w:rsidRDefault="007166F9" w:rsidP="00A22B81">
            <w:pPr>
              <w:widowControl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19962,086</w:t>
            </w:r>
          </w:p>
        </w:tc>
      </w:tr>
      <w:tr w:rsidR="007166F9" w:rsidRPr="007B7318" w:rsidTr="007B7318">
        <w:tc>
          <w:tcPr>
            <w:tcW w:w="3936" w:type="dxa"/>
            <w:shd w:val="clear" w:color="auto" w:fill="auto"/>
          </w:tcPr>
          <w:p w:rsidR="007166F9" w:rsidRPr="007B7318" w:rsidRDefault="007166F9" w:rsidP="007166F9">
            <w:pPr>
              <w:widowControl w:val="0"/>
              <w:spacing w:after="0" w:line="240" w:lineRule="auto"/>
              <w:jc w:val="both"/>
              <w:rPr>
                <w:rFonts w:ascii="Times New Roman" w:hAnsi="Times New Roman"/>
              </w:rPr>
            </w:pPr>
            <w:r w:rsidRPr="007B7318">
              <w:rPr>
                <w:rFonts w:ascii="Times New Roman" w:hAnsi="Times New Roman"/>
              </w:rPr>
              <w:t>Муниципальное казенное предприятие</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rsidR="007166F9" w:rsidRPr="007B7318" w:rsidRDefault="007166F9" w:rsidP="007166F9">
            <w:pPr>
              <w:widowControl w:val="0"/>
              <w:spacing w:after="0" w:line="240" w:lineRule="auto"/>
              <w:jc w:val="both"/>
              <w:rPr>
                <w:rFonts w:ascii="Times New Roman" w:hAnsi="Times New Roman"/>
              </w:rPr>
            </w:pPr>
            <w:r w:rsidRPr="007B7318">
              <w:rPr>
                <w:rFonts w:ascii="Times New Roman" w:hAnsi="Times New Roman"/>
              </w:rPr>
              <w:t>84866,822</w:t>
            </w:r>
          </w:p>
        </w:tc>
        <w:tc>
          <w:tcPr>
            <w:tcW w:w="1418" w:type="dxa"/>
            <w:tcBorders>
              <w:top w:val="single" w:sz="4" w:space="0" w:color="auto"/>
              <w:left w:val="nil"/>
              <w:bottom w:val="single" w:sz="4" w:space="0" w:color="auto"/>
              <w:right w:val="single" w:sz="4" w:space="0" w:color="auto"/>
            </w:tcBorders>
            <w:shd w:val="clear" w:color="auto" w:fill="auto"/>
            <w:vAlign w:val="bottom"/>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30576,412</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5807,410</w:t>
            </w:r>
          </w:p>
        </w:tc>
        <w:tc>
          <w:tcPr>
            <w:tcW w:w="1701" w:type="dxa"/>
            <w:tcBorders>
              <w:top w:val="single" w:sz="4" w:space="0" w:color="auto"/>
              <w:left w:val="nil"/>
              <w:bottom w:val="single" w:sz="4" w:space="0" w:color="auto"/>
              <w:right w:val="single" w:sz="4" w:space="0" w:color="auto"/>
            </w:tcBorders>
            <w:shd w:val="clear" w:color="auto" w:fill="auto"/>
            <w:vAlign w:val="bottom"/>
          </w:tcPr>
          <w:p w:rsidR="007166F9" w:rsidRPr="007B7318" w:rsidRDefault="007166F9" w:rsidP="00A22B81">
            <w:pPr>
              <w:widowControl w:val="0"/>
              <w:spacing w:after="0" w:line="240" w:lineRule="auto"/>
              <w:jc w:val="center"/>
              <w:rPr>
                <w:rFonts w:ascii="Times New Roman" w:hAnsi="Times New Roman"/>
              </w:rPr>
            </w:pPr>
            <w:r w:rsidRPr="007B7318">
              <w:rPr>
                <w:rFonts w:ascii="Times New Roman" w:hAnsi="Times New Roman"/>
              </w:rPr>
              <w:t>202,695</w:t>
            </w:r>
          </w:p>
        </w:tc>
      </w:tr>
    </w:tbl>
    <w:p w:rsidR="007166F9" w:rsidRPr="007166F9" w:rsidRDefault="007166F9" w:rsidP="007166F9">
      <w:pPr>
        <w:widowControl w:val="0"/>
        <w:spacing w:after="0" w:line="240" w:lineRule="auto"/>
        <w:ind w:firstLine="709"/>
        <w:jc w:val="both"/>
        <w:rPr>
          <w:rFonts w:ascii="Times New Roman" w:hAnsi="Times New Roman"/>
          <w:sz w:val="24"/>
          <w:szCs w:val="24"/>
          <w:highlight w:val="yellow"/>
        </w:rPr>
      </w:pPr>
    </w:p>
    <w:p w:rsidR="007166F9" w:rsidRPr="00E41BDD" w:rsidRDefault="007166F9" w:rsidP="007166F9">
      <w:pPr>
        <w:widowControl w:val="0"/>
        <w:spacing w:after="0" w:line="240" w:lineRule="auto"/>
        <w:ind w:firstLine="709"/>
        <w:jc w:val="both"/>
        <w:rPr>
          <w:rFonts w:ascii="Times New Roman" w:hAnsi="Times New Roman"/>
          <w:sz w:val="24"/>
          <w:szCs w:val="24"/>
        </w:rPr>
      </w:pPr>
      <w:r w:rsidRPr="00E41BDD">
        <w:rPr>
          <w:rFonts w:ascii="Times New Roman" w:hAnsi="Times New Roman"/>
          <w:sz w:val="24"/>
          <w:szCs w:val="24"/>
        </w:rPr>
        <w:t xml:space="preserve">Основными источниками пополнения фонда муниципального имущества выступают передача имущества из государственной собственности, из собственности АО </w:t>
      </w:r>
      <w:r w:rsidR="00C34D70">
        <w:rPr>
          <w:rFonts w:ascii="Times New Roman" w:hAnsi="Times New Roman"/>
          <w:sz w:val="24"/>
          <w:szCs w:val="24"/>
        </w:rPr>
        <w:t>"</w:t>
      </w:r>
      <w:r w:rsidRPr="00E41BDD">
        <w:rPr>
          <w:rFonts w:ascii="Times New Roman" w:hAnsi="Times New Roman"/>
          <w:sz w:val="24"/>
          <w:szCs w:val="24"/>
        </w:rPr>
        <w:t>Концерн Росэнергоатом</w:t>
      </w:r>
      <w:r w:rsidR="00C34D70">
        <w:rPr>
          <w:rFonts w:ascii="Times New Roman" w:hAnsi="Times New Roman"/>
          <w:sz w:val="24"/>
          <w:szCs w:val="24"/>
        </w:rPr>
        <w:t>"</w:t>
      </w:r>
      <w:r w:rsidRPr="00E41BDD">
        <w:rPr>
          <w:rFonts w:ascii="Times New Roman" w:hAnsi="Times New Roman"/>
          <w:sz w:val="24"/>
          <w:szCs w:val="24"/>
        </w:rPr>
        <w:t xml:space="preserve"> и из фонда поддержки городских инициатив.  Кроме того, проводится работа по выявлению и постановке на учет бесхозяйных объектов. </w:t>
      </w:r>
    </w:p>
    <w:p w:rsidR="00E41BDD" w:rsidRPr="00E41BDD" w:rsidRDefault="007166F9" w:rsidP="00E41BDD">
      <w:pPr>
        <w:spacing w:after="0" w:line="240" w:lineRule="auto"/>
        <w:jc w:val="both"/>
        <w:rPr>
          <w:rFonts w:ascii="Times New Roman" w:hAnsi="Times New Roman"/>
          <w:sz w:val="24"/>
          <w:szCs w:val="24"/>
        </w:rPr>
      </w:pPr>
      <w:r w:rsidRPr="00E41BDD">
        <w:rPr>
          <w:rFonts w:ascii="Times New Roman" w:hAnsi="Times New Roman"/>
          <w:sz w:val="24"/>
          <w:szCs w:val="24"/>
        </w:rPr>
        <w:tab/>
        <w:t xml:space="preserve">Выбытие объектов из муниципальной собственности происходит за последние годы в основном в связи с приватизацией жилых помещений и незначительное количество в связи с продажей нежилого фонда в порядке приватизации. Так в период </w:t>
      </w:r>
      <w:r w:rsidR="00E41BDD" w:rsidRPr="00E41BDD">
        <w:rPr>
          <w:rFonts w:ascii="Times New Roman" w:hAnsi="Times New Roman"/>
          <w:sz w:val="24"/>
          <w:szCs w:val="24"/>
        </w:rPr>
        <w:t>с 2011 по 2019 годы переданы в собственность граждан 569 жилых помещений, продано два освободившихся жилых помещения в коммунальной квартире, реализовано 12 нежилых объектов в порядке приватизации, в т.ч. 5 объектов субъектам малого и среднего предпринимательства с рассрочкой по оплате в пять лет.</w:t>
      </w:r>
    </w:p>
    <w:p w:rsidR="00E41BDD" w:rsidRPr="00916613" w:rsidRDefault="00916613" w:rsidP="00916613">
      <w:pPr>
        <w:spacing w:after="0" w:line="240" w:lineRule="auto"/>
        <w:jc w:val="both"/>
        <w:rPr>
          <w:rFonts w:ascii="Times New Roman" w:hAnsi="Times New Roman"/>
          <w:sz w:val="24"/>
          <w:szCs w:val="24"/>
        </w:rPr>
      </w:pPr>
      <w:r w:rsidRPr="00916613">
        <w:rPr>
          <w:rFonts w:ascii="Times New Roman" w:hAnsi="Times New Roman"/>
          <w:sz w:val="24"/>
          <w:szCs w:val="24"/>
        </w:rPr>
        <w:tab/>
        <w:t xml:space="preserve">Предоставление бесплатных земельных участков в рамках реализации Закона Курской области  от 21.09.2011 № 74-ЗКО </w:t>
      </w:r>
      <w:r w:rsidR="00C34D70">
        <w:rPr>
          <w:rFonts w:ascii="Times New Roman" w:hAnsi="Times New Roman"/>
          <w:sz w:val="24"/>
          <w:szCs w:val="24"/>
        </w:rPr>
        <w:t>"</w:t>
      </w:r>
      <w:r w:rsidRPr="00916613">
        <w:rPr>
          <w:rFonts w:ascii="Times New Roman" w:hAnsi="Times New Roman"/>
          <w:sz w:val="24"/>
          <w:szCs w:val="24"/>
        </w:rPr>
        <w:t>О бесплатном предоставлении в собственность отдельным категориям граждан земельных участков на территории Курской области</w:t>
      </w:r>
      <w:r w:rsidR="00C34D70">
        <w:rPr>
          <w:rFonts w:ascii="Times New Roman" w:hAnsi="Times New Roman"/>
          <w:sz w:val="24"/>
          <w:szCs w:val="24"/>
        </w:rPr>
        <w:t>"</w:t>
      </w:r>
      <w:r w:rsidRPr="00916613">
        <w:rPr>
          <w:rFonts w:ascii="Times New Roman" w:hAnsi="Times New Roman"/>
          <w:sz w:val="24"/>
          <w:szCs w:val="24"/>
        </w:rPr>
        <w:t xml:space="preserve">  многодетным семьям очень важно в масштабах всей страны. </w:t>
      </w:r>
      <w:r w:rsidR="00F62558">
        <w:rPr>
          <w:rFonts w:ascii="Times New Roman" w:hAnsi="Times New Roman"/>
          <w:sz w:val="24"/>
          <w:szCs w:val="24"/>
        </w:rPr>
        <w:t>З</w:t>
      </w:r>
      <w:r w:rsidRPr="00916613">
        <w:rPr>
          <w:rFonts w:ascii="Times New Roman" w:hAnsi="Times New Roman"/>
          <w:sz w:val="24"/>
          <w:szCs w:val="24"/>
        </w:rPr>
        <w:t>а период с 2016 по 2019 годы предоставлено в собственность многодетным семьям 196 земельных участков. В 20</w:t>
      </w:r>
      <w:r w:rsidR="00F62558">
        <w:rPr>
          <w:rFonts w:ascii="Times New Roman" w:hAnsi="Times New Roman"/>
          <w:sz w:val="24"/>
          <w:szCs w:val="24"/>
        </w:rPr>
        <w:t>20 году было предоставлено еще 59 земельных участков</w:t>
      </w:r>
      <w:r w:rsidRPr="00916613">
        <w:rPr>
          <w:rFonts w:ascii="Times New Roman" w:hAnsi="Times New Roman"/>
          <w:sz w:val="24"/>
          <w:szCs w:val="24"/>
        </w:rPr>
        <w:t>. Будет продолжаться изыскиваться возможность выделения земельных участков и дальше</w:t>
      </w:r>
      <w:r>
        <w:rPr>
          <w:rFonts w:ascii="Times New Roman" w:hAnsi="Times New Roman"/>
          <w:sz w:val="24"/>
          <w:szCs w:val="24"/>
        </w:rPr>
        <w:t>.</w:t>
      </w:r>
    </w:p>
    <w:p w:rsidR="007166F9" w:rsidRPr="00127BF8" w:rsidRDefault="00916613" w:rsidP="00127BF8">
      <w:pPr>
        <w:pStyle w:val="affb"/>
        <w:spacing w:before="0" w:after="0"/>
        <w:ind w:firstLine="567"/>
        <w:jc w:val="both"/>
      </w:pPr>
      <w:r w:rsidRPr="00916613">
        <w:t xml:space="preserve">В рамках муниципального земельного контроля за период с 2016 по 2019 годы было проверено </w:t>
      </w:r>
      <w:r>
        <w:t>90</w:t>
      </w:r>
      <w:r w:rsidRPr="00916613">
        <w:t xml:space="preserve"> земельных участков.</w:t>
      </w:r>
    </w:p>
    <w:p w:rsidR="007166F9" w:rsidRPr="00D8065D" w:rsidRDefault="007166F9" w:rsidP="007166F9">
      <w:pPr>
        <w:spacing w:after="0" w:line="240" w:lineRule="auto"/>
        <w:ind w:firstLine="709"/>
        <w:jc w:val="both"/>
        <w:rPr>
          <w:rFonts w:ascii="Times New Roman" w:hAnsi="Times New Roman"/>
          <w:sz w:val="24"/>
          <w:szCs w:val="24"/>
        </w:rPr>
      </w:pPr>
      <w:r w:rsidRPr="00D8065D">
        <w:rPr>
          <w:rFonts w:ascii="Times New Roman" w:hAnsi="Times New Roman"/>
          <w:sz w:val="24"/>
          <w:szCs w:val="24"/>
        </w:rPr>
        <w:t>Основой эффективного учета и распоряжения недвижимым имуществом, совершения сделок с ним является государственная регистрация права собственности на объекты недвижимости. Для р</w:t>
      </w:r>
      <w:r w:rsidR="002C725E">
        <w:rPr>
          <w:rFonts w:ascii="Times New Roman" w:hAnsi="Times New Roman"/>
          <w:sz w:val="24"/>
          <w:szCs w:val="24"/>
        </w:rPr>
        <w:t>еализации указанного положения к</w:t>
      </w:r>
      <w:r w:rsidRPr="00D8065D">
        <w:rPr>
          <w:rFonts w:ascii="Times New Roman" w:hAnsi="Times New Roman"/>
          <w:sz w:val="24"/>
          <w:szCs w:val="24"/>
        </w:rPr>
        <w:t>омитетом</w:t>
      </w:r>
      <w:r w:rsidR="002C725E">
        <w:rPr>
          <w:rFonts w:ascii="Times New Roman" w:hAnsi="Times New Roman"/>
          <w:sz w:val="24"/>
          <w:szCs w:val="24"/>
        </w:rPr>
        <w:t xml:space="preserve"> по управлению имуществом г. Курчатова </w:t>
      </w:r>
      <w:r w:rsidRPr="00D8065D">
        <w:rPr>
          <w:rFonts w:ascii="Times New Roman" w:hAnsi="Times New Roman"/>
          <w:sz w:val="24"/>
          <w:szCs w:val="24"/>
        </w:rPr>
        <w:t xml:space="preserve"> проводится последовательная работа по технической паспортизации и государственной регистрации права собственности на объекты недвижимости.</w:t>
      </w:r>
    </w:p>
    <w:p w:rsidR="007166F9" w:rsidRPr="00D8065D" w:rsidRDefault="007166F9" w:rsidP="007166F9">
      <w:pPr>
        <w:spacing w:after="0" w:line="240" w:lineRule="auto"/>
        <w:ind w:firstLine="709"/>
        <w:jc w:val="both"/>
        <w:rPr>
          <w:rFonts w:ascii="Times New Roman" w:hAnsi="Times New Roman"/>
          <w:sz w:val="24"/>
          <w:szCs w:val="24"/>
        </w:rPr>
      </w:pPr>
    </w:p>
    <w:tbl>
      <w:tblPr>
        <w:tblW w:w="10161" w:type="dxa"/>
        <w:jc w:val="center"/>
        <w:tblCellSpacing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4098"/>
        <w:gridCol w:w="845"/>
        <w:gridCol w:w="846"/>
        <w:gridCol w:w="846"/>
        <w:gridCol w:w="939"/>
        <w:gridCol w:w="939"/>
        <w:gridCol w:w="824"/>
        <w:gridCol w:w="824"/>
      </w:tblGrid>
      <w:tr w:rsidR="00413C84" w:rsidRPr="007B7318" w:rsidTr="00287039">
        <w:trPr>
          <w:trHeight w:val="252"/>
          <w:tblCellSpacing w:w="0" w:type="dxa"/>
          <w:jc w:val="center"/>
        </w:trPr>
        <w:tc>
          <w:tcPr>
            <w:tcW w:w="4098" w:type="dxa"/>
            <w:vMerge w:val="restart"/>
          </w:tcPr>
          <w:p w:rsidR="00413C84" w:rsidRPr="007B7318" w:rsidRDefault="00413C84" w:rsidP="00413C84">
            <w:pPr>
              <w:spacing w:after="0"/>
              <w:jc w:val="center"/>
              <w:rPr>
                <w:rFonts w:ascii="Times New Roman" w:hAnsi="Times New Roman"/>
              </w:rPr>
            </w:pPr>
            <w:r w:rsidRPr="007B7318">
              <w:rPr>
                <w:rFonts w:ascii="Times New Roman" w:hAnsi="Times New Roman"/>
              </w:rPr>
              <w:t>Показатель</w:t>
            </w:r>
          </w:p>
        </w:tc>
        <w:tc>
          <w:tcPr>
            <w:tcW w:w="6063" w:type="dxa"/>
            <w:gridSpan w:val="7"/>
          </w:tcPr>
          <w:p w:rsidR="00413C84" w:rsidRPr="007B7318" w:rsidRDefault="00413C84" w:rsidP="00413C84">
            <w:pPr>
              <w:spacing w:after="0" w:line="240" w:lineRule="auto"/>
              <w:jc w:val="center"/>
              <w:rPr>
                <w:rFonts w:ascii="Times New Roman" w:hAnsi="Times New Roman"/>
              </w:rPr>
            </w:pPr>
            <w:r w:rsidRPr="007B7318">
              <w:rPr>
                <w:rFonts w:ascii="Times New Roman" w:hAnsi="Times New Roman"/>
              </w:rPr>
              <w:t>Год</w:t>
            </w:r>
          </w:p>
        </w:tc>
      </w:tr>
      <w:tr w:rsidR="00413C84" w:rsidRPr="007B7318" w:rsidTr="00287039">
        <w:trPr>
          <w:trHeight w:val="184"/>
          <w:tblCellSpacing w:w="0" w:type="dxa"/>
          <w:jc w:val="center"/>
        </w:trPr>
        <w:tc>
          <w:tcPr>
            <w:tcW w:w="4098" w:type="dxa"/>
            <w:vMerge/>
          </w:tcPr>
          <w:p w:rsidR="00413C84" w:rsidRPr="007B7318" w:rsidRDefault="00413C84" w:rsidP="00413C84">
            <w:pPr>
              <w:spacing w:after="0" w:line="240" w:lineRule="auto"/>
              <w:jc w:val="center"/>
              <w:rPr>
                <w:rFonts w:ascii="Times New Roman" w:hAnsi="Times New Roman"/>
              </w:rPr>
            </w:pPr>
          </w:p>
        </w:tc>
        <w:tc>
          <w:tcPr>
            <w:tcW w:w="845" w:type="dxa"/>
          </w:tcPr>
          <w:p w:rsidR="00413C84" w:rsidRPr="007B7318" w:rsidRDefault="00413C84" w:rsidP="00672BCB">
            <w:pPr>
              <w:spacing w:after="0" w:line="240" w:lineRule="auto"/>
              <w:jc w:val="both"/>
              <w:rPr>
                <w:rFonts w:ascii="Times New Roman" w:hAnsi="Times New Roman"/>
              </w:rPr>
            </w:pPr>
            <w:r w:rsidRPr="007B7318">
              <w:rPr>
                <w:rFonts w:ascii="Times New Roman" w:hAnsi="Times New Roman"/>
              </w:rPr>
              <w:t>2013</w:t>
            </w:r>
          </w:p>
        </w:tc>
        <w:tc>
          <w:tcPr>
            <w:tcW w:w="846" w:type="dxa"/>
          </w:tcPr>
          <w:p w:rsidR="00413C84" w:rsidRPr="007B7318" w:rsidRDefault="00413C84" w:rsidP="00672BCB">
            <w:pPr>
              <w:spacing w:after="0" w:line="240" w:lineRule="auto"/>
              <w:jc w:val="both"/>
              <w:rPr>
                <w:rFonts w:ascii="Times New Roman" w:hAnsi="Times New Roman"/>
              </w:rPr>
            </w:pPr>
            <w:r w:rsidRPr="007B7318">
              <w:rPr>
                <w:rFonts w:ascii="Times New Roman" w:hAnsi="Times New Roman"/>
              </w:rPr>
              <w:t>2014</w:t>
            </w:r>
          </w:p>
        </w:tc>
        <w:tc>
          <w:tcPr>
            <w:tcW w:w="846" w:type="dxa"/>
          </w:tcPr>
          <w:p w:rsidR="00413C84" w:rsidRPr="007B7318" w:rsidRDefault="00413C84" w:rsidP="00672BCB">
            <w:pPr>
              <w:spacing w:after="0" w:line="240" w:lineRule="auto"/>
              <w:jc w:val="both"/>
              <w:rPr>
                <w:rFonts w:ascii="Times New Roman" w:hAnsi="Times New Roman"/>
              </w:rPr>
            </w:pPr>
            <w:r w:rsidRPr="007B7318">
              <w:rPr>
                <w:rFonts w:ascii="Times New Roman" w:hAnsi="Times New Roman"/>
              </w:rPr>
              <w:t>2015</w:t>
            </w:r>
          </w:p>
        </w:tc>
        <w:tc>
          <w:tcPr>
            <w:tcW w:w="939" w:type="dxa"/>
          </w:tcPr>
          <w:p w:rsidR="00413C84" w:rsidRPr="007B7318" w:rsidRDefault="00413C84" w:rsidP="00672BCB">
            <w:pPr>
              <w:spacing w:after="0" w:line="240" w:lineRule="auto"/>
              <w:jc w:val="both"/>
              <w:rPr>
                <w:rFonts w:ascii="Times New Roman" w:hAnsi="Times New Roman"/>
              </w:rPr>
            </w:pPr>
            <w:r w:rsidRPr="007B7318">
              <w:rPr>
                <w:rFonts w:ascii="Times New Roman" w:hAnsi="Times New Roman"/>
              </w:rPr>
              <w:t>2016</w:t>
            </w:r>
          </w:p>
        </w:tc>
        <w:tc>
          <w:tcPr>
            <w:tcW w:w="939" w:type="dxa"/>
          </w:tcPr>
          <w:p w:rsidR="00413C84" w:rsidRPr="007B7318" w:rsidRDefault="00413C84" w:rsidP="00672BCB">
            <w:pPr>
              <w:spacing w:after="0" w:line="240" w:lineRule="auto"/>
              <w:jc w:val="both"/>
              <w:rPr>
                <w:rFonts w:ascii="Times New Roman" w:hAnsi="Times New Roman"/>
              </w:rPr>
            </w:pPr>
            <w:r w:rsidRPr="007B7318">
              <w:rPr>
                <w:rFonts w:ascii="Times New Roman" w:hAnsi="Times New Roman"/>
              </w:rPr>
              <w:t>2017</w:t>
            </w:r>
          </w:p>
        </w:tc>
        <w:tc>
          <w:tcPr>
            <w:tcW w:w="824" w:type="dxa"/>
          </w:tcPr>
          <w:p w:rsidR="00413C84" w:rsidRPr="007B7318" w:rsidRDefault="00413C84" w:rsidP="00672BCB">
            <w:pPr>
              <w:spacing w:after="0" w:line="240" w:lineRule="auto"/>
              <w:jc w:val="both"/>
              <w:rPr>
                <w:rFonts w:ascii="Times New Roman" w:hAnsi="Times New Roman"/>
              </w:rPr>
            </w:pPr>
            <w:r w:rsidRPr="007B7318">
              <w:rPr>
                <w:rFonts w:ascii="Times New Roman" w:hAnsi="Times New Roman"/>
              </w:rPr>
              <w:t>2018</w:t>
            </w:r>
          </w:p>
        </w:tc>
        <w:tc>
          <w:tcPr>
            <w:tcW w:w="824" w:type="dxa"/>
          </w:tcPr>
          <w:p w:rsidR="00413C84" w:rsidRPr="007B7318" w:rsidRDefault="00413C84" w:rsidP="00672BCB">
            <w:pPr>
              <w:spacing w:after="0" w:line="240" w:lineRule="auto"/>
              <w:jc w:val="both"/>
              <w:rPr>
                <w:rFonts w:ascii="Times New Roman" w:hAnsi="Times New Roman"/>
              </w:rPr>
            </w:pPr>
            <w:r w:rsidRPr="007B7318">
              <w:rPr>
                <w:rFonts w:ascii="Times New Roman" w:hAnsi="Times New Roman"/>
              </w:rPr>
              <w:t>2019</w:t>
            </w:r>
          </w:p>
        </w:tc>
      </w:tr>
      <w:tr w:rsidR="00127BF8" w:rsidRPr="007B7318" w:rsidTr="00287039">
        <w:trPr>
          <w:trHeight w:val="548"/>
          <w:tblCellSpacing w:w="0" w:type="dxa"/>
          <w:jc w:val="center"/>
        </w:trPr>
        <w:tc>
          <w:tcPr>
            <w:tcW w:w="4098" w:type="dxa"/>
          </w:tcPr>
          <w:p w:rsidR="00127BF8" w:rsidRPr="007B7318" w:rsidRDefault="00127BF8" w:rsidP="00413C84">
            <w:pPr>
              <w:spacing w:after="0" w:line="240" w:lineRule="auto"/>
              <w:jc w:val="both"/>
              <w:rPr>
                <w:rFonts w:ascii="Times New Roman" w:hAnsi="Times New Roman"/>
              </w:rPr>
            </w:pPr>
            <w:r w:rsidRPr="007B7318">
              <w:rPr>
                <w:rFonts w:ascii="Times New Roman" w:hAnsi="Times New Roman"/>
              </w:rPr>
              <w:t>Кол-во объектов, зарегистрированных на праве муниципальной собственности</w:t>
            </w:r>
          </w:p>
        </w:tc>
        <w:tc>
          <w:tcPr>
            <w:tcW w:w="845" w:type="dxa"/>
          </w:tcPr>
          <w:p w:rsidR="00127BF8" w:rsidRPr="007B7318" w:rsidRDefault="00127BF8" w:rsidP="00413C84">
            <w:pPr>
              <w:pStyle w:val="afb"/>
              <w:spacing w:before="0" w:after="0"/>
              <w:jc w:val="center"/>
              <w:rPr>
                <w:sz w:val="22"/>
                <w:szCs w:val="22"/>
              </w:rPr>
            </w:pPr>
            <w:r w:rsidRPr="007B7318">
              <w:rPr>
                <w:sz w:val="22"/>
                <w:szCs w:val="22"/>
              </w:rPr>
              <w:t>43</w:t>
            </w:r>
          </w:p>
        </w:tc>
        <w:tc>
          <w:tcPr>
            <w:tcW w:w="846" w:type="dxa"/>
          </w:tcPr>
          <w:p w:rsidR="00127BF8" w:rsidRPr="007B7318" w:rsidRDefault="00127BF8" w:rsidP="00413C84">
            <w:pPr>
              <w:pStyle w:val="afb"/>
              <w:spacing w:before="0" w:after="0"/>
              <w:jc w:val="center"/>
              <w:rPr>
                <w:sz w:val="22"/>
                <w:szCs w:val="22"/>
              </w:rPr>
            </w:pPr>
            <w:r w:rsidRPr="007B7318">
              <w:rPr>
                <w:sz w:val="22"/>
                <w:szCs w:val="22"/>
              </w:rPr>
              <w:t>110</w:t>
            </w:r>
          </w:p>
        </w:tc>
        <w:tc>
          <w:tcPr>
            <w:tcW w:w="846" w:type="dxa"/>
          </w:tcPr>
          <w:p w:rsidR="00127BF8" w:rsidRPr="007B7318" w:rsidRDefault="00127BF8" w:rsidP="00413C84">
            <w:pPr>
              <w:pStyle w:val="afb"/>
              <w:spacing w:before="0" w:after="0"/>
              <w:jc w:val="center"/>
              <w:rPr>
                <w:sz w:val="22"/>
                <w:szCs w:val="22"/>
              </w:rPr>
            </w:pPr>
            <w:r w:rsidRPr="007B7318">
              <w:rPr>
                <w:sz w:val="22"/>
                <w:szCs w:val="22"/>
              </w:rPr>
              <w:t>151</w:t>
            </w:r>
          </w:p>
        </w:tc>
        <w:tc>
          <w:tcPr>
            <w:tcW w:w="939" w:type="dxa"/>
          </w:tcPr>
          <w:p w:rsidR="00127BF8" w:rsidRPr="007B7318" w:rsidRDefault="00127BF8" w:rsidP="00413C84">
            <w:pPr>
              <w:spacing w:after="0" w:line="240" w:lineRule="auto"/>
              <w:jc w:val="center"/>
              <w:rPr>
                <w:rFonts w:ascii="Times New Roman" w:hAnsi="Times New Roman"/>
              </w:rPr>
            </w:pPr>
            <w:r w:rsidRPr="007B7318">
              <w:rPr>
                <w:rFonts w:ascii="Times New Roman" w:hAnsi="Times New Roman"/>
              </w:rPr>
              <w:t>23</w:t>
            </w:r>
          </w:p>
        </w:tc>
        <w:tc>
          <w:tcPr>
            <w:tcW w:w="939" w:type="dxa"/>
          </w:tcPr>
          <w:p w:rsidR="00127BF8" w:rsidRPr="007B7318" w:rsidRDefault="00127BF8" w:rsidP="00413C84">
            <w:pPr>
              <w:spacing w:after="0" w:line="240" w:lineRule="auto"/>
              <w:jc w:val="center"/>
              <w:rPr>
                <w:rFonts w:ascii="Times New Roman" w:hAnsi="Times New Roman"/>
              </w:rPr>
            </w:pPr>
            <w:r w:rsidRPr="007B7318">
              <w:rPr>
                <w:rFonts w:ascii="Times New Roman" w:hAnsi="Times New Roman"/>
              </w:rPr>
              <w:t>30</w:t>
            </w:r>
          </w:p>
        </w:tc>
        <w:tc>
          <w:tcPr>
            <w:tcW w:w="824" w:type="dxa"/>
          </w:tcPr>
          <w:p w:rsidR="00127BF8" w:rsidRPr="007B7318" w:rsidRDefault="00127BF8" w:rsidP="00413C84">
            <w:pPr>
              <w:spacing w:after="0" w:line="240" w:lineRule="auto"/>
              <w:jc w:val="center"/>
              <w:rPr>
                <w:rFonts w:ascii="Times New Roman" w:hAnsi="Times New Roman"/>
              </w:rPr>
            </w:pPr>
            <w:r w:rsidRPr="007B7318">
              <w:rPr>
                <w:rFonts w:ascii="Times New Roman" w:hAnsi="Times New Roman"/>
              </w:rPr>
              <w:t>17</w:t>
            </w:r>
          </w:p>
        </w:tc>
        <w:tc>
          <w:tcPr>
            <w:tcW w:w="824" w:type="dxa"/>
          </w:tcPr>
          <w:p w:rsidR="00127BF8" w:rsidRPr="007B7318" w:rsidRDefault="00127BF8" w:rsidP="00413C84">
            <w:pPr>
              <w:spacing w:after="0" w:line="240" w:lineRule="auto"/>
              <w:jc w:val="center"/>
              <w:rPr>
                <w:rFonts w:ascii="Times New Roman" w:hAnsi="Times New Roman"/>
              </w:rPr>
            </w:pPr>
            <w:r w:rsidRPr="007B7318">
              <w:rPr>
                <w:rFonts w:ascii="Times New Roman" w:hAnsi="Times New Roman"/>
              </w:rPr>
              <w:t>19</w:t>
            </w:r>
          </w:p>
        </w:tc>
      </w:tr>
    </w:tbl>
    <w:p w:rsidR="007166F9" w:rsidRDefault="007166F9" w:rsidP="00413C84">
      <w:pPr>
        <w:spacing w:after="0" w:line="240" w:lineRule="auto"/>
        <w:ind w:firstLine="709"/>
        <w:jc w:val="both"/>
        <w:rPr>
          <w:rFonts w:ascii="Times New Roman" w:hAnsi="Times New Roman"/>
          <w:sz w:val="24"/>
          <w:szCs w:val="24"/>
          <w:highlight w:val="yellow"/>
        </w:rPr>
      </w:pPr>
    </w:p>
    <w:p w:rsidR="009A3ABE" w:rsidRPr="007166F9" w:rsidRDefault="009A3ABE" w:rsidP="00413C84">
      <w:pPr>
        <w:spacing w:after="0" w:line="240" w:lineRule="auto"/>
        <w:ind w:firstLine="709"/>
        <w:jc w:val="both"/>
        <w:rPr>
          <w:rFonts w:ascii="Times New Roman" w:hAnsi="Times New Roman"/>
          <w:sz w:val="24"/>
          <w:szCs w:val="24"/>
          <w:highlight w:val="yellow"/>
        </w:rPr>
      </w:pPr>
    </w:p>
    <w:p w:rsidR="007166F9" w:rsidRPr="00672BCB" w:rsidRDefault="007166F9" w:rsidP="007166F9">
      <w:pPr>
        <w:spacing w:after="0" w:line="240" w:lineRule="auto"/>
        <w:ind w:firstLine="709"/>
        <w:jc w:val="both"/>
        <w:rPr>
          <w:rFonts w:ascii="Times New Roman" w:hAnsi="Times New Roman"/>
          <w:sz w:val="24"/>
          <w:szCs w:val="24"/>
        </w:rPr>
      </w:pPr>
      <w:r w:rsidRPr="00672BCB">
        <w:rPr>
          <w:rFonts w:ascii="Times New Roman" w:hAnsi="Times New Roman"/>
          <w:b/>
          <w:bCs/>
          <w:sz w:val="24"/>
          <w:szCs w:val="24"/>
        </w:rPr>
        <w:t>Выявление бесхозяйных объектов</w:t>
      </w:r>
      <w:r w:rsidRPr="00672BCB">
        <w:rPr>
          <w:rFonts w:ascii="Times New Roman" w:hAnsi="Times New Roman"/>
          <w:sz w:val="24"/>
          <w:szCs w:val="24"/>
        </w:rPr>
        <w:t>.</w:t>
      </w:r>
    </w:p>
    <w:p w:rsidR="007166F9" w:rsidRPr="00672BCB" w:rsidRDefault="00672BCB" w:rsidP="007166F9">
      <w:pPr>
        <w:shd w:val="clear" w:color="auto" w:fill="FFFFFF"/>
        <w:spacing w:after="0" w:line="240" w:lineRule="auto"/>
        <w:ind w:firstLine="692"/>
        <w:jc w:val="both"/>
        <w:rPr>
          <w:rFonts w:ascii="Times New Roman" w:hAnsi="Times New Roman"/>
          <w:sz w:val="24"/>
          <w:szCs w:val="24"/>
        </w:rPr>
      </w:pPr>
      <w:r w:rsidRPr="00672BCB">
        <w:rPr>
          <w:rFonts w:ascii="Times New Roman" w:hAnsi="Times New Roman"/>
          <w:sz w:val="24"/>
          <w:szCs w:val="24"/>
        </w:rPr>
        <w:t>За период  2015</w:t>
      </w:r>
      <w:r w:rsidR="007166F9" w:rsidRPr="00672BCB">
        <w:rPr>
          <w:rFonts w:ascii="Times New Roman" w:hAnsi="Times New Roman"/>
          <w:sz w:val="24"/>
          <w:szCs w:val="24"/>
        </w:rPr>
        <w:t>-2019 годы поставлено на учет в качестве бесхозяйных объектов в Управлении Федеральной службы государственной регист</w:t>
      </w:r>
      <w:r w:rsidRPr="00672BCB">
        <w:rPr>
          <w:rFonts w:ascii="Times New Roman" w:hAnsi="Times New Roman"/>
          <w:sz w:val="24"/>
          <w:szCs w:val="24"/>
        </w:rPr>
        <w:t>рации, кадастра и картографии 31 объект</w:t>
      </w:r>
      <w:r w:rsidR="007166F9" w:rsidRPr="00672BCB">
        <w:rPr>
          <w:rFonts w:ascii="Times New Roman" w:hAnsi="Times New Roman"/>
          <w:sz w:val="24"/>
          <w:szCs w:val="24"/>
        </w:rPr>
        <w:t xml:space="preserve"> недвижимости.</w:t>
      </w:r>
    </w:p>
    <w:p w:rsidR="007166F9" w:rsidRPr="00672BCB" w:rsidRDefault="007166F9" w:rsidP="007166F9">
      <w:pPr>
        <w:spacing w:after="0" w:line="240" w:lineRule="auto"/>
        <w:ind w:firstLine="692"/>
        <w:jc w:val="both"/>
        <w:rPr>
          <w:rFonts w:ascii="Times New Roman" w:hAnsi="Times New Roman"/>
          <w:sz w:val="24"/>
          <w:szCs w:val="24"/>
        </w:rPr>
      </w:pPr>
      <w:r w:rsidRPr="00672BCB">
        <w:rPr>
          <w:rFonts w:ascii="Times New Roman" w:hAnsi="Times New Roman"/>
          <w:b/>
          <w:bCs/>
          <w:sz w:val="24"/>
          <w:szCs w:val="24"/>
        </w:rPr>
        <w:lastRenderedPageBreak/>
        <w:t>В сфере деятельности по предоставлению в аренду объектов муниципального нежилого фонда города Курчатова.</w:t>
      </w:r>
    </w:p>
    <w:p w:rsidR="007166F9" w:rsidRPr="00672BCB" w:rsidRDefault="007166F9" w:rsidP="007166F9">
      <w:pPr>
        <w:spacing w:after="0" w:line="240" w:lineRule="auto"/>
        <w:ind w:firstLine="709"/>
        <w:jc w:val="both"/>
        <w:rPr>
          <w:rFonts w:ascii="Times New Roman" w:hAnsi="Times New Roman"/>
          <w:sz w:val="24"/>
          <w:szCs w:val="24"/>
        </w:rPr>
      </w:pPr>
      <w:r w:rsidRPr="00672BCB">
        <w:rPr>
          <w:rFonts w:ascii="Times New Roman" w:hAnsi="Times New Roman"/>
          <w:sz w:val="24"/>
          <w:szCs w:val="24"/>
        </w:rPr>
        <w:t>Одним из основных показателей эффективности управления и распоряжения муниципальной собственностью является доход, получаемый бюджетом муниципального образования от ее использования. Муниципальное имущество вовлечено в хозяйственный оборот путем передачи его в пользование по договорам аренды и безвозмездного пользования.</w:t>
      </w:r>
    </w:p>
    <w:p w:rsidR="007166F9" w:rsidRPr="00672BCB" w:rsidRDefault="007166F9" w:rsidP="007166F9">
      <w:pPr>
        <w:spacing w:after="0" w:line="240" w:lineRule="auto"/>
        <w:ind w:firstLine="709"/>
        <w:jc w:val="both"/>
        <w:rPr>
          <w:rFonts w:ascii="Times New Roman" w:hAnsi="Times New Roman"/>
          <w:sz w:val="24"/>
          <w:szCs w:val="24"/>
        </w:rPr>
      </w:pPr>
      <w:r w:rsidRPr="00672BCB">
        <w:rPr>
          <w:rFonts w:ascii="Times New Roman" w:hAnsi="Times New Roman"/>
          <w:sz w:val="24"/>
          <w:szCs w:val="24"/>
        </w:rPr>
        <w:t xml:space="preserve">С целью повышения поступления доходов проводятся аукционы по продаже и предоставлению в аренду муниципального имущества, всего за период </w:t>
      </w:r>
      <w:r w:rsidR="00672BCB" w:rsidRPr="00672BCB">
        <w:rPr>
          <w:rFonts w:ascii="Times New Roman" w:hAnsi="Times New Roman"/>
          <w:sz w:val="24"/>
          <w:szCs w:val="24"/>
        </w:rPr>
        <w:t>с 2011 по 2019 годы проведено 69</w:t>
      </w:r>
      <w:r w:rsidRPr="00672BCB">
        <w:rPr>
          <w:rFonts w:ascii="Times New Roman" w:hAnsi="Times New Roman"/>
          <w:sz w:val="24"/>
          <w:szCs w:val="24"/>
        </w:rPr>
        <w:t xml:space="preserve"> процедур торгов.</w:t>
      </w:r>
    </w:p>
    <w:p w:rsidR="007B7318" w:rsidRPr="007166F9" w:rsidRDefault="007B7318" w:rsidP="007166F9">
      <w:pPr>
        <w:spacing w:after="0" w:line="240" w:lineRule="auto"/>
        <w:ind w:firstLine="709"/>
        <w:jc w:val="both"/>
        <w:rPr>
          <w:rFonts w:ascii="Times New Roman" w:hAnsi="Times New Roman"/>
          <w:b/>
          <w:sz w:val="24"/>
          <w:szCs w:val="24"/>
          <w:highlight w:val="yellow"/>
        </w:rPr>
      </w:pPr>
    </w:p>
    <w:p w:rsidR="007166F9" w:rsidRPr="00005311" w:rsidRDefault="007166F9" w:rsidP="00005311">
      <w:pPr>
        <w:spacing w:after="0" w:line="240" w:lineRule="auto"/>
        <w:ind w:firstLine="709"/>
        <w:jc w:val="center"/>
        <w:rPr>
          <w:rFonts w:ascii="Times New Roman" w:hAnsi="Times New Roman"/>
          <w:b/>
          <w:sz w:val="24"/>
          <w:szCs w:val="24"/>
        </w:rPr>
      </w:pPr>
      <w:r w:rsidRPr="00005311">
        <w:rPr>
          <w:rFonts w:ascii="Times New Roman" w:hAnsi="Times New Roman"/>
          <w:b/>
          <w:sz w:val="24"/>
          <w:szCs w:val="24"/>
        </w:rPr>
        <w:t>Заключено договоров аренды объектов муниципального нежилого фонда, находящихся в муниципальной казне</w:t>
      </w:r>
    </w:p>
    <w:p w:rsidR="007166F9" w:rsidRPr="007B7318" w:rsidRDefault="007166F9" w:rsidP="007166F9">
      <w:pPr>
        <w:spacing w:after="0" w:line="240" w:lineRule="auto"/>
        <w:ind w:firstLine="709"/>
        <w:jc w:val="both"/>
        <w:rPr>
          <w:rFonts w:ascii="Times New Roman" w:hAnsi="Times New Roman"/>
          <w:b/>
          <w:sz w:val="16"/>
          <w:szCs w:val="16"/>
          <w:highlight w:val="yellow"/>
        </w:rPr>
      </w:pPr>
    </w:p>
    <w:tbl>
      <w:tblPr>
        <w:tblW w:w="9412" w:type="dxa"/>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4231"/>
        <w:gridCol w:w="754"/>
        <w:gridCol w:w="754"/>
        <w:gridCol w:w="754"/>
        <w:gridCol w:w="754"/>
        <w:gridCol w:w="725"/>
        <w:gridCol w:w="720"/>
        <w:gridCol w:w="720"/>
      </w:tblGrid>
      <w:tr w:rsidR="006E2310" w:rsidRPr="007166F9" w:rsidTr="00C23B7A">
        <w:trPr>
          <w:tblCellSpacing w:w="0" w:type="dxa"/>
          <w:jc w:val="center"/>
        </w:trPr>
        <w:tc>
          <w:tcPr>
            <w:tcW w:w="4231" w:type="dxa"/>
            <w:tcBorders>
              <w:top w:val="outset" w:sz="6" w:space="0" w:color="00000A"/>
              <w:left w:val="outset" w:sz="6" w:space="0" w:color="00000A"/>
              <w:bottom w:val="outset" w:sz="6" w:space="0" w:color="00000A"/>
              <w:right w:val="outset" w:sz="6" w:space="0" w:color="00000A"/>
            </w:tcBorders>
          </w:tcPr>
          <w:p w:rsidR="006E2310" w:rsidRPr="006E2310" w:rsidRDefault="006E2310" w:rsidP="007166F9">
            <w:pPr>
              <w:spacing w:after="0" w:line="240" w:lineRule="auto"/>
              <w:jc w:val="both"/>
              <w:rPr>
                <w:rFonts w:ascii="Times New Roman" w:hAnsi="Times New Roman"/>
                <w:sz w:val="24"/>
                <w:szCs w:val="24"/>
              </w:rPr>
            </w:pPr>
            <w:r w:rsidRPr="006E2310">
              <w:rPr>
                <w:rFonts w:ascii="Times New Roman" w:hAnsi="Times New Roman"/>
                <w:sz w:val="24"/>
                <w:szCs w:val="24"/>
              </w:rPr>
              <w:t>Наименование / годы</w:t>
            </w:r>
          </w:p>
        </w:tc>
        <w:tc>
          <w:tcPr>
            <w:tcW w:w="754" w:type="dxa"/>
            <w:tcBorders>
              <w:top w:val="outset" w:sz="6" w:space="0" w:color="00000A"/>
              <w:left w:val="outset" w:sz="6" w:space="0" w:color="00000A"/>
              <w:bottom w:val="outset" w:sz="6" w:space="0" w:color="00000A"/>
              <w:right w:val="outset" w:sz="6" w:space="0" w:color="00000A"/>
            </w:tcBorders>
          </w:tcPr>
          <w:p w:rsidR="006E2310" w:rsidRPr="006E2310" w:rsidRDefault="006E2310" w:rsidP="007166F9">
            <w:pPr>
              <w:spacing w:after="0" w:line="240" w:lineRule="auto"/>
              <w:jc w:val="both"/>
              <w:rPr>
                <w:rFonts w:ascii="Times New Roman" w:hAnsi="Times New Roman"/>
                <w:sz w:val="24"/>
                <w:szCs w:val="24"/>
              </w:rPr>
            </w:pPr>
            <w:r w:rsidRPr="006E2310">
              <w:rPr>
                <w:rFonts w:ascii="Times New Roman" w:hAnsi="Times New Roman"/>
                <w:sz w:val="24"/>
                <w:szCs w:val="24"/>
              </w:rPr>
              <w:t>2013</w:t>
            </w:r>
          </w:p>
        </w:tc>
        <w:tc>
          <w:tcPr>
            <w:tcW w:w="754" w:type="dxa"/>
            <w:tcBorders>
              <w:top w:val="outset" w:sz="6" w:space="0" w:color="00000A"/>
              <w:left w:val="outset" w:sz="6" w:space="0" w:color="00000A"/>
              <w:bottom w:val="outset" w:sz="6" w:space="0" w:color="00000A"/>
              <w:right w:val="outset" w:sz="6" w:space="0" w:color="00000A"/>
            </w:tcBorders>
          </w:tcPr>
          <w:p w:rsidR="006E2310" w:rsidRPr="006E2310" w:rsidRDefault="006E2310" w:rsidP="007166F9">
            <w:pPr>
              <w:spacing w:after="0" w:line="240" w:lineRule="auto"/>
              <w:jc w:val="both"/>
              <w:rPr>
                <w:rFonts w:ascii="Times New Roman" w:hAnsi="Times New Roman"/>
                <w:sz w:val="24"/>
                <w:szCs w:val="24"/>
              </w:rPr>
            </w:pPr>
            <w:r w:rsidRPr="006E2310">
              <w:rPr>
                <w:rFonts w:ascii="Times New Roman" w:hAnsi="Times New Roman"/>
                <w:sz w:val="24"/>
                <w:szCs w:val="24"/>
              </w:rPr>
              <w:t>2014</w:t>
            </w:r>
          </w:p>
        </w:tc>
        <w:tc>
          <w:tcPr>
            <w:tcW w:w="754" w:type="dxa"/>
            <w:tcBorders>
              <w:top w:val="outset" w:sz="6" w:space="0" w:color="00000A"/>
              <w:left w:val="outset" w:sz="6" w:space="0" w:color="00000A"/>
              <w:bottom w:val="outset" w:sz="6" w:space="0" w:color="00000A"/>
              <w:right w:val="outset" w:sz="6" w:space="0" w:color="00000A"/>
            </w:tcBorders>
          </w:tcPr>
          <w:p w:rsidR="006E2310" w:rsidRPr="006E2310" w:rsidRDefault="006E2310" w:rsidP="007166F9">
            <w:pPr>
              <w:spacing w:after="0" w:line="240" w:lineRule="auto"/>
              <w:jc w:val="both"/>
              <w:rPr>
                <w:rFonts w:ascii="Times New Roman" w:hAnsi="Times New Roman"/>
                <w:sz w:val="24"/>
                <w:szCs w:val="24"/>
              </w:rPr>
            </w:pPr>
            <w:r w:rsidRPr="006E2310">
              <w:rPr>
                <w:rFonts w:ascii="Times New Roman" w:hAnsi="Times New Roman"/>
                <w:sz w:val="24"/>
                <w:szCs w:val="24"/>
              </w:rPr>
              <w:t>2015</w:t>
            </w:r>
          </w:p>
        </w:tc>
        <w:tc>
          <w:tcPr>
            <w:tcW w:w="754" w:type="dxa"/>
            <w:tcBorders>
              <w:top w:val="outset" w:sz="6" w:space="0" w:color="00000A"/>
              <w:left w:val="outset" w:sz="6" w:space="0" w:color="00000A"/>
              <w:bottom w:val="outset" w:sz="6" w:space="0" w:color="00000A"/>
              <w:right w:val="outset" w:sz="6" w:space="0" w:color="00000A"/>
            </w:tcBorders>
          </w:tcPr>
          <w:p w:rsidR="006E2310" w:rsidRPr="006E2310" w:rsidRDefault="006E2310" w:rsidP="007166F9">
            <w:pPr>
              <w:spacing w:after="0" w:line="240" w:lineRule="auto"/>
              <w:jc w:val="both"/>
              <w:rPr>
                <w:rFonts w:ascii="Times New Roman" w:hAnsi="Times New Roman"/>
                <w:sz w:val="24"/>
                <w:szCs w:val="24"/>
              </w:rPr>
            </w:pPr>
            <w:r w:rsidRPr="006E2310">
              <w:rPr>
                <w:rFonts w:ascii="Times New Roman" w:hAnsi="Times New Roman"/>
                <w:sz w:val="24"/>
                <w:szCs w:val="24"/>
              </w:rPr>
              <w:t>2016</w:t>
            </w:r>
          </w:p>
        </w:tc>
        <w:tc>
          <w:tcPr>
            <w:tcW w:w="725" w:type="dxa"/>
            <w:tcBorders>
              <w:top w:val="outset" w:sz="6" w:space="0" w:color="00000A"/>
              <w:left w:val="outset" w:sz="6" w:space="0" w:color="00000A"/>
              <w:bottom w:val="outset" w:sz="6" w:space="0" w:color="00000A"/>
              <w:right w:val="outset" w:sz="6" w:space="0" w:color="00000A"/>
            </w:tcBorders>
          </w:tcPr>
          <w:p w:rsidR="006E2310" w:rsidRPr="006E2310" w:rsidRDefault="006E2310" w:rsidP="007166F9">
            <w:pPr>
              <w:spacing w:after="0" w:line="240" w:lineRule="auto"/>
              <w:jc w:val="both"/>
              <w:rPr>
                <w:rFonts w:ascii="Times New Roman" w:hAnsi="Times New Roman"/>
                <w:sz w:val="24"/>
                <w:szCs w:val="24"/>
              </w:rPr>
            </w:pPr>
            <w:r w:rsidRPr="006E2310">
              <w:rPr>
                <w:rFonts w:ascii="Times New Roman" w:hAnsi="Times New Roman"/>
                <w:sz w:val="24"/>
                <w:szCs w:val="24"/>
              </w:rPr>
              <w:t>2017</w:t>
            </w:r>
          </w:p>
        </w:tc>
        <w:tc>
          <w:tcPr>
            <w:tcW w:w="720" w:type="dxa"/>
            <w:tcBorders>
              <w:top w:val="outset" w:sz="6" w:space="0" w:color="00000A"/>
              <w:left w:val="outset" w:sz="6" w:space="0" w:color="00000A"/>
              <w:bottom w:val="outset" w:sz="6" w:space="0" w:color="00000A"/>
              <w:right w:val="outset" w:sz="6" w:space="0" w:color="00000A"/>
            </w:tcBorders>
          </w:tcPr>
          <w:p w:rsidR="006E2310" w:rsidRPr="006E2310" w:rsidRDefault="006E2310" w:rsidP="007166F9">
            <w:pPr>
              <w:spacing w:after="0" w:line="240" w:lineRule="auto"/>
              <w:jc w:val="both"/>
              <w:rPr>
                <w:rFonts w:ascii="Times New Roman" w:hAnsi="Times New Roman"/>
                <w:sz w:val="24"/>
                <w:szCs w:val="24"/>
              </w:rPr>
            </w:pPr>
            <w:r w:rsidRPr="006E2310">
              <w:rPr>
                <w:rFonts w:ascii="Times New Roman" w:hAnsi="Times New Roman"/>
                <w:sz w:val="24"/>
                <w:szCs w:val="24"/>
              </w:rPr>
              <w:t>2018</w:t>
            </w:r>
          </w:p>
        </w:tc>
        <w:tc>
          <w:tcPr>
            <w:tcW w:w="720" w:type="dxa"/>
            <w:tcBorders>
              <w:top w:val="outset" w:sz="6" w:space="0" w:color="00000A"/>
              <w:left w:val="outset" w:sz="6" w:space="0" w:color="00000A"/>
              <w:bottom w:val="outset" w:sz="6" w:space="0" w:color="00000A"/>
              <w:right w:val="outset" w:sz="6" w:space="0" w:color="00000A"/>
            </w:tcBorders>
          </w:tcPr>
          <w:p w:rsidR="006E2310" w:rsidRPr="006E2310" w:rsidRDefault="006E2310" w:rsidP="007166F9">
            <w:pPr>
              <w:spacing w:after="0" w:line="240" w:lineRule="auto"/>
              <w:jc w:val="both"/>
              <w:rPr>
                <w:rFonts w:ascii="Times New Roman" w:hAnsi="Times New Roman"/>
                <w:sz w:val="24"/>
                <w:szCs w:val="24"/>
              </w:rPr>
            </w:pPr>
            <w:r w:rsidRPr="006E2310">
              <w:rPr>
                <w:rFonts w:ascii="Times New Roman" w:hAnsi="Times New Roman"/>
                <w:sz w:val="24"/>
                <w:szCs w:val="24"/>
              </w:rPr>
              <w:t>2019</w:t>
            </w:r>
          </w:p>
        </w:tc>
      </w:tr>
      <w:tr w:rsidR="006E2310" w:rsidRPr="006E2310" w:rsidTr="00C23B7A">
        <w:trPr>
          <w:tblCellSpacing w:w="0" w:type="dxa"/>
          <w:jc w:val="center"/>
        </w:trPr>
        <w:tc>
          <w:tcPr>
            <w:tcW w:w="4231" w:type="dxa"/>
            <w:tcBorders>
              <w:top w:val="outset" w:sz="6" w:space="0" w:color="00000A"/>
              <w:left w:val="outset" w:sz="6" w:space="0" w:color="00000A"/>
              <w:bottom w:val="outset" w:sz="6" w:space="0" w:color="00000A"/>
              <w:right w:val="outset" w:sz="6" w:space="0" w:color="00000A"/>
            </w:tcBorders>
          </w:tcPr>
          <w:p w:rsidR="006E2310" w:rsidRPr="006E2310" w:rsidRDefault="006E2310" w:rsidP="007166F9">
            <w:pPr>
              <w:spacing w:after="0" w:line="240" w:lineRule="auto"/>
              <w:jc w:val="both"/>
              <w:rPr>
                <w:rFonts w:ascii="Times New Roman" w:hAnsi="Times New Roman"/>
                <w:sz w:val="24"/>
                <w:szCs w:val="24"/>
              </w:rPr>
            </w:pPr>
            <w:r w:rsidRPr="006E2310">
              <w:rPr>
                <w:rFonts w:ascii="Times New Roman" w:hAnsi="Times New Roman"/>
                <w:sz w:val="24"/>
                <w:szCs w:val="24"/>
              </w:rPr>
              <w:t>Договора аренды</w:t>
            </w:r>
          </w:p>
        </w:tc>
        <w:tc>
          <w:tcPr>
            <w:tcW w:w="754" w:type="dxa"/>
            <w:tcBorders>
              <w:top w:val="outset" w:sz="6" w:space="0" w:color="00000A"/>
              <w:left w:val="outset" w:sz="6" w:space="0" w:color="00000A"/>
              <w:bottom w:val="outset" w:sz="6" w:space="0" w:color="00000A"/>
              <w:right w:val="outset" w:sz="6" w:space="0" w:color="00000A"/>
            </w:tcBorders>
          </w:tcPr>
          <w:p w:rsidR="006E2310" w:rsidRPr="006E2310" w:rsidRDefault="006E2310" w:rsidP="006E2310">
            <w:pPr>
              <w:pStyle w:val="afb"/>
              <w:spacing w:before="0" w:after="0"/>
              <w:jc w:val="center"/>
            </w:pPr>
            <w:r w:rsidRPr="006E2310">
              <w:t>79</w:t>
            </w:r>
          </w:p>
        </w:tc>
        <w:tc>
          <w:tcPr>
            <w:tcW w:w="754" w:type="dxa"/>
            <w:tcBorders>
              <w:top w:val="outset" w:sz="6" w:space="0" w:color="00000A"/>
              <w:left w:val="outset" w:sz="6" w:space="0" w:color="00000A"/>
              <w:bottom w:val="outset" w:sz="6" w:space="0" w:color="00000A"/>
              <w:right w:val="outset" w:sz="6" w:space="0" w:color="00000A"/>
            </w:tcBorders>
          </w:tcPr>
          <w:p w:rsidR="006E2310" w:rsidRPr="006E2310" w:rsidRDefault="006E2310" w:rsidP="006E2310">
            <w:pPr>
              <w:pStyle w:val="afb"/>
              <w:spacing w:before="0" w:after="0"/>
              <w:jc w:val="center"/>
            </w:pPr>
            <w:r w:rsidRPr="006E2310">
              <w:t>68</w:t>
            </w:r>
          </w:p>
        </w:tc>
        <w:tc>
          <w:tcPr>
            <w:tcW w:w="754" w:type="dxa"/>
            <w:tcBorders>
              <w:top w:val="outset" w:sz="6" w:space="0" w:color="00000A"/>
              <w:left w:val="outset" w:sz="6" w:space="0" w:color="00000A"/>
              <w:bottom w:val="outset" w:sz="6" w:space="0" w:color="00000A"/>
              <w:right w:val="outset" w:sz="6" w:space="0" w:color="00000A"/>
            </w:tcBorders>
          </w:tcPr>
          <w:p w:rsidR="006E2310" w:rsidRPr="006E2310" w:rsidRDefault="006E2310" w:rsidP="006E2310">
            <w:pPr>
              <w:pStyle w:val="afb"/>
              <w:spacing w:before="0" w:after="0"/>
              <w:jc w:val="center"/>
            </w:pPr>
            <w:r w:rsidRPr="006E2310">
              <w:t>61</w:t>
            </w:r>
          </w:p>
        </w:tc>
        <w:tc>
          <w:tcPr>
            <w:tcW w:w="754" w:type="dxa"/>
            <w:tcBorders>
              <w:top w:val="outset" w:sz="6" w:space="0" w:color="00000A"/>
              <w:left w:val="outset" w:sz="6" w:space="0" w:color="00000A"/>
              <w:bottom w:val="outset" w:sz="6" w:space="0" w:color="00000A"/>
              <w:right w:val="outset" w:sz="6" w:space="0" w:color="00000A"/>
            </w:tcBorders>
          </w:tcPr>
          <w:p w:rsidR="006E2310" w:rsidRPr="006E2310" w:rsidRDefault="006E2310" w:rsidP="006E2310">
            <w:pPr>
              <w:spacing w:after="0" w:line="240" w:lineRule="auto"/>
              <w:jc w:val="center"/>
              <w:rPr>
                <w:rFonts w:ascii="Times New Roman" w:hAnsi="Times New Roman"/>
                <w:sz w:val="24"/>
                <w:szCs w:val="24"/>
              </w:rPr>
            </w:pPr>
            <w:r w:rsidRPr="006E2310">
              <w:rPr>
                <w:rFonts w:ascii="Times New Roman" w:hAnsi="Times New Roman"/>
                <w:sz w:val="24"/>
                <w:szCs w:val="24"/>
              </w:rPr>
              <w:t>78</w:t>
            </w:r>
          </w:p>
        </w:tc>
        <w:tc>
          <w:tcPr>
            <w:tcW w:w="725" w:type="dxa"/>
            <w:tcBorders>
              <w:top w:val="outset" w:sz="6" w:space="0" w:color="00000A"/>
              <w:left w:val="outset" w:sz="6" w:space="0" w:color="00000A"/>
              <w:bottom w:val="outset" w:sz="6" w:space="0" w:color="00000A"/>
              <w:right w:val="outset" w:sz="6" w:space="0" w:color="00000A"/>
            </w:tcBorders>
          </w:tcPr>
          <w:p w:rsidR="006E2310" w:rsidRPr="006E2310" w:rsidRDefault="006E2310" w:rsidP="006E2310">
            <w:pPr>
              <w:spacing w:after="0" w:line="240" w:lineRule="auto"/>
              <w:jc w:val="center"/>
              <w:rPr>
                <w:rFonts w:ascii="Times New Roman" w:hAnsi="Times New Roman"/>
                <w:sz w:val="24"/>
                <w:szCs w:val="24"/>
              </w:rPr>
            </w:pPr>
            <w:r w:rsidRPr="006E2310">
              <w:rPr>
                <w:rFonts w:ascii="Times New Roman" w:hAnsi="Times New Roman"/>
                <w:sz w:val="24"/>
                <w:szCs w:val="24"/>
              </w:rPr>
              <w:t>78</w:t>
            </w:r>
          </w:p>
        </w:tc>
        <w:tc>
          <w:tcPr>
            <w:tcW w:w="720" w:type="dxa"/>
            <w:tcBorders>
              <w:top w:val="outset" w:sz="6" w:space="0" w:color="00000A"/>
              <w:left w:val="outset" w:sz="6" w:space="0" w:color="00000A"/>
              <w:bottom w:val="outset" w:sz="6" w:space="0" w:color="00000A"/>
              <w:right w:val="outset" w:sz="6" w:space="0" w:color="00000A"/>
            </w:tcBorders>
          </w:tcPr>
          <w:p w:rsidR="006E2310" w:rsidRPr="006E2310" w:rsidRDefault="006E2310" w:rsidP="006E2310">
            <w:pPr>
              <w:spacing w:after="0" w:line="240" w:lineRule="auto"/>
              <w:jc w:val="center"/>
              <w:rPr>
                <w:rFonts w:ascii="Times New Roman" w:hAnsi="Times New Roman"/>
                <w:sz w:val="24"/>
                <w:szCs w:val="24"/>
              </w:rPr>
            </w:pPr>
            <w:r w:rsidRPr="006E2310">
              <w:rPr>
                <w:rFonts w:ascii="Times New Roman" w:hAnsi="Times New Roman"/>
                <w:sz w:val="24"/>
                <w:szCs w:val="24"/>
              </w:rPr>
              <w:t>79</w:t>
            </w:r>
          </w:p>
        </w:tc>
        <w:tc>
          <w:tcPr>
            <w:tcW w:w="720" w:type="dxa"/>
            <w:tcBorders>
              <w:top w:val="outset" w:sz="6" w:space="0" w:color="00000A"/>
              <w:left w:val="outset" w:sz="6" w:space="0" w:color="00000A"/>
              <w:bottom w:val="outset" w:sz="6" w:space="0" w:color="00000A"/>
              <w:right w:val="outset" w:sz="6" w:space="0" w:color="00000A"/>
            </w:tcBorders>
          </w:tcPr>
          <w:p w:rsidR="006E2310" w:rsidRPr="006E2310" w:rsidRDefault="006E2310" w:rsidP="006E2310">
            <w:pPr>
              <w:spacing w:after="0" w:line="240" w:lineRule="auto"/>
              <w:jc w:val="center"/>
              <w:rPr>
                <w:rFonts w:ascii="Times New Roman" w:hAnsi="Times New Roman"/>
                <w:sz w:val="24"/>
                <w:szCs w:val="24"/>
              </w:rPr>
            </w:pPr>
            <w:r w:rsidRPr="006E2310">
              <w:rPr>
                <w:rFonts w:ascii="Times New Roman" w:hAnsi="Times New Roman"/>
                <w:sz w:val="24"/>
                <w:szCs w:val="24"/>
              </w:rPr>
              <w:t>94</w:t>
            </w:r>
          </w:p>
        </w:tc>
      </w:tr>
      <w:tr w:rsidR="006E2310" w:rsidRPr="006E2310" w:rsidTr="00C23B7A">
        <w:trPr>
          <w:tblCellSpacing w:w="0" w:type="dxa"/>
          <w:jc w:val="center"/>
        </w:trPr>
        <w:tc>
          <w:tcPr>
            <w:tcW w:w="4231" w:type="dxa"/>
            <w:tcBorders>
              <w:top w:val="outset" w:sz="6" w:space="0" w:color="00000A"/>
              <w:left w:val="outset" w:sz="6" w:space="0" w:color="00000A"/>
              <w:bottom w:val="outset" w:sz="6" w:space="0" w:color="00000A"/>
              <w:right w:val="outset" w:sz="6" w:space="0" w:color="00000A"/>
            </w:tcBorders>
          </w:tcPr>
          <w:p w:rsidR="006E2310" w:rsidRPr="006E2310" w:rsidRDefault="006E2310" w:rsidP="007166F9">
            <w:pPr>
              <w:spacing w:after="0" w:line="240" w:lineRule="auto"/>
              <w:jc w:val="both"/>
              <w:rPr>
                <w:rFonts w:ascii="Times New Roman" w:hAnsi="Times New Roman"/>
                <w:sz w:val="24"/>
                <w:szCs w:val="24"/>
              </w:rPr>
            </w:pPr>
            <w:r w:rsidRPr="006E2310">
              <w:rPr>
                <w:rFonts w:ascii="Times New Roman" w:hAnsi="Times New Roman"/>
                <w:sz w:val="24"/>
                <w:szCs w:val="24"/>
              </w:rPr>
              <w:t>Договора безвозмездного пользования</w:t>
            </w:r>
          </w:p>
        </w:tc>
        <w:tc>
          <w:tcPr>
            <w:tcW w:w="754" w:type="dxa"/>
            <w:tcBorders>
              <w:top w:val="outset" w:sz="6" w:space="0" w:color="00000A"/>
              <w:left w:val="outset" w:sz="6" w:space="0" w:color="00000A"/>
              <w:bottom w:val="outset" w:sz="6" w:space="0" w:color="00000A"/>
              <w:right w:val="outset" w:sz="6" w:space="0" w:color="00000A"/>
            </w:tcBorders>
          </w:tcPr>
          <w:p w:rsidR="006E2310" w:rsidRPr="006E2310" w:rsidRDefault="006E2310" w:rsidP="006E2310">
            <w:pPr>
              <w:pStyle w:val="afb"/>
              <w:spacing w:before="0" w:after="0"/>
              <w:jc w:val="center"/>
            </w:pPr>
            <w:r w:rsidRPr="006E2310">
              <w:t>17</w:t>
            </w:r>
          </w:p>
        </w:tc>
        <w:tc>
          <w:tcPr>
            <w:tcW w:w="754" w:type="dxa"/>
            <w:tcBorders>
              <w:top w:val="outset" w:sz="6" w:space="0" w:color="00000A"/>
              <w:left w:val="outset" w:sz="6" w:space="0" w:color="00000A"/>
              <w:bottom w:val="outset" w:sz="6" w:space="0" w:color="00000A"/>
              <w:right w:val="outset" w:sz="6" w:space="0" w:color="00000A"/>
            </w:tcBorders>
          </w:tcPr>
          <w:p w:rsidR="006E2310" w:rsidRPr="006E2310" w:rsidRDefault="006E2310" w:rsidP="006E2310">
            <w:pPr>
              <w:pStyle w:val="afb"/>
              <w:spacing w:before="0" w:after="0"/>
              <w:jc w:val="center"/>
            </w:pPr>
            <w:r w:rsidRPr="006E2310">
              <w:t>13</w:t>
            </w:r>
          </w:p>
        </w:tc>
        <w:tc>
          <w:tcPr>
            <w:tcW w:w="754" w:type="dxa"/>
            <w:tcBorders>
              <w:top w:val="outset" w:sz="6" w:space="0" w:color="00000A"/>
              <w:left w:val="outset" w:sz="6" w:space="0" w:color="00000A"/>
              <w:bottom w:val="outset" w:sz="6" w:space="0" w:color="00000A"/>
              <w:right w:val="outset" w:sz="6" w:space="0" w:color="00000A"/>
            </w:tcBorders>
          </w:tcPr>
          <w:p w:rsidR="006E2310" w:rsidRPr="006E2310" w:rsidRDefault="006E2310" w:rsidP="006E2310">
            <w:pPr>
              <w:pStyle w:val="afb"/>
              <w:spacing w:before="0" w:after="0"/>
              <w:jc w:val="center"/>
            </w:pPr>
            <w:r w:rsidRPr="006E2310">
              <w:t>24</w:t>
            </w:r>
          </w:p>
        </w:tc>
        <w:tc>
          <w:tcPr>
            <w:tcW w:w="754" w:type="dxa"/>
            <w:tcBorders>
              <w:top w:val="outset" w:sz="6" w:space="0" w:color="00000A"/>
              <w:left w:val="outset" w:sz="6" w:space="0" w:color="00000A"/>
              <w:bottom w:val="outset" w:sz="6" w:space="0" w:color="00000A"/>
              <w:right w:val="outset" w:sz="6" w:space="0" w:color="00000A"/>
            </w:tcBorders>
          </w:tcPr>
          <w:p w:rsidR="006E2310" w:rsidRPr="006E2310" w:rsidRDefault="006E2310" w:rsidP="006E2310">
            <w:pPr>
              <w:spacing w:after="0" w:line="240" w:lineRule="auto"/>
              <w:jc w:val="center"/>
              <w:rPr>
                <w:rFonts w:ascii="Times New Roman" w:hAnsi="Times New Roman"/>
                <w:sz w:val="24"/>
                <w:szCs w:val="24"/>
              </w:rPr>
            </w:pPr>
            <w:r w:rsidRPr="006E2310">
              <w:rPr>
                <w:rFonts w:ascii="Times New Roman" w:hAnsi="Times New Roman"/>
                <w:sz w:val="24"/>
                <w:szCs w:val="24"/>
              </w:rPr>
              <w:t>18</w:t>
            </w:r>
          </w:p>
        </w:tc>
        <w:tc>
          <w:tcPr>
            <w:tcW w:w="725" w:type="dxa"/>
            <w:tcBorders>
              <w:top w:val="outset" w:sz="6" w:space="0" w:color="00000A"/>
              <w:left w:val="outset" w:sz="6" w:space="0" w:color="00000A"/>
              <w:bottom w:val="outset" w:sz="6" w:space="0" w:color="00000A"/>
              <w:right w:val="outset" w:sz="6" w:space="0" w:color="00000A"/>
            </w:tcBorders>
          </w:tcPr>
          <w:p w:rsidR="006E2310" w:rsidRPr="006E2310" w:rsidRDefault="006E2310" w:rsidP="006E2310">
            <w:pPr>
              <w:spacing w:after="0" w:line="240" w:lineRule="auto"/>
              <w:jc w:val="center"/>
              <w:rPr>
                <w:rFonts w:ascii="Times New Roman" w:hAnsi="Times New Roman"/>
                <w:sz w:val="24"/>
                <w:szCs w:val="24"/>
              </w:rPr>
            </w:pPr>
            <w:r w:rsidRPr="006E2310">
              <w:rPr>
                <w:rFonts w:ascii="Times New Roman" w:hAnsi="Times New Roman"/>
                <w:sz w:val="24"/>
                <w:szCs w:val="24"/>
              </w:rPr>
              <w:t>14</w:t>
            </w:r>
          </w:p>
        </w:tc>
        <w:tc>
          <w:tcPr>
            <w:tcW w:w="720" w:type="dxa"/>
            <w:tcBorders>
              <w:top w:val="outset" w:sz="6" w:space="0" w:color="00000A"/>
              <w:left w:val="outset" w:sz="6" w:space="0" w:color="00000A"/>
              <w:bottom w:val="outset" w:sz="6" w:space="0" w:color="00000A"/>
              <w:right w:val="outset" w:sz="6" w:space="0" w:color="00000A"/>
            </w:tcBorders>
          </w:tcPr>
          <w:p w:rsidR="006E2310" w:rsidRPr="006E2310" w:rsidRDefault="006E2310" w:rsidP="006E2310">
            <w:pPr>
              <w:spacing w:after="0" w:line="240" w:lineRule="auto"/>
              <w:jc w:val="center"/>
              <w:rPr>
                <w:rFonts w:ascii="Times New Roman" w:hAnsi="Times New Roman"/>
                <w:sz w:val="24"/>
                <w:szCs w:val="24"/>
              </w:rPr>
            </w:pPr>
            <w:r w:rsidRPr="006E2310">
              <w:rPr>
                <w:rFonts w:ascii="Times New Roman" w:hAnsi="Times New Roman"/>
                <w:sz w:val="24"/>
                <w:szCs w:val="24"/>
              </w:rPr>
              <w:t>10</w:t>
            </w:r>
          </w:p>
        </w:tc>
        <w:tc>
          <w:tcPr>
            <w:tcW w:w="720" w:type="dxa"/>
            <w:tcBorders>
              <w:top w:val="outset" w:sz="6" w:space="0" w:color="00000A"/>
              <w:left w:val="outset" w:sz="6" w:space="0" w:color="00000A"/>
              <w:bottom w:val="outset" w:sz="6" w:space="0" w:color="00000A"/>
              <w:right w:val="outset" w:sz="6" w:space="0" w:color="00000A"/>
            </w:tcBorders>
          </w:tcPr>
          <w:p w:rsidR="006E2310" w:rsidRPr="006E2310" w:rsidRDefault="006E2310" w:rsidP="006E2310">
            <w:pPr>
              <w:spacing w:after="0" w:line="240" w:lineRule="auto"/>
              <w:jc w:val="center"/>
              <w:rPr>
                <w:rFonts w:ascii="Times New Roman" w:hAnsi="Times New Roman"/>
                <w:sz w:val="24"/>
                <w:szCs w:val="24"/>
              </w:rPr>
            </w:pPr>
            <w:r w:rsidRPr="006E2310">
              <w:rPr>
                <w:rFonts w:ascii="Times New Roman" w:hAnsi="Times New Roman"/>
                <w:sz w:val="24"/>
                <w:szCs w:val="24"/>
              </w:rPr>
              <w:t>15</w:t>
            </w:r>
          </w:p>
        </w:tc>
      </w:tr>
    </w:tbl>
    <w:p w:rsidR="007166F9" w:rsidRPr="007166F9" w:rsidRDefault="007166F9" w:rsidP="007166F9">
      <w:pPr>
        <w:spacing w:after="0" w:line="240" w:lineRule="auto"/>
        <w:ind w:firstLine="709"/>
        <w:jc w:val="both"/>
        <w:rPr>
          <w:rFonts w:ascii="Times New Roman" w:hAnsi="Times New Roman"/>
          <w:b/>
          <w:bCs/>
          <w:sz w:val="24"/>
          <w:szCs w:val="24"/>
          <w:highlight w:val="yellow"/>
        </w:rPr>
      </w:pPr>
    </w:p>
    <w:p w:rsidR="007166F9" w:rsidRDefault="007166F9" w:rsidP="007E73E3">
      <w:pPr>
        <w:spacing w:after="0" w:line="240" w:lineRule="auto"/>
        <w:ind w:firstLine="709"/>
        <w:jc w:val="center"/>
        <w:rPr>
          <w:rFonts w:ascii="Times New Roman" w:hAnsi="Times New Roman"/>
          <w:b/>
          <w:bCs/>
          <w:sz w:val="24"/>
          <w:szCs w:val="24"/>
        </w:rPr>
      </w:pPr>
      <w:r w:rsidRPr="007E73E3">
        <w:rPr>
          <w:rFonts w:ascii="Times New Roman" w:hAnsi="Times New Roman"/>
          <w:b/>
          <w:bCs/>
          <w:sz w:val="24"/>
          <w:szCs w:val="24"/>
        </w:rPr>
        <w:t xml:space="preserve">Информация о поступивших денежных </w:t>
      </w:r>
      <w:proofErr w:type="spellStart"/>
      <w:r w:rsidRPr="007E73E3">
        <w:rPr>
          <w:rFonts w:ascii="Times New Roman" w:hAnsi="Times New Roman"/>
          <w:b/>
          <w:bCs/>
          <w:sz w:val="24"/>
          <w:szCs w:val="24"/>
        </w:rPr>
        <w:t>средствах</w:t>
      </w:r>
      <w:r w:rsidR="00920836">
        <w:rPr>
          <w:rFonts w:ascii="Times New Roman" w:hAnsi="Times New Roman"/>
          <w:b/>
          <w:bCs/>
          <w:sz w:val="24"/>
          <w:szCs w:val="24"/>
        </w:rPr>
        <w:t>за</w:t>
      </w:r>
      <w:proofErr w:type="spellEnd"/>
      <w:r w:rsidR="00920836">
        <w:rPr>
          <w:rFonts w:ascii="Times New Roman" w:hAnsi="Times New Roman"/>
          <w:b/>
          <w:bCs/>
          <w:sz w:val="24"/>
          <w:szCs w:val="24"/>
        </w:rPr>
        <w:t xml:space="preserve"> 2011</w:t>
      </w:r>
      <w:r w:rsidRPr="007E73E3">
        <w:rPr>
          <w:rFonts w:ascii="Times New Roman" w:hAnsi="Times New Roman"/>
          <w:b/>
          <w:bCs/>
          <w:sz w:val="24"/>
          <w:szCs w:val="24"/>
        </w:rPr>
        <w:t>-2020 годы в городской бюджет (</w:t>
      </w:r>
      <w:r w:rsidR="004B2F81">
        <w:rPr>
          <w:rFonts w:ascii="Times New Roman" w:hAnsi="Times New Roman"/>
          <w:b/>
          <w:bCs/>
          <w:sz w:val="24"/>
          <w:szCs w:val="24"/>
        </w:rPr>
        <w:t xml:space="preserve">тыс. </w:t>
      </w:r>
      <w:r w:rsidRPr="007E73E3">
        <w:rPr>
          <w:rFonts w:ascii="Times New Roman" w:hAnsi="Times New Roman"/>
          <w:b/>
          <w:bCs/>
          <w:sz w:val="24"/>
          <w:szCs w:val="24"/>
        </w:rPr>
        <w:t>руб.)</w:t>
      </w:r>
    </w:p>
    <w:p w:rsidR="00920836" w:rsidRPr="007B7318" w:rsidRDefault="00920836" w:rsidP="007E73E3">
      <w:pPr>
        <w:spacing w:after="0" w:line="240" w:lineRule="auto"/>
        <w:ind w:firstLine="709"/>
        <w:jc w:val="center"/>
        <w:rPr>
          <w:rFonts w:ascii="Times New Roman" w:hAnsi="Times New Roman"/>
          <w:b/>
          <w:bCs/>
          <w:sz w:val="16"/>
          <w:szCs w:val="16"/>
        </w:rPr>
      </w:pPr>
    </w:p>
    <w:tbl>
      <w:tblPr>
        <w:tblStyle w:val="aff"/>
        <w:tblW w:w="9891" w:type="dxa"/>
        <w:jc w:val="center"/>
        <w:tblLayout w:type="fixed"/>
        <w:tblLook w:val="04A0" w:firstRow="1" w:lastRow="0" w:firstColumn="1" w:lastColumn="0" w:noHBand="0" w:noVBand="1"/>
      </w:tblPr>
      <w:tblGrid>
        <w:gridCol w:w="1261"/>
        <w:gridCol w:w="862"/>
        <w:gridCol w:w="992"/>
        <w:gridCol w:w="992"/>
        <w:gridCol w:w="1007"/>
        <w:gridCol w:w="988"/>
        <w:gridCol w:w="947"/>
        <w:gridCol w:w="947"/>
        <w:gridCol w:w="947"/>
        <w:gridCol w:w="948"/>
      </w:tblGrid>
      <w:tr w:rsidR="00920836" w:rsidRPr="007B59F3" w:rsidTr="002C725E">
        <w:trPr>
          <w:trHeight w:val="225"/>
          <w:tblHeader/>
          <w:jc w:val="center"/>
        </w:trPr>
        <w:tc>
          <w:tcPr>
            <w:tcW w:w="1261" w:type="dxa"/>
            <w:vMerge w:val="restart"/>
          </w:tcPr>
          <w:p w:rsidR="00920836" w:rsidRPr="00E96661" w:rsidRDefault="00920836" w:rsidP="00920836">
            <w:pPr>
              <w:pStyle w:val="afb"/>
              <w:spacing w:before="0" w:after="0"/>
              <w:jc w:val="center"/>
              <w:rPr>
                <w:sz w:val="22"/>
                <w:szCs w:val="22"/>
              </w:rPr>
            </w:pPr>
            <w:r w:rsidRPr="00E96661">
              <w:rPr>
                <w:sz w:val="22"/>
                <w:szCs w:val="22"/>
              </w:rPr>
              <w:t>Показатель</w:t>
            </w:r>
          </w:p>
        </w:tc>
        <w:tc>
          <w:tcPr>
            <w:tcW w:w="8630" w:type="dxa"/>
            <w:gridSpan w:val="9"/>
          </w:tcPr>
          <w:p w:rsidR="00920836" w:rsidRPr="00E96661" w:rsidRDefault="00920836" w:rsidP="00920836">
            <w:pPr>
              <w:pStyle w:val="afb"/>
              <w:spacing w:before="0" w:after="0"/>
              <w:jc w:val="center"/>
              <w:rPr>
                <w:sz w:val="22"/>
                <w:szCs w:val="22"/>
              </w:rPr>
            </w:pPr>
            <w:r w:rsidRPr="00E96661">
              <w:rPr>
                <w:sz w:val="22"/>
                <w:szCs w:val="22"/>
              </w:rPr>
              <w:t>Фактическое поступление по годам</w:t>
            </w:r>
          </w:p>
        </w:tc>
      </w:tr>
      <w:tr w:rsidR="00920836" w:rsidRPr="007B59F3" w:rsidTr="002C725E">
        <w:trPr>
          <w:trHeight w:val="307"/>
          <w:tblHeader/>
          <w:jc w:val="center"/>
        </w:trPr>
        <w:tc>
          <w:tcPr>
            <w:tcW w:w="1261" w:type="dxa"/>
            <w:vMerge/>
          </w:tcPr>
          <w:p w:rsidR="00920836" w:rsidRPr="00E96661" w:rsidRDefault="00920836" w:rsidP="00920836">
            <w:pPr>
              <w:pStyle w:val="afb"/>
              <w:spacing w:before="0" w:after="0"/>
              <w:rPr>
                <w:sz w:val="22"/>
                <w:szCs w:val="22"/>
              </w:rPr>
            </w:pPr>
          </w:p>
        </w:tc>
        <w:tc>
          <w:tcPr>
            <w:tcW w:w="862" w:type="dxa"/>
          </w:tcPr>
          <w:p w:rsidR="00920836" w:rsidRPr="00E96661" w:rsidRDefault="00920836" w:rsidP="00920836">
            <w:pPr>
              <w:pStyle w:val="afb"/>
              <w:spacing w:before="0" w:after="0"/>
              <w:jc w:val="center"/>
              <w:rPr>
                <w:sz w:val="22"/>
                <w:szCs w:val="22"/>
              </w:rPr>
            </w:pPr>
            <w:r w:rsidRPr="00E96661">
              <w:rPr>
                <w:sz w:val="22"/>
                <w:szCs w:val="22"/>
              </w:rPr>
              <w:t>2011</w:t>
            </w:r>
          </w:p>
        </w:tc>
        <w:tc>
          <w:tcPr>
            <w:tcW w:w="992" w:type="dxa"/>
          </w:tcPr>
          <w:p w:rsidR="00920836" w:rsidRPr="00E96661" w:rsidRDefault="00920836" w:rsidP="00920836">
            <w:pPr>
              <w:pStyle w:val="afb"/>
              <w:spacing w:before="0" w:after="0"/>
              <w:jc w:val="center"/>
              <w:rPr>
                <w:sz w:val="22"/>
                <w:szCs w:val="22"/>
              </w:rPr>
            </w:pPr>
            <w:r w:rsidRPr="00E96661">
              <w:rPr>
                <w:sz w:val="22"/>
                <w:szCs w:val="22"/>
              </w:rPr>
              <w:t>2012</w:t>
            </w:r>
          </w:p>
        </w:tc>
        <w:tc>
          <w:tcPr>
            <w:tcW w:w="992" w:type="dxa"/>
          </w:tcPr>
          <w:p w:rsidR="00920836" w:rsidRPr="00E96661" w:rsidRDefault="00920836" w:rsidP="00920836">
            <w:pPr>
              <w:pStyle w:val="afb"/>
              <w:spacing w:before="0" w:after="0"/>
              <w:jc w:val="center"/>
              <w:rPr>
                <w:sz w:val="22"/>
                <w:szCs w:val="22"/>
              </w:rPr>
            </w:pPr>
            <w:r w:rsidRPr="00E96661">
              <w:rPr>
                <w:sz w:val="22"/>
                <w:szCs w:val="22"/>
              </w:rPr>
              <w:t>2013</w:t>
            </w:r>
          </w:p>
        </w:tc>
        <w:tc>
          <w:tcPr>
            <w:tcW w:w="1007" w:type="dxa"/>
          </w:tcPr>
          <w:p w:rsidR="00920836" w:rsidRPr="00E96661" w:rsidRDefault="00920836" w:rsidP="00920836">
            <w:pPr>
              <w:pStyle w:val="afb"/>
              <w:spacing w:before="0" w:after="0"/>
              <w:jc w:val="center"/>
              <w:rPr>
                <w:sz w:val="22"/>
                <w:szCs w:val="22"/>
              </w:rPr>
            </w:pPr>
            <w:r w:rsidRPr="00E96661">
              <w:rPr>
                <w:sz w:val="22"/>
                <w:szCs w:val="22"/>
              </w:rPr>
              <w:t>2014</w:t>
            </w:r>
          </w:p>
        </w:tc>
        <w:tc>
          <w:tcPr>
            <w:tcW w:w="988" w:type="dxa"/>
          </w:tcPr>
          <w:p w:rsidR="00920836" w:rsidRPr="00E96661" w:rsidRDefault="00920836" w:rsidP="00920836">
            <w:pPr>
              <w:pStyle w:val="afb"/>
              <w:spacing w:before="0" w:after="0"/>
              <w:jc w:val="center"/>
              <w:rPr>
                <w:sz w:val="22"/>
                <w:szCs w:val="22"/>
              </w:rPr>
            </w:pPr>
            <w:r w:rsidRPr="00E96661">
              <w:rPr>
                <w:sz w:val="22"/>
                <w:szCs w:val="22"/>
              </w:rPr>
              <w:t>2015</w:t>
            </w:r>
          </w:p>
        </w:tc>
        <w:tc>
          <w:tcPr>
            <w:tcW w:w="947" w:type="dxa"/>
          </w:tcPr>
          <w:p w:rsidR="00920836" w:rsidRPr="00E96661" w:rsidRDefault="00920836" w:rsidP="00920836">
            <w:pPr>
              <w:pStyle w:val="afb"/>
              <w:spacing w:before="0" w:after="0"/>
              <w:jc w:val="center"/>
              <w:rPr>
                <w:sz w:val="22"/>
                <w:szCs w:val="22"/>
              </w:rPr>
            </w:pPr>
            <w:r w:rsidRPr="00E96661">
              <w:rPr>
                <w:sz w:val="22"/>
                <w:szCs w:val="22"/>
              </w:rPr>
              <w:t>2016</w:t>
            </w:r>
          </w:p>
        </w:tc>
        <w:tc>
          <w:tcPr>
            <w:tcW w:w="947" w:type="dxa"/>
          </w:tcPr>
          <w:p w:rsidR="00920836" w:rsidRPr="00E96661" w:rsidRDefault="00920836" w:rsidP="00920836">
            <w:pPr>
              <w:pStyle w:val="afb"/>
              <w:spacing w:before="0" w:after="0"/>
              <w:jc w:val="center"/>
              <w:rPr>
                <w:sz w:val="22"/>
                <w:szCs w:val="22"/>
              </w:rPr>
            </w:pPr>
            <w:r w:rsidRPr="00E96661">
              <w:rPr>
                <w:sz w:val="22"/>
                <w:szCs w:val="22"/>
              </w:rPr>
              <w:t>2017</w:t>
            </w:r>
          </w:p>
        </w:tc>
        <w:tc>
          <w:tcPr>
            <w:tcW w:w="947" w:type="dxa"/>
          </w:tcPr>
          <w:p w:rsidR="00920836" w:rsidRPr="00E96661" w:rsidRDefault="00920836" w:rsidP="00920836">
            <w:pPr>
              <w:pStyle w:val="afb"/>
              <w:spacing w:before="0" w:after="0"/>
              <w:jc w:val="center"/>
              <w:rPr>
                <w:sz w:val="22"/>
                <w:szCs w:val="22"/>
              </w:rPr>
            </w:pPr>
            <w:r w:rsidRPr="00E96661">
              <w:rPr>
                <w:sz w:val="22"/>
                <w:szCs w:val="22"/>
              </w:rPr>
              <w:t>2018</w:t>
            </w:r>
          </w:p>
        </w:tc>
        <w:tc>
          <w:tcPr>
            <w:tcW w:w="948" w:type="dxa"/>
          </w:tcPr>
          <w:p w:rsidR="00920836" w:rsidRPr="00E96661" w:rsidRDefault="00920836" w:rsidP="00920836">
            <w:pPr>
              <w:pStyle w:val="afb"/>
              <w:spacing w:before="0" w:after="0"/>
              <w:jc w:val="center"/>
              <w:rPr>
                <w:sz w:val="22"/>
                <w:szCs w:val="22"/>
              </w:rPr>
            </w:pPr>
            <w:r w:rsidRPr="00E96661">
              <w:rPr>
                <w:sz w:val="22"/>
                <w:szCs w:val="22"/>
              </w:rPr>
              <w:t>2019</w:t>
            </w:r>
          </w:p>
        </w:tc>
      </w:tr>
      <w:tr w:rsidR="00920836" w:rsidRPr="007B59F3" w:rsidTr="002C725E">
        <w:trPr>
          <w:jc w:val="center"/>
        </w:trPr>
        <w:tc>
          <w:tcPr>
            <w:tcW w:w="1261" w:type="dxa"/>
          </w:tcPr>
          <w:p w:rsidR="00920836" w:rsidRPr="00E96661" w:rsidRDefault="00920836" w:rsidP="00920836">
            <w:pPr>
              <w:pStyle w:val="afb"/>
              <w:spacing w:before="0" w:after="0"/>
              <w:ind w:right="-38"/>
              <w:rPr>
                <w:sz w:val="22"/>
                <w:szCs w:val="22"/>
              </w:rPr>
            </w:pPr>
            <w:r w:rsidRPr="00E96661">
              <w:rPr>
                <w:sz w:val="22"/>
                <w:szCs w:val="22"/>
              </w:rPr>
              <w:t>Аренда земельных участков</w:t>
            </w:r>
          </w:p>
        </w:tc>
        <w:tc>
          <w:tcPr>
            <w:tcW w:w="862" w:type="dxa"/>
          </w:tcPr>
          <w:p w:rsidR="00920836" w:rsidRPr="00431CFE" w:rsidRDefault="00920836" w:rsidP="00920836">
            <w:pPr>
              <w:pStyle w:val="afb"/>
              <w:spacing w:before="0" w:after="0"/>
              <w:jc w:val="center"/>
              <w:rPr>
                <w:sz w:val="22"/>
                <w:szCs w:val="22"/>
              </w:rPr>
            </w:pPr>
            <w:r w:rsidRPr="00431CFE">
              <w:rPr>
                <w:sz w:val="22"/>
                <w:szCs w:val="22"/>
              </w:rPr>
              <w:t>9758,4</w:t>
            </w:r>
          </w:p>
        </w:tc>
        <w:tc>
          <w:tcPr>
            <w:tcW w:w="992" w:type="dxa"/>
          </w:tcPr>
          <w:p w:rsidR="00920836" w:rsidRPr="00431CFE" w:rsidRDefault="00920836" w:rsidP="00920836">
            <w:pPr>
              <w:pStyle w:val="afb"/>
              <w:spacing w:before="0" w:after="0"/>
              <w:jc w:val="center"/>
              <w:rPr>
                <w:sz w:val="22"/>
                <w:szCs w:val="22"/>
              </w:rPr>
            </w:pPr>
            <w:r w:rsidRPr="00431CFE">
              <w:rPr>
                <w:sz w:val="22"/>
                <w:szCs w:val="22"/>
              </w:rPr>
              <w:t>10333,6</w:t>
            </w:r>
          </w:p>
        </w:tc>
        <w:tc>
          <w:tcPr>
            <w:tcW w:w="992" w:type="dxa"/>
          </w:tcPr>
          <w:p w:rsidR="00920836" w:rsidRPr="00431CFE" w:rsidRDefault="00920836" w:rsidP="00920836">
            <w:pPr>
              <w:pStyle w:val="afb"/>
              <w:spacing w:before="0" w:after="0"/>
              <w:jc w:val="center"/>
              <w:rPr>
                <w:sz w:val="22"/>
                <w:szCs w:val="22"/>
              </w:rPr>
            </w:pPr>
            <w:r w:rsidRPr="00431CFE">
              <w:rPr>
                <w:sz w:val="22"/>
                <w:szCs w:val="22"/>
              </w:rPr>
              <w:t>11179,8</w:t>
            </w:r>
          </w:p>
          <w:p w:rsidR="00920836" w:rsidRPr="00431CFE" w:rsidRDefault="00920836" w:rsidP="00920836">
            <w:pPr>
              <w:pStyle w:val="afb"/>
              <w:spacing w:before="0" w:after="0"/>
              <w:jc w:val="center"/>
              <w:rPr>
                <w:sz w:val="22"/>
                <w:szCs w:val="22"/>
              </w:rPr>
            </w:pPr>
          </w:p>
        </w:tc>
        <w:tc>
          <w:tcPr>
            <w:tcW w:w="1007" w:type="dxa"/>
          </w:tcPr>
          <w:p w:rsidR="00920836" w:rsidRPr="00431CFE" w:rsidRDefault="00920836" w:rsidP="00920836">
            <w:pPr>
              <w:pStyle w:val="afb"/>
              <w:spacing w:before="0" w:after="0"/>
              <w:jc w:val="center"/>
              <w:rPr>
                <w:sz w:val="22"/>
                <w:szCs w:val="22"/>
              </w:rPr>
            </w:pPr>
            <w:r w:rsidRPr="00431CFE">
              <w:rPr>
                <w:bCs/>
                <w:sz w:val="22"/>
                <w:szCs w:val="22"/>
              </w:rPr>
              <w:t>16209,1</w:t>
            </w:r>
          </w:p>
        </w:tc>
        <w:tc>
          <w:tcPr>
            <w:tcW w:w="988" w:type="dxa"/>
          </w:tcPr>
          <w:p w:rsidR="00920836" w:rsidRPr="00431CFE" w:rsidRDefault="00920836" w:rsidP="00920836">
            <w:pPr>
              <w:pStyle w:val="afb"/>
              <w:spacing w:before="0" w:after="0"/>
              <w:jc w:val="center"/>
              <w:rPr>
                <w:sz w:val="22"/>
                <w:szCs w:val="22"/>
              </w:rPr>
            </w:pPr>
            <w:r w:rsidRPr="00431CFE">
              <w:rPr>
                <w:bCs/>
                <w:sz w:val="22"/>
                <w:szCs w:val="22"/>
              </w:rPr>
              <w:t>31347</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41698,6</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18764,2</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15093,5</w:t>
            </w:r>
          </w:p>
        </w:tc>
        <w:tc>
          <w:tcPr>
            <w:tcW w:w="948"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14150,5</w:t>
            </w:r>
          </w:p>
        </w:tc>
      </w:tr>
      <w:tr w:rsidR="00920836" w:rsidRPr="007B59F3" w:rsidTr="002C725E">
        <w:trPr>
          <w:jc w:val="center"/>
        </w:trPr>
        <w:tc>
          <w:tcPr>
            <w:tcW w:w="1261" w:type="dxa"/>
          </w:tcPr>
          <w:p w:rsidR="00920836" w:rsidRPr="00E96661" w:rsidRDefault="00920836" w:rsidP="00920836">
            <w:pPr>
              <w:pStyle w:val="afb"/>
              <w:spacing w:before="0" w:after="0"/>
              <w:ind w:right="-38"/>
              <w:rPr>
                <w:sz w:val="22"/>
                <w:szCs w:val="22"/>
              </w:rPr>
            </w:pPr>
            <w:r w:rsidRPr="00E96661">
              <w:rPr>
                <w:sz w:val="22"/>
                <w:szCs w:val="22"/>
              </w:rPr>
              <w:t>Аренда нежилых помещений</w:t>
            </w:r>
          </w:p>
        </w:tc>
        <w:tc>
          <w:tcPr>
            <w:tcW w:w="862" w:type="dxa"/>
          </w:tcPr>
          <w:p w:rsidR="00920836" w:rsidRPr="00431CFE" w:rsidRDefault="00920836" w:rsidP="00920836">
            <w:pPr>
              <w:pStyle w:val="afb"/>
              <w:spacing w:before="0" w:after="0"/>
              <w:jc w:val="center"/>
              <w:rPr>
                <w:sz w:val="22"/>
                <w:szCs w:val="22"/>
              </w:rPr>
            </w:pPr>
            <w:r w:rsidRPr="00431CFE">
              <w:rPr>
                <w:sz w:val="22"/>
                <w:szCs w:val="22"/>
              </w:rPr>
              <w:t>7966,1</w:t>
            </w:r>
          </w:p>
        </w:tc>
        <w:tc>
          <w:tcPr>
            <w:tcW w:w="992" w:type="dxa"/>
          </w:tcPr>
          <w:p w:rsidR="00920836" w:rsidRPr="00431CFE" w:rsidRDefault="00920836" w:rsidP="00920836">
            <w:pPr>
              <w:pStyle w:val="afb"/>
              <w:spacing w:before="0" w:after="0"/>
              <w:jc w:val="center"/>
              <w:rPr>
                <w:sz w:val="22"/>
                <w:szCs w:val="22"/>
              </w:rPr>
            </w:pPr>
            <w:r w:rsidRPr="00431CFE">
              <w:rPr>
                <w:sz w:val="22"/>
                <w:szCs w:val="22"/>
              </w:rPr>
              <w:t>5525,8</w:t>
            </w:r>
          </w:p>
        </w:tc>
        <w:tc>
          <w:tcPr>
            <w:tcW w:w="992" w:type="dxa"/>
          </w:tcPr>
          <w:p w:rsidR="00920836" w:rsidRPr="00431CFE" w:rsidRDefault="00920836" w:rsidP="00920836">
            <w:pPr>
              <w:pStyle w:val="afb"/>
              <w:spacing w:before="0" w:after="0"/>
              <w:jc w:val="center"/>
              <w:rPr>
                <w:sz w:val="22"/>
                <w:szCs w:val="22"/>
              </w:rPr>
            </w:pPr>
            <w:r w:rsidRPr="00431CFE">
              <w:rPr>
                <w:sz w:val="22"/>
                <w:szCs w:val="22"/>
              </w:rPr>
              <w:t>8796,2</w:t>
            </w:r>
          </w:p>
          <w:p w:rsidR="00920836" w:rsidRPr="00431CFE" w:rsidRDefault="00920836" w:rsidP="00920836">
            <w:pPr>
              <w:pStyle w:val="afb"/>
              <w:spacing w:before="0" w:after="0"/>
              <w:jc w:val="center"/>
              <w:rPr>
                <w:sz w:val="22"/>
                <w:szCs w:val="22"/>
              </w:rPr>
            </w:pPr>
          </w:p>
        </w:tc>
        <w:tc>
          <w:tcPr>
            <w:tcW w:w="1007" w:type="dxa"/>
          </w:tcPr>
          <w:p w:rsidR="00920836" w:rsidRPr="00431CFE" w:rsidRDefault="00920836" w:rsidP="00920836">
            <w:pPr>
              <w:pStyle w:val="afb"/>
              <w:spacing w:before="0" w:after="0"/>
              <w:jc w:val="center"/>
              <w:rPr>
                <w:sz w:val="22"/>
                <w:szCs w:val="22"/>
              </w:rPr>
            </w:pPr>
            <w:r w:rsidRPr="00431CFE">
              <w:rPr>
                <w:bCs/>
                <w:sz w:val="22"/>
                <w:szCs w:val="22"/>
              </w:rPr>
              <w:t>12619</w:t>
            </w:r>
          </w:p>
        </w:tc>
        <w:tc>
          <w:tcPr>
            <w:tcW w:w="988" w:type="dxa"/>
          </w:tcPr>
          <w:p w:rsidR="00920836" w:rsidRPr="00431CFE" w:rsidRDefault="00920836" w:rsidP="00920836">
            <w:pPr>
              <w:pStyle w:val="afb"/>
              <w:spacing w:before="0" w:after="0"/>
              <w:jc w:val="center"/>
              <w:rPr>
                <w:sz w:val="22"/>
                <w:szCs w:val="22"/>
              </w:rPr>
            </w:pPr>
            <w:r w:rsidRPr="00431CFE">
              <w:rPr>
                <w:bCs/>
                <w:sz w:val="22"/>
                <w:szCs w:val="22"/>
              </w:rPr>
              <w:t>13048,6</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16143,5</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14849,3</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13847,4</w:t>
            </w:r>
          </w:p>
        </w:tc>
        <w:tc>
          <w:tcPr>
            <w:tcW w:w="948"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15923,6</w:t>
            </w:r>
          </w:p>
        </w:tc>
      </w:tr>
      <w:tr w:rsidR="00920836" w:rsidRPr="007B59F3" w:rsidTr="002C725E">
        <w:trPr>
          <w:jc w:val="center"/>
        </w:trPr>
        <w:tc>
          <w:tcPr>
            <w:tcW w:w="1261" w:type="dxa"/>
          </w:tcPr>
          <w:p w:rsidR="00920836" w:rsidRPr="00E96661" w:rsidRDefault="00920836" w:rsidP="00920836">
            <w:pPr>
              <w:pStyle w:val="afb"/>
              <w:spacing w:before="0" w:after="0"/>
              <w:ind w:right="-38"/>
              <w:rPr>
                <w:sz w:val="22"/>
                <w:szCs w:val="22"/>
              </w:rPr>
            </w:pPr>
            <w:r w:rsidRPr="00E96661">
              <w:rPr>
                <w:sz w:val="22"/>
                <w:szCs w:val="22"/>
              </w:rPr>
              <w:t>Продажа земельных участков</w:t>
            </w:r>
          </w:p>
          <w:p w:rsidR="00920836" w:rsidRPr="00E96661" w:rsidRDefault="00920836" w:rsidP="00920836">
            <w:pPr>
              <w:pStyle w:val="afb"/>
              <w:spacing w:before="0" w:after="0"/>
              <w:ind w:right="-38"/>
              <w:rPr>
                <w:sz w:val="22"/>
                <w:szCs w:val="22"/>
              </w:rPr>
            </w:pPr>
          </w:p>
        </w:tc>
        <w:tc>
          <w:tcPr>
            <w:tcW w:w="862" w:type="dxa"/>
          </w:tcPr>
          <w:p w:rsidR="00920836" w:rsidRPr="00431CFE" w:rsidRDefault="00920836" w:rsidP="00920836">
            <w:pPr>
              <w:pStyle w:val="afb"/>
              <w:spacing w:before="0" w:after="0"/>
              <w:jc w:val="center"/>
              <w:rPr>
                <w:sz w:val="22"/>
                <w:szCs w:val="22"/>
              </w:rPr>
            </w:pPr>
            <w:r w:rsidRPr="00431CFE">
              <w:rPr>
                <w:sz w:val="22"/>
                <w:szCs w:val="22"/>
              </w:rPr>
              <w:t>5767,2</w:t>
            </w:r>
          </w:p>
        </w:tc>
        <w:tc>
          <w:tcPr>
            <w:tcW w:w="992" w:type="dxa"/>
          </w:tcPr>
          <w:p w:rsidR="00920836" w:rsidRPr="00431CFE" w:rsidRDefault="00920836" w:rsidP="00920836">
            <w:pPr>
              <w:pStyle w:val="afb"/>
              <w:spacing w:before="0" w:after="0"/>
              <w:jc w:val="center"/>
              <w:rPr>
                <w:sz w:val="22"/>
                <w:szCs w:val="22"/>
              </w:rPr>
            </w:pPr>
            <w:r w:rsidRPr="00431CFE">
              <w:rPr>
                <w:sz w:val="22"/>
                <w:szCs w:val="22"/>
              </w:rPr>
              <w:t>3705,6</w:t>
            </w:r>
          </w:p>
        </w:tc>
        <w:tc>
          <w:tcPr>
            <w:tcW w:w="992" w:type="dxa"/>
          </w:tcPr>
          <w:p w:rsidR="00920836" w:rsidRPr="00431CFE" w:rsidRDefault="00920836" w:rsidP="00920836">
            <w:pPr>
              <w:pStyle w:val="afb"/>
              <w:spacing w:before="0" w:after="0"/>
              <w:jc w:val="center"/>
              <w:rPr>
                <w:sz w:val="22"/>
                <w:szCs w:val="22"/>
              </w:rPr>
            </w:pPr>
            <w:r w:rsidRPr="00431CFE">
              <w:rPr>
                <w:sz w:val="22"/>
                <w:szCs w:val="22"/>
              </w:rPr>
              <w:t>5545,8</w:t>
            </w:r>
          </w:p>
        </w:tc>
        <w:tc>
          <w:tcPr>
            <w:tcW w:w="1007" w:type="dxa"/>
          </w:tcPr>
          <w:p w:rsidR="00920836" w:rsidRPr="00431CFE" w:rsidRDefault="00920836" w:rsidP="00920836">
            <w:pPr>
              <w:pStyle w:val="afb"/>
              <w:spacing w:before="0" w:after="0"/>
              <w:jc w:val="center"/>
              <w:rPr>
                <w:sz w:val="22"/>
                <w:szCs w:val="22"/>
              </w:rPr>
            </w:pPr>
            <w:r w:rsidRPr="00431CFE">
              <w:rPr>
                <w:bCs/>
                <w:sz w:val="22"/>
                <w:szCs w:val="22"/>
              </w:rPr>
              <w:t>3055,9</w:t>
            </w:r>
          </w:p>
        </w:tc>
        <w:tc>
          <w:tcPr>
            <w:tcW w:w="988" w:type="dxa"/>
          </w:tcPr>
          <w:p w:rsidR="00920836" w:rsidRPr="00431CFE" w:rsidRDefault="00920836" w:rsidP="00920836">
            <w:pPr>
              <w:pStyle w:val="afb"/>
              <w:spacing w:before="0" w:after="0"/>
              <w:jc w:val="center"/>
              <w:rPr>
                <w:sz w:val="22"/>
                <w:szCs w:val="22"/>
              </w:rPr>
            </w:pPr>
            <w:r w:rsidRPr="00431CFE">
              <w:rPr>
                <w:bCs/>
                <w:sz w:val="22"/>
                <w:szCs w:val="22"/>
              </w:rPr>
              <w:t>7187,2</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12357,4</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2317,2</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2752,1</w:t>
            </w:r>
          </w:p>
        </w:tc>
        <w:tc>
          <w:tcPr>
            <w:tcW w:w="948"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9524,3</w:t>
            </w:r>
          </w:p>
        </w:tc>
      </w:tr>
      <w:tr w:rsidR="00920836" w:rsidRPr="007B59F3" w:rsidTr="002C725E">
        <w:trPr>
          <w:jc w:val="center"/>
        </w:trPr>
        <w:tc>
          <w:tcPr>
            <w:tcW w:w="1261" w:type="dxa"/>
          </w:tcPr>
          <w:p w:rsidR="00920836" w:rsidRPr="00E96661" w:rsidRDefault="00920836" w:rsidP="00920836">
            <w:pPr>
              <w:pStyle w:val="afb"/>
              <w:spacing w:before="0" w:after="0"/>
              <w:ind w:right="-38"/>
              <w:rPr>
                <w:sz w:val="22"/>
                <w:szCs w:val="22"/>
              </w:rPr>
            </w:pPr>
            <w:r w:rsidRPr="00E96661">
              <w:rPr>
                <w:sz w:val="22"/>
                <w:szCs w:val="22"/>
              </w:rPr>
              <w:t>Приватизация объектов недвижимости</w:t>
            </w:r>
          </w:p>
        </w:tc>
        <w:tc>
          <w:tcPr>
            <w:tcW w:w="862" w:type="dxa"/>
          </w:tcPr>
          <w:p w:rsidR="00920836" w:rsidRPr="00431CFE" w:rsidRDefault="00920836" w:rsidP="00920836">
            <w:pPr>
              <w:pStyle w:val="afb"/>
              <w:spacing w:before="0" w:after="0"/>
              <w:jc w:val="center"/>
              <w:rPr>
                <w:sz w:val="22"/>
                <w:szCs w:val="22"/>
              </w:rPr>
            </w:pPr>
            <w:r w:rsidRPr="00431CFE">
              <w:rPr>
                <w:sz w:val="22"/>
                <w:szCs w:val="22"/>
              </w:rPr>
              <w:t>2477,1</w:t>
            </w:r>
          </w:p>
        </w:tc>
        <w:tc>
          <w:tcPr>
            <w:tcW w:w="992" w:type="dxa"/>
          </w:tcPr>
          <w:p w:rsidR="00920836" w:rsidRPr="00431CFE" w:rsidRDefault="00920836" w:rsidP="00920836">
            <w:pPr>
              <w:pStyle w:val="afb"/>
              <w:spacing w:before="0" w:after="0"/>
              <w:jc w:val="center"/>
              <w:rPr>
                <w:sz w:val="22"/>
                <w:szCs w:val="22"/>
              </w:rPr>
            </w:pPr>
            <w:r w:rsidRPr="00431CFE">
              <w:rPr>
                <w:sz w:val="22"/>
                <w:szCs w:val="22"/>
              </w:rPr>
              <w:t>1288,9</w:t>
            </w:r>
          </w:p>
        </w:tc>
        <w:tc>
          <w:tcPr>
            <w:tcW w:w="992" w:type="dxa"/>
          </w:tcPr>
          <w:p w:rsidR="00920836" w:rsidRPr="00431CFE" w:rsidRDefault="00920836" w:rsidP="00920836">
            <w:pPr>
              <w:pStyle w:val="afb"/>
              <w:spacing w:before="0" w:after="0"/>
              <w:jc w:val="center"/>
              <w:rPr>
                <w:sz w:val="22"/>
                <w:szCs w:val="22"/>
              </w:rPr>
            </w:pPr>
            <w:r w:rsidRPr="00431CFE">
              <w:rPr>
                <w:sz w:val="22"/>
                <w:szCs w:val="22"/>
              </w:rPr>
              <w:t>113,3</w:t>
            </w:r>
          </w:p>
        </w:tc>
        <w:tc>
          <w:tcPr>
            <w:tcW w:w="1007" w:type="dxa"/>
          </w:tcPr>
          <w:p w:rsidR="00920836" w:rsidRPr="00431CFE" w:rsidRDefault="00920836" w:rsidP="00920836">
            <w:pPr>
              <w:pStyle w:val="afb"/>
              <w:spacing w:before="0" w:after="0"/>
              <w:jc w:val="center"/>
              <w:rPr>
                <w:sz w:val="22"/>
                <w:szCs w:val="22"/>
              </w:rPr>
            </w:pPr>
            <w:r w:rsidRPr="00431CFE">
              <w:rPr>
                <w:bCs/>
                <w:sz w:val="22"/>
                <w:szCs w:val="22"/>
              </w:rPr>
              <w:t>169,7</w:t>
            </w:r>
          </w:p>
        </w:tc>
        <w:tc>
          <w:tcPr>
            <w:tcW w:w="988" w:type="dxa"/>
          </w:tcPr>
          <w:p w:rsidR="00920836" w:rsidRPr="00431CFE" w:rsidRDefault="00920836" w:rsidP="00920836">
            <w:pPr>
              <w:pStyle w:val="afb"/>
              <w:spacing w:before="0" w:after="0"/>
              <w:jc w:val="center"/>
              <w:rPr>
                <w:sz w:val="22"/>
                <w:szCs w:val="22"/>
              </w:rPr>
            </w:pPr>
            <w:r w:rsidRPr="00431CFE">
              <w:rPr>
                <w:bCs/>
                <w:sz w:val="22"/>
                <w:szCs w:val="22"/>
              </w:rPr>
              <w:t>1208,8</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1275,9</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3338,2</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3488,2</w:t>
            </w:r>
          </w:p>
        </w:tc>
        <w:tc>
          <w:tcPr>
            <w:tcW w:w="948"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16852,5</w:t>
            </w:r>
          </w:p>
        </w:tc>
      </w:tr>
      <w:tr w:rsidR="00920836" w:rsidRPr="007B59F3" w:rsidTr="002C725E">
        <w:trPr>
          <w:jc w:val="center"/>
        </w:trPr>
        <w:tc>
          <w:tcPr>
            <w:tcW w:w="1261" w:type="dxa"/>
          </w:tcPr>
          <w:p w:rsidR="00920836" w:rsidRPr="00E96661" w:rsidRDefault="00920836" w:rsidP="00920836">
            <w:pPr>
              <w:pStyle w:val="afb"/>
              <w:spacing w:before="0" w:after="0"/>
              <w:ind w:right="-38"/>
              <w:rPr>
                <w:sz w:val="22"/>
                <w:szCs w:val="22"/>
              </w:rPr>
            </w:pPr>
            <w:r w:rsidRPr="00E96661">
              <w:rPr>
                <w:sz w:val="22"/>
                <w:szCs w:val="22"/>
              </w:rPr>
              <w:t>Продажа жилого помещения</w:t>
            </w:r>
          </w:p>
        </w:tc>
        <w:tc>
          <w:tcPr>
            <w:tcW w:w="862" w:type="dxa"/>
          </w:tcPr>
          <w:p w:rsidR="00920836" w:rsidRPr="00431CFE" w:rsidRDefault="00920836" w:rsidP="00920836">
            <w:pPr>
              <w:pStyle w:val="afb"/>
              <w:spacing w:before="0" w:after="0"/>
              <w:jc w:val="center"/>
              <w:rPr>
                <w:sz w:val="22"/>
                <w:szCs w:val="22"/>
              </w:rPr>
            </w:pPr>
          </w:p>
        </w:tc>
        <w:tc>
          <w:tcPr>
            <w:tcW w:w="992" w:type="dxa"/>
          </w:tcPr>
          <w:p w:rsidR="00920836" w:rsidRPr="00431CFE" w:rsidRDefault="00920836" w:rsidP="00920836">
            <w:pPr>
              <w:pStyle w:val="afb"/>
              <w:spacing w:before="0" w:after="0"/>
              <w:jc w:val="center"/>
              <w:rPr>
                <w:sz w:val="22"/>
                <w:szCs w:val="22"/>
              </w:rPr>
            </w:pPr>
          </w:p>
        </w:tc>
        <w:tc>
          <w:tcPr>
            <w:tcW w:w="992" w:type="dxa"/>
          </w:tcPr>
          <w:p w:rsidR="00920836" w:rsidRPr="00431CFE" w:rsidRDefault="00920836" w:rsidP="00920836">
            <w:pPr>
              <w:pStyle w:val="afb"/>
              <w:spacing w:before="0" w:after="0"/>
              <w:jc w:val="center"/>
              <w:rPr>
                <w:sz w:val="22"/>
                <w:szCs w:val="22"/>
              </w:rPr>
            </w:pPr>
            <w:r w:rsidRPr="00431CFE">
              <w:rPr>
                <w:sz w:val="22"/>
                <w:szCs w:val="22"/>
              </w:rPr>
              <w:t>597,0</w:t>
            </w:r>
          </w:p>
          <w:p w:rsidR="00920836" w:rsidRPr="00431CFE" w:rsidRDefault="00920836" w:rsidP="00920836">
            <w:pPr>
              <w:pStyle w:val="afb"/>
              <w:spacing w:before="0" w:after="0"/>
              <w:jc w:val="center"/>
              <w:rPr>
                <w:sz w:val="22"/>
                <w:szCs w:val="22"/>
              </w:rPr>
            </w:pPr>
          </w:p>
        </w:tc>
        <w:tc>
          <w:tcPr>
            <w:tcW w:w="1007" w:type="dxa"/>
          </w:tcPr>
          <w:p w:rsidR="00920836" w:rsidRPr="00431CFE" w:rsidRDefault="00920836" w:rsidP="00920836">
            <w:pPr>
              <w:pStyle w:val="afb"/>
              <w:spacing w:before="0" w:after="0"/>
              <w:jc w:val="center"/>
              <w:rPr>
                <w:sz w:val="22"/>
                <w:szCs w:val="22"/>
              </w:rPr>
            </w:pPr>
          </w:p>
        </w:tc>
        <w:tc>
          <w:tcPr>
            <w:tcW w:w="988" w:type="dxa"/>
          </w:tcPr>
          <w:p w:rsidR="00920836" w:rsidRPr="00431CFE" w:rsidRDefault="00920836" w:rsidP="00920836">
            <w:pPr>
              <w:pStyle w:val="afb"/>
              <w:spacing w:before="0" w:after="0"/>
              <w:jc w:val="center"/>
              <w:rPr>
                <w:sz w:val="22"/>
                <w:szCs w:val="22"/>
              </w:rPr>
            </w:pPr>
            <w:r w:rsidRPr="00431CFE">
              <w:rPr>
                <w:sz w:val="22"/>
                <w:szCs w:val="22"/>
              </w:rPr>
              <w:t>-</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w:t>
            </w:r>
          </w:p>
        </w:tc>
        <w:tc>
          <w:tcPr>
            <w:tcW w:w="948"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278,0</w:t>
            </w:r>
          </w:p>
        </w:tc>
      </w:tr>
      <w:tr w:rsidR="00920836" w:rsidRPr="007B59F3" w:rsidTr="002C725E">
        <w:trPr>
          <w:jc w:val="center"/>
        </w:trPr>
        <w:tc>
          <w:tcPr>
            <w:tcW w:w="1261" w:type="dxa"/>
          </w:tcPr>
          <w:p w:rsidR="00920836" w:rsidRPr="00E96661" w:rsidRDefault="00920836" w:rsidP="00920836">
            <w:pPr>
              <w:pStyle w:val="afb"/>
              <w:spacing w:before="0" w:after="0"/>
              <w:ind w:right="-38"/>
              <w:rPr>
                <w:sz w:val="22"/>
                <w:szCs w:val="22"/>
              </w:rPr>
            </w:pPr>
            <w:r w:rsidRPr="00E96661">
              <w:rPr>
                <w:sz w:val="22"/>
                <w:szCs w:val="22"/>
              </w:rPr>
              <w:t>Прибыль</w:t>
            </w:r>
          </w:p>
        </w:tc>
        <w:tc>
          <w:tcPr>
            <w:tcW w:w="862" w:type="dxa"/>
          </w:tcPr>
          <w:p w:rsidR="00920836" w:rsidRPr="00431CFE" w:rsidRDefault="00920836" w:rsidP="00920836">
            <w:pPr>
              <w:pStyle w:val="afb"/>
              <w:spacing w:before="0" w:after="0"/>
              <w:jc w:val="center"/>
              <w:rPr>
                <w:sz w:val="22"/>
                <w:szCs w:val="22"/>
              </w:rPr>
            </w:pPr>
            <w:r w:rsidRPr="00431CFE">
              <w:rPr>
                <w:sz w:val="22"/>
                <w:szCs w:val="22"/>
              </w:rPr>
              <w:t>120,3</w:t>
            </w:r>
          </w:p>
        </w:tc>
        <w:tc>
          <w:tcPr>
            <w:tcW w:w="992" w:type="dxa"/>
          </w:tcPr>
          <w:p w:rsidR="00920836" w:rsidRPr="00431CFE" w:rsidRDefault="00920836" w:rsidP="00920836">
            <w:pPr>
              <w:pStyle w:val="afb"/>
              <w:spacing w:before="0" w:after="0"/>
              <w:jc w:val="center"/>
              <w:rPr>
                <w:sz w:val="22"/>
                <w:szCs w:val="22"/>
              </w:rPr>
            </w:pPr>
            <w:r w:rsidRPr="00431CFE">
              <w:rPr>
                <w:sz w:val="22"/>
                <w:szCs w:val="22"/>
              </w:rPr>
              <w:t>214,35</w:t>
            </w:r>
          </w:p>
        </w:tc>
        <w:tc>
          <w:tcPr>
            <w:tcW w:w="992" w:type="dxa"/>
          </w:tcPr>
          <w:p w:rsidR="00920836" w:rsidRPr="00431CFE" w:rsidRDefault="00920836" w:rsidP="00920836">
            <w:pPr>
              <w:pStyle w:val="afb"/>
              <w:spacing w:before="0" w:after="0"/>
              <w:jc w:val="center"/>
              <w:rPr>
                <w:sz w:val="22"/>
                <w:szCs w:val="22"/>
              </w:rPr>
            </w:pPr>
            <w:r w:rsidRPr="00431CFE">
              <w:rPr>
                <w:sz w:val="22"/>
                <w:szCs w:val="22"/>
              </w:rPr>
              <w:t>13,7</w:t>
            </w:r>
          </w:p>
          <w:p w:rsidR="00920836" w:rsidRPr="00431CFE" w:rsidRDefault="00920836" w:rsidP="00920836">
            <w:pPr>
              <w:pStyle w:val="afb"/>
              <w:spacing w:before="0" w:after="0"/>
              <w:jc w:val="center"/>
              <w:rPr>
                <w:sz w:val="22"/>
                <w:szCs w:val="22"/>
              </w:rPr>
            </w:pPr>
          </w:p>
        </w:tc>
        <w:tc>
          <w:tcPr>
            <w:tcW w:w="1007" w:type="dxa"/>
          </w:tcPr>
          <w:p w:rsidR="00920836" w:rsidRPr="00431CFE" w:rsidRDefault="00920836" w:rsidP="00920836">
            <w:pPr>
              <w:pStyle w:val="afb"/>
              <w:spacing w:before="0" w:after="0"/>
              <w:jc w:val="center"/>
              <w:rPr>
                <w:sz w:val="22"/>
                <w:szCs w:val="22"/>
              </w:rPr>
            </w:pPr>
            <w:r w:rsidRPr="00431CFE">
              <w:rPr>
                <w:bCs/>
                <w:sz w:val="22"/>
                <w:szCs w:val="22"/>
              </w:rPr>
              <w:t>14,98</w:t>
            </w:r>
          </w:p>
        </w:tc>
        <w:tc>
          <w:tcPr>
            <w:tcW w:w="988" w:type="dxa"/>
          </w:tcPr>
          <w:p w:rsidR="00920836" w:rsidRPr="00431CFE" w:rsidRDefault="00920836" w:rsidP="00920836">
            <w:pPr>
              <w:pStyle w:val="afb"/>
              <w:spacing w:before="0" w:after="0"/>
              <w:jc w:val="center"/>
              <w:rPr>
                <w:sz w:val="22"/>
                <w:szCs w:val="22"/>
              </w:rPr>
            </w:pPr>
            <w:r w:rsidRPr="00431CFE">
              <w:rPr>
                <w:bCs/>
                <w:sz w:val="22"/>
                <w:szCs w:val="22"/>
              </w:rPr>
              <w:t>181,3</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1413,7</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133,2</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363,9</w:t>
            </w:r>
          </w:p>
        </w:tc>
        <w:tc>
          <w:tcPr>
            <w:tcW w:w="948"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191,4</w:t>
            </w:r>
          </w:p>
        </w:tc>
      </w:tr>
      <w:tr w:rsidR="00920836" w:rsidRPr="007B59F3" w:rsidTr="002C725E">
        <w:trPr>
          <w:jc w:val="center"/>
        </w:trPr>
        <w:tc>
          <w:tcPr>
            <w:tcW w:w="1261" w:type="dxa"/>
          </w:tcPr>
          <w:p w:rsidR="00920836" w:rsidRPr="00E96661" w:rsidRDefault="00920836" w:rsidP="00920836">
            <w:pPr>
              <w:pStyle w:val="afb"/>
              <w:spacing w:before="0" w:after="0"/>
              <w:ind w:right="-38"/>
              <w:rPr>
                <w:sz w:val="22"/>
                <w:szCs w:val="22"/>
              </w:rPr>
            </w:pPr>
            <w:r w:rsidRPr="00E96661">
              <w:rPr>
                <w:sz w:val="22"/>
                <w:szCs w:val="22"/>
              </w:rPr>
              <w:t>ИТОГО</w:t>
            </w:r>
          </w:p>
        </w:tc>
        <w:tc>
          <w:tcPr>
            <w:tcW w:w="862" w:type="dxa"/>
          </w:tcPr>
          <w:p w:rsidR="00920836" w:rsidRPr="00431CFE" w:rsidRDefault="00920836" w:rsidP="00920836">
            <w:pPr>
              <w:pStyle w:val="afb"/>
              <w:spacing w:before="0" w:after="0"/>
              <w:ind w:right="-108"/>
              <w:jc w:val="center"/>
              <w:rPr>
                <w:sz w:val="22"/>
                <w:szCs w:val="22"/>
              </w:rPr>
            </w:pPr>
            <w:r w:rsidRPr="00431CFE">
              <w:rPr>
                <w:bCs/>
                <w:sz w:val="22"/>
                <w:szCs w:val="22"/>
              </w:rPr>
              <w:t>26088,98</w:t>
            </w:r>
          </w:p>
        </w:tc>
        <w:tc>
          <w:tcPr>
            <w:tcW w:w="992" w:type="dxa"/>
          </w:tcPr>
          <w:p w:rsidR="00920836" w:rsidRPr="00431CFE" w:rsidRDefault="00920836" w:rsidP="00920836">
            <w:pPr>
              <w:pStyle w:val="afb"/>
              <w:spacing w:before="0" w:after="0"/>
              <w:jc w:val="center"/>
              <w:rPr>
                <w:sz w:val="22"/>
                <w:szCs w:val="22"/>
              </w:rPr>
            </w:pPr>
            <w:r w:rsidRPr="00431CFE">
              <w:rPr>
                <w:bCs/>
                <w:sz w:val="22"/>
                <w:szCs w:val="22"/>
              </w:rPr>
              <w:t>21068,3</w:t>
            </w:r>
          </w:p>
        </w:tc>
        <w:tc>
          <w:tcPr>
            <w:tcW w:w="992" w:type="dxa"/>
          </w:tcPr>
          <w:p w:rsidR="00920836" w:rsidRPr="00431CFE" w:rsidRDefault="00920836" w:rsidP="00920836">
            <w:pPr>
              <w:pStyle w:val="afb"/>
              <w:spacing w:before="0" w:after="0"/>
              <w:jc w:val="center"/>
              <w:rPr>
                <w:sz w:val="22"/>
                <w:szCs w:val="22"/>
              </w:rPr>
            </w:pPr>
            <w:r w:rsidRPr="00431CFE">
              <w:rPr>
                <w:bCs/>
                <w:sz w:val="22"/>
                <w:szCs w:val="22"/>
              </w:rPr>
              <w:t>26245,8</w:t>
            </w:r>
          </w:p>
        </w:tc>
        <w:tc>
          <w:tcPr>
            <w:tcW w:w="1007" w:type="dxa"/>
          </w:tcPr>
          <w:p w:rsidR="00920836" w:rsidRPr="00431CFE" w:rsidRDefault="00920836" w:rsidP="00920836">
            <w:pPr>
              <w:pStyle w:val="afb"/>
              <w:spacing w:before="0" w:after="0"/>
              <w:jc w:val="center"/>
              <w:rPr>
                <w:sz w:val="22"/>
                <w:szCs w:val="22"/>
              </w:rPr>
            </w:pPr>
            <w:r w:rsidRPr="00431CFE">
              <w:rPr>
                <w:bCs/>
                <w:sz w:val="22"/>
                <w:szCs w:val="22"/>
              </w:rPr>
              <w:t>32068,6</w:t>
            </w:r>
          </w:p>
        </w:tc>
        <w:tc>
          <w:tcPr>
            <w:tcW w:w="988" w:type="dxa"/>
          </w:tcPr>
          <w:p w:rsidR="00920836" w:rsidRPr="00431CFE" w:rsidRDefault="00920836" w:rsidP="00920836">
            <w:pPr>
              <w:pStyle w:val="afb"/>
              <w:spacing w:before="0" w:after="0"/>
              <w:jc w:val="center"/>
              <w:rPr>
                <w:sz w:val="22"/>
                <w:szCs w:val="22"/>
              </w:rPr>
            </w:pPr>
            <w:r w:rsidRPr="00431CFE">
              <w:rPr>
                <w:bCs/>
                <w:sz w:val="22"/>
                <w:szCs w:val="22"/>
              </w:rPr>
              <w:t>52972,8</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72889,2</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39402,3</w:t>
            </w:r>
          </w:p>
        </w:tc>
        <w:tc>
          <w:tcPr>
            <w:tcW w:w="947"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35545,1</w:t>
            </w:r>
          </w:p>
        </w:tc>
        <w:tc>
          <w:tcPr>
            <w:tcW w:w="948" w:type="dxa"/>
          </w:tcPr>
          <w:p w:rsidR="00920836" w:rsidRPr="00431CFE" w:rsidRDefault="00920836" w:rsidP="00920836">
            <w:pPr>
              <w:spacing w:after="0" w:line="240" w:lineRule="auto"/>
              <w:jc w:val="center"/>
              <w:rPr>
                <w:rFonts w:ascii="Times New Roman" w:hAnsi="Times New Roman"/>
              </w:rPr>
            </w:pPr>
            <w:r w:rsidRPr="00431CFE">
              <w:rPr>
                <w:rFonts w:ascii="Times New Roman" w:hAnsi="Times New Roman"/>
              </w:rPr>
              <w:t>56920,4</w:t>
            </w:r>
          </w:p>
        </w:tc>
      </w:tr>
    </w:tbl>
    <w:p w:rsidR="007166F9" w:rsidRPr="007166F9" w:rsidRDefault="007166F9" w:rsidP="007166F9">
      <w:pPr>
        <w:spacing w:after="0" w:line="240" w:lineRule="auto"/>
        <w:ind w:firstLine="709"/>
        <w:jc w:val="both"/>
        <w:rPr>
          <w:rFonts w:ascii="Times New Roman" w:hAnsi="Times New Roman"/>
          <w:sz w:val="24"/>
          <w:szCs w:val="24"/>
          <w:highlight w:val="yellow"/>
        </w:rPr>
      </w:pPr>
    </w:p>
    <w:p w:rsidR="007166F9" w:rsidRPr="00123037" w:rsidRDefault="007166F9" w:rsidP="00123037">
      <w:pPr>
        <w:spacing w:after="0" w:line="240" w:lineRule="auto"/>
        <w:ind w:firstLine="720"/>
        <w:jc w:val="both"/>
        <w:rPr>
          <w:rFonts w:ascii="Times New Roman" w:hAnsi="Times New Roman"/>
          <w:sz w:val="24"/>
          <w:szCs w:val="24"/>
        </w:rPr>
      </w:pPr>
      <w:r w:rsidRPr="00123037">
        <w:rPr>
          <w:rFonts w:ascii="Times New Roman" w:hAnsi="Times New Roman"/>
          <w:sz w:val="24"/>
          <w:szCs w:val="24"/>
        </w:rPr>
        <w:t>Эффективное использование муниципального имущества позволяет обеспечивать поступление доходов в местный бюджет и развитие малого и среднего предпринимательства.</w:t>
      </w:r>
    </w:p>
    <w:p w:rsidR="007166F9" w:rsidRPr="00123037" w:rsidRDefault="007166F9" w:rsidP="00123037">
      <w:pPr>
        <w:spacing w:after="0" w:line="240" w:lineRule="auto"/>
        <w:jc w:val="both"/>
        <w:rPr>
          <w:rFonts w:ascii="Times New Roman" w:hAnsi="Times New Roman"/>
          <w:iCs/>
          <w:sz w:val="24"/>
          <w:szCs w:val="24"/>
        </w:rPr>
      </w:pPr>
      <w:r w:rsidRPr="00123037">
        <w:rPr>
          <w:rFonts w:ascii="Times New Roman" w:hAnsi="Times New Roman"/>
          <w:sz w:val="24"/>
          <w:szCs w:val="24"/>
        </w:rPr>
        <w:lastRenderedPageBreak/>
        <w:t xml:space="preserve">Комитетом по управлению имуществом г. Курчатова 2019 года подготовлено и направлено </w:t>
      </w:r>
      <w:r w:rsidRPr="00123037">
        <w:rPr>
          <w:rFonts w:ascii="Times New Roman" w:hAnsi="Times New Roman"/>
          <w:iCs/>
          <w:sz w:val="24"/>
          <w:szCs w:val="24"/>
        </w:rPr>
        <w:t>суд 79 исковых заявления, из них:</w:t>
      </w:r>
    </w:p>
    <w:p w:rsidR="007166F9" w:rsidRPr="00123037" w:rsidRDefault="007166F9" w:rsidP="00123037">
      <w:pPr>
        <w:spacing w:after="0" w:line="240" w:lineRule="auto"/>
        <w:jc w:val="both"/>
        <w:rPr>
          <w:rFonts w:ascii="Times New Roman" w:hAnsi="Times New Roman"/>
          <w:iCs/>
          <w:sz w:val="24"/>
          <w:szCs w:val="24"/>
        </w:rPr>
      </w:pPr>
      <w:r w:rsidRPr="00123037">
        <w:rPr>
          <w:rFonts w:ascii="Times New Roman" w:hAnsi="Times New Roman"/>
          <w:iCs/>
          <w:sz w:val="24"/>
          <w:szCs w:val="24"/>
        </w:rPr>
        <w:t>57 исков направлено отделом земельных отношений комитета по управлению имуществом г. Курчатова (5 – об освобождении земельных участков; 52 – о взыскании задолженности по арендной плате или неосновательного обогащения);</w:t>
      </w:r>
    </w:p>
    <w:p w:rsidR="007166F9" w:rsidRPr="00123037" w:rsidRDefault="007166F9" w:rsidP="00123037">
      <w:pPr>
        <w:spacing w:after="0" w:line="240" w:lineRule="auto"/>
        <w:jc w:val="both"/>
        <w:rPr>
          <w:rFonts w:ascii="Times New Roman" w:hAnsi="Times New Roman"/>
          <w:iCs/>
          <w:sz w:val="24"/>
          <w:szCs w:val="24"/>
        </w:rPr>
      </w:pPr>
      <w:r w:rsidRPr="00123037">
        <w:rPr>
          <w:rFonts w:ascii="Times New Roman" w:hAnsi="Times New Roman"/>
          <w:iCs/>
          <w:sz w:val="24"/>
          <w:szCs w:val="24"/>
        </w:rPr>
        <w:t>22 исковых заявления направлено отделом имущества и арендных отношений комитета по управлению имуществом г. Курчатова (15 – о признании права собственности на объекты недвижимости; 7- о взыскании задолженности за арендуемые помещения).</w:t>
      </w:r>
    </w:p>
    <w:p w:rsidR="007166F9" w:rsidRPr="00123037" w:rsidRDefault="007166F9" w:rsidP="00123037">
      <w:pPr>
        <w:spacing w:after="0" w:line="240" w:lineRule="auto"/>
        <w:jc w:val="both"/>
        <w:rPr>
          <w:rFonts w:ascii="Times New Roman" w:hAnsi="Times New Roman"/>
          <w:iCs/>
          <w:sz w:val="24"/>
          <w:szCs w:val="24"/>
        </w:rPr>
      </w:pPr>
      <w:r w:rsidRPr="00123037">
        <w:rPr>
          <w:rFonts w:ascii="Times New Roman" w:hAnsi="Times New Roman"/>
          <w:iCs/>
          <w:sz w:val="24"/>
          <w:szCs w:val="24"/>
        </w:rPr>
        <w:t>Из общего количества поданных исков судами рассмотрено 51 исковое заявление.</w:t>
      </w:r>
    </w:p>
    <w:p w:rsidR="007166F9" w:rsidRPr="00123037" w:rsidRDefault="007166F9" w:rsidP="00123037">
      <w:pPr>
        <w:spacing w:after="0" w:line="240" w:lineRule="auto"/>
        <w:ind w:firstLine="708"/>
        <w:jc w:val="both"/>
        <w:rPr>
          <w:rFonts w:ascii="Times New Roman" w:hAnsi="Times New Roman"/>
          <w:b/>
          <w:i/>
          <w:iCs/>
          <w:sz w:val="24"/>
          <w:szCs w:val="24"/>
        </w:rPr>
      </w:pPr>
      <w:r w:rsidRPr="00123037">
        <w:rPr>
          <w:rFonts w:ascii="Times New Roman" w:hAnsi="Times New Roman"/>
          <w:b/>
          <w:i/>
          <w:iCs/>
          <w:sz w:val="24"/>
          <w:szCs w:val="24"/>
        </w:rPr>
        <w:t>Слабые стороны.</w:t>
      </w:r>
    </w:p>
    <w:p w:rsidR="007166F9" w:rsidRPr="00123037" w:rsidRDefault="00346397" w:rsidP="00123037">
      <w:pPr>
        <w:tabs>
          <w:tab w:val="left" w:pos="993"/>
          <w:tab w:val="left" w:pos="8280"/>
          <w:tab w:val="left" w:pos="8505"/>
        </w:tabs>
        <w:spacing w:after="0" w:line="240" w:lineRule="auto"/>
        <w:jc w:val="both"/>
        <w:rPr>
          <w:rFonts w:ascii="Times New Roman" w:hAnsi="Times New Roman"/>
          <w:bCs/>
          <w:iCs/>
          <w:sz w:val="24"/>
          <w:szCs w:val="24"/>
        </w:rPr>
      </w:pPr>
      <w:r>
        <w:rPr>
          <w:rFonts w:ascii="Times New Roman" w:hAnsi="Times New Roman"/>
          <w:bCs/>
          <w:iCs/>
          <w:sz w:val="24"/>
          <w:szCs w:val="24"/>
        </w:rPr>
        <w:tab/>
      </w:r>
      <w:r w:rsidR="007166F9" w:rsidRPr="00123037">
        <w:rPr>
          <w:rFonts w:ascii="Times New Roman" w:hAnsi="Times New Roman"/>
          <w:bCs/>
          <w:iCs/>
          <w:sz w:val="24"/>
          <w:szCs w:val="24"/>
        </w:rPr>
        <w:t xml:space="preserve">Значительная доля основных фондов с высокой степенью физического и морального износа </w:t>
      </w:r>
    </w:p>
    <w:p w:rsidR="007166F9" w:rsidRPr="00123037" w:rsidRDefault="007166F9" w:rsidP="00123037">
      <w:pPr>
        <w:shd w:val="clear" w:color="auto" w:fill="FFFFFF"/>
        <w:spacing w:after="0" w:line="240" w:lineRule="auto"/>
        <w:ind w:firstLine="708"/>
        <w:jc w:val="both"/>
        <w:textAlignment w:val="baseline"/>
        <w:rPr>
          <w:rFonts w:ascii="Times New Roman" w:hAnsi="Times New Roman"/>
          <w:color w:val="000000"/>
          <w:sz w:val="24"/>
          <w:szCs w:val="24"/>
        </w:rPr>
      </w:pPr>
      <w:r w:rsidRPr="00123037">
        <w:rPr>
          <w:rFonts w:ascii="Times New Roman" w:hAnsi="Times New Roman"/>
          <w:b/>
          <w:i/>
          <w:sz w:val="24"/>
          <w:szCs w:val="24"/>
        </w:rPr>
        <w:t>Задачи.</w:t>
      </w:r>
    </w:p>
    <w:p w:rsidR="007166F9" w:rsidRPr="00123037" w:rsidRDefault="007166F9" w:rsidP="00123037">
      <w:pPr>
        <w:shd w:val="clear" w:color="auto" w:fill="FFFFFF"/>
        <w:spacing w:after="0" w:line="240" w:lineRule="auto"/>
        <w:ind w:firstLine="708"/>
        <w:jc w:val="both"/>
        <w:textAlignment w:val="baseline"/>
        <w:rPr>
          <w:rFonts w:ascii="Times New Roman" w:hAnsi="Times New Roman"/>
          <w:color w:val="000000"/>
          <w:sz w:val="24"/>
          <w:szCs w:val="24"/>
        </w:rPr>
      </w:pPr>
      <w:r w:rsidRPr="00123037">
        <w:rPr>
          <w:rFonts w:ascii="Times New Roman" w:hAnsi="Times New Roman"/>
          <w:sz w:val="24"/>
          <w:szCs w:val="24"/>
        </w:rPr>
        <w:t>Интенсификация процессов управления и распоряжения земельными участками и иными объектами муниципальной собственности, позволит увеличить доходную часть местного бюджета.</w:t>
      </w:r>
    </w:p>
    <w:p w:rsidR="007166F9" w:rsidRPr="00123037" w:rsidRDefault="007166F9" w:rsidP="00123037">
      <w:pPr>
        <w:shd w:val="clear" w:color="auto" w:fill="FFFFFF"/>
        <w:spacing w:after="0" w:line="240" w:lineRule="auto"/>
        <w:ind w:firstLine="708"/>
        <w:jc w:val="both"/>
        <w:textAlignment w:val="baseline"/>
        <w:rPr>
          <w:rFonts w:ascii="Times New Roman" w:hAnsi="Times New Roman"/>
          <w:color w:val="000000"/>
          <w:sz w:val="24"/>
          <w:szCs w:val="24"/>
        </w:rPr>
      </w:pPr>
      <w:r w:rsidRPr="00123037">
        <w:rPr>
          <w:rFonts w:ascii="Times New Roman" w:hAnsi="Times New Roman"/>
          <w:color w:val="000000"/>
          <w:sz w:val="24"/>
          <w:szCs w:val="24"/>
        </w:rPr>
        <w:t>Длядостижени</w:t>
      </w:r>
      <w:r w:rsidR="00346397">
        <w:rPr>
          <w:rFonts w:ascii="Times New Roman" w:hAnsi="Times New Roman"/>
          <w:color w:val="000000"/>
          <w:sz w:val="24"/>
          <w:szCs w:val="24"/>
        </w:rPr>
        <w:t>я</w:t>
      </w:r>
      <w:r w:rsidRPr="00123037">
        <w:rPr>
          <w:rFonts w:ascii="Times New Roman" w:hAnsi="Times New Roman"/>
          <w:color w:val="000000"/>
          <w:sz w:val="24"/>
          <w:szCs w:val="24"/>
        </w:rPr>
        <w:t xml:space="preserve"> эффективного управления муниципальным имуществом возможно лишь при одновременном и комплексном решении ряда задач.</w:t>
      </w:r>
    </w:p>
    <w:p w:rsidR="007166F9" w:rsidRPr="00123037" w:rsidRDefault="007166F9" w:rsidP="00123037">
      <w:pPr>
        <w:spacing w:after="0" w:line="240" w:lineRule="auto"/>
        <w:ind w:firstLine="720"/>
        <w:jc w:val="both"/>
        <w:rPr>
          <w:rFonts w:ascii="Times New Roman" w:hAnsi="Times New Roman"/>
          <w:sz w:val="24"/>
          <w:szCs w:val="24"/>
        </w:rPr>
      </w:pPr>
      <w:r w:rsidRPr="00123037">
        <w:rPr>
          <w:rFonts w:ascii="Times New Roman" w:hAnsi="Times New Roman"/>
          <w:sz w:val="24"/>
          <w:szCs w:val="24"/>
        </w:rPr>
        <w:t>1. </w:t>
      </w:r>
      <w:r w:rsidRPr="00123037">
        <w:rPr>
          <w:rFonts w:ascii="Times New Roman" w:hAnsi="Times New Roman"/>
          <w:color w:val="000000"/>
          <w:sz w:val="24"/>
          <w:szCs w:val="24"/>
        </w:rPr>
        <w:t>Совершенствование системы учёта муниципального имущества путем внедрения единого</w:t>
      </w:r>
      <w:r w:rsidRPr="00123037">
        <w:rPr>
          <w:rFonts w:ascii="Times New Roman" w:hAnsi="Times New Roman"/>
          <w:sz w:val="24"/>
          <w:szCs w:val="24"/>
        </w:rPr>
        <w:t xml:space="preserve"> программного обеспечения, с целью создания дополнительной возможности интеграции информационной системы по ведению реестра с другими государственными информационными системами, электронного обмена данными с федеральными системами ГАС </w:t>
      </w:r>
      <w:r w:rsidR="00C34D70">
        <w:rPr>
          <w:rFonts w:ascii="Times New Roman" w:hAnsi="Times New Roman"/>
          <w:sz w:val="24"/>
          <w:szCs w:val="24"/>
        </w:rPr>
        <w:t>"</w:t>
      </w:r>
      <w:r w:rsidRPr="00123037">
        <w:rPr>
          <w:rFonts w:ascii="Times New Roman" w:hAnsi="Times New Roman"/>
          <w:sz w:val="24"/>
          <w:szCs w:val="24"/>
        </w:rPr>
        <w:t>Управления</w:t>
      </w:r>
      <w:r w:rsidR="00C34D70">
        <w:rPr>
          <w:rFonts w:ascii="Times New Roman" w:hAnsi="Times New Roman"/>
          <w:sz w:val="24"/>
          <w:szCs w:val="24"/>
        </w:rPr>
        <w:t>"</w:t>
      </w:r>
      <w:r w:rsidRPr="00123037">
        <w:rPr>
          <w:rFonts w:ascii="Times New Roman" w:hAnsi="Times New Roman"/>
          <w:sz w:val="24"/>
          <w:szCs w:val="24"/>
        </w:rPr>
        <w:t>, системой электронных госзакупок, ФНС, Росреестра и других ведомств.</w:t>
      </w:r>
    </w:p>
    <w:p w:rsidR="007166F9" w:rsidRPr="00123037" w:rsidRDefault="007166F9" w:rsidP="00123037">
      <w:pPr>
        <w:spacing w:after="0" w:line="240" w:lineRule="auto"/>
        <w:ind w:firstLine="720"/>
        <w:jc w:val="both"/>
        <w:rPr>
          <w:rFonts w:ascii="Times New Roman" w:hAnsi="Times New Roman"/>
          <w:sz w:val="24"/>
          <w:szCs w:val="24"/>
        </w:rPr>
      </w:pPr>
      <w:r w:rsidRPr="00123037">
        <w:rPr>
          <w:rFonts w:ascii="Times New Roman" w:hAnsi="Times New Roman"/>
          <w:sz w:val="24"/>
          <w:szCs w:val="24"/>
        </w:rPr>
        <w:t>2. Использование интеграционной шины, позволяющей выгружать информацию в реестр непосредственно из программы, используемой балансодержателем для бухгалтерского учета закрепленного за ним имущества.</w:t>
      </w:r>
    </w:p>
    <w:p w:rsidR="007166F9" w:rsidRPr="00123037" w:rsidRDefault="007166F9" w:rsidP="00123037">
      <w:pPr>
        <w:spacing w:after="0" w:line="240" w:lineRule="auto"/>
        <w:ind w:firstLine="720"/>
        <w:jc w:val="both"/>
        <w:rPr>
          <w:rFonts w:ascii="Times New Roman" w:hAnsi="Times New Roman"/>
          <w:sz w:val="24"/>
          <w:szCs w:val="24"/>
        </w:rPr>
      </w:pPr>
      <w:r w:rsidRPr="00123037">
        <w:rPr>
          <w:rFonts w:ascii="Times New Roman" w:hAnsi="Times New Roman"/>
          <w:sz w:val="24"/>
          <w:szCs w:val="24"/>
        </w:rPr>
        <w:t>3. Отслеживание процесса использования зданий, сооружений и земельных участков, находящихся в муниципальной собственности. Будет проводиться профилактическая и предупредительная работа с арендаторами с целью уменьшения количества земельных и имущественных правонарушений. Более активно планируется взыскивать задолженность за пользование объектами недвижимости, не допускать строительства капитальных объектов без правоустанавливающих документов.</w:t>
      </w:r>
    </w:p>
    <w:p w:rsidR="007166F9" w:rsidRPr="00123037" w:rsidRDefault="007166F9" w:rsidP="00123037">
      <w:pPr>
        <w:spacing w:after="0" w:line="240" w:lineRule="auto"/>
        <w:ind w:firstLine="720"/>
        <w:jc w:val="both"/>
        <w:rPr>
          <w:rFonts w:ascii="Times New Roman" w:hAnsi="Times New Roman"/>
          <w:iCs/>
          <w:sz w:val="24"/>
          <w:szCs w:val="24"/>
        </w:rPr>
      </w:pPr>
      <w:r w:rsidRPr="00123037">
        <w:rPr>
          <w:rFonts w:ascii="Times New Roman" w:hAnsi="Times New Roman"/>
          <w:iCs/>
          <w:sz w:val="24"/>
          <w:szCs w:val="24"/>
        </w:rPr>
        <w:t>4. Увеличение доли сформированных земельных участков, вовлеченных в хозяйственный оборот, от общей площади земель муниципального образования. В отношении всех земельных участков, занятых объектами муниципальной собственности, должно быть зарегистрировано право муниципальной собственности. Будут проводиться мероприятия, направленные на повышение доли земельных участков, являющихся объектом налогообложения земельным налогом.</w:t>
      </w:r>
    </w:p>
    <w:p w:rsidR="007166F9" w:rsidRPr="00123037" w:rsidRDefault="007166F9" w:rsidP="00123037">
      <w:pPr>
        <w:spacing w:after="0" w:line="240" w:lineRule="auto"/>
        <w:ind w:firstLine="720"/>
        <w:jc w:val="both"/>
        <w:rPr>
          <w:rFonts w:ascii="Times New Roman" w:hAnsi="Times New Roman"/>
          <w:iCs/>
          <w:sz w:val="24"/>
          <w:szCs w:val="24"/>
        </w:rPr>
      </w:pPr>
      <w:r w:rsidRPr="00123037">
        <w:rPr>
          <w:rFonts w:ascii="Times New Roman" w:hAnsi="Times New Roman"/>
          <w:iCs/>
          <w:sz w:val="24"/>
          <w:szCs w:val="24"/>
        </w:rPr>
        <w:t xml:space="preserve">5. Вовлечение в хозяйственный оборот земельных участков непригодных для использования по целевому назначению. </w:t>
      </w:r>
    </w:p>
    <w:p w:rsidR="007166F9" w:rsidRPr="00123037" w:rsidRDefault="007166F9" w:rsidP="00123037">
      <w:pPr>
        <w:spacing w:after="0" w:line="240" w:lineRule="auto"/>
        <w:ind w:firstLine="720"/>
        <w:jc w:val="both"/>
        <w:rPr>
          <w:rFonts w:ascii="Times New Roman" w:hAnsi="Times New Roman"/>
          <w:sz w:val="24"/>
          <w:szCs w:val="24"/>
        </w:rPr>
      </w:pPr>
      <w:r w:rsidRPr="00123037">
        <w:rPr>
          <w:rFonts w:ascii="Times New Roman" w:hAnsi="Times New Roman"/>
          <w:sz w:val="24"/>
          <w:szCs w:val="24"/>
        </w:rPr>
        <w:t>В результате повышения эффективности управления муниципальным имуществом земельные ресурсы города и недвижимость будут вовлекаться в новые хозяйственно-экономические отношения, в результате чего заметно увеличится число их пользователей и одновременно возрастет пользовательская дисциплина, а значит, будет обеспечен немалый бюджетный эффект.</w:t>
      </w:r>
    </w:p>
    <w:p w:rsidR="0000431F" w:rsidRPr="00A85A88" w:rsidRDefault="0000431F" w:rsidP="004960E2">
      <w:pPr>
        <w:spacing w:before="240" w:after="0" w:line="240" w:lineRule="auto"/>
        <w:jc w:val="both"/>
        <w:rPr>
          <w:rFonts w:ascii="Times New Roman" w:hAnsi="Times New Roman"/>
          <w:b/>
          <w:sz w:val="24"/>
          <w:szCs w:val="24"/>
          <w:lang w:eastAsia="ru-RU"/>
        </w:rPr>
      </w:pPr>
      <w:r w:rsidRPr="00A85A88">
        <w:rPr>
          <w:rFonts w:ascii="Times New Roman" w:hAnsi="Times New Roman"/>
          <w:b/>
          <w:sz w:val="24"/>
          <w:szCs w:val="24"/>
          <w:lang w:eastAsia="ru-RU"/>
        </w:rPr>
        <w:t>1.1.9</w:t>
      </w:r>
      <w:r w:rsidR="008623F3" w:rsidRPr="00A85A88">
        <w:rPr>
          <w:rFonts w:ascii="Times New Roman" w:hAnsi="Times New Roman"/>
          <w:b/>
          <w:sz w:val="24"/>
          <w:szCs w:val="24"/>
          <w:lang w:eastAsia="ru-RU"/>
        </w:rPr>
        <w:t>.</w:t>
      </w:r>
      <w:r w:rsidRPr="00A85A88">
        <w:rPr>
          <w:rFonts w:ascii="Times New Roman" w:hAnsi="Times New Roman"/>
          <w:b/>
          <w:sz w:val="24"/>
          <w:szCs w:val="24"/>
          <w:lang w:eastAsia="ru-RU"/>
        </w:rPr>
        <w:t xml:space="preserve"> Экологическая безопасность</w:t>
      </w:r>
    </w:p>
    <w:p w:rsidR="008623F3" w:rsidRPr="00A85A88" w:rsidRDefault="008623F3" w:rsidP="00BF4284">
      <w:pPr>
        <w:spacing w:after="0" w:line="240" w:lineRule="auto"/>
        <w:jc w:val="both"/>
        <w:rPr>
          <w:rFonts w:ascii="Times New Roman" w:eastAsia="Times New Roman" w:hAnsi="Times New Roman"/>
          <w:sz w:val="24"/>
          <w:szCs w:val="24"/>
        </w:rPr>
      </w:pPr>
    </w:p>
    <w:p w:rsidR="0000431F" w:rsidRPr="00A85A88" w:rsidRDefault="0000431F" w:rsidP="00BF4284">
      <w:pPr>
        <w:tabs>
          <w:tab w:val="left" w:pos="6664"/>
        </w:tabs>
        <w:spacing w:after="0" w:line="240" w:lineRule="auto"/>
        <w:jc w:val="both"/>
        <w:rPr>
          <w:rFonts w:ascii="Times New Roman" w:eastAsia="Times New Roman" w:hAnsi="Times New Roman"/>
          <w:sz w:val="24"/>
          <w:szCs w:val="24"/>
        </w:rPr>
      </w:pPr>
      <w:r w:rsidRPr="00A85A88">
        <w:rPr>
          <w:rFonts w:ascii="Times New Roman" w:hAnsi="Times New Roman"/>
          <w:sz w:val="24"/>
          <w:szCs w:val="24"/>
        </w:rPr>
        <w:t xml:space="preserve">Территория города разделена на жилую и промышленную зону. </w:t>
      </w:r>
      <w:r w:rsidRPr="00A85A88">
        <w:rPr>
          <w:rFonts w:ascii="Times New Roman" w:hAnsi="Times New Roman"/>
          <w:sz w:val="24"/>
          <w:szCs w:val="24"/>
        </w:rPr>
        <w:br/>
        <w:t xml:space="preserve">Промышленность в основном сосредоточена в санитарно-защитной зоне Курской атомной </w:t>
      </w:r>
      <w:r w:rsidRPr="00A85A88">
        <w:rPr>
          <w:rFonts w:ascii="Times New Roman" w:hAnsi="Times New Roman"/>
          <w:sz w:val="24"/>
          <w:szCs w:val="24"/>
        </w:rPr>
        <w:lastRenderedPageBreak/>
        <w:t>станции, составляющей 1,7 км, зона наблюдения принята в радиусе 19 км от Курской АЭС.</w:t>
      </w:r>
    </w:p>
    <w:p w:rsidR="0000431F" w:rsidRPr="00A85A88" w:rsidRDefault="0000431F" w:rsidP="00BF4284">
      <w:pPr>
        <w:tabs>
          <w:tab w:val="left" w:pos="6664"/>
        </w:tabs>
        <w:spacing w:after="0" w:line="240" w:lineRule="auto"/>
        <w:jc w:val="both"/>
        <w:rPr>
          <w:rFonts w:ascii="Times New Roman" w:hAnsi="Times New Roman"/>
          <w:sz w:val="24"/>
          <w:szCs w:val="24"/>
        </w:rPr>
      </w:pPr>
      <w:r w:rsidRPr="00A85A88">
        <w:rPr>
          <w:rFonts w:ascii="Times New Roman" w:hAnsi="Times New Roman"/>
          <w:sz w:val="24"/>
          <w:szCs w:val="24"/>
        </w:rPr>
        <w:t>Площадка Курской атомной станции расположена западнее селитебной (жилой) части города Курчатова на левом берегу р. Сейм. Географически она расположена на юго-западном склоне Среднерусской возвышенности, представляющая собой эрозионную пологоволнистую равнину, сильно расчлененную речной и овражно-балочной сетью. Река Сейм в районе площадки имеет хорошо разработанные пойму и три надпойменные террасы. Абсолютные отметки поверхности колеблются от 147,9 м (урез р. Сейма) до 168,8 м (в пределах третьей надпойменной террасы).  Поверхность большей части промплощадки спланирована техногенными грунтами – песками намывными и реже насыпными, добытыми из местных карьеров.</w:t>
      </w:r>
    </w:p>
    <w:p w:rsidR="0000431F" w:rsidRPr="00A85A88" w:rsidRDefault="0000431F" w:rsidP="00BF4284">
      <w:pPr>
        <w:tabs>
          <w:tab w:val="left" w:pos="6664"/>
        </w:tabs>
        <w:spacing w:after="0" w:line="240" w:lineRule="auto"/>
        <w:ind w:firstLine="720"/>
        <w:jc w:val="both"/>
        <w:rPr>
          <w:rFonts w:ascii="Times New Roman" w:hAnsi="Times New Roman"/>
          <w:sz w:val="24"/>
          <w:szCs w:val="24"/>
        </w:rPr>
      </w:pPr>
      <w:r w:rsidRPr="00A85A88">
        <w:rPr>
          <w:rFonts w:ascii="Times New Roman" w:hAnsi="Times New Roman"/>
          <w:sz w:val="24"/>
          <w:szCs w:val="24"/>
        </w:rPr>
        <w:t>Основными источниками загрязнения окружающей природной среды в г.Курчатове являются промышленные, топливно-энергетические, строительные и автотранспортные предприятия и организации.</w:t>
      </w:r>
    </w:p>
    <w:p w:rsidR="0000431F" w:rsidRPr="00A85A88" w:rsidRDefault="0000431F" w:rsidP="00BF4284">
      <w:pPr>
        <w:tabs>
          <w:tab w:val="left" w:pos="6664"/>
        </w:tabs>
        <w:spacing w:after="0" w:line="240" w:lineRule="auto"/>
        <w:ind w:firstLine="720"/>
        <w:jc w:val="both"/>
        <w:rPr>
          <w:rFonts w:ascii="Times New Roman" w:eastAsia="Times New Roman" w:hAnsi="Times New Roman"/>
          <w:sz w:val="24"/>
          <w:szCs w:val="24"/>
        </w:rPr>
      </w:pPr>
      <w:r w:rsidRPr="00A85A88">
        <w:rPr>
          <w:rFonts w:ascii="Times New Roman" w:hAnsi="Times New Roman"/>
          <w:sz w:val="24"/>
          <w:szCs w:val="24"/>
        </w:rPr>
        <w:t xml:space="preserve">Крупные промышленных предприятий города: филиал АО </w:t>
      </w:r>
      <w:r w:rsidR="009F7A15" w:rsidRPr="00A85A88">
        <w:rPr>
          <w:rFonts w:ascii="Times New Roman" w:hAnsi="Times New Roman"/>
          <w:sz w:val="24"/>
          <w:szCs w:val="24"/>
        </w:rPr>
        <w:t>"</w:t>
      </w:r>
      <w:r w:rsidRPr="00A85A88">
        <w:rPr>
          <w:rFonts w:ascii="Times New Roman" w:hAnsi="Times New Roman"/>
          <w:sz w:val="24"/>
          <w:szCs w:val="24"/>
        </w:rPr>
        <w:t xml:space="preserve">Концерн </w:t>
      </w:r>
      <w:proofErr w:type="spellStart"/>
      <w:r w:rsidRPr="00A85A88">
        <w:rPr>
          <w:rFonts w:ascii="Times New Roman" w:hAnsi="Times New Roman"/>
          <w:sz w:val="24"/>
          <w:szCs w:val="24"/>
        </w:rPr>
        <w:t>Росэнергоатом</w:t>
      </w:r>
      <w:r w:rsidR="009F7A15" w:rsidRPr="00A85A88">
        <w:rPr>
          <w:rFonts w:ascii="Times New Roman" w:hAnsi="Times New Roman"/>
          <w:sz w:val="24"/>
          <w:szCs w:val="24"/>
        </w:rPr>
        <w:t>""</w:t>
      </w:r>
      <w:r w:rsidRPr="00A85A88">
        <w:rPr>
          <w:rFonts w:ascii="Times New Roman" w:hAnsi="Times New Roman"/>
          <w:sz w:val="24"/>
          <w:szCs w:val="24"/>
        </w:rPr>
        <w:t>Курская</w:t>
      </w:r>
      <w:proofErr w:type="spellEnd"/>
      <w:r w:rsidRPr="00A85A88">
        <w:rPr>
          <w:rFonts w:ascii="Times New Roman" w:hAnsi="Times New Roman"/>
          <w:sz w:val="24"/>
          <w:szCs w:val="24"/>
        </w:rPr>
        <w:t xml:space="preserve"> атомная станция</w:t>
      </w:r>
      <w:r w:rsidR="009F7A15" w:rsidRPr="00A85A88">
        <w:rPr>
          <w:rFonts w:ascii="Times New Roman" w:hAnsi="Times New Roman"/>
          <w:sz w:val="24"/>
          <w:szCs w:val="24"/>
        </w:rPr>
        <w:t>"</w:t>
      </w:r>
      <w:r w:rsidRPr="00A85A88">
        <w:rPr>
          <w:rFonts w:ascii="Times New Roman" w:hAnsi="Times New Roman"/>
          <w:sz w:val="24"/>
          <w:szCs w:val="24"/>
        </w:rPr>
        <w:t xml:space="preserve">, ООО </w:t>
      </w:r>
      <w:r w:rsidR="009F7A15" w:rsidRPr="00A85A88">
        <w:rPr>
          <w:rFonts w:ascii="Times New Roman" w:hAnsi="Times New Roman"/>
          <w:sz w:val="24"/>
          <w:szCs w:val="24"/>
        </w:rPr>
        <w:t>"</w:t>
      </w:r>
      <w:r w:rsidRPr="00A85A88">
        <w:rPr>
          <w:rFonts w:ascii="Times New Roman" w:hAnsi="Times New Roman"/>
          <w:sz w:val="24"/>
          <w:szCs w:val="24"/>
        </w:rPr>
        <w:t xml:space="preserve">Макаронная фабрика </w:t>
      </w:r>
      <w:r w:rsidR="009F7A15" w:rsidRPr="00A85A88">
        <w:rPr>
          <w:rFonts w:ascii="Times New Roman" w:hAnsi="Times New Roman"/>
          <w:sz w:val="24"/>
          <w:szCs w:val="24"/>
        </w:rPr>
        <w:t>"</w:t>
      </w:r>
      <w:proofErr w:type="spellStart"/>
      <w:r w:rsidR="00C328DF" w:rsidRPr="00A85A88">
        <w:rPr>
          <w:rFonts w:ascii="Times New Roman" w:hAnsi="Times New Roman"/>
          <w:sz w:val="24"/>
          <w:szCs w:val="24"/>
        </w:rPr>
        <w:t>Америя</w:t>
      </w:r>
      <w:proofErr w:type="spellEnd"/>
      <w:r w:rsidR="009F7A15" w:rsidRPr="00A85A88">
        <w:rPr>
          <w:rFonts w:ascii="Times New Roman" w:hAnsi="Times New Roman"/>
          <w:sz w:val="24"/>
          <w:szCs w:val="24"/>
        </w:rPr>
        <w:t>"</w:t>
      </w:r>
      <w:r w:rsidR="00C328DF" w:rsidRPr="00A85A88">
        <w:rPr>
          <w:rFonts w:ascii="Times New Roman" w:hAnsi="Times New Roman"/>
          <w:sz w:val="24"/>
          <w:szCs w:val="24"/>
        </w:rPr>
        <w:t xml:space="preserve">, </w:t>
      </w:r>
      <w:r w:rsidR="00A85A88" w:rsidRPr="00A85A88">
        <w:rPr>
          <w:rFonts w:ascii="Times New Roman" w:hAnsi="Times New Roman"/>
          <w:sz w:val="24"/>
          <w:szCs w:val="24"/>
        </w:rPr>
        <w:t xml:space="preserve">ООО "Курская  АЭС-Сервис", </w:t>
      </w:r>
      <w:r w:rsidR="00C328DF" w:rsidRPr="00A85A88">
        <w:rPr>
          <w:rFonts w:ascii="Times New Roman" w:hAnsi="Times New Roman"/>
          <w:sz w:val="24"/>
          <w:szCs w:val="24"/>
        </w:rPr>
        <w:t xml:space="preserve">МУП </w:t>
      </w:r>
      <w:r w:rsidR="009F7A15" w:rsidRPr="00A85A88">
        <w:rPr>
          <w:rFonts w:ascii="Times New Roman" w:hAnsi="Times New Roman"/>
          <w:sz w:val="24"/>
          <w:szCs w:val="24"/>
        </w:rPr>
        <w:t>"</w:t>
      </w:r>
      <w:proofErr w:type="spellStart"/>
      <w:r w:rsidR="00C328DF" w:rsidRPr="00A85A88">
        <w:rPr>
          <w:rFonts w:ascii="Times New Roman" w:hAnsi="Times New Roman"/>
          <w:sz w:val="24"/>
          <w:szCs w:val="24"/>
        </w:rPr>
        <w:t>Гортеплосети</w:t>
      </w:r>
      <w:proofErr w:type="spellEnd"/>
      <w:r w:rsidR="009F7A15" w:rsidRPr="00A85A88">
        <w:rPr>
          <w:rFonts w:ascii="Times New Roman" w:hAnsi="Times New Roman"/>
          <w:sz w:val="24"/>
          <w:szCs w:val="24"/>
        </w:rPr>
        <w:t>"</w:t>
      </w:r>
      <w:r w:rsidR="00C328DF" w:rsidRPr="00A85A88">
        <w:rPr>
          <w:rFonts w:ascii="Times New Roman" w:hAnsi="Times New Roman"/>
          <w:sz w:val="24"/>
          <w:szCs w:val="24"/>
        </w:rPr>
        <w:t>, ОО</w:t>
      </w:r>
      <w:r w:rsidRPr="00A85A88">
        <w:rPr>
          <w:rFonts w:ascii="Times New Roman" w:hAnsi="Times New Roman"/>
          <w:sz w:val="24"/>
          <w:szCs w:val="24"/>
        </w:rPr>
        <w:t>О</w:t>
      </w:r>
      <w:r w:rsidR="009F7A15" w:rsidRPr="00A85A88">
        <w:rPr>
          <w:rFonts w:ascii="Times New Roman" w:hAnsi="Times New Roman"/>
          <w:sz w:val="24"/>
          <w:szCs w:val="24"/>
        </w:rPr>
        <w:t>"</w:t>
      </w:r>
      <w:r w:rsidR="00FA1DF2" w:rsidRPr="00A85A88">
        <w:rPr>
          <w:rFonts w:ascii="Times New Roman" w:hAnsi="Times New Roman"/>
          <w:sz w:val="24"/>
          <w:szCs w:val="24"/>
        </w:rPr>
        <w:t>АПК Курской АЭС</w:t>
      </w:r>
      <w:r w:rsidR="009F7A15" w:rsidRPr="00A85A88">
        <w:rPr>
          <w:rFonts w:ascii="Times New Roman" w:hAnsi="Times New Roman"/>
          <w:sz w:val="24"/>
          <w:szCs w:val="24"/>
        </w:rPr>
        <w:t>"</w:t>
      </w:r>
      <w:r w:rsidRPr="00A85A88">
        <w:rPr>
          <w:rFonts w:ascii="Times New Roman" w:hAnsi="Times New Roman"/>
          <w:sz w:val="24"/>
          <w:szCs w:val="24"/>
        </w:rPr>
        <w:t>, в соответствии с федеральным законодательством имеют разрешительные документы на выброс загрязняющих веществ в атмосферу, сбросы сточных вод в водные объекты, лимиты на обращение с отходами производства и потребления. В соответствии с утвержденной в установленном порядке проектной документацией на предприятиях проводится производственный аналитический контроль.</w:t>
      </w:r>
    </w:p>
    <w:p w:rsidR="0000431F" w:rsidRPr="00D71552" w:rsidRDefault="0000431F" w:rsidP="00346397">
      <w:pPr>
        <w:spacing w:after="0" w:line="240" w:lineRule="auto"/>
        <w:ind w:firstLine="708"/>
        <w:jc w:val="both"/>
        <w:rPr>
          <w:rFonts w:ascii="Times New Roman" w:eastAsia="Times New Roman" w:hAnsi="Times New Roman"/>
          <w:sz w:val="24"/>
          <w:szCs w:val="24"/>
        </w:rPr>
      </w:pPr>
      <w:r w:rsidRPr="00D71552">
        <w:rPr>
          <w:rFonts w:ascii="Times New Roman" w:hAnsi="Times New Roman"/>
          <w:sz w:val="24"/>
          <w:szCs w:val="24"/>
        </w:rPr>
        <w:t xml:space="preserve">Основными загрязняющими веществами, выбрасываемыми в атмосферу предприятиями города являются сернистый ангидрид, </w:t>
      </w:r>
      <w:r w:rsidR="00D71552" w:rsidRPr="00D71552">
        <w:rPr>
          <w:rFonts w:ascii="Times New Roman" w:hAnsi="Times New Roman"/>
          <w:sz w:val="24"/>
          <w:szCs w:val="24"/>
        </w:rPr>
        <w:t xml:space="preserve">оксид </w:t>
      </w:r>
      <w:r w:rsidRPr="00D71552">
        <w:rPr>
          <w:rFonts w:ascii="Times New Roman" w:hAnsi="Times New Roman"/>
          <w:sz w:val="24"/>
          <w:szCs w:val="24"/>
        </w:rPr>
        <w:t>углерода</w:t>
      </w:r>
      <w:r w:rsidR="00D71552" w:rsidRPr="00D71552">
        <w:rPr>
          <w:rFonts w:ascii="Times New Roman" w:hAnsi="Times New Roman"/>
          <w:sz w:val="24"/>
          <w:szCs w:val="24"/>
        </w:rPr>
        <w:t>,</w:t>
      </w:r>
      <w:r w:rsidRPr="00D71552">
        <w:rPr>
          <w:rFonts w:ascii="Times New Roman" w:hAnsi="Times New Roman"/>
          <w:sz w:val="24"/>
          <w:szCs w:val="24"/>
        </w:rPr>
        <w:t xml:space="preserve"> оксид</w:t>
      </w:r>
      <w:r w:rsidR="00D71552" w:rsidRPr="00D71552">
        <w:rPr>
          <w:rFonts w:ascii="Times New Roman" w:hAnsi="Times New Roman"/>
          <w:sz w:val="24"/>
          <w:szCs w:val="24"/>
        </w:rPr>
        <w:t xml:space="preserve"> азота, диоксид серы</w:t>
      </w:r>
      <w:r w:rsidRPr="00D71552">
        <w:rPr>
          <w:rFonts w:ascii="Times New Roman" w:hAnsi="Times New Roman"/>
          <w:sz w:val="24"/>
          <w:szCs w:val="24"/>
        </w:rPr>
        <w:t xml:space="preserve"> и углеводороды.</w:t>
      </w:r>
    </w:p>
    <w:p w:rsidR="0000431F" w:rsidRPr="00D71552" w:rsidRDefault="0000431F" w:rsidP="00BF4284">
      <w:pPr>
        <w:spacing w:after="0" w:line="240" w:lineRule="auto"/>
        <w:ind w:firstLine="709"/>
        <w:jc w:val="both"/>
        <w:rPr>
          <w:rFonts w:ascii="Times New Roman" w:hAnsi="Times New Roman"/>
          <w:sz w:val="24"/>
          <w:szCs w:val="24"/>
        </w:rPr>
      </w:pPr>
      <w:r w:rsidRPr="00D71552">
        <w:rPr>
          <w:rFonts w:ascii="Times New Roman" w:hAnsi="Times New Roman"/>
          <w:sz w:val="24"/>
          <w:szCs w:val="24"/>
        </w:rPr>
        <w:t xml:space="preserve">Таким образом, </w:t>
      </w:r>
      <w:r w:rsidRPr="00D71552">
        <w:rPr>
          <w:rFonts w:ascii="Times New Roman" w:hAnsi="Times New Roman"/>
          <w:bCs/>
          <w:sz w:val="24"/>
          <w:szCs w:val="24"/>
        </w:rPr>
        <w:t>стратегией ставится первостепенная задача</w:t>
      </w:r>
      <w:r w:rsidRPr="00D71552">
        <w:rPr>
          <w:rFonts w:ascii="Times New Roman" w:hAnsi="Times New Roman"/>
          <w:sz w:val="24"/>
          <w:szCs w:val="24"/>
        </w:rPr>
        <w:t xml:space="preserve"> по </w:t>
      </w:r>
      <w:r w:rsidRPr="00D71552">
        <w:rPr>
          <w:rFonts w:ascii="Times New Roman" w:hAnsi="Times New Roman"/>
          <w:bCs/>
          <w:sz w:val="24"/>
          <w:szCs w:val="24"/>
        </w:rPr>
        <w:t>обеспечению снижения выбросов загрязняющих веществ в атмосферу за счет модернизации, реконструкции и замены устаревшего оборудования, совершенствования технологических процессов, ликвидации отдельных источников выбросов на промышленных предприятиях.</w:t>
      </w:r>
    </w:p>
    <w:p w:rsidR="0000431F" w:rsidRPr="00A902B0" w:rsidRDefault="0000431F" w:rsidP="00BF4284">
      <w:pPr>
        <w:tabs>
          <w:tab w:val="left" w:pos="6664"/>
        </w:tabs>
        <w:spacing w:after="0" w:line="240" w:lineRule="auto"/>
        <w:ind w:firstLine="720"/>
        <w:jc w:val="both"/>
        <w:rPr>
          <w:rFonts w:ascii="Times New Roman" w:hAnsi="Times New Roman"/>
          <w:bCs/>
          <w:sz w:val="24"/>
          <w:szCs w:val="24"/>
        </w:rPr>
      </w:pPr>
      <w:r w:rsidRPr="00D71552">
        <w:rPr>
          <w:rFonts w:ascii="Times New Roman" w:hAnsi="Times New Roman"/>
          <w:sz w:val="24"/>
          <w:szCs w:val="24"/>
        </w:rPr>
        <w:t xml:space="preserve">Водоснабжение производственных процессов и населения города производится за счет запасов поверхностных и подземных источников, питьевое – исключительно из подземных горизонтов </w:t>
      </w:r>
      <w:r w:rsidR="009F7A15" w:rsidRPr="00D71552">
        <w:rPr>
          <w:rFonts w:ascii="Times New Roman" w:hAnsi="Times New Roman"/>
          <w:sz w:val="24"/>
          <w:szCs w:val="24"/>
        </w:rPr>
        <w:t>"</w:t>
      </w:r>
      <w:r w:rsidRPr="00D71552">
        <w:rPr>
          <w:rFonts w:ascii="Times New Roman" w:hAnsi="Times New Roman"/>
          <w:sz w:val="24"/>
          <w:szCs w:val="24"/>
        </w:rPr>
        <w:t>Курчатовского</w:t>
      </w:r>
      <w:r w:rsidR="009F7A15" w:rsidRPr="00D71552">
        <w:rPr>
          <w:rFonts w:ascii="Times New Roman" w:hAnsi="Times New Roman"/>
          <w:sz w:val="24"/>
          <w:szCs w:val="24"/>
        </w:rPr>
        <w:t>"</w:t>
      </w:r>
      <w:r w:rsidRPr="00D71552">
        <w:rPr>
          <w:rFonts w:ascii="Times New Roman" w:hAnsi="Times New Roman"/>
          <w:sz w:val="24"/>
          <w:szCs w:val="24"/>
        </w:rPr>
        <w:t xml:space="preserve"> и </w:t>
      </w:r>
      <w:r w:rsidR="009F7A15" w:rsidRPr="00D71552">
        <w:rPr>
          <w:rFonts w:ascii="Times New Roman" w:hAnsi="Times New Roman"/>
          <w:sz w:val="24"/>
          <w:szCs w:val="24"/>
        </w:rPr>
        <w:t>"</w:t>
      </w:r>
      <w:proofErr w:type="spellStart"/>
      <w:r w:rsidRPr="00D71552">
        <w:rPr>
          <w:rFonts w:ascii="Times New Roman" w:hAnsi="Times New Roman"/>
          <w:sz w:val="24"/>
          <w:szCs w:val="24"/>
        </w:rPr>
        <w:t>Дичнянского</w:t>
      </w:r>
      <w:proofErr w:type="spellEnd"/>
      <w:r w:rsidR="009F7A15" w:rsidRPr="00D71552">
        <w:rPr>
          <w:rFonts w:ascii="Times New Roman" w:hAnsi="Times New Roman"/>
          <w:sz w:val="24"/>
          <w:szCs w:val="24"/>
        </w:rPr>
        <w:t>"</w:t>
      </w:r>
      <w:r w:rsidRPr="00D71552">
        <w:rPr>
          <w:rFonts w:ascii="Times New Roman" w:hAnsi="Times New Roman"/>
          <w:sz w:val="24"/>
          <w:szCs w:val="24"/>
        </w:rPr>
        <w:t xml:space="preserve"> водозаборов. </w:t>
      </w:r>
      <w:proofErr w:type="spellStart"/>
      <w:r w:rsidRPr="00D71552">
        <w:rPr>
          <w:rFonts w:ascii="Times New Roman" w:hAnsi="Times New Roman"/>
          <w:sz w:val="24"/>
          <w:szCs w:val="24"/>
        </w:rPr>
        <w:t>Водоотбор</w:t>
      </w:r>
      <w:proofErr w:type="spellEnd"/>
      <w:r w:rsidRPr="00D71552">
        <w:rPr>
          <w:rFonts w:ascii="Times New Roman" w:hAnsi="Times New Roman"/>
          <w:sz w:val="24"/>
          <w:szCs w:val="24"/>
        </w:rPr>
        <w:t xml:space="preserve"> из подземных водозаборных сооружений предприятием МУП </w:t>
      </w:r>
      <w:r w:rsidR="009F7A15" w:rsidRPr="00D71552">
        <w:rPr>
          <w:rFonts w:ascii="Times New Roman" w:hAnsi="Times New Roman"/>
          <w:sz w:val="24"/>
          <w:szCs w:val="24"/>
        </w:rPr>
        <w:t>"</w:t>
      </w:r>
      <w:r w:rsidR="00D71552" w:rsidRPr="00A902B0">
        <w:rPr>
          <w:rFonts w:ascii="Times New Roman" w:hAnsi="Times New Roman"/>
          <w:sz w:val="24"/>
          <w:szCs w:val="24"/>
        </w:rPr>
        <w:t>ГТС</w:t>
      </w:r>
      <w:r w:rsidR="009F7A15" w:rsidRPr="00A902B0">
        <w:rPr>
          <w:rFonts w:ascii="Times New Roman" w:hAnsi="Times New Roman"/>
          <w:sz w:val="24"/>
          <w:szCs w:val="24"/>
        </w:rPr>
        <w:t>"</w:t>
      </w:r>
      <w:r w:rsidRPr="00A902B0">
        <w:rPr>
          <w:rFonts w:ascii="Times New Roman" w:hAnsi="Times New Roman"/>
          <w:sz w:val="24"/>
          <w:szCs w:val="24"/>
        </w:rPr>
        <w:t xml:space="preserve"> осуществляется в пределах установленных лимитов, в соответствии с имеющимися лицензиями на право пользования недрами. Сброс сточных вод в водные объекты осуществляют 2 предприятия: Филиал АО </w:t>
      </w:r>
      <w:r w:rsidR="009F7A15" w:rsidRPr="00A902B0">
        <w:rPr>
          <w:rFonts w:ascii="Times New Roman" w:hAnsi="Times New Roman"/>
          <w:sz w:val="24"/>
          <w:szCs w:val="24"/>
        </w:rPr>
        <w:t>"</w:t>
      </w:r>
      <w:r w:rsidRPr="00A902B0">
        <w:rPr>
          <w:rFonts w:ascii="Times New Roman" w:hAnsi="Times New Roman"/>
          <w:sz w:val="24"/>
          <w:szCs w:val="24"/>
        </w:rPr>
        <w:t xml:space="preserve">Концерн </w:t>
      </w:r>
      <w:proofErr w:type="spellStart"/>
      <w:r w:rsidRPr="00A902B0">
        <w:rPr>
          <w:rFonts w:ascii="Times New Roman" w:hAnsi="Times New Roman"/>
          <w:sz w:val="24"/>
          <w:szCs w:val="24"/>
        </w:rPr>
        <w:t>Росэнергоатом</w:t>
      </w:r>
      <w:r w:rsidR="009F7A15" w:rsidRPr="00A902B0">
        <w:rPr>
          <w:rFonts w:ascii="Times New Roman" w:hAnsi="Times New Roman"/>
          <w:sz w:val="24"/>
          <w:szCs w:val="24"/>
        </w:rPr>
        <w:t>""</w:t>
      </w:r>
      <w:r w:rsidRPr="00A902B0">
        <w:rPr>
          <w:rFonts w:ascii="Times New Roman" w:hAnsi="Times New Roman"/>
          <w:sz w:val="24"/>
          <w:szCs w:val="24"/>
        </w:rPr>
        <w:t>Курская</w:t>
      </w:r>
      <w:proofErr w:type="spellEnd"/>
      <w:r w:rsidRPr="00A902B0">
        <w:rPr>
          <w:rFonts w:ascii="Times New Roman" w:hAnsi="Times New Roman"/>
          <w:sz w:val="24"/>
          <w:szCs w:val="24"/>
        </w:rPr>
        <w:t xml:space="preserve"> атомная станция</w:t>
      </w:r>
      <w:r w:rsidR="009F7A15" w:rsidRPr="00A902B0">
        <w:rPr>
          <w:rFonts w:ascii="Times New Roman" w:hAnsi="Times New Roman"/>
          <w:sz w:val="24"/>
          <w:szCs w:val="24"/>
        </w:rPr>
        <w:t>"</w:t>
      </w:r>
      <w:r w:rsidRPr="00A902B0">
        <w:rPr>
          <w:rFonts w:ascii="Times New Roman" w:hAnsi="Times New Roman"/>
          <w:sz w:val="24"/>
          <w:szCs w:val="24"/>
        </w:rPr>
        <w:t xml:space="preserve">, МУП </w:t>
      </w:r>
      <w:r w:rsidR="009F7A15" w:rsidRPr="00A902B0">
        <w:rPr>
          <w:rFonts w:ascii="Times New Roman" w:hAnsi="Times New Roman"/>
          <w:sz w:val="24"/>
          <w:szCs w:val="24"/>
        </w:rPr>
        <w:t>"</w:t>
      </w:r>
      <w:r w:rsidR="00D71552" w:rsidRPr="00A902B0">
        <w:rPr>
          <w:rFonts w:ascii="Times New Roman" w:hAnsi="Times New Roman"/>
          <w:sz w:val="24"/>
          <w:szCs w:val="24"/>
        </w:rPr>
        <w:t>ГТС</w:t>
      </w:r>
      <w:r w:rsidR="009F7A15" w:rsidRPr="00A902B0">
        <w:rPr>
          <w:rFonts w:ascii="Times New Roman" w:hAnsi="Times New Roman"/>
          <w:sz w:val="24"/>
          <w:szCs w:val="24"/>
        </w:rPr>
        <w:t>"</w:t>
      </w:r>
      <w:r w:rsidRPr="00A902B0">
        <w:rPr>
          <w:rFonts w:ascii="Times New Roman" w:hAnsi="Times New Roman"/>
          <w:sz w:val="24"/>
          <w:szCs w:val="24"/>
        </w:rPr>
        <w:t>.</w:t>
      </w:r>
    </w:p>
    <w:p w:rsidR="00A52DED" w:rsidRPr="005A2F23" w:rsidRDefault="0000431F" w:rsidP="00BF4284">
      <w:pPr>
        <w:autoSpaceDE w:val="0"/>
        <w:spacing w:after="0" w:line="240" w:lineRule="auto"/>
        <w:ind w:firstLine="540"/>
        <w:jc w:val="both"/>
        <w:rPr>
          <w:rFonts w:ascii="Times New Roman" w:hAnsi="Times New Roman"/>
          <w:bCs/>
          <w:sz w:val="24"/>
          <w:szCs w:val="24"/>
        </w:rPr>
      </w:pPr>
      <w:r w:rsidRPr="00A902B0">
        <w:rPr>
          <w:rFonts w:ascii="Times New Roman" w:hAnsi="Times New Roman"/>
          <w:bCs/>
          <w:sz w:val="24"/>
          <w:szCs w:val="24"/>
        </w:rPr>
        <w:t xml:space="preserve">Вопросы водоснабжения города питьевой водой, ее фактического использования (учета), минимизации потерь при транспортировке, работа очистных сооружений должны стать приоритетными в производственных программах МУП </w:t>
      </w:r>
      <w:r w:rsidR="009F7A15" w:rsidRPr="00A902B0">
        <w:rPr>
          <w:rFonts w:ascii="Times New Roman" w:hAnsi="Times New Roman"/>
          <w:bCs/>
          <w:sz w:val="24"/>
          <w:szCs w:val="24"/>
        </w:rPr>
        <w:t>"</w:t>
      </w:r>
      <w:r w:rsidR="00D71552" w:rsidRPr="00A902B0">
        <w:rPr>
          <w:rFonts w:ascii="Times New Roman" w:hAnsi="Times New Roman"/>
          <w:sz w:val="24"/>
          <w:szCs w:val="24"/>
        </w:rPr>
        <w:t>ГТС</w:t>
      </w:r>
      <w:r w:rsidR="009F7A15" w:rsidRPr="00A902B0">
        <w:rPr>
          <w:rFonts w:ascii="Times New Roman" w:hAnsi="Times New Roman"/>
          <w:bCs/>
          <w:sz w:val="24"/>
          <w:szCs w:val="24"/>
        </w:rPr>
        <w:t>"</w:t>
      </w:r>
      <w:r w:rsidRPr="00A902B0">
        <w:rPr>
          <w:rFonts w:ascii="Times New Roman" w:hAnsi="Times New Roman"/>
          <w:bCs/>
          <w:sz w:val="24"/>
          <w:szCs w:val="24"/>
        </w:rPr>
        <w:t>, других субъектов, работающих в сфере водоснабжения и водоотведения.</w:t>
      </w:r>
    </w:p>
    <w:p w:rsidR="00881D4D" w:rsidRPr="002C725E" w:rsidRDefault="0000431F" w:rsidP="00BF4284">
      <w:pPr>
        <w:spacing w:after="0" w:line="240" w:lineRule="auto"/>
        <w:ind w:firstLine="709"/>
        <w:jc w:val="both"/>
        <w:rPr>
          <w:rFonts w:ascii="Times New Roman" w:hAnsi="Times New Roman"/>
          <w:sz w:val="24"/>
          <w:szCs w:val="24"/>
        </w:rPr>
      </w:pPr>
      <w:r w:rsidRPr="002C725E">
        <w:rPr>
          <w:rFonts w:ascii="Times New Roman" w:hAnsi="Times New Roman"/>
          <w:sz w:val="24"/>
          <w:szCs w:val="24"/>
        </w:rPr>
        <w:t xml:space="preserve">Основными экологическими проблемами на территории города Курчатова являются проблемы обращения с отходами производства и потребления: </w:t>
      </w:r>
    </w:p>
    <w:p w:rsidR="0000431F" w:rsidRPr="002C725E" w:rsidRDefault="005A2F23" w:rsidP="00881D4D">
      <w:pPr>
        <w:spacing w:after="0" w:line="240" w:lineRule="auto"/>
        <w:ind w:firstLine="567"/>
        <w:jc w:val="both"/>
        <w:rPr>
          <w:rFonts w:ascii="Times New Roman" w:hAnsi="Times New Roman"/>
          <w:sz w:val="24"/>
          <w:szCs w:val="24"/>
        </w:rPr>
      </w:pPr>
      <w:r w:rsidRPr="002C725E">
        <w:rPr>
          <w:rFonts w:ascii="Times New Roman" w:hAnsi="Times New Roman"/>
          <w:sz w:val="24"/>
          <w:szCs w:val="24"/>
        </w:rPr>
        <w:t xml:space="preserve">- </w:t>
      </w:r>
      <w:r w:rsidR="0000431F" w:rsidRPr="002C725E">
        <w:rPr>
          <w:rFonts w:ascii="Times New Roman" w:hAnsi="Times New Roman"/>
          <w:sz w:val="24"/>
          <w:szCs w:val="24"/>
        </w:rPr>
        <w:t>обеспечение безопасности окружающей среды;</w:t>
      </w:r>
    </w:p>
    <w:p w:rsidR="0000431F" w:rsidRPr="00A902B0" w:rsidRDefault="0000431F" w:rsidP="00A902B0">
      <w:pPr>
        <w:autoSpaceDE w:val="0"/>
        <w:spacing w:after="0" w:line="240" w:lineRule="auto"/>
        <w:ind w:firstLine="540"/>
        <w:jc w:val="both"/>
        <w:rPr>
          <w:rFonts w:ascii="Times New Roman" w:hAnsi="Times New Roman"/>
          <w:bCs/>
          <w:sz w:val="24"/>
          <w:szCs w:val="24"/>
        </w:rPr>
      </w:pPr>
      <w:r w:rsidRPr="002C725E">
        <w:rPr>
          <w:rFonts w:ascii="Times New Roman" w:hAnsi="Times New Roman"/>
          <w:sz w:val="24"/>
          <w:szCs w:val="24"/>
        </w:rPr>
        <w:t xml:space="preserve">- </w:t>
      </w:r>
      <w:r w:rsidRPr="002C725E">
        <w:rPr>
          <w:rFonts w:ascii="Times New Roman" w:hAnsi="Times New Roman"/>
          <w:bCs/>
          <w:sz w:val="24"/>
          <w:szCs w:val="24"/>
        </w:rPr>
        <w:t>захламление</w:t>
      </w:r>
      <w:r w:rsidRPr="00A902B0">
        <w:rPr>
          <w:rFonts w:ascii="Times New Roman" w:hAnsi="Times New Roman"/>
          <w:bCs/>
          <w:sz w:val="24"/>
          <w:szCs w:val="24"/>
        </w:rPr>
        <w:t xml:space="preserve"> отдельных территорий города отходами (несанкционированные свалки);</w:t>
      </w:r>
    </w:p>
    <w:p w:rsidR="0000431F" w:rsidRDefault="0000431F" w:rsidP="00A902B0">
      <w:pPr>
        <w:autoSpaceDE w:val="0"/>
        <w:spacing w:after="0" w:line="240" w:lineRule="auto"/>
        <w:ind w:firstLine="540"/>
        <w:jc w:val="both"/>
        <w:rPr>
          <w:rFonts w:ascii="Times New Roman" w:hAnsi="Times New Roman"/>
          <w:bCs/>
          <w:sz w:val="24"/>
          <w:szCs w:val="24"/>
        </w:rPr>
      </w:pPr>
      <w:r w:rsidRPr="00A902B0">
        <w:rPr>
          <w:rFonts w:ascii="Times New Roman" w:hAnsi="Times New Roman"/>
          <w:bCs/>
          <w:sz w:val="24"/>
          <w:szCs w:val="24"/>
        </w:rPr>
        <w:t>- отсутствие системы раздельного сбора отходов от населения, в том числе отработанных люминесцентных ламп, относящихся к отходам 1-го класса опасности по классификации ФККО.</w:t>
      </w:r>
    </w:p>
    <w:p w:rsidR="00A902B0" w:rsidRPr="00881D4D" w:rsidRDefault="00A902B0" w:rsidP="00881D4D">
      <w:pPr>
        <w:spacing w:after="0" w:line="240" w:lineRule="auto"/>
        <w:ind w:firstLine="709"/>
        <w:jc w:val="both"/>
        <w:rPr>
          <w:rFonts w:ascii="Times New Roman" w:hAnsi="Times New Roman"/>
          <w:sz w:val="24"/>
          <w:szCs w:val="24"/>
        </w:rPr>
      </w:pPr>
      <w:r w:rsidRPr="00881D4D">
        <w:rPr>
          <w:rFonts w:ascii="Times New Roman" w:hAnsi="Times New Roman"/>
          <w:sz w:val="24"/>
          <w:szCs w:val="24"/>
        </w:rPr>
        <w:t xml:space="preserve">В муниципальном образовании </w:t>
      </w:r>
      <w:r w:rsidR="00C34D70">
        <w:rPr>
          <w:rFonts w:ascii="Times New Roman" w:hAnsi="Times New Roman"/>
          <w:sz w:val="24"/>
          <w:szCs w:val="24"/>
        </w:rPr>
        <w:t>"</w:t>
      </w:r>
      <w:r w:rsidRPr="00881D4D">
        <w:rPr>
          <w:rFonts w:ascii="Times New Roman" w:hAnsi="Times New Roman"/>
          <w:sz w:val="24"/>
          <w:szCs w:val="24"/>
        </w:rPr>
        <w:t>Город Курчатов</w:t>
      </w:r>
      <w:r w:rsidR="00C34D70">
        <w:rPr>
          <w:rFonts w:ascii="Times New Roman" w:hAnsi="Times New Roman"/>
          <w:sz w:val="24"/>
          <w:szCs w:val="24"/>
        </w:rPr>
        <w:t>"</w:t>
      </w:r>
      <w:r w:rsidRPr="00881D4D">
        <w:rPr>
          <w:rFonts w:ascii="Times New Roman" w:hAnsi="Times New Roman"/>
          <w:sz w:val="24"/>
          <w:szCs w:val="24"/>
        </w:rPr>
        <w:t xml:space="preserve"> Курской области бытовые отходы, включающие домовой мусор, уличный смет, отходы предприятий и организаций, собираются по утверждённому графику и вывозились, ранее, на городскую свалку (полигон ТКО), расположенную на территории п. Иванино Курчатовского района. В 2015 г. поли</w:t>
      </w:r>
      <w:r w:rsidRPr="00881D4D">
        <w:rPr>
          <w:rFonts w:ascii="Times New Roman" w:hAnsi="Times New Roman"/>
          <w:sz w:val="24"/>
          <w:szCs w:val="24"/>
        </w:rPr>
        <w:lastRenderedPageBreak/>
        <w:t xml:space="preserve">гон исключён из государственного реестра полигонов (ГРОРО), функционировал с 1982 г. по 31.12.2015. Постановлением администрации города Курчатова от 22.01.2020 № 48 официально прекращена эксплуатация объекта </w:t>
      </w:r>
      <w:r w:rsidR="00C34D70">
        <w:rPr>
          <w:rFonts w:ascii="Times New Roman" w:hAnsi="Times New Roman"/>
          <w:sz w:val="24"/>
          <w:szCs w:val="24"/>
        </w:rPr>
        <w:t>"</w:t>
      </w:r>
      <w:r w:rsidRPr="00881D4D">
        <w:rPr>
          <w:rFonts w:ascii="Times New Roman" w:hAnsi="Times New Roman"/>
          <w:sz w:val="24"/>
          <w:szCs w:val="24"/>
        </w:rPr>
        <w:t>Городская свалка мусора</w:t>
      </w:r>
      <w:r w:rsidR="00C34D70">
        <w:rPr>
          <w:rFonts w:ascii="Times New Roman" w:hAnsi="Times New Roman"/>
          <w:sz w:val="24"/>
          <w:szCs w:val="24"/>
        </w:rPr>
        <w:t>"</w:t>
      </w:r>
      <w:r w:rsidRPr="00881D4D">
        <w:rPr>
          <w:rFonts w:ascii="Times New Roman" w:hAnsi="Times New Roman"/>
          <w:sz w:val="24"/>
          <w:szCs w:val="24"/>
        </w:rPr>
        <w:t xml:space="preserve">, а также иная экономическая деятельность на земельном участке с кадастровым номером 46:31:010405:2. </w:t>
      </w:r>
      <w:r w:rsidR="005A2F23" w:rsidRPr="00881D4D">
        <w:rPr>
          <w:rFonts w:ascii="Times New Roman" w:hAnsi="Times New Roman"/>
          <w:sz w:val="24"/>
          <w:szCs w:val="24"/>
        </w:rPr>
        <w:t xml:space="preserve">Приказом Минприроды от 27.02.2020 № 101 объект включен в Государственный реестр объектов накопленного вреда окружающей среде, как объект </w:t>
      </w:r>
      <w:r w:rsidR="00C34D70">
        <w:rPr>
          <w:rFonts w:ascii="Times New Roman" w:hAnsi="Times New Roman"/>
          <w:sz w:val="24"/>
          <w:szCs w:val="24"/>
        </w:rPr>
        <w:t>"</w:t>
      </w:r>
      <w:r w:rsidR="005A2F23" w:rsidRPr="00881D4D">
        <w:rPr>
          <w:rFonts w:ascii="Times New Roman" w:hAnsi="Times New Roman"/>
          <w:sz w:val="24"/>
          <w:szCs w:val="24"/>
        </w:rPr>
        <w:t>Городс</w:t>
      </w:r>
      <w:r w:rsidR="005A2F23">
        <w:rPr>
          <w:rFonts w:ascii="Times New Roman" w:hAnsi="Times New Roman"/>
          <w:sz w:val="24"/>
          <w:szCs w:val="24"/>
        </w:rPr>
        <w:t>к</w:t>
      </w:r>
      <w:r w:rsidR="005A2F23" w:rsidRPr="00881D4D">
        <w:rPr>
          <w:rFonts w:ascii="Times New Roman" w:hAnsi="Times New Roman"/>
          <w:sz w:val="24"/>
          <w:szCs w:val="24"/>
        </w:rPr>
        <w:t>ая свалка мусора, расположенная в промышленной зоне г.Курчатова (Курская область)</w:t>
      </w:r>
      <w:r w:rsidR="00C34D70">
        <w:rPr>
          <w:rFonts w:ascii="Times New Roman" w:hAnsi="Times New Roman"/>
          <w:sz w:val="24"/>
          <w:szCs w:val="24"/>
        </w:rPr>
        <w:t>"</w:t>
      </w:r>
      <w:r w:rsidR="005A2F23" w:rsidRPr="00881D4D">
        <w:rPr>
          <w:rFonts w:ascii="Times New Roman" w:hAnsi="Times New Roman"/>
          <w:sz w:val="24"/>
          <w:szCs w:val="24"/>
        </w:rPr>
        <w:t>.</w:t>
      </w:r>
      <w:r w:rsidR="002C725E">
        <w:rPr>
          <w:rFonts w:ascii="Times New Roman" w:hAnsi="Times New Roman"/>
          <w:sz w:val="24"/>
          <w:szCs w:val="24"/>
        </w:rPr>
        <w:t xml:space="preserve"> Разработана</w:t>
      </w:r>
      <w:r w:rsidRPr="00881D4D">
        <w:rPr>
          <w:rFonts w:ascii="Times New Roman" w:hAnsi="Times New Roman"/>
          <w:sz w:val="24"/>
          <w:szCs w:val="24"/>
        </w:rPr>
        <w:t xml:space="preserve"> проектно-с</w:t>
      </w:r>
      <w:r w:rsidR="002C725E">
        <w:rPr>
          <w:rFonts w:ascii="Times New Roman" w:hAnsi="Times New Roman"/>
          <w:sz w:val="24"/>
          <w:szCs w:val="24"/>
        </w:rPr>
        <w:t>метная документация</w:t>
      </w:r>
      <w:r w:rsidRPr="00881D4D">
        <w:rPr>
          <w:rFonts w:ascii="Times New Roman" w:hAnsi="Times New Roman"/>
          <w:sz w:val="24"/>
          <w:szCs w:val="24"/>
        </w:rPr>
        <w:t xml:space="preserve"> по ликвидации вышеуказанного объекта накопленного вреда окружающей среде (рекультивация). В дальнейшем запланированы мероприятия по реализации данного проекта.</w:t>
      </w:r>
    </w:p>
    <w:p w:rsidR="00A902B0" w:rsidRPr="00881D4D" w:rsidRDefault="00A902B0" w:rsidP="00881D4D">
      <w:pPr>
        <w:spacing w:after="0" w:line="240" w:lineRule="auto"/>
        <w:ind w:firstLine="709"/>
        <w:jc w:val="both"/>
        <w:rPr>
          <w:rFonts w:ascii="Times New Roman" w:hAnsi="Times New Roman"/>
          <w:sz w:val="24"/>
          <w:szCs w:val="24"/>
        </w:rPr>
      </w:pPr>
      <w:r w:rsidRPr="00881D4D">
        <w:rPr>
          <w:rFonts w:ascii="Times New Roman" w:hAnsi="Times New Roman"/>
          <w:sz w:val="24"/>
          <w:szCs w:val="24"/>
        </w:rPr>
        <w:t xml:space="preserve">В 2020 году на территории муниципального образования </w:t>
      </w:r>
      <w:r w:rsidR="00C34D70">
        <w:rPr>
          <w:rFonts w:ascii="Times New Roman" w:hAnsi="Times New Roman"/>
          <w:sz w:val="24"/>
          <w:szCs w:val="24"/>
        </w:rPr>
        <w:t>"</w:t>
      </w:r>
      <w:r w:rsidRPr="00881D4D">
        <w:rPr>
          <w:rFonts w:ascii="Times New Roman" w:hAnsi="Times New Roman"/>
          <w:sz w:val="24"/>
          <w:szCs w:val="24"/>
        </w:rPr>
        <w:t>Город Курчатов</w:t>
      </w:r>
      <w:r w:rsidR="00C34D70">
        <w:rPr>
          <w:rFonts w:ascii="Times New Roman" w:hAnsi="Times New Roman"/>
          <w:sz w:val="24"/>
          <w:szCs w:val="24"/>
        </w:rPr>
        <w:t>"</w:t>
      </w:r>
      <w:r w:rsidRPr="00881D4D">
        <w:rPr>
          <w:rFonts w:ascii="Times New Roman" w:hAnsi="Times New Roman"/>
          <w:sz w:val="24"/>
          <w:szCs w:val="24"/>
        </w:rPr>
        <w:t xml:space="preserve"> Курской области сбор, транспортировку, обработку и размещение ТКО осуществляет организация ООО </w:t>
      </w:r>
      <w:r w:rsidR="00C34D70">
        <w:rPr>
          <w:rFonts w:ascii="Times New Roman" w:hAnsi="Times New Roman"/>
          <w:sz w:val="24"/>
          <w:szCs w:val="24"/>
        </w:rPr>
        <w:t>"</w:t>
      </w:r>
      <w:proofErr w:type="spellStart"/>
      <w:r w:rsidRPr="00881D4D">
        <w:rPr>
          <w:rFonts w:ascii="Times New Roman" w:hAnsi="Times New Roman"/>
          <w:sz w:val="24"/>
          <w:szCs w:val="24"/>
        </w:rPr>
        <w:t>Экопол</w:t>
      </w:r>
      <w:proofErr w:type="spellEnd"/>
      <w:r w:rsidR="00C34D70">
        <w:rPr>
          <w:rFonts w:ascii="Times New Roman" w:hAnsi="Times New Roman"/>
          <w:sz w:val="24"/>
          <w:szCs w:val="24"/>
        </w:rPr>
        <w:t>"</w:t>
      </w:r>
      <w:r w:rsidRPr="00881D4D">
        <w:rPr>
          <w:rFonts w:ascii="Times New Roman" w:hAnsi="Times New Roman"/>
          <w:sz w:val="24"/>
          <w:szCs w:val="24"/>
        </w:rPr>
        <w:t>. Предприятие имеют лицензию в сфере обращения с отходами. В настоящее время отходы вывозятся на специализированный полигон в Октябрьском районе Курской области, зарегистрированный в Государственном реестре объектов размещения отходов (ГРОРО).</w:t>
      </w:r>
    </w:p>
    <w:p w:rsidR="0000431F" w:rsidRPr="00A902B0" w:rsidRDefault="0000431F" w:rsidP="00A902B0">
      <w:pPr>
        <w:autoSpaceDE w:val="0"/>
        <w:spacing w:after="0" w:line="240" w:lineRule="auto"/>
        <w:ind w:firstLine="540"/>
        <w:jc w:val="both"/>
        <w:rPr>
          <w:rFonts w:ascii="Times New Roman" w:hAnsi="Times New Roman"/>
          <w:sz w:val="24"/>
          <w:szCs w:val="24"/>
        </w:rPr>
      </w:pPr>
      <w:r w:rsidRPr="00A902B0">
        <w:rPr>
          <w:rFonts w:ascii="Times New Roman" w:hAnsi="Times New Roman"/>
          <w:bCs/>
          <w:sz w:val="24"/>
          <w:szCs w:val="24"/>
        </w:rPr>
        <w:t>Стратегия направлена на решение задач повышения экономической эффективности, обеспечения экологической безопасности и санитарно-эпидемиологического благополучия населения города Курчатова в сфере обращения с отходами производства и потребления.</w:t>
      </w:r>
    </w:p>
    <w:p w:rsidR="00A902B0" w:rsidRPr="00A902B0" w:rsidRDefault="00A902B0" w:rsidP="00A902B0">
      <w:pPr>
        <w:spacing w:after="0" w:line="240" w:lineRule="auto"/>
        <w:ind w:firstLine="709"/>
        <w:jc w:val="both"/>
        <w:rPr>
          <w:rFonts w:ascii="Times New Roman" w:hAnsi="Times New Roman"/>
          <w:sz w:val="24"/>
          <w:szCs w:val="24"/>
        </w:rPr>
      </w:pPr>
      <w:r w:rsidRPr="00A902B0">
        <w:rPr>
          <w:rFonts w:ascii="Times New Roman" w:hAnsi="Times New Roman"/>
          <w:sz w:val="24"/>
          <w:szCs w:val="24"/>
        </w:rPr>
        <w:t xml:space="preserve">В соответствии с графиком отбора и проведения исследований проб окружающей среды и графиком измерений физических факторов в 2019 году специалистами Федерального государственного бюджетного учреждения здравоохранения </w:t>
      </w:r>
      <w:r w:rsidR="00C34D70">
        <w:rPr>
          <w:rFonts w:ascii="Times New Roman" w:hAnsi="Times New Roman"/>
          <w:sz w:val="24"/>
          <w:szCs w:val="24"/>
        </w:rPr>
        <w:t>"</w:t>
      </w:r>
      <w:r w:rsidRPr="00A902B0">
        <w:rPr>
          <w:rFonts w:ascii="Times New Roman" w:hAnsi="Times New Roman"/>
          <w:sz w:val="24"/>
          <w:szCs w:val="24"/>
        </w:rPr>
        <w:t>Центр гигиены и эпидемиологии № 125 Федерального медико-биологического агентства</w:t>
      </w:r>
      <w:r w:rsidR="00C34D70">
        <w:rPr>
          <w:rFonts w:ascii="Times New Roman" w:hAnsi="Times New Roman"/>
          <w:sz w:val="24"/>
          <w:szCs w:val="24"/>
        </w:rPr>
        <w:t>"</w:t>
      </w:r>
      <w:r w:rsidRPr="00A902B0">
        <w:rPr>
          <w:rFonts w:ascii="Times New Roman" w:hAnsi="Times New Roman"/>
          <w:sz w:val="24"/>
          <w:szCs w:val="24"/>
        </w:rPr>
        <w:t xml:space="preserve"> (ФГБУЗ </w:t>
      </w:r>
      <w:proofErr w:type="spellStart"/>
      <w:r w:rsidRPr="00A902B0">
        <w:rPr>
          <w:rFonts w:ascii="Times New Roman" w:hAnsi="Times New Roman"/>
          <w:sz w:val="24"/>
          <w:szCs w:val="24"/>
        </w:rPr>
        <w:t>ЦГиЭ</w:t>
      </w:r>
      <w:proofErr w:type="spellEnd"/>
      <w:r w:rsidRPr="00A902B0">
        <w:rPr>
          <w:rFonts w:ascii="Times New Roman" w:hAnsi="Times New Roman"/>
          <w:sz w:val="24"/>
          <w:szCs w:val="24"/>
        </w:rPr>
        <w:t xml:space="preserve"> № 125 ФМБА России) проводились исследования атмосферного воздуха в городе по маршрутным постам; почвы в селитебной (жилой) зоне, шума на территории города Курчатов; воды пруда-охладителя.</w:t>
      </w:r>
    </w:p>
    <w:p w:rsidR="00A902B0" w:rsidRPr="00A902B0" w:rsidRDefault="00A902B0" w:rsidP="00A902B0">
      <w:pPr>
        <w:spacing w:after="0" w:line="240" w:lineRule="auto"/>
        <w:ind w:firstLine="709"/>
        <w:jc w:val="both"/>
        <w:rPr>
          <w:rFonts w:ascii="Times New Roman" w:hAnsi="Times New Roman"/>
          <w:sz w:val="24"/>
          <w:szCs w:val="24"/>
        </w:rPr>
      </w:pPr>
      <w:r w:rsidRPr="00A902B0">
        <w:rPr>
          <w:rFonts w:ascii="Times New Roman" w:hAnsi="Times New Roman"/>
          <w:sz w:val="24"/>
          <w:szCs w:val="24"/>
        </w:rPr>
        <w:t xml:space="preserve">Результаты измерений уровней шума соответствуют требованиям СН 2.2.4/2.1.8.562-96 </w:t>
      </w:r>
      <w:r w:rsidR="00C34D70">
        <w:rPr>
          <w:rFonts w:ascii="Times New Roman" w:hAnsi="Times New Roman"/>
          <w:sz w:val="24"/>
          <w:szCs w:val="24"/>
        </w:rPr>
        <w:t>"</w:t>
      </w:r>
      <w:r w:rsidRPr="00A902B0">
        <w:rPr>
          <w:rFonts w:ascii="Times New Roman" w:hAnsi="Times New Roman"/>
          <w:sz w:val="24"/>
          <w:szCs w:val="24"/>
        </w:rPr>
        <w:t>Шум на рабочих местах, в помещениях жилых, общественных зданий и на территории жилой застройки</w:t>
      </w:r>
      <w:r w:rsidR="00C34D70">
        <w:rPr>
          <w:rFonts w:ascii="Times New Roman" w:hAnsi="Times New Roman"/>
          <w:sz w:val="24"/>
          <w:szCs w:val="24"/>
        </w:rPr>
        <w:t>"</w:t>
      </w:r>
      <w:r w:rsidRPr="00A902B0">
        <w:rPr>
          <w:rFonts w:ascii="Times New Roman" w:hAnsi="Times New Roman"/>
          <w:sz w:val="24"/>
          <w:szCs w:val="24"/>
        </w:rPr>
        <w:t>.</w:t>
      </w:r>
    </w:p>
    <w:p w:rsidR="00A902B0" w:rsidRPr="00A902B0" w:rsidRDefault="00A902B0" w:rsidP="00A902B0">
      <w:pPr>
        <w:spacing w:after="0" w:line="240" w:lineRule="auto"/>
        <w:ind w:firstLine="709"/>
        <w:jc w:val="both"/>
        <w:rPr>
          <w:rFonts w:ascii="Times New Roman" w:hAnsi="Times New Roman"/>
          <w:sz w:val="24"/>
          <w:szCs w:val="24"/>
        </w:rPr>
      </w:pPr>
      <w:r w:rsidRPr="00A902B0">
        <w:rPr>
          <w:rFonts w:ascii="Times New Roman" w:hAnsi="Times New Roman"/>
          <w:sz w:val="24"/>
          <w:szCs w:val="24"/>
        </w:rPr>
        <w:t>В течение года проводились исследования донных отложений и водной растительности пруда-охладителя и р. Реут, пищевых продуктов местного произрастания на содержание радионуклидов и тяжёлых металлов. Анализ результатов проведённых испытаний показывает, что содержание контролируемых веществ соответствует санитарным требованиям.</w:t>
      </w:r>
    </w:p>
    <w:p w:rsidR="00A902B0" w:rsidRPr="00A902B0" w:rsidRDefault="00A902B0" w:rsidP="00A902B0">
      <w:pPr>
        <w:spacing w:after="0" w:line="240" w:lineRule="auto"/>
        <w:ind w:firstLine="709"/>
        <w:jc w:val="both"/>
        <w:rPr>
          <w:rFonts w:ascii="Times New Roman" w:hAnsi="Times New Roman"/>
          <w:sz w:val="24"/>
          <w:szCs w:val="24"/>
        </w:rPr>
      </w:pPr>
      <w:r w:rsidRPr="00A902B0">
        <w:rPr>
          <w:rFonts w:ascii="Times New Roman" w:hAnsi="Times New Roman"/>
          <w:sz w:val="24"/>
          <w:szCs w:val="24"/>
        </w:rPr>
        <w:t xml:space="preserve">За 2019 год значения мощности дозы гамма-излучения на территории муниципального образования </w:t>
      </w:r>
      <w:r w:rsidR="00C34D70">
        <w:rPr>
          <w:rFonts w:ascii="Times New Roman" w:hAnsi="Times New Roman"/>
          <w:sz w:val="24"/>
          <w:szCs w:val="24"/>
        </w:rPr>
        <w:t>"</w:t>
      </w:r>
      <w:r w:rsidRPr="00A902B0">
        <w:rPr>
          <w:rFonts w:ascii="Times New Roman" w:hAnsi="Times New Roman"/>
          <w:sz w:val="24"/>
          <w:szCs w:val="24"/>
        </w:rPr>
        <w:t>Город Курчатов</w:t>
      </w:r>
      <w:r w:rsidR="00C34D70">
        <w:rPr>
          <w:rFonts w:ascii="Times New Roman" w:hAnsi="Times New Roman"/>
          <w:sz w:val="24"/>
          <w:szCs w:val="24"/>
        </w:rPr>
        <w:t>"</w:t>
      </w:r>
      <w:r w:rsidRPr="00A902B0">
        <w:rPr>
          <w:rFonts w:ascii="Times New Roman" w:hAnsi="Times New Roman"/>
          <w:sz w:val="24"/>
          <w:szCs w:val="24"/>
        </w:rPr>
        <w:t xml:space="preserve">, санитарно-защитной зоны и зоны наблюдения АО </w:t>
      </w:r>
      <w:r w:rsidR="00C34D70">
        <w:rPr>
          <w:rFonts w:ascii="Times New Roman" w:hAnsi="Times New Roman"/>
          <w:sz w:val="24"/>
          <w:szCs w:val="24"/>
        </w:rPr>
        <w:t>"</w:t>
      </w:r>
      <w:r w:rsidRPr="00A902B0">
        <w:rPr>
          <w:rFonts w:ascii="Times New Roman" w:hAnsi="Times New Roman"/>
          <w:sz w:val="24"/>
          <w:szCs w:val="24"/>
        </w:rPr>
        <w:t xml:space="preserve">Концерн </w:t>
      </w:r>
      <w:proofErr w:type="spellStart"/>
      <w:r w:rsidRPr="00A902B0">
        <w:rPr>
          <w:rFonts w:ascii="Times New Roman" w:hAnsi="Times New Roman"/>
          <w:sz w:val="24"/>
          <w:szCs w:val="24"/>
        </w:rPr>
        <w:t>Росэнергоатом</w:t>
      </w:r>
      <w:r w:rsidR="00C34D70">
        <w:rPr>
          <w:rFonts w:ascii="Times New Roman" w:hAnsi="Times New Roman"/>
          <w:sz w:val="24"/>
          <w:szCs w:val="24"/>
        </w:rPr>
        <w:t>""</w:t>
      </w:r>
      <w:r w:rsidRPr="00A902B0">
        <w:rPr>
          <w:rFonts w:ascii="Times New Roman" w:hAnsi="Times New Roman"/>
          <w:sz w:val="24"/>
          <w:szCs w:val="24"/>
        </w:rPr>
        <w:t>Курская</w:t>
      </w:r>
      <w:proofErr w:type="spellEnd"/>
      <w:r w:rsidRPr="00A902B0">
        <w:rPr>
          <w:rFonts w:ascii="Times New Roman" w:hAnsi="Times New Roman"/>
          <w:sz w:val="24"/>
          <w:szCs w:val="24"/>
        </w:rPr>
        <w:t xml:space="preserve"> атомная станция</w:t>
      </w:r>
      <w:r w:rsidR="00C34D70">
        <w:rPr>
          <w:rFonts w:ascii="Times New Roman" w:hAnsi="Times New Roman"/>
          <w:sz w:val="24"/>
          <w:szCs w:val="24"/>
        </w:rPr>
        <w:t>"</w:t>
      </w:r>
      <w:r w:rsidRPr="00A902B0">
        <w:rPr>
          <w:rFonts w:ascii="Times New Roman" w:hAnsi="Times New Roman"/>
          <w:sz w:val="24"/>
          <w:szCs w:val="24"/>
        </w:rPr>
        <w:t xml:space="preserve"> не превышают значений мощности дозы гамма-излучения предпускового периода станции.</w:t>
      </w:r>
    </w:p>
    <w:p w:rsidR="0000431F" w:rsidRPr="00A902B0" w:rsidRDefault="00A902B0" w:rsidP="00A902B0">
      <w:pPr>
        <w:spacing w:after="0" w:line="240" w:lineRule="auto"/>
        <w:ind w:firstLine="709"/>
        <w:jc w:val="both"/>
        <w:rPr>
          <w:rFonts w:ascii="Times New Roman" w:hAnsi="Times New Roman"/>
          <w:sz w:val="24"/>
          <w:szCs w:val="24"/>
        </w:rPr>
      </w:pPr>
      <w:r w:rsidRPr="00A902B0">
        <w:rPr>
          <w:rFonts w:ascii="Times New Roman" w:hAnsi="Times New Roman"/>
          <w:sz w:val="24"/>
          <w:szCs w:val="24"/>
        </w:rPr>
        <w:t xml:space="preserve">Для поддержания должного санитарного порядка на территории муниципального образования </w:t>
      </w:r>
      <w:r w:rsidR="00C34D70">
        <w:rPr>
          <w:rFonts w:ascii="Times New Roman" w:hAnsi="Times New Roman"/>
          <w:sz w:val="24"/>
          <w:szCs w:val="24"/>
        </w:rPr>
        <w:t>"</w:t>
      </w:r>
      <w:r w:rsidRPr="00A902B0">
        <w:rPr>
          <w:rFonts w:ascii="Times New Roman" w:hAnsi="Times New Roman"/>
          <w:sz w:val="24"/>
          <w:szCs w:val="24"/>
        </w:rPr>
        <w:t>Город Курчатов</w:t>
      </w:r>
      <w:r w:rsidR="00C34D70">
        <w:rPr>
          <w:rFonts w:ascii="Times New Roman" w:hAnsi="Times New Roman"/>
          <w:sz w:val="24"/>
          <w:szCs w:val="24"/>
        </w:rPr>
        <w:t>"</w:t>
      </w:r>
      <w:r w:rsidRPr="00A902B0">
        <w:rPr>
          <w:rFonts w:ascii="Times New Roman" w:hAnsi="Times New Roman"/>
          <w:sz w:val="24"/>
          <w:szCs w:val="24"/>
        </w:rPr>
        <w:t xml:space="preserve"> Курской области специалистами администрации города, МО МВД России </w:t>
      </w:r>
      <w:r w:rsidR="00C34D70">
        <w:rPr>
          <w:rFonts w:ascii="Times New Roman" w:hAnsi="Times New Roman"/>
          <w:sz w:val="24"/>
          <w:szCs w:val="24"/>
        </w:rPr>
        <w:t>"</w:t>
      </w:r>
      <w:r w:rsidRPr="00A902B0">
        <w:rPr>
          <w:rFonts w:ascii="Times New Roman" w:hAnsi="Times New Roman"/>
          <w:sz w:val="24"/>
          <w:szCs w:val="24"/>
        </w:rPr>
        <w:t>Курчатовский</w:t>
      </w:r>
      <w:r w:rsidR="00C34D70">
        <w:rPr>
          <w:rFonts w:ascii="Times New Roman" w:hAnsi="Times New Roman"/>
          <w:sz w:val="24"/>
          <w:szCs w:val="24"/>
        </w:rPr>
        <w:t>"</w:t>
      </w:r>
      <w:r w:rsidRPr="00A902B0">
        <w:rPr>
          <w:rFonts w:ascii="Times New Roman" w:hAnsi="Times New Roman"/>
          <w:sz w:val="24"/>
          <w:szCs w:val="24"/>
        </w:rPr>
        <w:t xml:space="preserve">, составляются протоколы о привлечении юридических лиц, индивидуальных предпринимателей, жителей города к административной ответственности за: несвоевременную уборку и вывоз мусора, несоблюдение </w:t>
      </w:r>
      <w:r w:rsidR="00C34D70">
        <w:rPr>
          <w:rFonts w:ascii="Times New Roman" w:hAnsi="Times New Roman"/>
          <w:sz w:val="24"/>
          <w:szCs w:val="24"/>
        </w:rPr>
        <w:t>"</w:t>
      </w:r>
      <w:r w:rsidRPr="00A902B0">
        <w:rPr>
          <w:rFonts w:ascii="Times New Roman" w:hAnsi="Times New Roman"/>
          <w:sz w:val="24"/>
          <w:szCs w:val="24"/>
        </w:rPr>
        <w:t xml:space="preserve">Правил благоустройства территории муниципального образования </w:t>
      </w:r>
      <w:r w:rsidR="00C34D70">
        <w:rPr>
          <w:rFonts w:ascii="Times New Roman" w:hAnsi="Times New Roman"/>
          <w:sz w:val="24"/>
          <w:szCs w:val="24"/>
        </w:rPr>
        <w:t>"</w:t>
      </w:r>
      <w:r w:rsidRPr="00A902B0">
        <w:rPr>
          <w:rFonts w:ascii="Times New Roman" w:hAnsi="Times New Roman"/>
          <w:sz w:val="24"/>
          <w:szCs w:val="24"/>
        </w:rPr>
        <w:t>Город Курчатов</w:t>
      </w:r>
      <w:r w:rsidR="00C34D70">
        <w:rPr>
          <w:rFonts w:ascii="Times New Roman" w:hAnsi="Times New Roman"/>
          <w:sz w:val="24"/>
          <w:szCs w:val="24"/>
        </w:rPr>
        <w:t>"</w:t>
      </w:r>
      <w:r w:rsidRPr="00A902B0">
        <w:rPr>
          <w:rFonts w:ascii="Times New Roman" w:hAnsi="Times New Roman"/>
          <w:sz w:val="24"/>
          <w:szCs w:val="24"/>
        </w:rPr>
        <w:t xml:space="preserve"> Курской области, проезд по газонам, детским площадкам, остановку и стоянку на них транспортных средств.</w:t>
      </w:r>
    </w:p>
    <w:p w:rsidR="0000431F" w:rsidRPr="00A902B0" w:rsidRDefault="0000431F" w:rsidP="00A902B0">
      <w:pPr>
        <w:tabs>
          <w:tab w:val="left" w:pos="6664"/>
        </w:tabs>
        <w:spacing w:after="0" w:line="240" w:lineRule="auto"/>
        <w:ind w:firstLine="851"/>
        <w:jc w:val="both"/>
        <w:rPr>
          <w:rFonts w:ascii="Times New Roman" w:hAnsi="Times New Roman"/>
          <w:bCs/>
          <w:sz w:val="24"/>
          <w:szCs w:val="24"/>
        </w:rPr>
      </w:pPr>
      <w:r w:rsidRPr="00A902B0">
        <w:rPr>
          <w:rFonts w:ascii="Times New Roman" w:hAnsi="Times New Roman"/>
          <w:sz w:val="24"/>
          <w:szCs w:val="24"/>
        </w:rPr>
        <w:t>Вопросы экологической безопасности на территории муниципального образования всегда актуальны.</w:t>
      </w:r>
    </w:p>
    <w:p w:rsidR="0000431F" w:rsidRPr="00A902B0" w:rsidRDefault="0000431F" w:rsidP="00A902B0">
      <w:pPr>
        <w:autoSpaceDE w:val="0"/>
        <w:spacing w:after="0" w:line="240" w:lineRule="auto"/>
        <w:ind w:firstLine="540"/>
        <w:jc w:val="both"/>
        <w:rPr>
          <w:rFonts w:ascii="Times New Roman" w:hAnsi="Times New Roman"/>
          <w:bCs/>
          <w:sz w:val="24"/>
          <w:szCs w:val="24"/>
        </w:rPr>
      </w:pPr>
      <w:r w:rsidRPr="00A902B0">
        <w:rPr>
          <w:rFonts w:ascii="Times New Roman" w:hAnsi="Times New Roman"/>
          <w:bCs/>
          <w:sz w:val="24"/>
          <w:szCs w:val="24"/>
        </w:rPr>
        <w:t xml:space="preserve">В городе Курчатове сложилась определенная система повышения уровня экологических знаний и информированности населения. В последние годы наметилась тенденция к экологической активности горожан. Этому способствуют объединенные усилия органов </w:t>
      </w:r>
      <w:r w:rsidRPr="00A902B0">
        <w:rPr>
          <w:rFonts w:ascii="Times New Roman" w:hAnsi="Times New Roman"/>
          <w:bCs/>
          <w:sz w:val="24"/>
          <w:szCs w:val="24"/>
        </w:rPr>
        <w:lastRenderedPageBreak/>
        <w:t>местного самоуправления, общественных организаций, средств массовой информации путем реализации следующих направлений:</w:t>
      </w:r>
    </w:p>
    <w:p w:rsidR="0000431F" w:rsidRPr="00A902B0" w:rsidRDefault="0000431F" w:rsidP="00BF4284">
      <w:pPr>
        <w:autoSpaceDE w:val="0"/>
        <w:spacing w:after="0" w:line="240" w:lineRule="auto"/>
        <w:ind w:firstLine="540"/>
        <w:jc w:val="both"/>
        <w:rPr>
          <w:rFonts w:ascii="Times New Roman" w:hAnsi="Times New Roman"/>
          <w:bCs/>
          <w:sz w:val="24"/>
          <w:szCs w:val="24"/>
        </w:rPr>
      </w:pPr>
      <w:r w:rsidRPr="00A902B0">
        <w:rPr>
          <w:rFonts w:ascii="Times New Roman" w:hAnsi="Times New Roman"/>
          <w:bCs/>
          <w:sz w:val="24"/>
          <w:szCs w:val="24"/>
        </w:rPr>
        <w:t>- систематическое информирование населения через печатные и электронные СМИ о проводимых мероприятиях по вопросам охраны окружающей среды;</w:t>
      </w:r>
    </w:p>
    <w:p w:rsidR="0000431F" w:rsidRPr="00A902B0" w:rsidRDefault="0000431F" w:rsidP="00BF4284">
      <w:pPr>
        <w:autoSpaceDE w:val="0"/>
        <w:spacing w:after="0" w:line="240" w:lineRule="auto"/>
        <w:ind w:firstLine="540"/>
        <w:jc w:val="both"/>
        <w:rPr>
          <w:rFonts w:ascii="Times New Roman" w:hAnsi="Times New Roman"/>
          <w:bCs/>
          <w:sz w:val="24"/>
          <w:szCs w:val="24"/>
        </w:rPr>
      </w:pPr>
      <w:r w:rsidRPr="00A902B0">
        <w:rPr>
          <w:rFonts w:ascii="Times New Roman" w:hAnsi="Times New Roman"/>
          <w:bCs/>
          <w:sz w:val="24"/>
          <w:szCs w:val="24"/>
        </w:rPr>
        <w:t>- организация и проведение мероприятий в рамках ежегодных дней защиты от экологической опасности;</w:t>
      </w:r>
    </w:p>
    <w:p w:rsidR="0000431F" w:rsidRPr="00A902B0" w:rsidRDefault="0000431F" w:rsidP="00BF4284">
      <w:pPr>
        <w:autoSpaceDE w:val="0"/>
        <w:spacing w:after="0" w:line="240" w:lineRule="auto"/>
        <w:ind w:firstLine="540"/>
        <w:jc w:val="both"/>
        <w:rPr>
          <w:rFonts w:ascii="Times New Roman" w:hAnsi="Times New Roman"/>
          <w:bCs/>
          <w:sz w:val="24"/>
          <w:szCs w:val="24"/>
        </w:rPr>
      </w:pPr>
      <w:r w:rsidRPr="00A902B0">
        <w:rPr>
          <w:rFonts w:ascii="Times New Roman" w:hAnsi="Times New Roman"/>
          <w:bCs/>
          <w:sz w:val="24"/>
          <w:szCs w:val="24"/>
        </w:rPr>
        <w:t>- проведение месячников чистоты и благоустройства;</w:t>
      </w:r>
    </w:p>
    <w:p w:rsidR="00A22647" w:rsidRPr="00A902B0" w:rsidRDefault="0000431F" w:rsidP="00EE7430">
      <w:pPr>
        <w:autoSpaceDE w:val="0"/>
        <w:spacing w:after="0" w:line="240" w:lineRule="auto"/>
        <w:ind w:firstLine="540"/>
        <w:jc w:val="both"/>
        <w:rPr>
          <w:rFonts w:ascii="Times New Roman" w:hAnsi="Times New Roman"/>
          <w:bCs/>
          <w:sz w:val="24"/>
          <w:szCs w:val="24"/>
        </w:rPr>
      </w:pPr>
      <w:r w:rsidRPr="00A902B0">
        <w:rPr>
          <w:rFonts w:ascii="Times New Roman" w:hAnsi="Times New Roman"/>
          <w:bCs/>
          <w:sz w:val="24"/>
          <w:szCs w:val="24"/>
        </w:rPr>
        <w:t xml:space="preserve">- проведение городских конкурсов </w:t>
      </w:r>
      <w:r w:rsidR="009F7A15" w:rsidRPr="00A902B0">
        <w:rPr>
          <w:rFonts w:ascii="Times New Roman" w:hAnsi="Times New Roman"/>
          <w:bCs/>
          <w:sz w:val="24"/>
          <w:szCs w:val="24"/>
        </w:rPr>
        <w:t>"</w:t>
      </w:r>
      <w:r w:rsidRPr="00A902B0">
        <w:rPr>
          <w:rFonts w:ascii="Times New Roman" w:hAnsi="Times New Roman"/>
          <w:bCs/>
          <w:sz w:val="24"/>
          <w:szCs w:val="24"/>
        </w:rPr>
        <w:t>Лучший двор</w:t>
      </w:r>
      <w:r w:rsidR="009F7A15" w:rsidRPr="00A902B0">
        <w:rPr>
          <w:rFonts w:ascii="Times New Roman" w:hAnsi="Times New Roman"/>
          <w:bCs/>
          <w:sz w:val="24"/>
          <w:szCs w:val="24"/>
        </w:rPr>
        <w:t>"</w:t>
      </w:r>
      <w:r w:rsidRPr="00A902B0">
        <w:rPr>
          <w:rFonts w:ascii="Times New Roman" w:hAnsi="Times New Roman"/>
          <w:bCs/>
          <w:sz w:val="24"/>
          <w:szCs w:val="24"/>
        </w:rPr>
        <w:t xml:space="preserve">, </w:t>
      </w:r>
      <w:r w:rsidR="009F7A15" w:rsidRPr="00A902B0">
        <w:rPr>
          <w:rFonts w:ascii="Times New Roman" w:hAnsi="Times New Roman"/>
          <w:bCs/>
          <w:sz w:val="24"/>
          <w:szCs w:val="24"/>
        </w:rPr>
        <w:t>"</w:t>
      </w:r>
      <w:r w:rsidRPr="00A902B0">
        <w:rPr>
          <w:rFonts w:ascii="Times New Roman" w:hAnsi="Times New Roman"/>
          <w:bCs/>
          <w:sz w:val="24"/>
          <w:szCs w:val="24"/>
        </w:rPr>
        <w:t>Курчатов – цветущий город</w:t>
      </w:r>
      <w:r w:rsidR="009F7A15" w:rsidRPr="00A902B0">
        <w:rPr>
          <w:rFonts w:ascii="Times New Roman" w:hAnsi="Times New Roman"/>
          <w:bCs/>
          <w:sz w:val="24"/>
          <w:szCs w:val="24"/>
        </w:rPr>
        <w:t>"</w:t>
      </w:r>
      <w:r w:rsidRPr="00A902B0">
        <w:rPr>
          <w:rFonts w:ascii="Times New Roman" w:hAnsi="Times New Roman"/>
          <w:bCs/>
          <w:sz w:val="24"/>
          <w:szCs w:val="24"/>
        </w:rPr>
        <w:t xml:space="preserve">,  общегородского экологического соревнования </w:t>
      </w:r>
      <w:r w:rsidR="009F7A15" w:rsidRPr="00A902B0">
        <w:rPr>
          <w:rFonts w:ascii="Times New Roman" w:hAnsi="Times New Roman"/>
          <w:bCs/>
          <w:sz w:val="24"/>
          <w:szCs w:val="24"/>
        </w:rPr>
        <w:t>"</w:t>
      </w:r>
      <w:r w:rsidRPr="00A902B0">
        <w:rPr>
          <w:rFonts w:ascii="Times New Roman" w:hAnsi="Times New Roman"/>
          <w:bCs/>
          <w:sz w:val="24"/>
          <w:szCs w:val="24"/>
        </w:rPr>
        <w:t>Фестиваль цветников</w:t>
      </w:r>
      <w:r w:rsidR="009F7A15" w:rsidRPr="00A902B0">
        <w:rPr>
          <w:rFonts w:ascii="Times New Roman" w:hAnsi="Times New Roman"/>
          <w:bCs/>
          <w:sz w:val="24"/>
          <w:szCs w:val="24"/>
        </w:rPr>
        <w:t>"</w:t>
      </w:r>
      <w:r w:rsidRPr="00A902B0">
        <w:rPr>
          <w:rFonts w:ascii="Times New Roman" w:hAnsi="Times New Roman"/>
          <w:bCs/>
          <w:sz w:val="24"/>
          <w:szCs w:val="24"/>
        </w:rPr>
        <w:t xml:space="preserve"> и других;</w:t>
      </w:r>
    </w:p>
    <w:p w:rsidR="0000431F" w:rsidRPr="00A902B0" w:rsidRDefault="0000431F" w:rsidP="00BF4284">
      <w:pPr>
        <w:autoSpaceDE w:val="0"/>
        <w:spacing w:after="0" w:line="240" w:lineRule="auto"/>
        <w:ind w:firstLine="540"/>
        <w:jc w:val="both"/>
        <w:rPr>
          <w:rFonts w:ascii="Times New Roman" w:eastAsia="Times New Roman" w:hAnsi="Times New Roman"/>
          <w:i/>
          <w:sz w:val="24"/>
          <w:szCs w:val="24"/>
          <w:lang w:eastAsia="ru-RU"/>
        </w:rPr>
      </w:pPr>
      <w:r w:rsidRPr="00A902B0">
        <w:rPr>
          <w:rFonts w:ascii="Times New Roman" w:hAnsi="Times New Roman"/>
          <w:bCs/>
          <w:sz w:val="24"/>
          <w:szCs w:val="24"/>
        </w:rPr>
        <w:t>- проведение научно-практических конференций, выставок на экологическую тематику.</w:t>
      </w:r>
    </w:p>
    <w:p w:rsidR="003D0D2A" w:rsidRPr="009F7A15" w:rsidRDefault="003D0D2A" w:rsidP="00BF4284">
      <w:pPr>
        <w:spacing w:after="0" w:line="240" w:lineRule="auto"/>
        <w:jc w:val="both"/>
        <w:rPr>
          <w:rFonts w:ascii="Times New Roman" w:eastAsia="Times New Roman" w:hAnsi="Times New Roman"/>
          <w:b/>
          <w:color w:val="FF0000"/>
          <w:sz w:val="24"/>
          <w:szCs w:val="24"/>
        </w:rPr>
      </w:pPr>
    </w:p>
    <w:p w:rsidR="008066E6" w:rsidRPr="00662F0D" w:rsidRDefault="008066E6" w:rsidP="008066E6">
      <w:pPr>
        <w:spacing w:after="0" w:line="240" w:lineRule="auto"/>
        <w:rPr>
          <w:rFonts w:ascii="Times New Roman" w:eastAsia="Times New Roman" w:hAnsi="Times New Roman"/>
          <w:b/>
          <w:sz w:val="24"/>
          <w:szCs w:val="24"/>
          <w:lang w:eastAsia="ru-RU"/>
        </w:rPr>
      </w:pPr>
      <w:r w:rsidRPr="00662F0D">
        <w:rPr>
          <w:rFonts w:ascii="Times New Roman" w:eastAsia="Times New Roman" w:hAnsi="Times New Roman"/>
          <w:b/>
          <w:sz w:val="24"/>
          <w:szCs w:val="24"/>
        </w:rPr>
        <w:t>РАЗДЕЛ 2.</w:t>
      </w:r>
      <w:r w:rsidRPr="00662F0D">
        <w:rPr>
          <w:rFonts w:ascii="Times New Roman" w:eastAsia="Times New Roman" w:hAnsi="Times New Roman"/>
          <w:b/>
          <w:sz w:val="24"/>
          <w:szCs w:val="24"/>
          <w:lang w:eastAsia="ru-RU"/>
        </w:rPr>
        <w:t>АНАЛИЗ  КОНКУРЕНТНЫХ ПРЕИМУЩЕСТВ  И ОСОБЕННОСТЕЙ РАЗВИТИЯ. SWOT-АНАЛИЗ.</w:t>
      </w:r>
    </w:p>
    <w:p w:rsidR="00BF4284" w:rsidRPr="00662F0D" w:rsidRDefault="00BF4284" w:rsidP="008066E6">
      <w:pPr>
        <w:spacing w:after="0" w:line="240" w:lineRule="auto"/>
        <w:rPr>
          <w:rFonts w:ascii="Times New Roman" w:eastAsia="Times New Roman" w:hAnsi="Times New Roman"/>
          <w:b/>
          <w:sz w:val="24"/>
          <w:szCs w:val="24"/>
          <w:lang w:eastAsia="ru-RU"/>
        </w:rPr>
      </w:pPr>
    </w:p>
    <w:p w:rsidR="003E6055" w:rsidRPr="00662F0D" w:rsidRDefault="003E6055" w:rsidP="00BF4284">
      <w:pPr>
        <w:widowControl w:val="0"/>
        <w:autoSpaceDE w:val="0"/>
        <w:autoSpaceDN w:val="0"/>
        <w:spacing w:after="0" w:line="240" w:lineRule="auto"/>
        <w:ind w:firstLine="539"/>
        <w:jc w:val="both"/>
        <w:rPr>
          <w:rFonts w:ascii="Times New Roman" w:hAnsi="Times New Roman"/>
          <w:sz w:val="24"/>
          <w:szCs w:val="24"/>
        </w:rPr>
      </w:pPr>
      <w:r w:rsidRPr="00662F0D">
        <w:rPr>
          <w:rFonts w:ascii="Times New Roman" w:hAnsi="Times New Roman"/>
          <w:sz w:val="24"/>
          <w:szCs w:val="24"/>
        </w:rPr>
        <w:t>Важнейшей составной частью разработки стратегии социально-экономического развития города Курчатова Курской области  на долгосрочный период является выявление основных сильных и слабых конкурентных позиций территории, установление взаимосвязей этих позиций, их систематизация, определение возможностей города  и существующих для него внешних угроз.</w:t>
      </w:r>
    </w:p>
    <w:p w:rsidR="005F2458" w:rsidRPr="00662F0D" w:rsidRDefault="003E6055" w:rsidP="00BF4284">
      <w:pPr>
        <w:widowControl w:val="0"/>
        <w:autoSpaceDE w:val="0"/>
        <w:autoSpaceDN w:val="0"/>
        <w:spacing w:after="0" w:line="240" w:lineRule="auto"/>
        <w:ind w:firstLine="539"/>
        <w:jc w:val="both"/>
        <w:rPr>
          <w:rFonts w:ascii="Times New Roman" w:hAnsi="Times New Roman"/>
          <w:sz w:val="24"/>
          <w:szCs w:val="24"/>
        </w:rPr>
      </w:pPr>
      <w:r w:rsidRPr="00662F0D">
        <w:rPr>
          <w:rFonts w:ascii="Times New Roman" w:hAnsi="Times New Roman"/>
          <w:sz w:val="24"/>
          <w:szCs w:val="24"/>
        </w:rPr>
        <w:t>Для этих целей использовалась методика SWOT-анализа, который проводился в разрезе ведущих отраслей, сфер и направлений экономического и социального развития города.</w:t>
      </w:r>
    </w:p>
    <w:p w:rsidR="005A794E" w:rsidRPr="00662F0D" w:rsidRDefault="005A794E" w:rsidP="00BF4284">
      <w:pPr>
        <w:spacing w:after="0" w:line="240" w:lineRule="auto"/>
        <w:jc w:val="center"/>
        <w:rPr>
          <w:rFonts w:ascii="Times New Roman" w:hAnsi="Times New Roman"/>
          <w:b/>
          <w:sz w:val="18"/>
          <w:szCs w:val="18"/>
        </w:rPr>
      </w:pPr>
    </w:p>
    <w:p w:rsidR="003D4C18" w:rsidRPr="00662F0D" w:rsidRDefault="003D4C18" w:rsidP="00BF4284">
      <w:pPr>
        <w:spacing w:after="0" w:line="240" w:lineRule="auto"/>
        <w:jc w:val="center"/>
        <w:rPr>
          <w:rFonts w:ascii="Times New Roman" w:hAnsi="Times New Roman"/>
          <w:b/>
          <w:sz w:val="24"/>
          <w:szCs w:val="24"/>
        </w:rPr>
      </w:pPr>
      <w:r w:rsidRPr="00662F0D">
        <w:rPr>
          <w:rFonts w:ascii="Times New Roman" w:hAnsi="Times New Roman"/>
          <w:b/>
          <w:sz w:val="24"/>
          <w:szCs w:val="24"/>
        </w:rPr>
        <w:t>SWOT-анализ социально-экономического развития муниципального образования</w:t>
      </w:r>
      <w:r w:rsidR="009F7A15" w:rsidRPr="00662F0D">
        <w:rPr>
          <w:rFonts w:ascii="Times New Roman" w:hAnsi="Times New Roman"/>
          <w:b/>
          <w:sz w:val="24"/>
          <w:szCs w:val="24"/>
        </w:rPr>
        <w:t>"</w:t>
      </w:r>
      <w:r w:rsidRPr="00662F0D">
        <w:rPr>
          <w:rFonts w:ascii="Times New Roman" w:hAnsi="Times New Roman"/>
          <w:b/>
          <w:sz w:val="24"/>
          <w:szCs w:val="24"/>
        </w:rPr>
        <w:t>Город Курчатов</w:t>
      </w:r>
      <w:r w:rsidR="009F7A15" w:rsidRPr="00662F0D">
        <w:rPr>
          <w:rFonts w:ascii="Times New Roman" w:hAnsi="Times New Roman"/>
          <w:b/>
          <w:sz w:val="24"/>
          <w:szCs w:val="24"/>
        </w:rPr>
        <w:t>"</w:t>
      </w:r>
    </w:p>
    <w:p w:rsidR="00662F0D" w:rsidRPr="007B7318" w:rsidRDefault="00662F0D" w:rsidP="00BF4284">
      <w:pPr>
        <w:spacing w:after="0" w:line="240" w:lineRule="auto"/>
        <w:jc w:val="center"/>
        <w:rPr>
          <w:rFonts w:ascii="Times New Roman" w:hAnsi="Times New Roman"/>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09"/>
        <w:gridCol w:w="2317"/>
        <w:gridCol w:w="2227"/>
      </w:tblGrid>
      <w:tr w:rsidR="00662F0D" w:rsidRPr="009F7A15" w:rsidTr="00FF6D13">
        <w:trPr>
          <w:tblHeader/>
        </w:trPr>
        <w:tc>
          <w:tcPr>
            <w:tcW w:w="5156" w:type="dxa"/>
            <w:gridSpan w:val="2"/>
            <w:shd w:val="clear" w:color="auto" w:fill="auto"/>
          </w:tcPr>
          <w:p w:rsidR="00662F0D" w:rsidRPr="00662F0D" w:rsidRDefault="00662F0D" w:rsidP="000F1700">
            <w:pPr>
              <w:spacing w:after="0" w:line="240" w:lineRule="auto"/>
              <w:jc w:val="center"/>
              <w:rPr>
                <w:rFonts w:ascii="Times New Roman" w:hAnsi="Times New Roman"/>
                <w:b/>
                <w:sz w:val="18"/>
                <w:szCs w:val="18"/>
              </w:rPr>
            </w:pPr>
            <w:r w:rsidRPr="00662F0D">
              <w:rPr>
                <w:rFonts w:ascii="Times New Roman" w:hAnsi="Times New Roman"/>
                <w:b/>
                <w:sz w:val="18"/>
                <w:szCs w:val="18"/>
              </w:rPr>
              <w:t>Внутренние факторы</w:t>
            </w:r>
          </w:p>
        </w:tc>
        <w:tc>
          <w:tcPr>
            <w:tcW w:w="4697" w:type="dxa"/>
            <w:gridSpan w:val="2"/>
            <w:shd w:val="clear" w:color="auto" w:fill="auto"/>
          </w:tcPr>
          <w:p w:rsidR="00662F0D" w:rsidRPr="00662F0D" w:rsidRDefault="007B7318" w:rsidP="000F1700">
            <w:pPr>
              <w:spacing w:after="0" w:line="240" w:lineRule="auto"/>
              <w:jc w:val="center"/>
              <w:rPr>
                <w:rFonts w:ascii="Times New Roman" w:hAnsi="Times New Roman"/>
                <w:b/>
                <w:sz w:val="18"/>
                <w:szCs w:val="18"/>
              </w:rPr>
            </w:pPr>
            <w:r>
              <w:rPr>
                <w:rFonts w:ascii="Times New Roman" w:hAnsi="Times New Roman"/>
                <w:b/>
                <w:sz w:val="18"/>
                <w:szCs w:val="18"/>
              </w:rPr>
              <w:t>Внеш</w:t>
            </w:r>
            <w:r w:rsidR="00662F0D" w:rsidRPr="00662F0D">
              <w:rPr>
                <w:rFonts w:ascii="Times New Roman" w:hAnsi="Times New Roman"/>
                <w:b/>
                <w:sz w:val="18"/>
                <w:szCs w:val="18"/>
              </w:rPr>
              <w:t>ние факторы</w:t>
            </w:r>
          </w:p>
        </w:tc>
      </w:tr>
      <w:tr w:rsidR="00662F0D" w:rsidRPr="009F7A15" w:rsidTr="00FF6D13">
        <w:trPr>
          <w:tblHeader/>
        </w:trPr>
        <w:tc>
          <w:tcPr>
            <w:tcW w:w="2582" w:type="dxa"/>
            <w:shd w:val="clear" w:color="auto" w:fill="auto"/>
          </w:tcPr>
          <w:p w:rsidR="00662F0D" w:rsidRPr="00662F0D" w:rsidRDefault="00662F0D" w:rsidP="000F1700">
            <w:pPr>
              <w:spacing w:after="0" w:line="240" w:lineRule="auto"/>
              <w:rPr>
                <w:rFonts w:ascii="Times New Roman" w:hAnsi="Times New Roman"/>
                <w:b/>
                <w:sz w:val="18"/>
                <w:szCs w:val="18"/>
              </w:rPr>
            </w:pPr>
            <w:r w:rsidRPr="00662F0D">
              <w:rPr>
                <w:rFonts w:ascii="Times New Roman" w:hAnsi="Times New Roman"/>
                <w:b/>
                <w:sz w:val="18"/>
                <w:szCs w:val="18"/>
              </w:rPr>
              <w:t>Сильные стороны</w:t>
            </w:r>
          </w:p>
        </w:tc>
        <w:tc>
          <w:tcPr>
            <w:tcW w:w="2574" w:type="dxa"/>
            <w:shd w:val="clear" w:color="auto" w:fill="auto"/>
          </w:tcPr>
          <w:p w:rsidR="00662F0D" w:rsidRPr="00662F0D" w:rsidRDefault="00662F0D" w:rsidP="000F1700">
            <w:pPr>
              <w:spacing w:after="0" w:line="240" w:lineRule="auto"/>
              <w:rPr>
                <w:rFonts w:ascii="Times New Roman" w:hAnsi="Times New Roman"/>
                <w:b/>
                <w:sz w:val="18"/>
                <w:szCs w:val="18"/>
              </w:rPr>
            </w:pPr>
            <w:r w:rsidRPr="00662F0D">
              <w:rPr>
                <w:rFonts w:ascii="Times New Roman" w:hAnsi="Times New Roman"/>
                <w:b/>
                <w:sz w:val="18"/>
                <w:szCs w:val="18"/>
              </w:rPr>
              <w:t>Слабые стороны</w:t>
            </w:r>
          </w:p>
        </w:tc>
        <w:tc>
          <w:tcPr>
            <w:tcW w:w="2391" w:type="dxa"/>
            <w:shd w:val="clear" w:color="auto" w:fill="auto"/>
          </w:tcPr>
          <w:p w:rsidR="00662F0D" w:rsidRPr="00662F0D" w:rsidRDefault="00662F0D" w:rsidP="000F1700">
            <w:pPr>
              <w:spacing w:after="0" w:line="240" w:lineRule="auto"/>
              <w:rPr>
                <w:rFonts w:ascii="Times New Roman" w:hAnsi="Times New Roman"/>
                <w:b/>
                <w:sz w:val="18"/>
                <w:szCs w:val="18"/>
              </w:rPr>
            </w:pPr>
            <w:r w:rsidRPr="00662F0D">
              <w:rPr>
                <w:rFonts w:ascii="Times New Roman" w:hAnsi="Times New Roman"/>
                <w:b/>
                <w:sz w:val="18"/>
                <w:szCs w:val="18"/>
              </w:rPr>
              <w:t>Возможности</w:t>
            </w:r>
          </w:p>
        </w:tc>
        <w:tc>
          <w:tcPr>
            <w:tcW w:w="2306" w:type="dxa"/>
            <w:shd w:val="clear" w:color="auto" w:fill="auto"/>
          </w:tcPr>
          <w:p w:rsidR="00662F0D" w:rsidRPr="00662F0D" w:rsidRDefault="00662F0D" w:rsidP="000F1700">
            <w:pPr>
              <w:spacing w:after="0" w:line="240" w:lineRule="auto"/>
              <w:rPr>
                <w:rFonts w:ascii="Times New Roman" w:hAnsi="Times New Roman"/>
                <w:b/>
                <w:sz w:val="18"/>
                <w:szCs w:val="18"/>
              </w:rPr>
            </w:pPr>
            <w:r w:rsidRPr="00662F0D">
              <w:rPr>
                <w:rFonts w:ascii="Times New Roman" w:hAnsi="Times New Roman"/>
                <w:b/>
                <w:sz w:val="18"/>
                <w:szCs w:val="18"/>
              </w:rPr>
              <w:t>Угрозы</w:t>
            </w:r>
          </w:p>
        </w:tc>
      </w:tr>
      <w:tr w:rsidR="00662F0D" w:rsidRPr="009F7A15" w:rsidTr="00FF6D13">
        <w:tc>
          <w:tcPr>
            <w:tcW w:w="9853" w:type="dxa"/>
            <w:gridSpan w:val="4"/>
            <w:shd w:val="clear" w:color="auto" w:fill="auto"/>
          </w:tcPr>
          <w:p w:rsidR="00662F0D" w:rsidRPr="00662F0D" w:rsidRDefault="00662F0D" w:rsidP="000F1700">
            <w:pPr>
              <w:spacing w:after="0" w:line="240" w:lineRule="auto"/>
              <w:jc w:val="center"/>
              <w:rPr>
                <w:rFonts w:ascii="Times New Roman" w:hAnsi="Times New Roman"/>
                <w:b/>
                <w:sz w:val="18"/>
                <w:szCs w:val="18"/>
              </w:rPr>
            </w:pPr>
            <w:r w:rsidRPr="00662F0D">
              <w:rPr>
                <w:rFonts w:ascii="Times New Roman" w:hAnsi="Times New Roman"/>
                <w:b/>
                <w:sz w:val="18"/>
                <w:szCs w:val="18"/>
                <w:lang w:eastAsia="en-US"/>
              </w:rPr>
              <w:t>Географическое положение и климатические условия</w:t>
            </w:r>
          </w:p>
        </w:tc>
      </w:tr>
      <w:tr w:rsidR="00662F0D" w:rsidRPr="009F7A15" w:rsidTr="00FF6D13">
        <w:tc>
          <w:tcPr>
            <w:tcW w:w="2582" w:type="dxa"/>
            <w:shd w:val="clear" w:color="auto" w:fill="auto"/>
          </w:tcPr>
          <w:p w:rsidR="00662F0D" w:rsidRPr="00662F0D" w:rsidRDefault="00662F0D" w:rsidP="00322A2E">
            <w:pPr>
              <w:spacing w:after="0" w:line="240" w:lineRule="auto"/>
              <w:jc w:val="both"/>
              <w:rPr>
                <w:rFonts w:ascii="Times New Roman" w:hAnsi="Times New Roman"/>
                <w:sz w:val="18"/>
                <w:szCs w:val="18"/>
              </w:rPr>
            </w:pPr>
            <w:r w:rsidRPr="00662F0D">
              <w:rPr>
                <w:rFonts w:ascii="Times New Roman" w:hAnsi="Times New Roman"/>
                <w:sz w:val="18"/>
                <w:szCs w:val="18"/>
              </w:rPr>
              <w:t>Выгодное экономико-географическое и транспортное расположение к областному центру.</w:t>
            </w: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b/>
                <w:sz w:val="18"/>
                <w:szCs w:val="18"/>
              </w:rPr>
            </w:pPr>
          </w:p>
        </w:tc>
        <w:tc>
          <w:tcPr>
            <w:tcW w:w="2574" w:type="dxa"/>
            <w:shd w:val="clear" w:color="auto" w:fill="auto"/>
          </w:tcPr>
          <w:p w:rsidR="00662F0D" w:rsidRPr="00662F0D" w:rsidRDefault="00662F0D" w:rsidP="00322A2E">
            <w:pPr>
              <w:widowControl w:val="0"/>
              <w:autoSpaceDE w:val="0"/>
              <w:autoSpaceDN w:val="0"/>
              <w:spacing w:after="0" w:line="240" w:lineRule="auto"/>
              <w:jc w:val="both"/>
              <w:rPr>
                <w:rFonts w:ascii="Times New Roman" w:hAnsi="Times New Roman"/>
                <w:sz w:val="18"/>
                <w:szCs w:val="18"/>
              </w:rPr>
            </w:pPr>
            <w:r w:rsidRPr="00662F0D">
              <w:rPr>
                <w:rFonts w:ascii="Times New Roman" w:hAnsi="Times New Roman"/>
                <w:sz w:val="18"/>
                <w:szCs w:val="18"/>
              </w:rPr>
              <w:t>Дополнительные трудовые и образовательные возможности за счет использования ресурсов областного центра (города Курска).</w:t>
            </w:r>
          </w:p>
          <w:p w:rsidR="00662F0D" w:rsidRPr="00662F0D" w:rsidRDefault="00662F0D" w:rsidP="00322A2E">
            <w:pPr>
              <w:spacing w:after="0" w:line="240" w:lineRule="auto"/>
              <w:jc w:val="both"/>
              <w:rPr>
                <w:rFonts w:ascii="Times New Roman" w:hAnsi="Times New Roman"/>
                <w:b/>
                <w:sz w:val="18"/>
                <w:szCs w:val="18"/>
              </w:rPr>
            </w:pPr>
          </w:p>
        </w:tc>
        <w:tc>
          <w:tcPr>
            <w:tcW w:w="2391" w:type="dxa"/>
            <w:shd w:val="clear" w:color="auto" w:fill="auto"/>
          </w:tcPr>
          <w:p w:rsidR="00662F0D" w:rsidRPr="00322A2E" w:rsidRDefault="00662F0D" w:rsidP="00322A2E">
            <w:pPr>
              <w:widowControl w:val="0"/>
              <w:suppressAutoHyphens/>
              <w:spacing w:after="0" w:line="240" w:lineRule="auto"/>
              <w:jc w:val="both"/>
              <w:rPr>
                <w:rFonts w:ascii="Times New Roman" w:hAnsi="Times New Roman"/>
                <w:sz w:val="18"/>
                <w:szCs w:val="18"/>
              </w:rPr>
            </w:pPr>
            <w:r w:rsidRPr="00662F0D">
              <w:rPr>
                <w:rFonts w:ascii="Times New Roman" w:hAnsi="Times New Roman"/>
                <w:sz w:val="18"/>
                <w:szCs w:val="18"/>
              </w:rPr>
              <w:t>Развитая транспортная инфраструктура (близко расположена железнодорожная станция Курск, Льгов дороги с асфальтобетонным покрытием.</w:t>
            </w:r>
          </w:p>
        </w:tc>
        <w:tc>
          <w:tcPr>
            <w:tcW w:w="2306" w:type="dxa"/>
            <w:shd w:val="clear" w:color="auto" w:fill="auto"/>
          </w:tcPr>
          <w:p w:rsidR="00662F0D" w:rsidRPr="00662F0D" w:rsidRDefault="00662F0D" w:rsidP="00322A2E">
            <w:pPr>
              <w:spacing w:after="0" w:line="240" w:lineRule="auto"/>
              <w:jc w:val="both"/>
              <w:rPr>
                <w:rFonts w:ascii="Times New Roman" w:hAnsi="Times New Roman"/>
                <w:b/>
                <w:sz w:val="18"/>
                <w:szCs w:val="18"/>
              </w:rPr>
            </w:pPr>
            <w:r w:rsidRPr="00662F0D">
              <w:rPr>
                <w:rFonts w:ascii="Times New Roman" w:hAnsi="Times New Roman"/>
                <w:sz w:val="18"/>
                <w:szCs w:val="18"/>
              </w:rPr>
              <w:t>Угроза окружающей среде от возрастания транспортных потоков.</w:t>
            </w:r>
          </w:p>
        </w:tc>
      </w:tr>
      <w:tr w:rsidR="00662F0D" w:rsidRPr="009F7A15" w:rsidTr="00FF6D13">
        <w:tc>
          <w:tcPr>
            <w:tcW w:w="9853" w:type="dxa"/>
            <w:gridSpan w:val="4"/>
            <w:shd w:val="clear" w:color="auto" w:fill="auto"/>
          </w:tcPr>
          <w:p w:rsidR="00662F0D" w:rsidRPr="00662F0D" w:rsidRDefault="00662F0D" w:rsidP="000F1700">
            <w:pPr>
              <w:spacing w:after="0" w:line="240" w:lineRule="auto"/>
              <w:jc w:val="center"/>
              <w:rPr>
                <w:rFonts w:ascii="Times New Roman" w:hAnsi="Times New Roman"/>
                <w:b/>
                <w:sz w:val="18"/>
                <w:szCs w:val="18"/>
              </w:rPr>
            </w:pPr>
            <w:r w:rsidRPr="00662F0D">
              <w:rPr>
                <w:rFonts w:ascii="Times New Roman" w:hAnsi="Times New Roman"/>
                <w:b/>
                <w:sz w:val="18"/>
                <w:szCs w:val="18"/>
              </w:rPr>
              <w:t>Коммунальное хозяйство и инфраструктура</w:t>
            </w:r>
          </w:p>
        </w:tc>
      </w:tr>
      <w:tr w:rsidR="00662F0D" w:rsidRPr="009F7A15" w:rsidTr="00FF6D13">
        <w:tc>
          <w:tcPr>
            <w:tcW w:w="2582" w:type="dxa"/>
            <w:shd w:val="clear" w:color="auto" w:fill="auto"/>
          </w:tcPr>
          <w:p w:rsidR="00662F0D" w:rsidRPr="00662F0D" w:rsidRDefault="00662F0D" w:rsidP="00322A2E">
            <w:pPr>
              <w:numPr>
                <w:ilvl w:val="0"/>
                <w:numId w:val="12"/>
              </w:numPr>
              <w:tabs>
                <w:tab w:val="left" w:pos="313"/>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Наличие всех элементов промышленной инфраструктуры (электроэнергия, газ, тепло, вода).</w:t>
            </w:r>
          </w:p>
          <w:p w:rsidR="00662F0D" w:rsidRPr="00662F0D" w:rsidRDefault="00662F0D" w:rsidP="00322A2E">
            <w:pPr>
              <w:numPr>
                <w:ilvl w:val="0"/>
                <w:numId w:val="12"/>
              </w:numPr>
              <w:tabs>
                <w:tab w:val="left" w:pos="313"/>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Отсутствие дефицита по зонам действия источника теплоснабжения.</w:t>
            </w:r>
          </w:p>
          <w:p w:rsidR="00662F0D" w:rsidRPr="00662F0D" w:rsidRDefault="00662F0D" w:rsidP="00322A2E">
            <w:pPr>
              <w:numPr>
                <w:ilvl w:val="0"/>
                <w:numId w:val="12"/>
              </w:numPr>
              <w:tabs>
                <w:tab w:val="left" w:pos="313"/>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Осуществление бесперебойной подачи основных видов услуг населению, предприятиям и учреждениям города.</w:t>
            </w:r>
          </w:p>
          <w:p w:rsidR="00662F0D" w:rsidRPr="00662F0D" w:rsidRDefault="00662F0D" w:rsidP="00322A2E">
            <w:pPr>
              <w:numPr>
                <w:ilvl w:val="0"/>
                <w:numId w:val="12"/>
              </w:numPr>
              <w:tabs>
                <w:tab w:val="left" w:pos="313"/>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Проведение  работ по благоустройству дворовых территорий.</w:t>
            </w:r>
          </w:p>
          <w:p w:rsidR="00662F0D" w:rsidRPr="00662F0D" w:rsidRDefault="00662F0D" w:rsidP="00322A2E">
            <w:pPr>
              <w:numPr>
                <w:ilvl w:val="0"/>
                <w:numId w:val="12"/>
              </w:numPr>
              <w:tabs>
                <w:tab w:val="left" w:pos="313"/>
                <w:tab w:val="left" w:pos="708"/>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Реализация жилищных программ, направленных на улучшение жилищных условий населения города.</w:t>
            </w:r>
          </w:p>
          <w:p w:rsidR="00662F0D" w:rsidRPr="00662F0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 xml:space="preserve">Высокий уровень развития электросвязи, в том числе и высокий уровень проникновения мобильной </w:t>
            </w: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r w:rsidRPr="00662F0D">
              <w:rPr>
                <w:rFonts w:ascii="Times New Roman" w:hAnsi="Times New Roman"/>
                <w:sz w:val="18"/>
                <w:szCs w:val="18"/>
              </w:rPr>
              <w:lastRenderedPageBreak/>
              <w:t>связи.</w:t>
            </w:r>
          </w:p>
          <w:p w:rsidR="00662F0D" w:rsidRPr="00662F0D" w:rsidRDefault="00662F0D" w:rsidP="00322A2E">
            <w:pPr>
              <w:numPr>
                <w:ilvl w:val="0"/>
                <w:numId w:val="12"/>
              </w:numPr>
              <w:tabs>
                <w:tab w:val="left" w:pos="313"/>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Растущие темпы жилищного строительства.</w:t>
            </w:r>
          </w:p>
          <w:p w:rsidR="00662F0D" w:rsidRPr="00662F0D" w:rsidRDefault="00662F0D" w:rsidP="00322A2E">
            <w:pPr>
              <w:tabs>
                <w:tab w:val="left" w:pos="313"/>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313"/>
                <w:tab w:val="center" w:pos="4677"/>
                <w:tab w:val="right" w:pos="9355"/>
              </w:tabs>
              <w:spacing w:after="0" w:line="240" w:lineRule="auto"/>
              <w:contextualSpacing/>
              <w:jc w:val="both"/>
              <w:rPr>
                <w:rFonts w:ascii="Times New Roman" w:hAnsi="Times New Roman"/>
                <w:color w:val="FF0000"/>
                <w:sz w:val="18"/>
                <w:szCs w:val="18"/>
              </w:rPr>
            </w:pPr>
          </w:p>
          <w:p w:rsidR="00662F0D" w:rsidRPr="00662F0D" w:rsidRDefault="00662F0D" w:rsidP="00322A2E">
            <w:pPr>
              <w:tabs>
                <w:tab w:val="left" w:pos="313"/>
                <w:tab w:val="center" w:pos="4677"/>
                <w:tab w:val="right" w:pos="9355"/>
              </w:tabs>
              <w:spacing w:after="0" w:line="240" w:lineRule="auto"/>
              <w:contextualSpacing/>
              <w:jc w:val="both"/>
              <w:rPr>
                <w:rFonts w:ascii="Times New Roman" w:hAnsi="Times New Roman"/>
                <w:color w:val="FF0000"/>
                <w:sz w:val="18"/>
                <w:szCs w:val="18"/>
              </w:rPr>
            </w:pPr>
          </w:p>
          <w:p w:rsidR="00662F0D" w:rsidRPr="00662F0D" w:rsidRDefault="00662F0D" w:rsidP="00322A2E">
            <w:pPr>
              <w:tabs>
                <w:tab w:val="left" w:pos="313"/>
                <w:tab w:val="center" w:pos="4677"/>
                <w:tab w:val="right" w:pos="9355"/>
              </w:tabs>
              <w:spacing w:after="0" w:line="240" w:lineRule="auto"/>
              <w:contextualSpacing/>
              <w:jc w:val="both"/>
              <w:rPr>
                <w:rFonts w:ascii="Times New Roman" w:hAnsi="Times New Roman"/>
                <w:color w:val="FF0000"/>
                <w:sz w:val="18"/>
                <w:szCs w:val="18"/>
              </w:rPr>
            </w:pPr>
          </w:p>
          <w:p w:rsidR="00662F0D" w:rsidRPr="00662F0D" w:rsidRDefault="00662F0D" w:rsidP="00322A2E">
            <w:pPr>
              <w:tabs>
                <w:tab w:val="left" w:pos="313"/>
                <w:tab w:val="center" w:pos="4677"/>
                <w:tab w:val="right" w:pos="9355"/>
              </w:tabs>
              <w:spacing w:after="0" w:line="240" w:lineRule="auto"/>
              <w:contextualSpacing/>
              <w:jc w:val="both"/>
              <w:rPr>
                <w:rFonts w:ascii="Times New Roman" w:hAnsi="Times New Roman"/>
                <w:color w:val="FF0000"/>
                <w:sz w:val="18"/>
                <w:szCs w:val="18"/>
              </w:rPr>
            </w:pPr>
          </w:p>
          <w:p w:rsidR="00662F0D" w:rsidRPr="00662F0D" w:rsidRDefault="00662F0D" w:rsidP="00322A2E">
            <w:pPr>
              <w:tabs>
                <w:tab w:val="left" w:pos="313"/>
                <w:tab w:val="center" w:pos="4677"/>
                <w:tab w:val="right" w:pos="9355"/>
              </w:tabs>
              <w:spacing w:after="0" w:line="240" w:lineRule="auto"/>
              <w:contextualSpacing/>
              <w:jc w:val="both"/>
              <w:rPr>
                <w:rFonts w:ascii="Times New Roman" w:hAnsi="Times New Roman"/>
                <w:color w:val="FF0000"/>
                <w:sz w:val="18"/>
                <w:szCs w:val="18"/>
              </w:rPr>
            </w:pPr>
          </w:p>
          <w:p w:rsidR="00662F0D" w:rsidRPr="00662F0D" w:rsidRDefault="00662F0D" w:rsidP="00322A2E">
            <w:pPr>
              <w:tabs>
                <w:tab w:val="left" w:pos="313"/>
                <w:tab w:val="center" w:pos="4677"/>
                <w:tab w:val="right" w:pos="9355"/>
              </w:tabs>
              <w:spacing w:after="0" w:line="240" w:lineRule="auto"/>
              <w:contextualSpacing/>
              <w:jc w:val="both"/>
              <w:rPr>
                <w:rFonts w:ascii="Times New Roman" w:hAnsi="Times New Roman"/>
                <w:color w:val="FF0000"/>
                <w:sz w:val="18"/>
                <w:szCs w:val="18"/>
              </w:rPr>
            </w:pPr>
          </w:p>
          <w:p w:rsidR="00662F0D" w:rsidRPr="00662F0D" w:rsidRDefault="00662F0D" w:rsidP="00322A2E">
            <w:pPr>
              <w:tabs>
                <w:tab w:val="left" w:pos="313"/>
                <w:tab w:val="center" w:pos="4677"/>
                <w:tab w:val="right" w:pos="9355"/>
              </w:tabs>
              <w:spacing w:after="0" w:line="240" w:lineRule="auto"/>
              <w:contextualSpacing/>
              <w:jc w:val="both"/>
              <w:rPr>
                <w:rFonts w:ascii="Times New Roman" w:hAnsi="Times New Roman"/>
                <w:color w:val="FF0000"/>
                <w:sz w:val="18"/>
                <w:szCs w:val="18"/>
              </w:rPr>
            </w:pPr>
          </w:p>
          <w:p w:rsidR="00662F0D" w:rsidRPr="00662F0D" w:rsidRDefault="00662F0D" w:rsidP="00322A2E">
            <w:pPr>
              <w:tabs>
                <w:tab w:val="left" w:pos="313"/>
                <w:tab w:val="center" w:pos="4677"/>
                <w:tab w:val="right" w:pos="9355"/>
              </w:tabs>
              <w:spacing w:after="0" w:line="240" w:lineRule="auto"/>
              <w:contextualSpacing/>
              <w:jc w:val="both"/>
              <w:rPr>
                <w:rFonts w:ascii="Times New Roman" w:hAnsi="Times New Roman"/>
                <w:color w:val="FF0000"/>
                <w:sz w:val="18"/>
                <w:szCs w:val="18"/>
              </w:rPr>
            </w:pPr>
          </w:p>
          <w:p w:rsidR="00662F0D" w:rsidRPr="00662F0D" w:rsidRDefault="00662F0D" w:rsidP="00322A2E">
            <w:pPr>
              <w:tabs>
                <w:tab w:val="left" w:pos="313"/>
                <w:tab w:val="center" w:pos="4677"/>
                <w:tab w:val="right" w:pos="9355"/>
              </w:tabs>
              <w:spacing w:after="0" w:line="240" w:lineRule="auto"/>
              <w:contextualSpacing/>
              <w:jc w:val="both"/>
              <w:rPr>
                <w:rFonts w:ascii="Times New Roman" w:hAnsi="Times New Roman"/>
                <w:color w:val="FF0000"/>
                <w:sz w:val="18"/>
                <w:szCs w:val="18"/>
              </w:rPr>
            </w:pPr>
          </w:p>
          <w:p w:rsidR="00662F0D" w:rsidRPr="00662F0D" w:rsidRDefault="00662F0D" w:rsidP="00322A2E">
            <w:pPr>
              <w:tabs>
                <w:tab w:val="left" w:pos="313"/>
                <w:tab w:val="center" w:pos="4677"/>
                <w:tab w:val="right" w:pos="9355"/>
              </w:tabs>
              <w:spacing w:after="0" w:line="240" w:lineRule="auto"/>
              <w:contextualSpacing/>
              <w:jc w:val="both"/>
              <w:rPr>
                <w:rFonts w:ascii="Times New Roman" w:hAnsi="Times New Roman"/>
                <w:color w:val="FF0000"/>
                <w:sz w:val="18"/>
                <w:szCs w:val="18"/>
              </w:rPr>
            </w:pPr>
          </w:p>
          <w:p w:rsidR="00662F0D" w:rsidRPr="00662F0D" w:rsidRDefault="00662F0D" w:rsidP="00322A2E">
            <w:pPr>
              <w:tabs>
                <w:tab w:val="left" w:pos="313"/>
                <w:tab w:val="center" w:pos="4677"/>
                <w:tab w:val="right" w:pos="9355"/>
              </w:tabs>
              <w:spacing w:after="0" w:line="240" w:lineRule="auto"/>
              <w:contextualSpacing/>
              <w:jc w:val="both"/>
              <w:rPr>
                <w:rFonts w:ascii="Times New Roman" w:hAnsi="Times New Roman"/>
                <w:color w:val="FF0000"/>
                <w:sz w:val="18"/>
                <w:szCs w:val="18"/>
              </w:rPr>
            </w:pPr>
          </w:p>
          <w:p w:rsidR="00662F0D" w:rsidRPr="00662F0D" w:rsidRDefault="00662F0D" w:rsidP="00322A2E">
            <w:pPr>
              <w:tabs>
                <w:tab w:val="left" w:pos="313"/>
                <w:tab w:val="center" w:pos="4677"/>
                <w:tab w:val="right" w:pos="9355"/>
              </w:tabs>
              <w:spacing w:after="0" w:line="240" w:lineRule="auto"/>
              <w:contextualSpacing/>
              <w:jc w:val="both"/>
              <w:rPr>
                <w:rFonts w:ascii="Times New Roman" w:hAnsi="Times New Roman"/>
                <w:color w:val="FF0000"/>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b/>
                <w:color w:val="FF0000"/>
                <w:sz w:val="18"/>
                <w:szCs w:val="18"/>
                <w:lang w:val="en-US"/>
              </w:rPr>
            </w:pPr>
          </w:p>
        </w:tc>
        <w:tc>
          <w:tcPr>
            <w:tcW w:w="2574" w:type="dxa"/>
            <w:shd w:val="clear" w:color="auto" w:fill="auto"/>
          </w:tcPr>
          <w:p w:rsidR="00662F0D" w:rsidRPr="00662F0D" w:rsidRDefault="00662F0D" w:rsidP="00322A2E">
            <w:pPr>
              <w:numPr>
                <w:ilvl w:val="0"/>
                <w:numId w:val="12"/>
              </w:numPr>
              <w:tabs>
                <w:tab w:val="left" w:pos="313"/>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lastRenderedPageBreak/>
              <w:t xml:space="preserve">Необходимость модернизации и реконструкции жилищно-коммунальной  инфраструктуры. </w:t>
            </w:r>
          </w:p>
          <w:p w:rsidR="00662F0D" w:rsidRPr="00662F0D" w:rsidRDefault="00662F0D" w:rsidP="00322A2E">
            <w:pPr>
              <w:numPr>
                <w:ilvl w:val="0"/>
                <w:numId w:val="12"/>
              </w:numPr>
              <w:tabs>
                <w:tab w:val="left" w:pos="313"/>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Необходимость обустройства городских маршрутов для велосипедистов, создание физически обособленных или выделенных разметкой велосипедных дорожек.</w:t>
            </w:r>
          </w:p>
          <w:p w:rsidR="00662F0D" w:rsidRPr="00662F0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Необходимость капитального ремонта автомобильных дорог общего пользования местного значения.</w:t>
            </w:r>
          </w:p>
          <w:p w:rsidR="00662F0D" w:rsidRPr="00662F0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Недостаточный уровень эффективности использования энергоресурсов и воды в жилищно-коммунальном хозяйстве.</w:t>
            </w: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p w:rsidR="00662F0D" w:rsidRPr="00662F0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tc>
        <w:tc>
          <w:tcPr>
            <w:tcW w:w="2391" w:type="dxa"/>
            <w:shd w:val="clear" w:color="auto" w:fill="auto"/>
          </w:tcPr>
          <w:p w:rsidR="00662F0D" w:rsidRPr="000F1700"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0F1700">
              <w:rPr>
                <w:rFonts w:ascii="Times New Roman" w:hAnsi="Times New Roman"/>
                <w:sz w:val="18"/>
                <w:szCs w:val="18"/>
              </w:rPr>
              <w:lastRenderedPageBreak/>
              <w:t xml:space="preserve">Участие в региональных программах развития инженерной и дорожной инфраструктуры. </w:t>
            </w:r>
          </w:p>
          <w:p w:rsidR="00662F0D" w:rsidRPr="000F1700"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0F1700">
              <w:rPr>
                <w:rFonts w:ascii="Times New Roman" w:hAnsi="Times New Roman"/>
                <w:sz w:val="18"/>
                <w:szCs w:val="18"/>
              </w:rPr>
              <w:t>Повышение качества услуг жилищно-коммунального хозяйства.</w:t>
            </w:r>
          </w:p>
          <w:p w:rsidR="00662F0D" w:rsidRPr="000F1700" w:rsidRDefault="001E38DB"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0F1700">
              <w:rPr>
                <w:rFonts w:ascii="Times New Roman" w:hAnsi="Times New Roman"/>
                <w:sz w:val="18"/>
                <w:szCs w:val="18"/>
              </w:rPr>
              <w:t>Внедрениеединой</w:t>
            </w:r>
            <w:r w:rsidR="00662F0D" w:rsidRPr="000F1700">
              <w:rPr>
                <w:rFonts w:ascii="Times New Roman" w:hAnsi="Times New Roman"/>
                <w:sz w:val="18"/>
                <w:szCs w:val="18"/>
              </w:rPr>
              <w:t xml:space="preserve"> информацион</w:t>
            </w:r>
            <w:r w:rsidR="000F1700" w:rsidRPr="000F1700">
              <w:rPr>
                <w:rFonts w:ascii="Times New Roman" w:hAnsi="Times New Roman"/>
                <w:sz w:val="18"/>
                <w:szCs w:val="18"/>
              </w:rPr>
              <w:t>ной</w:t>
            </w:r>
            <w:r w:rsidR="00662F0D" w:rsidRPr="000F1700">
              <w:rPr>
                <w:rFonts w:ascii="Times New Roman" w:hAnsi="Times New Roman"/>
                <w:sz w:val="18"/>
                <w:szCs w:val="18"/>
              </w:rPr>
              <w:t xml:space="preserve"> осно</w:t>
            </w:r>
            <w:r w:rsidR="000F1700" w:rsidRPr="000F1700">
              <w:rPr>
                <w:rFonts w:ascii="Times New Roman" w:hAnsi="Times New Roman"/>
                <w:sz w:val="18"/>
                <w:szCs w:val="18"/>
              </w:rPr>
              <w:t>вы</w:t>
            </w:r>
            <w:r w:rsidR="00662F0D" w:rsidRPr="000F1700">
              <w:rPr>
                <w:rFonts w:ascii="Times New Roman" w:hAnsi="Times New Roman"/>
                <w:sz w:val="18"/>
                <w:szCs w:val="18"/>
              </w:rPr>
              <w:t xml:space="preserve"> для внедрения цифровых городских сер</w:t>
            </w:r>
            <w:r w:rsidR="000F1700" w:rsidRPr="000F1700">
              <w:rPr>
                <w:rFonts w:ascii="Times New Roman" w:hAnsi="Times New Roman"/>
                <w:sz w:val="18"/>
                <w:szCs w:val="18"/>
              </w:rPr>
              <w:t xml:space="preserve">висов - платформы </w:t>
            </w:r>
            <w:r w:rsidR="008152D1">
              <w:rPr>
                <w:rFonts w:ascii="Times New Roman" w:hAnsi="Times New Roman"/>
                <w:sz w:val="18"/>
                <w:szCs w:val="18"/>
              </w:rPr>
              <w:t>"</w:t>
            </w:r>
            <w:r w:rsidR="000F1700" w:rsidRPr="000F1700">
              <w:rPr>
                <w:rFonts w:ascii="Times New Roman" w:hAnsi="Times New Roman"/>
                <w:sz w:val="18"/>
                <w:szCs w:val="18"/>
              </w:rPr>
              <w:t>Умный город</w:t>
            </w:r>
            <w:r w:rsidR="008152D1">
              <w:rPr>
                <w:rFonts w:ascii="Times New Roman" w:hAnsi="Times New Roman"/>
                <w:sz w:val="18"/>
                <w:szCs w:val="18"/>
              </w:rPr>
              <w:t>"</w:t>
            </w:r>
            <w:r w:rsidR="000F1700" w:rsidRPr="000F1700">
              <w:rPr>
                <w:rFonts w:ascii="Times New Roman" w:hAnsi="Times New Roman"/>
                <w:sz w:val="18"/>
                <w:szCs w:val="18"/>
              </w:rPr>
              <w:t xml:space="preserve">. </w:t>
            </w:r>
            <w:r w:rsidR="00662F0D" w:rsidRPr="000F1700">
              <w:rPr>
                <w:rFonts w:ascii="Times New Roman" w:hAnsi="Times New Roman"/>
                <w:sz w:val="18"/>
                <w:szCs w:val="18"/>
              </w:rPr>
              <w:t xml:space="preserve"> Технологии </w:t>
            </w:r>
            <w:r w:rsidR="008152D1">
              <w:rPr>
                <w:rFonts w:ascii="Times New Roman" w:hAnsi="Times New Roman"/>
                <w:sz w:val="18"/>
                <w:szCs w:val="18"/>
              </w:rPr>
              <w:t>"</w:t>
            </w:r>
            <w:r w:rsidR="00662F0D" w:rsidRPr="000F1700">
              <w:rPr>
                <w:rFonts w:ascii="Times New Roman" w:hAnsi="Times New Roman"/>
                <w:sz w:val="18"/>
                <w:szCs w:val="18"/>
              </w:rPr>
              <w:t>Умного города</w:t>
            </w:r>
            <w:r w:rsidR="008152D1">
              <w:rPr>
                <w:rFonts w:ascii="Times New Roman" w:hAnsi="Times New Roman"/>
                <w:sz w:val="18"/>
                <w:szCs w:val="18"/>
              </w:rPr>
              <w:t>"</w:t>
            </w:r>
            <w:r w:rsidR="00662F0D" w:rsidRPr="000F1700">
              <w:rPr>
                <w:rFonts w:ascii="Times New Roman" w:hAnsi="Times New Roman"/>
                <w:sz w:val="18"/>
                <w:szCs w:val="18"/>
              </w:rPr>
              <w:t xml:space="preserve"> повышают эффективность управления городскими процесса</w:t>
            </w:r>
            <w:r w:rsidR="000F1700" w:rsidRPr="000F1700">
              <w:rPr>
                <w:rFonts w:ascii="Times New Roman" w:hAnsi="Times New Roman"/>
                <w:sz w:val="18"/>
                <w:szCs w:val="18"/>
              </w:rPr>
              <w:t xml:space="preserve">ми, облегчая жизнь </w:t>
            </w:r>
            <w:r w:rsidR="00662F0D" w:rsidRPr="000F1700">
              <w:rPr>
                <w:rFonts w:ascii="Times New Roman" w:hAnsi="Times New Roman"/>
                <w:sz w:val="18"/>
                <w:szCs w:val="18"/>
              </w:rPr>
              <w:t>горожана</w:t>
            </w:r>
            <w:r w:rsidR="000F1700" w:rsidRPr="000F1700">
              <w:rPr>
                <w:rFonts w:ascii="Times New Roman" w:hAnsi="Times New Roman"/>
                <w:sz w:val="18"/>
                <w:szCs w:val="18"/>
              </w:rPr>
              <w:t>м и органам власти</w:t>
            </w:r>
            <w:r w:rsidR="00662F0D" w:rsidRPr="000F1700">
              <w:rPr>
                <w:rFonts w:ascii="Times New Roman" w:hAnsi="Times New Roman"/>
                <w:sz w:val="18"/>
                <w:szCs w:val="18"/>
              </w:rPr>
              <w:t>, расширяя возможность обратной связи.</w:t>
            </w:r>
          </w:p>
          <w:p w:rsidR="00662F0D" w:rsidRPr="00662F0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0F1700">
              <w:rPr>
                <w:rFonts w:ascii="Times New Roman" w:hAnsi="Times New Roman"/>
                <w:sz w:val="18"/>
                <w:szCs w:val="18"/>
              </w:rPr>
              <w:t>Создание безопасных пешеходных переходов  за счет устройства светофор</w:t>
            </w:r>
            <w:r w:rsidRPr="000F1700">
              <w:rPr>
                <w:rFonts w:ascii="Times New Roman" w:hAnsi="Times New Roman"/>
                <w:sz w:val="18"/>
                <w:szCs w:val="18"/>
              </w:rPr>
              <w:lastRenderedPageBreak/>
              <w:t>ных объектов и оптимизации их работы, обустройства пешеходных переходов для удобства людей с ограниченными возможностями, установки пешеходных</w:t>
            </w:r>
            <w:r w:rsidRPr="00662F0D">
              <w:rPr>
                <w:rFonts w:ascii="Times New Roman" w:hAnsi="Times New Roman"/>
                <w:sz w:val="18"/>
                <w:szCs w:val="18"/>
              </w:rPr>
              <w:t xml:space="preserve"> ограждений.</w:t>
            </w:r>
          </w:p>
          <w:p w:rsidR="00662F0D" w:rsidRPr="00662F0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Обеспечение строящихся объектов местами для хранения автомобилей.</w:t>
            </w:r>
          </w:p>
          <w:p w:rsidR="00662F0D" w:rsidRPr="00662F0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Обустройство автобусных остановок, установка дорожных знаков и устройство светофорных объектов, отвечающих современным требованиям (на солнечных батареях).</w:t>
            </w:r>
          </w:p>
          <w:p w:rsidR="00662F0D" w:rsidRPr="00662F0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Закупка необходимой техники для проведения полного комплекса работ в соответствии с техническими регламентами.</w:t>
            </w:r>
          </w:p>
          <w:p w:rsidR="00662F0D" w:rsidRPr="00662F0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Организация раздельного сбора отходов.</w:t>
            </w:r>
          </w:p>
          <w:p w:rsidR="00662F0D" w:rsidRPr="00662F0D" w:rsidRDefault="00662F0D" w:rsidP="00322A2E">
            <w:pPr>
              <w:spacing w:after="0" w:line="240" w:lineRule="auto"/>
              <w:jc w:val="both"/>
              <w:rPr>
                <w:rFonts w:ascii="Times New Roman" w:hAnsi="Times New Roman"/>
                <w:b/>
                <w:sz w:val="18"/>
                <w:szCs w:val="18"/>
              </w:rPr>
            </w:pPr>
          </w:p>
        </w:tc>
        <w:tc>
          <w:tcPr>
            <w:tcW w:w="2306" w:type="dxa"/>
            <w:shd w:val="clear" w:color="auto" w:fill="auto"/>
          </w:tcPr>
          <w:p w:rsidR="00662F0D" w:rsidRPr="00662F0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lastRenderedPageBreak/>
              <w:t>Растущая конкуренция со стороны других муниципальных образований Курской области, особенно в части предоставления инвестиционной инфраструктуры (промышленных площадок).</w:t>
            </w:r>
          </w:p>
          <w:p w:rsidR="00662F0D" w:rsidRPr="00662F0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Недостаток финансирования реконструкции и строительства новой инфраструктуры.</w:t>
            </w:r>
          </w:p>
          <w:p w:rsidR="00662F0D" w:rsidRPr="00662F0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Рост цен на тарифы ЖКХ, который будет  являться препятствием развитию малого и среднего бизнеса.</w:t>
            </w:r>
          </w:p>
          <w:p w:rsidR="00662F0D" w:rsidRPr="00662F0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Увеличение количества аварий из–за ветхих участков системы водоснабжения и водоотведения.</w:t>
            </w:r>
          </w:p>
          <w:p w:rsidR="00662F0D" w:rsidRPr="00662F0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lastRenderedPageBreak/>
              <w:t>Падение платежеспособности населения и предприятий и рост их задолженности по предоставляемым услугам ЖКХ.</w:t>
            </w:r>
          </w:p>
          <w:p w:rsidR="00662F0D" w:rsidRPr="00662F0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Опасность загрязнения скважин используемых  для обеспечения населения водой.</w:t>
            </w:r>
          </w:p>
          <w:p w:rsidR="00662F0D" w:rsidRPr="00662F0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662F0D">
              <w:rPr>
                <w:rFonts w:ascii="Times New Roman" w:hAnsi="Times New Roman"/>
                <w:sz w:val="18"/>
                <w:szCs w:val="18"/>
              </w:rPr>
              <w:t>Негативные тенденции в строительной отрасли в стране - удорожание строительных материалов.</w:t>
            </w:r>
          </w:p>
        </w:tc>
      </w:tr>
      <w:tr w:rsidR="00662F0D" w:rsidRPr="009F7A15" w:rsidTr="00FF6D13">
        <w:trPr>
          <w:trHeight w:val="304"/>
        </w:trPr>
        <w:tc>
          <w:tcPr>
            <w:tcW w:w="9853" w:type="dxa"/>
            <w:gridSpan w:val="4"/>
            <w:shd w:val="clear" w:color="auto" w:fill="auto"/>
            <w:vAlign w:val="center"/>
          </w:tcPr>
          <w:p w:rsidR="00662F0D" w:rsidRPr="00BB47BA" w:rsidRDefault="00662F0D" w:rsidP="000F1700">
            <w:pPr>
              <w:tabs>
                <w:tab w:val="left" w:pos="708"/>
                <w:tab w:val="center" w:pos="4677"/>
                <w:tab w:val="right" w:pos="9355"/>
              </w:tabs>
              <w:spacing w:after="0" w:line="240" w:lineRule="auto"/>
              <w:contextualSpacing/>
              <w:jc w:val="center"/>
              <w:rPr>
                <w:rFonts w:ascii="Times New Roman" w:hAnsi="Times New Roman"/>
                <w:b/>
                <w:sz w:val="18"/>
                <w:szCs w:val="18"/>
              </w:rPr>
            </w:pPr>
            <w:r w:rsidRPr="00BB47BA">
              <w:rPr>
                <w:rFonts w:ascii="Times New Roman" w:hAnsi="Times New Roman"/>
                <w:b/>
                <w:sz w:val="18"/>
                <w:szCs w:val="18"/>
              </w:rPr>
              <w:lastRenderedPageBreak/>
              <w:t>Экономическое развитие</w:t>
            </w:r>
          </w:p>
        </w:tc>
      </w:tr>
      <w:tr w:rsidR="00662F0D" w:rsidRPr="009F7A15" w:rsidTr="00FF6D13">
        <w:tc>
          <w:tcPr>
            <w:tcW w:w="2582" w:type="dxa"/>
            <w:shd w:val="clear" w:color="auto" w:fill="auto"/>
          </w:tcPr>
          <w:p w:rsidR="00662F0D" w:rsidRPr="00BB47BA" w:rsidRDefault="00662F0D" w:rsidP="00322A2E">
            <w:pPr>
              <w:widowControl w:val="0"/>
              <w:suppressAutoHyphens/>
              <w:spacing w:after="0" w:line="240" w:lineRule="auto"/>
              <w:jc w:val="both"/>
              <w:rPr>
                <w:rFonts w:ascii="Times New Roman" w:hAnsi="Times New Roman"/>
                <w:sz w:val="18"/>
                <w:szCs w:val="18"/>
              </w:rPr>
            </w:pPr>
            <w:r w:rsidRPr="00BB47BA">
              <w:rPr>
                <w:rFonts w:ascii="Times New Roman" w:hAnsi="Times New Roman"/>
                <w:sz w:val="18"/>
                <w:szCs w:val="18"/>
              </w:rPr>
              <w:t>-</w:t>
            </w:r>
            <w:r w:rsidR="000F1700" w:rsidRPr="00BB47BA">
              <w:rPr>
                <w:rFonts w:ascii="Times New Roman" w:hAnsi="Times New Roman"/>
                <w:sz w:val="18"/>
                <w:szCs w:val="18"/>
              </w:rPr>
              <w:t xml:space="preserve"> Увеличение темпов роста объемов продукции и услуг</w:t>
            </w:r>
            <w:r w:rsidRPr="00BB47BA">
              <w:rPr>
                <w:rFonts w:ascii="Times New Roman" w:hAnsi="Times New Roman"/>
                <w:sz w:val="18"/>
                <w:szCs w:val="18"/>
              </w:rPr>
              <w:t xml:space="preserve">. </w:t>
            </w:r>
          </w:p>
          <w:p w:rsidR="00662F0D" w:rsidRPr="00BB47BA" w:rsidRDefault="00662F0D" w:rsidP="00322A2E">
            <w:pPr>
              <w:widowControl w:val="0"/>
              <w:suppressAutoHyphens/>
              <w:spacing w:after="0" w:line="240" w:lineRule="auto"/>
              <w:jc w:val="both"/>
              <w:rPr>
                <w:rFonts w:ascii="Times New Roman" w:eastAsia="DejaVu Sans" w:hAnsi="Times New Roman"/>
                <w:kern w:val="1"/>
                <w:sz w:val="18"/>
                <w:szCs w:val="18"/>
                <w:lang w:eastAsia="hi-IN" w:bidi="hi-IN"/>
              </w:rPr>
            </w:pPr>
            <w:r w:rsidRPr="00BB47BA">
              <w:rPr>
                <w:rFonts w:ascii="Times New Roman" w:eastAsia="DejaVu Sans" w:hAnsi="Times New Roman"/>
                <w:kern w:val="1"/>
                <w:sz w:val="18"/>
                <w:szCs w:val="18"/>
                <w:lang w:eastAsia="hi-IN" w:bidi="hi-IN"/>
              </w:rPr>
              <w:t>- Наличие стабильного локомотива экономики города – Курской  АЭС: в течение ближайшего десятилетия АЭС будет обеспечивать стабильный выпуск продукции, поступления в местный бюджет (прежде всего НДФЛ), сравнительно высокую заработную плату сотрудников.</w:t>
            </w:r>
          </w:p>
          <w:p w:rsidR="00662F0D" w:rsidRPr="00BB47BA" w:rsidRDefault="00662F0D" w:rsidP="00322A2E">
            <w:pPr>
              <w:spacing w:after="0" w:line="240" w:lineRule="auto"/>
              <w:jc w:val="both"/>
              <w:rPr>
                <w:rFonts w:ascii="Times New Roman" w:hAnsi="Times New Roman"/>
                <w:sz w:val="18"/>
                <w:szCs w:val="18"/>
              </w:rPr>
            </w:pPr>
            <w:r w:rsidRPr="00BB47BA">
              <w:rPr>
                <w:rFonts w:ascii="Times New Roman" w:eastAsia="DejaVu Sans" w:hAnsi="Times New Roman"/>
                <w:kern w:val="1"/>
                <w:sz w:val="18"/>
                <w:szCs w:val="18"/>
                <w:lang w:eastAsia="hi-IN" w:bidi="hi-IN"/>
              </w:rPr>
              <w:t>-</w:t>
            </w:r>
            <w:r w:rsidRPr="00BB47BA">
              <w:rPr>
                <w:rFonts w:ascii="Times New Roman" w:hAnsi="Times New Roman"/>
                <w:sz w:val="18"/>
                <w:szCs w:val="18"/>
              </w:rPr>
              <w:t xml:space="preserve"> Многоотраслевая структура экономики </w:t>
            </w:r>
            <w:r w:rsidRPr="00BB47BA">
              <w:rPr>
                <w:rFonts w:ascii="Times New Roman" w:eastAsia="DejaVu Sans" w:hAnsi="Times New Roman"/>
                <w:kern w:val="1"/>
                <w:sz w:val="18"/>
                <w:szCs w:val="18"/>
                <w:lang w:eastAsia="hi-IN" w:bidi="hi-IN"/>
              </w:rPr>
              <w:t>города, обеспечивающая уровень заработных плат выше среднеобластных: имеется развитая энергетическая и пищевая промышленность.</w:t>
            </w:r>
          </w:p>
          <w:p w:rsidR="00662F0D" w:rsidRPr="00BB47BA" w:rsidRDefault="00C73A49" w:rsidP="001E38DB">
            <w:pPr>
              <w:widowControl w:val="0"/>
              <w:suppressAutoHyphens/>
              <w:spacing w:after="0" w:line="240" w:lineRule="auto"/>
              <w:ind w:right="-82"/>
              <w:jc w:val="both"/>
              <w:rPr>
                <w:rFonts w:ascii="Times New Roman" w:eastAsia="DejaVu Sans" w:hAnsi="Times New Roman"/>
                <w:kern w:val="1"/>
                <w:sz w:val="18"/>
                <w:szCs w:val="18"/>
                <w:lang w:eastAsia="hi-IN" w:bidi="hi-IN"/>
              </w:rPr>
            </w:pPr>
            <w:r>
              <w:rPr>
                <w:rFonts w:ascii="Times New Roman" w:eastAsia="DejaVu Sans" w:hAnsi="Times New Roman"/>
                <w:kern w:val="1"/>
                <w:sz w:val="18"/>
                <w:szCs w:val="18"/>
                <w:lang w:eastAsia="hi-IN" w:bidi="hi-IN"/>
              </w:rPr>
              <w:t>-</w:t>
            </w:r>
            <w:r w:rsidR="00662F0D" w:rsidRPr="00BB47BA">
              <w:rPr>
                <w:rFonts w:ascii="Times New Roman" w:eastAsia="DejaVu Sans" w:hAnsi="Times New Roman"/>
                <w:kern w:val="1"/>
                <w:sz w:val="18"/>
                <w:szCs w:val="18"/>
                <w:lang w:eastAsia="hi-IN" w:bidi="hi-IN"/>
              </w:rPr>
              <w:t xml:space="preserve">Наличие </w:t>
            </w:r>
            <w:r w:rsidR="001E38DB" w:rsidRPr="00BB47BA">
              <w:rPr>
                <w:rFonts w:ascii="Times New Roman" w:eastAsia="DejaVu Sans" w:hAnsi="Times New Roman"/>
                <w:kern w:val="1"/>
                <w:sz w:val="18"/>
                <w:szCs w:val="18"/>
                <w:lang w:eastAsia="hi-IN" w:bidi="hi-IN"/>
              </w:rPr>
              <w:t>высококвалифицированных</w:t>
            </w:r>
            <w:r w:rsidR="00662F0D" w:rsidRPr="00BB47BA">
              <w:rPr>
                <w:rFonts w:ascii="Times New Roman" w:eastAsia="DejaVu Sans" w:hAnsi="Times New Roman"/>
                <w:kern w:val="1"/>
                <w:sz w:val="18"/>
                <w:szCs w:val="18"/>
                <w:lang w:eastAsia="hi-IN" w:bidi="hi-IN"/>
              </w:rPr>
              <w:t xml:space="preserve"> кадров в области энергетики, строительства.</w:t>
            </w:r>
          </w:p>
          <w:p w:rsidR="00662F0D" w:rsidRPr="00C73A49" w:rsidRDefault="00662F0D" w:rsidP="00322A2E">
            <w:pPr>
              <w:spacing w:after="0" w:line="240" w:lineRule="auto"/>
              <w:jc w:val="both"/>
              <w:rPr>
                <w:rFonts w:ascii="Times New Roman" w:hAnsi="Times New Roman"/>
                <w:sz w:val="18"/>
                <w:szCs w:val="18"/>
              </w:rPr>
            </w:pPr>
            <w:r w:rsidRPr="00BB47BA">
              <w:rPr>
                <w:rFonts w:ascii="Times New Roman" w:hAnsi="Times New Roman"/>
                <w:sz w:val="18"/>
                <w:szCs w:val="18"/>
              </w:rPr>
              <w:t>- Высокая доля работающих на крупных и средних предприятиях промышленного комплекса от занятых в эко</w:t>
            </w:r>
            <w:r w:rsidR="00BB47BA" w:rsidRPr="00BB47BA">
              <w:rPr>
                <w:rFonts w:ascii="Times New Roman" w:hAnsi="Times New Roman"/>
                <w:sz w:val="18"/>
                <w:szCs w:val="18"/>
              </w:rPr>
              <w:t>номике города.</w:t>
            </w:r>
          </w:p>
        </w:tc>
        <w:tc>
          <w:tcPr>
            <w:tcW w:w="2574" w:type="dxa"/>
            <w:shd w:val="clear" w:color="auto" w:fill="auto"/>
          </w:tcPr>
          <w:p w:rsidR="00662F0D" w:rsidRPr="005E334E"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5E334E">
              <w:rPr>
                <w:rFonts w:ascii="Times New Roman" w:hAnsi="Times New Roman"/>
                <w:sz w:val="18"/>
                <w:szCs w:val="18"/>
              </w:rPr>
              <w:t>Высокая зависимость экономики города от состояния развития   атомной энергетики.</w:t>
            </w:r>
          </w:p>
          <w:p w:rsidR="00662F0D" w:rsidRPr="005E334E" w:rsidRDefault="00662F0D" w:rsidP="00322A2E">
            <w:pPr>
              <w:spacing w:after="0" w:line="240" w:lineRule="auto"/>
              <w:jc w:val="both"/>
              <w:rPr>
                <w:rFonts w:ascii="Times New Roman" w:hAnsi="Times New Roman"/>
                <w:sz w:val="18"/>
                <w:szCs w:val="18"/>
              </w:rPr>
            </w:pPr>
            <w:r w:rsidRPr="005E334E">
              <w:rPr>
                <w:rFonts w:ascii="Times New Roman" w:hAnsi="Times New Roman"/>
                <w:sz w:val="18"/>
                <w:szCs w:val="18"/>
              </w:rPr>
              <w:t>- Недостаточно свободных площадей для реализации инвестиционных проектов (строительства промышленных предприятий).</w:t>
            </w:r>
          </w:p>
          <w:p w:rsidR="00662F0D" w:rsidRPr="005E334E" w:rsidRDefault="00662F0D" w:rsidP="00322A2E">
            <w:pPr>
              <w:widowControl w:val="0"/>
              <w:suppressAutoHyphens/>
              <w:spacing w:after="0" w:line="240" w:lineRule="auto"/>
              <w:jc w:val="both"/>
              <w:rPr>
                <w:rFonts w:ascii="Times New Roman" w:eastAsia="DejaVu Sans" w:hAnsi="Times New Roman"/>
                <w:kern w:val="1"/>
                <w:sz w:val="18"/>
                <w:szCs w:val="18"/>
                <w:lang w:eastAsia="hi-IN" w:bidi="hi-IN"/>
              </w:rPr>
            </w:pPr>
            <w:r w:rsidRPr="005E334E">
              <w:rPr>
                <w:rFonts w:ascii="Times New Roman" w:eastAsia="DejaVu Sans" w:hAnsi="Times New Roman"/>
                <w:bCs/>
                <w:kern w:val="1"/>
                <w:sz w:val="18"/>
                <w:szCs w:val="18"/>
                <w:lang w:eastAsia="hi-IN" w:bidi="hi-IN"/>
              </w:rPr>
              <w:t>- Субъективное восприятие инвесторами АЭС как постоянной радиационной угрозы</w:t>
            </w:r>
            <w:r w:rsidRPr="005E334E">
              <w:rPr>
                <w:rFonts w:ascii="Times New Roman" w:eastAsia="DejaVu Sans" w:hAnsi="Times New Roman"/>
                <w:kern w:val="1"/>
                <w:sz w:val="18"/>
                <w:szCs w:val="18"/>
                <w:lang w:eastAsia="hi-IN" w:bidi="hi-IN"/>
              </w:rPr>
              <w:t xml:space="preserve"> (субъективное восприятие вероятности аварий на АЭС как достаточно высокой).</w:t>
            </w:r>
          </w:p>
          <w:p w:rsidR="00662F0D" w:rsidRPr="005E334E" w:rsidRDefault="00662F0D" w:rsidP="00322A2E">
            <w:pPr>
              <w:spacing w:after="0" w:line="240" w:lineRule="auto"/>
              <w:jc w:val="both"/>
              <w:rPr>
                <w:rFonts w:ascii="Times New Roman" w:hAnsi="Times New Roman"/>
                <w:sz w:val="18"/>
                <w:szCs w:val="18"/>
              </w:rPr>
            </w:pPr>
            <w:r w:rsidRPr="005E334E">
              <w:rPr>
                <w:rFonts w:ascii="Times New Roman" w:hAnsi="Times New Roman"/>
                <w:sz w:val="18"/>
                <w:szCs w:val="18"/>
              </w:rPr>
              <w:t>- Высокая степень износа ос</w:t>
            </w:r>
            <w:r w:rsidR="005E334E">
              <w:rPr>
                <w:rFonts w:ascii="Times New Roman" w:hAnsi="Times New Roman"/>
                <w:sz w:val="18"/>
                <w:szCs w:val="18"/>
              </w:rPr>
              <w:t>новных фондов.</w:t>
            </w:r>
          </w:p>
          <w:p w:rsidR="00662F0D" w:rsidRPr="005E334E" w:rsidRDefault="00662F0D" w:rsidP="00322A2E">
            <w:pPr>
              <w:spacing w:after="0" w:line="240" w:lineRule="auto"/>
              <w:jc w:val="both"/>
              <w:rPr>
                <w:rFonts w:ascii="Times New Roman" w:hAnsi="Times New Roman"/>
                <w:sz w:val="18"/>
                <w:szCs w:val="18"/>
              </w:rPr>
            </w:pPr>
            <w:r w:rsidRPr="005E334E">
              <w:rPr>
                <w:rFonts w:ascii="Times New Roman" w:hAnsi="Times New Roman"/>
                <w:sz w:val="18"/>
                <w:szCs w:val="18"/>
              </w:rPr>
              <w:t>- Низкая инновационная  активность предприятий города.</w:t>
            </w:r>
          </w:p>
          <w:p w:rsidR="00662F0D" w:rsidRPr="009F7A15" w:rsidRDefault="00662F0D" w:rsidP="00322A2E">
            <w:pPr>
              <w:spacing w:after="0" w:line="240" w:lineRule="auto"/>
              <w:jc w:val="both"/>
              <w:rPr>
                <w:rFonts w:ascii="Times New Roman" w:hAnsi="Times New Roman"/>
                <w:b/>
                <w:color w:val="FF0000"/>
                <w:sz w:val="18"/>
                <w:szCs w:val="18"/>
              </w:rPr>
            </w:pPr>
          </w:p>
        </w:tc>
        <w:tc>
          <w:tcPr>
            <w:tcW w:w="2391" w:type="dxa"/>
            <w:shd w:val="clear" w:color="auto" w:fill="auto"/>
          </w:tcPr>
          <w:p w:rsidR="00662F0D" w:rsidRPr="005E334E" w:rsidRDefault="00662F0D" w:rsidP="00322A2E">
            <w:pPr>
              <w:numPr>
                <w:ilvl w:val="0"/>
                <w:numId w:val="12"/>
              </w:numPr>
              <w:tabs>
                <w:tab w:val="left" w:pos="708"/>
                <w:tab w:val="center" w:pos="4677"/>
                <w:tab w:val="right" w:pos="9355"/>
              </w:tabs>
              <w:spacing w:after="0" w:line="240" w:lineRule="auto"/>
              <w:ind w:left="0" w:right="-119" w:hanging="142"/>
              <w:contextualSpacing/>
              <w:jc w:val="both"/>
              <w:rPr>
                <w:rFonts w:ascii="Times New Roman" w:hAnsi="Times New Roman"/>
                <w:sz w:val="18"/>
                <w:szCs w:val="18"/>
              </w:rPr>
            </w:pPr>
            <w:r w:rsidRPr="005E334E">
              <w:rPr>
                <w:rFonts w:ascii="Times New Roman" w:hAnsi="Times New Roman"/>
                <w:sz w:val="18"/>
                <w:szCs w:val="18"/>
              </w:rPr>
              <w:t>Развитие существующего потенциала привлечения инвестиционных и человеческих ресурсов из соседних муниципальных образований и г. Курска.</w:t>
            </w:r>
          </w:p>
          <w:p w:rsidR="00662F0D" w:rsidRPr="005E334E" w:rsidRDefault="005E334E" w:rsidP="00322A2E">
            <w:pPr>
              <w:widowControl w:val="0"/>
              <w:suppressAutoHyphens/>
              <w:spacing w:after="0" w:line="240" w:lineRule="auto"/>
              <w:ind w:right="-119"/>
              <w:jc w:val="both"/>
              <w:rPr>
                <w:rFonts w:ascii="Times New Roman" w:eastAsia="DejaVu Sans" w:hAnsi="Times New Roman"/>
                <w:kern w:val="1"/>
                <w:sz w:val="18"/>
                <w:szCs w:val="18"/>
                <w:lang w:eastAsia="hi-IN" w:bidi="hi-IN"/>
              </w:rPr>
            </w:pPr>
            <w:r w:rsidRPr="005E334E">
              <w:rPr>
                <w:rFonts w:ascii="Times New Roman" w:eastAsia="DejaVu Sans" w:hAnsi="Times New Roman"/>
                <w:kern w:val="1"/>
                <w:sz w:val="18"/>
                <w:szCs w:val="18"/>
                <w:lang w:eastAsia="hi-IN" w:bidi="hi-IN"/>
              </w:rPr>
              <w:t xml:space="preserve">- </w:t>
            </w:r>
            <w:r w:rsidR="00662F0D" w:rsidRPr="005E334E">
              <w:rPr>
                <w:rFonts w:ascii="Times New Roman" w:eastAsia="DejaVu Sans" w:hAnsi="Times New Roman"/>
                <w:kern w:val="1"/>
                <w:sz w:val="18"/>
                <w:szCs w:val="18"/>
                <w:lang w:eastAsia="hi-IN" w:bidi="hi-IN"/>
              </w:rPr>
              <w:t>Возможности использования ресурсов Росатома, заинтересованного в стабильном развитии территории, на которой расположена АЭС.</w:t>
            </w:r>
          </w:p>
          <w:p w:rsidR="00662F0D" w:rsidRPr="005E334E" w:rsidRDefault="00662F0D" w:rsidP="00322A2E">
            <w:pPr>
              <w:widowControl w:val="0"/>
              <w:suppressAutoHyphens/>
              <w:spacing w:after="0" w:line="240" w:lineRule="auto"/>
              <w:jc w:val="both"/>
              <w:rPr>
                <w:rFonts w:ascii="Times New Roman" w:eastAsia="DejaVu Sans" w:hAnsi="Times New Roman"/>
                <w:kern w:val="1"/>
                <w:sz w:val="18"/>
                <w:szCs w:val="18"/>
                <w:lang w:eastAsia="hi-IN" w:bidi="hi-IN"/>
              </w:rPr>
            </w:pPr>
            <w:r w:rsidRPr="005E334E">
              <w:rPr>
                <w:rFonts w:ascii="Times New Roman" w:eastAsia="DejaVu Sans" w:hAnsi="Times New Roman"/>
                <w:kern w:val="1"/>
                <w:sz w:val="18"/>
                <w:szCs w:val="18"/>
                <w:lang w:eastAsia="hi-IN" w:bidi="hi-IN"/>
              </w:rPr>
              <w:t>- Возможности привлечения инвесторов вследствие наличия внутреннего потенциала развития города.</w:t>
            </w:r>
          </w:p>
          <w:p w:rsidR="00662F0D" w:rsidRPr="009F7A15" w:rsidRDefault="00662F0D" w:rsidP="00322A2E">
            <w:pPr>
              <w:spacing w:after="0" w:line="240" w:lineRule="auto"/>
              <w:ind w:right="-119"/>
              <w:jc w:val="both"/>
              <w:rPr>
                <w:rFonts w:ascii="Times New Roman" w:hAnsi="Times New Roman"/>
                <w:b/>
                <w:color w:val="FF0000"/>
                <w:sz w:val="18"/>
                <w:szCs w:val="18"/>
              </w:rPr>
            </w:pPr>
            <w:r w:rsidRPr="005E334E">
              <w:rPr>
                <w:rFonts w:ascii="Times New Roman" w:hAnsi="Times New Roman"/>
                <w:sz w:val="18"/>
                <w:szCs w:val="18"/>
              </w:rPr>
              <w:t>- Взаимодействие органов власти, работодателей и биз</w:t>
            </w:r>
            <w:r w:rsidR="005E334E" w:rsidRPr="005E334E">
              <w:rPr>
                <w:rFonts w:ascii="Times New Roman" w:hAnsi="Times New Roman"/>
                <w:sz w:val="18"/>
                <w:szCs w:val="18"/>
              </w:rPr>
              <w:t>нес - сообществ</w:t>
            </w:r>
            <w:r w:rsidRPr="005E334E">
              <w:rPr>
                <w:rFonts w:ascii="Times New Roman" w:hAnsi="Times New Roman"/>
                <w:sz w:val="18"/>
                <w:szCs w:val="18"/>
              </w:rPr>
              <w:t xml:space="preserve"> по вопросам инвестиционной привлекательности города, инструментов поддержки и стимулирования инвесторов.</w:t>
            </w:r>
          </w:p>
        </w:tc>
        <w:tc>
          <w:tcPr>
            <w:tcW w:w="2306" w:type="dxa"/>
            <w:shd w:val="clear" w:color="auto" w:fill="auto"/>
          </w:tcPr>
          <w:p w:rsidR="00662F0D" w:rsidRPr="005E334E" w:rsidRDefault="00662F0D" w:rsidP="00322A2E">
            <w:pPr>
              <w:spacing w:after="0" w:line="240" w:lineRule="auto"/>
              <w:jc w:val="both"/>
              <w:rPr>
                <w:rFonts w:ascii="Times New Roman" w:hAnsi="Times New Roman"/>
                <w:sz w:val="18"/>
                <w:szCs w:val="18"/>
              </w:rPr>
            </w:pPr>
            <w:r w:rsidRPr="009F7A15">
              <w:rPr>
                <w:rFonts w:ascii="Times New Roman" w:hAnsi="Times New Roman"/>
                <w:color w:val="FF0000"/>
                <w:sz w:val="18"/>
                <w:szCs w:val="18"/>
              </w:rPr>
              <w:t xml:space="preserve">- </w:t>
            </w:r>
            <w:r w:rsidRPr="005E334E">
              <w:rPr>
                <w:rFonts w:ascii="Times New Roman" w:hAnsi="Times New Roman"/>
                <w:sz w:val="18"/>
                <w:szCs w:val="18"/>
              </w:rPr>
              <w:t xml:space="preserve">Сокращение платежеспособного спроса внутри страны. </w:t>
            </w:r>
          </w:p>
          <w:p w:rsidR="00662F0D" w:rsidRPr="005E334E" w:rsidRDefault="00662F0D" w:rsidP="00322A2E">
            <w:pPr>
              <w:spacing w:after="0" w:line="240" w:lineRule="auto"/>
              <w:jc w:val="both"/>
              <w:rPr>
                <w:rFonts w:ascii="Times New Roman" w:hAnsi="Times New Roman"/>
                <w:sz w:val="18"/>
                <w:szCs w:val="18"/>
              </w:rPr>
            </w:pPr>
            <w:r w:rsidRPr="005E334E">
              <w:rPr>
                <w:rFonts w:ascii="Times New Roman" w:hAnsi="Times New Roman"/>
                <w:sz w:val="18"/>
                <w:szCs w:val="18"/>
              </w:rPr>
              <w:t>- Сниженная инвестиционная активность как российских, так и иностранных инвесторов (инвестирующих на территории РФ).</w:t>
            </w:r>
          </w:p>
          <w:p w:rsidR="00662F0D" w:rsidRPr="005E334E" w:rsidRDefault="00662F0D" w:rsidP="00322A2E">
            <w:pPr>
              <w:spacing w:after="0" w:line="240" w:lineRule="auto"/>
              <w:jc w:val="both"/>
              <w:rPr>
                <w:rFonts w:ascii="Times New Roman" w:hAnsi="Times New Roman"/>
                <w:sz w:val="18"/>
                <w:szCs w:val="18"/>
              </w:rPr>
            </w:pPr>
            <w:r w:rsidRPr="005E334E">
              <w:rPr>
                <w:rFonts w:ascii="Times New Roman" w:hAnsi="Times New Roman"/>
                <w:sz w:val="18"/>
                <w:szCs w:val="18"/>
              </w:rPr>
              <w:t>- Снижение объемов производства действующих предприятий обрабатывающих производств (конкурентные потери).</w:t>
            </w:r>
          </w:p>
          <w:p w:rsidR="00662F0D" w:rsidRPr="005E334E"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5E334E">
              <w:rPr>
                <w:rFonts w:ascii="Times New Roman" w:hAnsi="Times New Roman"/>
                <w:sz w:val="18"/>
                <w:szCs w:val="18"/>
              </w:rPr>
              <w:t>Снижение объема инвестиций в основной капитал крупных и средних предприятий.</w:t>
            </w:r>
          </w:p>
          <w:p w:rsidR="00662F0D" w:rsidRPr="005E334E" w:rsidRDefault="00662F0D" w:rsidP="00322A2E">
            <w:pPr>
              <w:spacing w:after="0" w:line="240" w:lineRule="auto"/>
              <w:jc w:val="both"/>
              <w:rPr>
                <w:rFonts w:ascii="Times New Roman" w:hAnsi="Times New Roman"/>
                <w:sz w:val="18"/>
                <w:szCs w:val="18"/>
              </w:rPr>
            </w:pPr>
            <w:r w:rsidRPr="005E334E">
              <w:rPr>
                <w:rFonts w:ascii="Times New Roman" w:hAnsi="Times New Roman"/>
                <w:sz w:val="18"/>
                <w:szCs w:val="18"/>
              </w:rPr>
              <w:t>- Усиление налоговой нагрузки.</w:t>
            </w:r>
            <w:r w:rsidRPr="005E334E">
              <w:rPr>
                <w:rFonts w:ascii="Times New Roman" w:hAnsi="Times New Roman"/>
                <w:sz w:val="18"/>
                <w:szCs w:val="18"/>
              </w:rPr>
              <w:br/>
              <w:t>- Отсутствие  бюджетного финансирования мероприятий по развитию промышленного производства и предпринимательства.</w:t>
            </w:r>
          </w:p>
          <w:p w:rsidR="00662F0D" w:rsidRPr="00C73A49" w:rsidRDefault="00662F0D" w:rsidP="00322A2E">
            <w:pPr>
              <w:spacing w:after="0" w:line="240" w:lineRule="auto"/>
              <w:jc w:val="both"/>
              <w:rPr>
                <w:rFonts w:ascii="Times New Roman" w:hAnsi="Times New Roman"/>
                <w:sz w:val="18"/>
                <w:szCs w:val="18"/>
              </w:rPr>
            </w:pPr>
            <w:r w:rsidRPr="005E334E">
              <w:rPr>
                <w:rFonts w:ascii="Times New Roman" w:hAnsi="Times New Roman"/>
                <w:sz w:val="18"/>
                <w:szCs w:val="18"/>
              </w:rPr>
              <w:t>- Рост инфляции и, как следствие, снижение платежеспособного спроса.</w:t>
            </w:r>
          </w:p>
        </w:tc>
      </w:tr>
      <w:tr w:rsidR="00662F0D" w:rsidRPr="009F7A15" w:rsidTr="00FF6D13">
        <w:tc>
          <w:tcPr>
            <w:tcW w:w="2582" w:type="dxa"/>
            <w:shd w:val="clear" w:color="auto" w:fill="auto"/>
          </w:tcPr>
          <w:p w:rsidR="00662F0D" w:rsidRPr="005E334E" w:rsidRDefault="00662F0D" w:rsidP="00322A2E">
            <w:pPr>
              <w:spacing w:after="0" w:line="240" w:lineRule="auto"/>
              <w:jc w:val="both"/>
              <w:rPr>
                <w:rFonts w:ascii="Times New Roman" w:hAnsi="Times New Roman"/>
                <w:sz w:val="18"/>
                <w:szCs w:val="18"/>
              </w:rPr>
            </w:pPr>
            <w:r w:rsidRPr="005E334E">
              <w:rPr>
                <w:rFonts w:ascii="Times New Roman" w:hAnsi="Times New Roman"/>
                <w:sz w:val="18"/>
                <w:szCs w:val="18"/>
              </w:rPr>
              <w:t>- Участие субъектов малого и среднего предпринимательства в решении социальных проблем.</w:t>
            </w:r>
          </w:p>
          <w:p w:rsidR="00662F0D" w:rsidRPr="009F7A15" w:rsidRDefault="00662F0D" w:rsidP="00322A2E">
            <w:pPr>
              <w:spacing w:after="0" w:line="240" w:lineRule="auto"/>
              <w:jc w:val="both"/>
              <w:rPr>
                <w:rFonts w:ascii="Times New Roman" w:hAnsi="Times New Roman"/>
                <w:b/>
                <w:color w:val="FF0000"/>
                <w:sz w:val="18"/>
                <w:szCs w:val="18"/>
              </w:rPr>
            </w:pPr>
            <w:r w:rsidRPr="005E334E">
              <w:rPr>
                <w:rFonts w:ascii="Times New Roman" w:hAnsi="Times New Roman"/>
                <w:sz w:val="18"/>
                <w:szCs w:val="18"/>
              </w:rPr>
              <w:t>- Мобильность малого и среднего бизнеса, позволяющая перепрофилировать деятельность в соответствии с потенциальными точками экономического роста.</w:t>
            </w:r>
          </w:p>
        </w:tc>
        <w:tc>
          <w:tcPr>
            <w:tcW w:w="2574" w:type="dxa"/>
            <w:shd w:val="clear" w:color="auto" w:fill="auto"/>
          </w:tcPr>
          <w:p w:rsidR="00662F0D" w:rsidRPr="005E334E" w:rsidRDefault="00662F0D" w:rsidP="00322A2E">
            <w:pPr>
              <w:spacing w:after="0" w:line="240" w:lineRule="auto"/>
              <w:jc w:val="both"/>
              <w:rPr>
                <w:rFonts w:ascii="Times New Roman" w:hAnsi="Times New Roman"/>
                <w:sz w:val="18"/>
                <w:szCs w:val="18"/>
              </w:rPr>
            </w:pPr>
            <w:r w:rsidRPr="009F7A15">
              <w:rPr>
                <w:rFonts w:ascii="Times New Roman" w:hAnsi="Times New Roman"/>
                <w:color w:val="FF0000"/>
                <w:sz w:val="18"/>
                <w:szCs w:val="18"/>
              </w:rPr>
              <w:t xml:space="preserve">- </w:t>
            </w:r>
            <w:r w:rsidRPr="005E334E">
              <w:rPr>
                <w:rFonts w:ascii="Times New Roman" w:hAnsi="Times New Roman"/>
                <w:sz w:val="18"/>
                <w:szCs w:val="18"/>
              </w:rPr>
              <w:t>Высокая доля малых предприятий, работающих в сфере торговли.</w:t>
            </w:r>
          </w:p>
          <w:p w:rsidR="00662F0D" w:rsidRPr="005E334E" w:rsidRDefault="00662F0D" w:rsidP="00322A2E">
            <w:pPr>
              <w:spacing w:after="0" w:line="240" w:lineRule="auto"/>
              <w:jc w:val="both"/>
              <w:rPr>
                <w:rFonts w:ascii="Times New Roman" w:hAnsi="Times New Roman"/>
                <w:sz w:val="18"/>
                <w:szCs w:val="18"/>
              </w:rPr>
            </w:pPr>
            <w:r w:rsidRPr="005E334E">
              <w:rPr>
                <w:rFonts w:ascii="Times New Roman" w:hAnsi="Times New Roman"/>
                <w:sz w:val="18"/>
                <w:szCs w:val="18"/>
              </w:rPr>
              <w:t>- Высокая доля субъектов малого предпринимательства, зарегистрированных, но не ведущих реальную деятельность.</w:t>
            </w:r>
          </w:p>
          <w:p w:rsidR="00662F0D" w:rsidRPr="009F7A15" w:rsidRDefault="00662F0D" w:rsidP="00322A2E">
            <w:pPr>
              <w:spacing w:after="0" w:line="240" w:lineRule="auto"/>
              <w:jc w:val="both"/>
              <w:rPr>
                <w:rFonts w:ascii="Times New Roman" w:hAnsi="Times New Roman"/>
                <w:color w:val="FF0000"/>
                <w:sz w:val="18"/>
                <w:szCs w:val="18"/>
              </w:rPr>
            </w:pPr>
            <w:r w:rsidRPr="005E334E">
              <w:rPr>
                <w:rFonts w:ascii="Times New Roman" w:hAnsi="Times New Roman"/>
                <w:sz w:val="18"/>
                <w:szCs w:val="18"/>
              </w:rPr>
              <w:t>- Отсутствие статистического учета субъектов малого и среднего предприниматель</w:t>
            </w:r>
            <w:r w:rsidRPr="005E334E">
              <w:rPr>
                <w:rFonts w:ascii="Times New Roman" w:hAnsi="Times New Roman"/>
                <w:sz w:val="18"/>
                <w:szCs w:val="18"/>
              </w:rPr>
              <w:lastRenderedPageBreak/>
              <w:t>ства на муниципальном уровне.</w:t>
            </w:r>
          </w:p>
        </w:tc>
        <w:tc>
          <w:tcPr>
            <w:tcW w:w="2391" w:type="dxa"/>
            <w:shd w:val="clear" w:color="auto" w:fill="auto"/>
          </w:tcPr>
          <w:p w:rsidR="00662F0D" w:rsidRPr="005E334E" w:rsidRDefault="00662F0D" w:rsidP="00322A2E">
            <w:pPr>
              <w:spacing w:after="0" w:line="240" w:lineRule="auto"/>
              <w:jc w:val="both"/>
              <w:rPr>
                <w:rFonts w:ascii="Times New Roman" w:hAnsi="Times New Roman"/>
                <w:sz w:val="18"/>
                <w:szCs w:val="18"/>
              </w:rPr>
            </w:pPr>
            <w:r w:rsidRPr="009F7A15">
              <w:rPr>
                <w:rFonts w:ascii="Times New Roman" w:hAnsi="Times New Roman"/>
                <w:color w:val="FF0000"/>
                <w:sz w:val="18"/>
                <w:szCs w:val="18"/>
              </w:rPr>
              <w:lastRenderedPageBreak/>
              <w:t xml:space="preserve">- </w:t>
            </w:r>
            <w:r w:rsidRPr="005E334E">
              <w:rPr>
                <w:rFonts w:ascii="Times New Roman" w:hAnsi="Times New Roman"/>
                <w:sz w:val="18"/>
                <w:szCs w:val="18"/>
              </w:rPr>
              <w:t>Расширение финансовых механизмов поддержки субъектов малого и среднего предпринимательства.</w:t>
            </w:r>
          </w:p>
          <w:p w:rsidR="00662F0D" w:rsidRPr="005E334E" w:rsidRDefault="00662F0D" w:rsidP="00322A2E">
            <w:pPr>
              <w:spacing w:after="0" w:line="240" w:lineRule="auto"/>
              <w:jc w:val="both"/>
              <w:rPr>
                <w:rFonts w:ascii="Times New Roman" w:hAnsi="Times New Roman"/>
                <w:sz w:val="18"/>
                <w:szCs w:val="18"/>
              </w:rPr>
            </w:pPr>
            <w:r w:rsidRPr="005E334E">
              <w:rPr>
                <w:rFonts w:ascii="Times New Roman" w:hAnsi="Times New Roman"/>
                <w:sz w:val="18"/>
                <w:szCs w:val="18"/>
              </w:rPr>
              <w:t>- Оказание имущественной поддержки субъектам малого и среднего предпринимательства.</w:t>
            </w:r>
          </w:p>
          <w:p w:rsidR="00662F0D" w:rsidRPr="005E334E" w:rsidRDefault="00662F0D" w:rsidP="00322A2E">
            <w:pPr>
              <w:spacing w:after="0" w:line="240" w:lineRule="auto"/>
              <w:jc w:val="both"/>
              <w:rPr>
                <w:rFonts w:ascii="Times New Roman" w:hAnsi="Times New Roman"/>
                <w:sz w:val="18"/>
                <w:szCs w:val="18"/>
              </w:rPr>
            </w:pPr>
            <w:r w:rsidRPr="005E334E">
              <w:rPr>
                <w:rFonts w:ascii="Times New Roman" w:hAnsi="Times New Roman"/>
                <w:sz w:val="18"/>
                <w:szCs w:val="18"/>
              </w:rPr>
              <w:t>- Снижение административных барьеров.</w:t>
            </w:r>
          </w:p>
          <w:p w:rsidR="00662F0D" w:rsidRPr="009F7A15" w:rsidRDefault="00662F0D" w:rsidP="00322A2E">
            <w:pPr>
              <w:spacing w:after="0" w:line="240" w:lineRule="auto"/>
              <w:jc w:val="both"/>
              <w:rPr>
                <w:rFonts w:ascii="Times New Roman" w:hAnsi="Times New Roman"/>
                <w:b/>
                <w:color w:val="FF0000"/>
                <w:sz w:val="18"/>
                <w:szCs w:val="18"/>
              </w:rPr>
            </w:pPr>
          </w:p>
        </w:tc>
        <w:tc>
          <w:tcPr>
            <w:tcW w:w="2306" w:type="dxa"/>
            <w:shd w:val="clear" w:color="auto" w:fill="auto"/>
          </w:tcPr>
          <w:p w:rsidR="00662F0D" w:rsidRPr="005E334E" w:rsidRDefault="00662F0D" w:rsidP="00322A2E">
            <w:pPr>
              <w:spacing w:after="0" w:line="240" w:lineRule="auto"/>
              <w:jc w:val="both"/>
              <w:rPr>
                <w:rFonts w:ascii="Times New Roman" w:hAnsi="Times New Roman"/>
                <w:sz w:val="18"/>
                <w:szCs w:val="18"/>
              </w:rPr>
            </w:pPr>
            <w:r w:rsidRPr="009F7A15">
              <w:rPr>
                <w:rFonts w:ascii="Times New Roman" w:hAnsi="Times New Roman"/>
                <w:color w:val="FF0000"/>
                <w:sz w:val="18"/>
                <w:szCs w:val="18"/>
              </w:rPr>
              <w:lastRenderedPageBreak/>
              <w:t xml:space="preserve">- </w:t>
            </w:r>
            <w:r w:rsidRPr="005E334E">
              <w:rPr>
                <w:rFonts w:ascii="Times New Roman" w:hAnsi="Times New Roman"/>
                <w:sz w:val="18"/>
                <w:szCs w:val="18"/>
              </w:rPr>
              <w:t>Уход малых предприятий с рынка под действием крупных конкурентов.</w:t>
            </w:r>
          </w:p>
          <w:p w:rsidR="00662F0D" w:rsidRPr="005E334E" w:rsidRDefault="00662F0D" w:rsidP="00322A2E">
            <w:pPr>
              <w:spacing w:after="0" w:line="240" w:lineRule="auto"/>
              <w:jc w:val="both"/>
              <w:rPr>
                <w:rFonts w:ascii="Times New Roman" w:hAnsi="Times New Roman"/>
                <w:sz w:val="18"/>
                <w:szCs w:val="18"/>
              </w:rPr>
            </w:pPr>
            <w:r w:rsidRPr="005E334E">
              <w:rPr>
                <w:rFonts w:ascii="Times New Roman" w:hAnsi="Times New Roman"/>
                <w:sz w:val="18"/>
                <w:szCs w:val="18"/>
              </w:rPr>
              <w:t>- Теневое развитие малых предприятий; усиление налоговой нагрузки.</w:t>
            </w:r>
          </w:p>
          <w:p w:rsidR="00662F0D" w:rsidRPr="009F7A15" w:rsidRDefault="00662F0D" w:rsidP="00322A2E">
            <w:pPr>
              <w:spacing w:after="0" w:line="240" w:lineRule="auto"/>
              <w:jc w:val="both"/>
              <w:rPr>
                <w:rFonts w:ascii="Times New Roman" w:hAnsi="Times New Roman"/>
                <w:b/>
                <w:color w:val="FF0000"/>
                <w:sz w:val="18"/>
                <w:szCs w:val="18"/>
              </w:rPr>
            </w:pPr>
            <w:r w:rsidRPr="005E334E">
              <w:rPr>
                <w:rFonts w:ascii="Times New Roman" w:hAnsi="Times New Roman"/>
                <w:sz w:val="18"/>
                <w:szCs w:val="18"/>
              </w:rPr>
              <w:t>- Недостаток у субъектов предпринимательства финансовых ресурсов для организации и развития бизнеса.</w:t>
            </w:r>
          </w:p>
        </w:tc>
      </w:tr>
      <w:tr w:rsidR="00662F0D" w:rsidRPr="009F7A15" w:rsidTr="00FF6D13">
        <w:tc>
          <w:tcPr>
            <w:tcW w:w="9853" w:type="dxa"/>
            <w:gridSpan w:val="4"/>
            <w:shd w:val="clear" w:color="auto" w:fill="auto"/>
          </w:tcPr>
          <w:p w:rsidR="00662F0D" w:rsidRPr="002E51AD" w:rsidRDefault="00662F0D" w:rsidP="00322A2E">
            <w:pPr>
              <w:spacing w:after="0" w:line="240" w:lineRule="auto"/>
              <w:jc w:val="center"/>
              <w:rPr>
                <w:rFonts w:ascii="Times New Roman" w:hAnsi="Times New Roman"/>
                <w:b/>
                <w:sz w:val="18"/>
                <w:szCs w:val="18"/>
              </w:rPr>
            </w:pPr>
            <w:r w:rsidRPr="002E51AD">
              <w:rPr>
                <w:rFonts w:ascii="Times New Roman" w:hAnsi="Times New Roman"/>
                <w:b/>
                <w:sz w:val="18"/>
                <w:szCs w:val="18"/>
              </w:rPr>
              <w:t>Социальная сфера и гражданское общество</w:t>
            </w:r>
          </w:p>
        </w:tc>
      </w:tr>
      <w:tr w:rsidR="00662F0D" w:rsidRPr="009F7A15" w:rsidTr="00FF6D13">
        <w:tc>
          <w:tcPr>
            <w:tcW w:w="2582" w:type="dxa"/>
          </w:tcPr>
          <w:p w:rsidR="00662F0D" w:rsidRPr="002E51AD" w:rsidRDefault="00662F0D" w:rsidP="00322A2E">
            <w:pPr>
              <w:spacing w:after="0" w:line="240" w:lineRule="auto"/>
              <w:jc w:val="both"/>
              <w:rPr>
                <w:rFonts w:ascii="Times New Roman" w:hAnsi="Times New Roman"/>
                <w:sz w:val="18"/>
                <w:szCs w:val="18"/>
              </w:rPr>
            </w:pPr>
            <w:r w:rsidRPr="002E51AD">
              <w:rPr>
                <w:rFonts w:ascii="Times New Roman" w:hAnsi="Times New Roman"/>
                <w:sz w:val="18"/>
                <w:szCs w:val="18"/>
              </w:rPr>
              <w:t>- Развитая сеть муниципальных учреждений.</w:t>
            </w:r>
          </w:p>
          <w:p w:rsidR="00662F0D" w:rsidRPr="002E51AD" w:rsidRDefault="00662F0D" w:rsidP="00322A2E">
            <w:pPr>
              <w:pStyle w:val="Default"/>
              <w:jc w:val="both"/>
              <w:rPr>
                <w:color w:val="auto"/>
                <w:sz w:val="18"/>
                <w:szCs w:val="18"/>
              </w:rPr>
            </w:pPr>
            <w:r w:rsidRPr="002E51AD">
              <w:rPr>
                <w:color w:val="auto"/>
                <w:sz w:val="18"/>
                <w:szCs w:val="18"/>
              </w:rPr>
              <w:t xml:space="preserve">- Наличие развитой сети образовательных учреждений с высококвалифицированным педагогическим кадровым составом. </w:t>
            </w:r>
          </w:p>
          <w:p w:rsidR="00662F0D" w:rsidRPr="002E51A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r w:rsidRPr="002E51AD">
              <w:rPr>
                <w:rFonts w:ascii="Times New Roman" w:hAnsi="Times New Roman"/>
                <w:sz w:val="18"/>
                <w:szCs w:val="18"/>
              </w:rPr>
              <w:t>- Наличие значительного потенциала для развития сферы досуга, с учетом интересов и потребностей различных социальных групп.</w:t>
            </w:r>
          </w:p>
          <w:p w:rsidR="00662F0D" w:rsidRPr="002E51A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r w:rsidRPr="002E51AD">
              <w:rPr>
                <w:rFonts w:ascii="Times New Roman" w:hAnsi="Times New Roman"/>
                <w:sz w:val="18"/>
                <w:szCs w:val="18"/>
              </w:rPr>
              <w:t>- Высокая доля населения, систематически занимающегося физической культурой и спортом.</w:t>
            </w:r>
          </w:p>
          <w:p w:rsidR="00662F0D" w:rsidRPr="002E51AD" w:rsidRDefault="00662F0D" w:rsidP="00322A2E">
            <w:pPr>
              <w:numPr>
                <w:ilvl w:val="0"/>
                <w:numId w:val="15"/>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2E51AD">
              <w:rPr>
                <w:rFonts w:ascii="Times New Roman" w:hAnsi="Times New Roman"/>
                <w:sz w:val="18"/>
                <w:szCs w:val="18"/>
              </w:rPr>
              <w:t>Высокая степень оснащенности объектами инфраструктуры спорта.</w:t>
            </w:r>
          </w:p>
          <w:p w:rsidR="00662F0D" w:rsidRPr="002E51A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r w:rsidRPr="002E51AD">
              <w:rPr>
                <w:rFonts w:ascii="Times New Roman" w:hAnsi="Times New Roman"/>
                <w:sz w:val="18"/>
                <w:szCs w:val="18"/>
              </w:rPr>
              <w:t>- Разнонаправленность основных и дополнительных программ дошкольного образования.</w:t>
            </w:r>
          </w:p>
          <w:p w:rsidR="00662F0D" w:rsidRPr="002E51A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r w:rsidRPr="002E51AD">
              <w:rPr>
                <w:rFonts w:ascii="Times New Roman" w:hAnsi="Times New Roman"/>
                <w:sz w:val="18"/>
                <w:szCs w:val="18"/>
              </w:rPr>
              <w:t xml:space="preserve">- Наличие социальной поддержки работников образования, культуры. </w:t>
            </w:r>
          </w:p>
          <w:p w:rsidR="00662F0D" w:rsidRPr="002E51A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r w:rsidRPr="002E51AD">
              <w:rPr>
                <w:rFonts w:ascii="Times New Roman" w:hAnsi="Times New Roman"/>
                <w:sz w:val="18"/>
                <w:szCs w:val="18"/>
              </w:rPr>
              <w:t>- Отсутствие обучающихся, занимающихся во вторую (третью) смену.</w:t>
            </w:r>
          </w:p>
          <w:p w:rsidR="00662F0D" w:rsidRPr="002E51AD" w:rsidRDefault="00662F0D" w:rsidP="00322A2E">
            <w:pPr>
              <w:spacing w:after="0" w:line="240" w:lineRule="auto"/>
              <w:jc w:val="both"/>
              <w:rPr>
                <w:rFonts w:ascii="Times New Roman" w:hAnsi="Times New Roman"/>
                <w:sz w:val="18"/>
                <w:szCs w:val="18"/>
              </w:rPr>
            </w:pPr>
            <w:r w:rsidRPr="002E51AD">
              <w:rPr>
                <w:rFonts w:ascii="Times New Roman" w:hAnsi="Times New Roman"/>
                <w:sz w:val="18"/>
                <w:szCs w:val="18"/>
              </w:rPr>
              <w:t xml:space="preserve">- </w:t>
            </w:r>
            <w:proofErr w:type="spellStart"/>
            <w:r w:rsidRPr="002E51AD">
              <w:rPr>
                <w:rFonts w:ascii="Times New Roman" w:hAnsi="Times New Roman"/>
                <w:sz w:val="18"/>
                <w:szCs w:val="18"/>
              </w:rPr>
              <w:t>Разножанровость</w:t>
            </w:r>
            <w:proofErr w:type="spellEnd"/>
            <w:r w:rsidRPr="002E51AD">
              <w:rPr>
                <w:rFonts w:ascii="Times New Roman" w:hAnsi="Times New Roman"/>
                <w:sz w:val="18"/>
                <w:szCs w:val="18"/>
              </w:rPr>
              <w:t xml:space="preserve"> учреждений культуры и искусства.</w:t>
            </w:r>
          </w:p>
          <w:p w:rsidR="00662F0D" w:rsidRPr="002E51A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r w:rsidRPr="002E51AD">
              <w:rPr>
                <w:rFonts w:ascii="Times New Roman" w:hAnsi="Times New Roman"/>
                <w:sz w:val="18"/>
                <w:szCs w:val="18"/>
              </w:rPr>
              <w:t>- Достаточно большое количество участников культурно-досуговых  мероприятий (бесплатных).</w:t>
            </w:r>
          </w:p>
        </w:tc>
        <w:tc>
          <w:tcPr>
            <w:tcW w:w="2574" w:type="dxa"/>
          </w:tcPr>
          <w:p w:rsidR="00662F0D" w:rsidRPr="002E51AD" w:rsidRDefault="00662F0D" w:rsidP="00322A2E">
            <w:pPr>
              <w:numPr>
                <w:ilvl w:val="0"/>
                <w:numId w:val="15"/>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2E51AD">
              <w:rPr>
                <w:rFonts w:ascii="Times New Roman" w:hAnsi="Times New Roman"/>
                <w:sz w:val="18"/>
                <w:szCs w:val="18"/>
              </w:rPr>
              <w:t>Отсутствие научно-исследовательских центров, формирующих научный задел и повышающих общий уровень образования.</w:t>
            </w:r>
          </w:p>
          <w:p w:rsidR="00662F0D" w:rsidRPr="002E51AD" w:rsidRDefault="00662F0D" w:rsidP="00322A2E">
            <w:pPr>
              <w:spacing w:after="0" w:line="240" w:lineRule="auto"/>
              <w:jc w:val="both"/>
              <w:rPr>
                <w:rFonts w:ascii="Times New Roman" w:hAnsi="Times New Roman"/>
                <w:sz w:val="18"/>
                <w:szCs w:val="18"/>
              </w:rPr>
            </w:pPr>
            <w:r w:rsidRPr="002E51AD">
              <w:rPr>
                <w:rFonts w:ascii="Times New Roman" w:hAnsi="Times New Roman"/>
                <w:sz w:val="18"/>
                <w:szCs w:val="18"/>
              </w:rPr>
              <w:t>- Слабая инвестиционная привлекательность сферы образования, недостаточное развитие частных образовательных учреждений.</w:t>
            </w:r>
          </w:p>
          <w:p w:rsidR="00662F0D" w:rsidRPr="002E51AD" w:rsidRDefault="00662F0D" w:rsidP="00322A2E">
            <w:pPr>
              <w:spacing w:after="0" w:line="240" w:lineRule="auto"/>
              <w:jc w:val="both"/>
              <w:rPr>
                <w:rFonts w:ascii="Times New Roman" w:hAnsi="Times New Roman"/>
                <w:sz w:val="18"/>
                <w:szCs w:val="18"/>
              </w:rPr>
            </w:pPr>
            <w:r w:rsidRPr="002E51AD">
              <w:rPr>
                <w:rFonts w:ascii="Times New Roman" w:hAnsi="Times New Roman"/>
                <w:sz w:val="18"/>
                <w:szCs w:val="18"/>
              </w:rPr>
              <w:t>-"Старение" педагогических кадров.</w:t>
            </w:r>
          </w:p>
          <w:p w:rsidR="00662F0D" w:rsidRPr="002E51A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r w:rsidRPr="002E51AD">
              <w:rPr>
                <w:rFonts w:ascii="Times New Roman" w:hAnsi="Times New Roman"/>
                <w:sz w:val="18"/>
                <w:szCs w:val="18"/>
              </w:rPr>
              <w:t>- Тенденция "старения" и снижения квалификации кадров, острая нехватка менеджеров, умеющих разрабатывать и успешно реализовывать бизнес-планы учреждений.</w:t>
            </w:r>
          </w:p>
        </w:tc>
        <w:tc>
          <w:tcPr>
            <w:tcW w:w="2391" w:type="dxa"/>
          </w:tcPr>
          <w:p w:rsidR="00662F0D" w:rsidRPr="002E51AD" w:rsidRDefault="00662F0D" w:rsidP="00322A2E">
            <w:pPr>
              <w:numPr>
                <w:ilvl w:val="0"/>
                <w:numId w:val="15"/>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2E51AD">
              <w:rPr>
                <w:rFonts w:ascii="Times New Roman" w:hAnsi="Times New Roman"/>
                <w:sz w:val="18"/>
                <w:szCs w:val="18"/>
              </w:rPr>
              <w:t>Реализация  существующего потенциала в развитии социально ориентированных направлений бизнеса.</w:t>
            </w:r>
          </w:p>
          <w:p w:rsidR="00662F0D" w:rsidRPr="002E51AD" w:rsidRDefault="00662F0D" w:rsidP="00322A2E">
            <w:pPr>
              <w:numPr>
                <w:ilvl w:val="0"/>
                <w:numId w:val="15"/>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2E51AD">
              <w:rPr>
                <w:rFonts w:ascii="Times New Roman" w:hAnsi="Times New Roman"/>
                <w:sz w:val="18"/>
                <w:szCs w:val="18"/>
              </w:rPr>
              <w:t>Внедрение лучших практик развития современных компетенций среди талантливой молодежи.</w:t>
            </w:r>
          </w:p>
          <w:p w:rsidR="00662F0D" w:rsidRPr="002E51AD" w:rsidRDefault="00662F0D" w:rsidP="00322A2E">
            <w:pPr>
              <w:numPr>
                <w:ilvl w:val="0"/>
                <w:numId w:val="15"/>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2E51AD">
              <w:rPr>
                <w:rFonts w:ascii="Times New Roman" w:hAnsi="Times New Roman"/>
                <w:sz w:val="18"/>
                <w:szCs w:val="18"/>
              </w:rPr>
              <w:t>Наличие высокого потенциала развития профессиональных и массовых видов спорта.</w:t>
            </w:r>
          </w:p>
          <w:p w:rsidR="00662F0D" w:rsidRPr="002E51AD" w:rsidRDefault="00662F0D" w:rsidP="00322A2E">
            <w:pPr>
              <w:numPr>
                <w:ilvl w:val="0"/>
                <w:numId w:val="15"/>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2E51AD">
              <w:rPr>
                <w:rFonts w:ascii="Times New Roman" w:hAnsi="Times New Roman"/>
                <w:sz w:val="18"/>
                <w:szCs w:val="18"/>
              </w:rPr>
              <w:t>Расширение активности некоммерческих организаций и общественных объединений в решении проблем развития муниципального образования.</w:t>
            </w:r>
          </w:p>
          <w:p w:rsidR="00662F0D" w:rsidRPr="002E51AD" w:rsidRDefault="00662F0D" w:rsidP="00322A2E">
            <w:pPr>
              <w:numPr>
                <w:ilvl w:val="0"/>
                <w:numId w:val="15"/>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2E51AD">
              <w:rPr>
                <w:rFonts w:ascii="Times New Roman" w:hAnsi="Times New Roman"/>
                <w:sz w:val="18"/>
                <w:szCs w:val="18"/>
              </w:rPr>
              <w:t>Наращивание усилий общественных объединений в деле укрепления правопорядка и законности.</w:t>
            </w:r>
          </w:p>
          <w:p w:rsidR="00662F0D" w:rsidRPr="002E51AD" w:rsidRDefault="00662F0D" w:rsidP="00322A2E">
            <w:pPr>
              <w:spacing w:after="0" w:line="240" w:lineRule="auto"/>
              <w:jc w:val="both"/>
              <w:rPr>
                <w:rFonts w:ascii="Times New Roman" w:hAnsi="Times New Roman"/>
                <w:sz w:val="18"/>
                <w:szCs w:val="18"/>
              </w:rPr>
            </w:pPr>
            <w:r w:rsidRPr="002E51AD">
              <w:rPr>
                <w:rFonts w:ascii="Times New Roman" w:hAnsi="Times New Roman"/>
                <w:sz w:val="18"/>
                <w:szCs w:val="18"/>
              </w:rPr>
              <w:t>- Увеличение доли педагогических работников, участников конкурсов профессионального мастерства различного уровня.</w:t>
            </w:r>
          </w:p>
          <w:p w:rsidR="00662F0D" w:rsidRPr="002E51AD" w:rsidRDefault="00662F0D" w:rsidP="00322A2E">
            <w:pPr>
              <w:spacing w:after="0" w:line="240" w:lineRule="auto"/>
              <w:jc w:val="both"/>
              <w:rPr>
                <w:rFonts w:ascii="Times New Roman" w:hAnsi="Times New Roman"/>
                <w:sz w:val="18"/>
                <w:szCs w:val="18"/>
              </w:rPr>
            </w:pPr>
            <w:r w:rsidRPr="002E51AD">
              <w:rPr>
                <w:rFonts w:ascii="Times New Roman" w:hAnsi="Times New Roman"/>
                <w:sz w:val="18"/>
                <w:szCs w:val="18"/>
              </w:rPr>
              <w:t>- Укрепление и развитие материально-технической базы учреждений культуры, повышение квалификации персонала и др.</w:t>
            </w:r>
          </w:p>
          <w:p w:rsidR="00662F0D" w:rsidRPr="002E51AD" w:rsidRDefault="00662F0D" w:rsidP="00322A2E">
            <w:pPr>
              <w:spacing w:after="0" w:line="240" w:lineRule="auto"/>
              <w:jc w:val="both"/>
              <w:rPr>
                <w:rFonts w:ascii="Times New Roman" w:hAnsi="Times New Roman"/>
                <w:sz w:val="18"/>
                <w:szCs w:val="18"/>
              </w:rPr>
            </w:pPr>
            <w:r w:rsidRPr="002E51AD">
              <w:rPr>
                <w:rFonts w:ascii="Times New Roman" w:hAnsi="Times New Roman"/>
                <w:sz w:val="18"/>
                <w:szCs w:val="18"/>
              </w:rPr>
              <w:t>- Привлечение инвесторов (в том числе и на принципах государственно-частного партнерства) для развития учреждений культуры.</w:t>
            </w:r>
          </w:p>
          <w:p w:rsidR="00662F0D" w:rsidRPr="002E51AD" w:rsidRDefault="00662F0D" w:rsidP="00322A2E">
            <w:pPr>
              <w:numPr>
                <w:ilvl w:val="0"/>
                <w:numId w:val="15"/>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2E51AD">
              <w:rPr>
                <w:rFonts w:ascii="Times New Roman" w:hAnsi="Times New Roman"/>
                <w:sz w:val="18"/>
                <w:szCs w:val="18"/>
              </w:rPr>
              <w:t>Увеличение доли информированного населения о деятельности в сфере культуры.</w:t>
            </w:r>
          </w:p>
        </w:tc>
        <w:tc>
          <w:tcPr>
            <w:tcW w:w="2306" w:type="dxa"/>
          </w:tcPr>
          <w:p w:rsidR="00662F0D" w:rsidRPr="002E51AD" w:rsidRDefault="00662F0D" w:rsidP="00322A2E">
            <w:pPr>
              <w:numPr>
                <w:ilvl w:val="0"/>
                <w:numId w:val="15"/>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2E51AD">
              <w:rPr>
                <w:rFonts w:ascii="Times New Roman" w:hAnsi="Times New Roman"/>
                <w:sz w:val="18"/>
                <w:szCs w:val="18"/>
              </w:rPr>
              <w:t>Увеличение числа граждан, относящихся к социально незащищённым категориям населения.</w:t>
            </w:r>
          </w:p>
          <w:p w:rsidR="00662F0D" w:rsidRPr="002E51AD" w:rsidRDefault="00662F0D" w:rsidP="00322A2E">
            <w:pPr>
              <w:numPr>
                <w:ilvl w:val="0"/>
                <w:numId w:val="15"/>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2E51AD">
              <w:rPr>
                <w:rFonts w:ascii="Times New Roman" w:hAnsi="Times New Roman"/>
                <w:sz w:val="18"/>
                <w:szCs w:val="18"/>
              </w:rPr>
              <w:t>Снижение гражданской активности.</w:t>
            </w:r>
          </w:p>
          <w:p w:rsidR="00662F0D" w:rsidRPr="002E51AD" w:rsidRDefault="00662F0D" w:rsidP="00322A2E">
            <w:pPr>
              <w:numPr>
                <w:ilvl w:val="0"/>
                <w:numId w:val="15"/>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2E51AD">
              <w:rPr>
                <w:rFonts w:ascii="Times New Roman" w:hAnsi="Times New Roman"/>
                <w:sz w:val="18"/>
                <w:szCs w:val="18"/>
              </w:rPr>
              <w:t>Прогнозируемое увеличение дефицита педагогических кадров в образовательных организациях.</w:t>
            </w:r>
          </w:p>
          <w:p w:rsidR="00662F0D" w:rsidRPr="002E51AD" w:rsidRDefault="00662F0D" w:rsidP="00322A2E">
            <w:pPr>
              <w:spacing w:after="0" w:line="240" w:lineRule="auto"/>
              <w:jc w:val="both"/>
              <w:rPr>
                <w:rFonts w:ascii="Times New Roman" w:hAnsi="Times New Roman"/>
                <w:sz w:val="18"/>
                <w:szCs w:val="18"/>
              </w:rPr>
            </w:pPr>
            <w:r w:rsidRPr="002E51AD">
              <w:rPr>
                <w:rFonts w:ascii="Times New Roman" w:hAnsi="Times New Roman"/>
                <w:sz w:val="18"/>
                <w:szCs w:val="18"/>
              </w:rPr>
              <w:t>- Недостаток финансирования.</w:t>
            </w:r>
          </w:p>
          <w:p w:rsidR="00662F0D" w:rsidRPr="002E51AD" w:rsidRDefault="00662F0D" w:rsidP="00322A2E">
            <w:pPr>
              <w:spacing w:after="0" w:line="240" w:lineRule="auto"/>
              <w:jc w:val="both"/>
              <w:rPr>
                <w:rFonts w:ascii="Times New Roman" w:hAnsi="Times New Roman"/>
                <w:sz w:val="18"/>
                <w:szCs w:val="18"/>
              </w:rPr>
            </w:pPr>
            <w:r w:rsidRPr="002E51AD">
              <w:rPr>
                <w:rFonts w:ascii="Times New Roman" w:hAnsi="Times New Roman"/>
                <w:sz w:val="18"/>
                <w:szCs w:val="18"/>
              </w:rPr>
              <w:t>- Снижение  объемов государственной поддержки  системы образования приведет к  снижению его качества.</w:t>
            </w:r>
          </w:p>
          <w:p w:rsidR="00662F0D" w:rsidRPr="002E51AD" w:rsidRDefault="00662F0D" w:rsidP="00322A2E">
            <w:pPr>
              <w:spacing w:after="0" w:line="240" w:lineRule="auto"/>
              <w:jc w:val="both"/>
              <w:rPr>
                <w:rFonts w:ascii="Times New Roman" w:hAnsi="Times New Roman"/>
                <w:sz w:val="18"/>
                <w:szCs w:val="18"/>
              </w:rPr>
            </w:pPr>
            <w:r w:rsidRPr="002E51AD">
              <w:rPr>
                <w:rFonts w:ascii="Times New Roman" w:hAnsi="Times New Roman"/>
                <w:sz w:val="18"/>
                <w:szCs w:val="18"/>
              </w:rPr>
              <w:t>- Отсутствие в городе ведомственного жилья для молодых специалистов.</w:t>
            </w:r>
          </w:p>
          <w:p w:rsidR="00662F0D" w:rsidRPr="002E51AD" w:rsidRDefault="00662F0D" w:rsidP="00322A2E">
            <w:pPr>
              <w:spacing w:after="0" w:line="240" w:lineRule="auto"/>
              <w:jc w:val="both"/>
              <w:rPr>
                <w:rFonts w:ascii="Times New Roman" w:hAnsi="Times New Roman"/>
                <w:sz w:val="18"/>
                <w:szCs w:val="18"/>
              </w:rPr>
            </w:pPr>
            <w:r w:rsidRPr="002E51AD">
              <w:rPr>
                <w:rFonts w:ascii="Times New Roman" w:hAnsi="Times New Roman"/>
                <w:sz w:val="18"/>
                <w:szCs w:val="18"/>
              </w:rPr>
              <w:t>- Состояние здоровья обучающихся.</w:t>
            </w:r>
          </w:p>
          <w:p w:rsidR="00662F0D" w:rsidRPr="002E51AD" w:rsidRDefault="00662F0D" w:rsidP="00322A2E">
            <w:pPr>
              <w:tabs>
                <w:tab w:val="left" w:pos="708"/>
                <w:tab w:val="center" w:pos="4677"/>
                <w:tab w:val="right" w:pos="9355"/>
              </w:tabs>
              <w:spacing w:after="0" w:line="240" w:lineRule="auto"/>
              <w:contextualSpacing/>
              <w:jc w:val="both"/>
              <w:rPr>
                <w:rFonts w:ascii="Times New Roman" w:hAnsi="Times New Roman"/>
                <w:sz w:val="18"/>
                <w:szCs w:val="18"/>
              </w:rPr>
            </w:pPr>
          </w:p>
        </w:tc>
      </w:tr>
      <w:tr w:rsidR="00662F0D" w:rsidRPr="009F7A15" w:rsidTr="00FF6D13">
        <w:tc>
          <w:tcPr>
            <w:tcW w:w="9853" w:type="dxa"/>
            <w:gridSpan w:val="4"/>
          </w:tcPr>
          <w:p w:rsidR="00662F0D" w:rsidRPr="000C20FD" w:rsidRDefault="00662F0D" w:rsidP="000F1700">
            <w:pPr>
              <w:spacing w:after="0" w:line="240" w:lineRule="auto"/>
              <w:jc w:val="center"/>
              <w:rPr>
                <w:rFonts w:ascii="Times New Roman" w:hAnsi="Times New Roman"/>
                <w:b/>
                <w:sz w:val="18"/>
                <w:szCs w:val="18"/>
              </w:rPr>
            </w:pPr>
            <w:r w:rsidRPr="000C20FD">
              <w:rPr>
                <w:rFonts w:ascii="Times New Roman" w:hAnsi="Times New Roman"/>
                <w:b/>
                <w:sz w:val="18"/>
                <w:szCs w:val="18"/>
              </w:rPr>
              <w:t>Население и уровень жизни</w:t>
            </w:r>
          </w:p>
        </w:tc>
      </w:tr>
      <w:tr w:rsidR="00662F0D" w:rsidRPr="009F7A15" w:rsidTr="00FF6D13">
        <w:tc>
          <w:tcPr>
            <w:tcW w:w="2582" w:type="dxa"/>
          </w:tcPr>
          <w:p w:rsidR="00662F0D" w:rsidRPr="000C20FD" w:rsidRDefault="00662F0D" w:rsidP="00322A2E">
            <w:pPr>
              <w:numPr>
                <w:ilvl w:val="0"/>
                <w:numId w:val="12"/>
              </w:numPr>
              <w:tabs>
                <w:tab w:val="left" w:pos="313"/>
                <w:tab w:val="center" w:pos="4677"/>
                <w:tab w:val="right" w:pos="9355"/>
              </w:tabs>
              <w:spacing w:after="0" w:line="240" w:lineRule="auto"/>
              <w:ind w:left="0" w:hanging="142"/>
              <w:contextualSpacing/>
              <w:jc w:val="both"/>
              <w:rPr>
                <w:rFonts w:ascii="Times New Roman" w:hAnsi="Times New Roman"/>
                <w:sz w:val="18"/>
                <w:szCs w:val="18"/>
              </w:rPr>
            </w:pPr>
            <w:r w:rsidRPr="000C20FD">
              <w:rPr>
                <w:rFonts w:ascii="Times New Roman" w:hAnsi="Times New Roman"/>
                <w:sz w:val="18"/>
                <w:szCs w:val="18"/>
              </w:rPr>
              <w:t>Уровень средней заработной платы значительно выше других муниципальных образований Курской  области.</w:t>
            </w:r>
          </w:p>
          <w:p w:rsidR="00662F0D" w:rsidRPr="00D513B4" w:rsidRDefault="00662F0D" w:rsidP="00322A2E">
            <w:pPr>
              <w:numPr>
                <w:ilvl w:val="0"/>
                <w:numId w:val="12"/>
              </w:numPr>
              <w:tabs>
                <w:tab w:val="left" w:pos="313"/>
                <w:tab w:val="center" w:pos="4677"/>
                <w:tab w:val="right" w:pos="9355"/>
              </w:tabs>
              <w:spacing w:after="0" w:line="240" w:lineRule="auto"/>
              <w:ind w:left="0" w:hanging="142"/>
              <w:contextualSpacing/>
              <w:jc w:val="both"/>
              <w:rPr>
                <w:rFonts w:ascii="Times New Roman" w:hAnsi="Times New Roman"/>
                <w:sz w:val="18"/>
                <w:szCs w:val="18"/>
              </w:rPr>
            </w:pPr>
            <w:r w:rsidRPr="000C20FD">
              <w:rPr>
                <w:rFonts w:ascii="Times New Roman" w:hAnsi="Times New Roman"/>
                <w:sz w:val="18"/>
                <w:szCs w:val="18"/>
              </w:rPr>
              <w:t>Наличие инфраструктуры для организации программ по оздо</w:t>
            </w:r>
            <w:r w:rsidRPr="00D513B4">
              <w:rPr>
                <w:rFonts w:ascii="Times New Roman" w:hAnsi="Times New Roman"/>
                <w:sz w:val="18"/>
                <w:szCs w:val="18"/>
              </w:rPr>
              <w:t>ровлению населения.</w:t>
            </w:r>
          </w:p>
          <w:p w:rsidR="00662F0D" w:rsidRPr="00D513B4" w:rsidRDefault="00662F0D" w:rsidP="00322A2E">
            <w:pPr>
              <w:numPr>
                <w:ilvl w:val="0"/>
                <w:numId w:val="12"/>
              </w:numPr>
              <w:tabs>
                <w:tab w:val="left" w:pos="313"/>
                <w:tab w:val="center" w:pos="4677"/>
                <w:tab w:val="right" w:pos="9355"/>
              </w:tabs>
              <w:spacing w:after="0" w:line="240" w:lineRule="auto"/>
              <w:ind w:left="0" w:hanging="142"/>
              <w:contextualSpacing/>
              <w:jc w:val="both"/>
              <w:rPr>
                <w:rFonts w:ascii="Times New Roman" w:hAnsi="Times New Roman"/>
                <w:sz w:val="18"/>
                <w:szCs w:val="18"/>
              </w:rPr>
            </w:pPr>
            <w:r w:rsidRPr="00D513B4">
              <w:rPr>
                <w:rFonts w:ascii="Times New Roman" w:hAnsi="Times New Roman"/>
                <w:sz w:val="18"/>
                <w:szCs w:val="18"/>
              </w:rPr>
              <w:t>Наличие развитой инфраструктуры здравоохранения.</w:t>
            </w:r>
          </w:p>
          <w:p w:rsidR="00662F0D" w:rsidRPr="00DF61DE" w:rsidRDefault="00662F0D" w:rsidP="00322A2E">
            <w:pPr>
              <w:numPr>
                <w:ilvl w:val="0"/>
                <w:numId w:val="12"/>
              </w:numPr>
              <w:tabs>
                <w:tab w:val="left" w:pos="313"/>
                <w:tab w:val="center" w:pos="4677"/>
                <w:tab w:val="right" w:pos="9355"/>
              </w:tabs>
              <w:spacing w:after="0" w:line="240" w:lineRule="auto"/>
              <w:ind w:left="0" w:hanging="142"/>
              <w:contextualSpacing/>
              <w:jc w:val="both"/>
              <w:rPr>
                <w:rFonts w:ascii="Times New Roman" w:hAnsi="Times New Roman"/>
                <w:sz w:val="18"/>
                <w:szCs w:val="18"/>
              </w:rPr>
            </w:pPr>
            <w:r w:rsidRPr="00DF61DE">
              <w:rPr>
                <w:rFonts w:ascii="Times New Roman" w:hAnsi="Times New Roman"/>
                <w:sz w:val="18"/>
                <w:szCs w:val="18"/>
              </w:rPr>
              <w:t>Стоимость одного квадратного метра общей площади жилья не превышает среднюю стоимость квадратного метра в регионе.</w:t>
            </w:r>
          </w:p>
        </w:tc>
        <w:tc>
          <w:tcPr>
            <w:tcW w:w="2574" w:type="dxa"/>
          </w:tcPr>
          <w:p w:rsidR="00662F0D" w:rsidRPr="000C20F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0C20FD">
              <w:rPr>
                <w:rFonts w:ascii="Times New Roman" w:hAnsi="Times New Roman"/>
                <w:sz w:val="18"/>
                <w:szCs w:val="18"/>
              </w:rPr>
              <w:t>Неразвитость сферы женской трудовой занятости.</w:t>
            </w:r>
          </w:p>
          <w:p w:rsidR="00662F0D" w:rsidRPr="000C20F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0C20FD">
              <w:rPr>
                <w:rFonts w:ascii="Times New Roman" w:hAnsi="Times New Roman"/>
                <w:sz w:val="18"/>
                <w:szCs w:val="18"/>
              </w:rPr>
              <w:t>Высокий уровень дифференциации доходов населения при общей высокой стоимости жизни.</w:t>
            </w:r>
          </w:p>
          <w:p w:rsidR="00662F0D" w:rsidRPr="000C20FD" w:rsidRDefault="00662F0D" w:rsidP="00322A2E">
            <w:pPr>
              <w:keepNext/>
              <w:widowControl w:val="0"/>
              <w:spacing w:after="0" w:line="240" w:lineRule="auto"/>
              <w:jc w:val="both"/>
              <w:rPr>
                <w:rFonts w:ascii="Times New Roman" w:hAnsi="Times New Roman"/>
                <w:bCs/>
                <w:sz w:val="18"/>
                <w:szCs w:val="18"/>
              </w:rPr>
            </w:pPr>
            <w:r w:rsidRPr="000C20FD">
              <w:rPr>
                <w:rFonts w:ascii="Times New Roman" w:hAnsi="Times New Roman"/>
                <w:bCs/>
                <w:sz w:val="18"/>
                <w:szCs w:val="18"/>
              </w:rPr>
              <w:t>- Диспропорция между спросом на высококвалифицированную рабочую силу и ее предложением.</w:t>
            </w:r>
          </w:p>
          <w:p w:rsidR="00662F0D" w:rsidRPr="000C20FD" w:rsidRDefault="00662F0D" w:rsidP="00322A2E">
            <w:pPr>
              <w:keepNext/>
              <w:widowControl w:val="0"/>
              <w:spacing w:after="0" w:line="240" w:lineRule="auto"/>
              <w:jc w:val="both"/>
              <w:rPr>
                <w:rFonts w:ascii="Times New Roman" w:hAnsi="Times New Roman"/>
                <w:bCs/>
                <w:sz w:val="18"/>
                <w:szCs w:val="18"/>
              </w:rPr>
            </w:pPr>
            <w:r w:rsidRPr="000C20FD">
              <w:rPr>
                <w:rFonts w:ascii="Times New Roman" w:hAnsi="Times New Roman"/>
                <w:bCs/>
                <w:sz w:val="18"/>
                <w:szCs w:val="18"/>
              </w:rPr>
              <w:t xml:space="preserve">- Сохранение низкой востребованности на рынке труда отдельных категорий граждан (молодежи без практического опыта работы, женщин, имеющих малолетних детей, инвалидов, беженцев и </w:t>
            </w:r>
            <w:r w:rsidRPr="000C20FD">
              <w:rPr>
                <w:rFonts w:ascii="Times New Roman" w:hAnsi="Times New Roman"/>
                <w:bCs/>
                <w:sz w:val="18"/>
                <w:szCs w:val="18"/>
              </w:rPr>
              <w:lastRenderedPageBreak/>
              <w:t>др.).</w:t>
            </w:r>
          </w:p>
          <w:p w:rsidR="00662F0D" w:rsidRPr="000C20FD" w:rsidRDefault="00662F0D" w:rsidP="00322A2E">
            <w:pPr>
              <w:spacing w:after="0" w:line="240" w:lineRule="auto"/>
              <w:jc w:val="both"/>
              <w:rPr>
                <w:rFonts w:ascii="Times New Roman" w:hAnsi="Times New Roman"/>
                <w:sz w:val="18"/>
                <w:szCs w:val="18"/>
              </w:rPr>
            </w:pPr>
            <w:r w:rsidRPr="000C20FD">
              <w:rPr>
                <w:rFonts w:ascii="Times New Roman" w:hAnsi="Times New Roman"/>
                <w:sz w:val="18"/>
                <w:szCs w:val="18"/>
              </w:rPr>
              <w:t xml:space="preserve">- Уменьшение численности городского населения за счет </w:t>
            </w:r>
            <w:r w:rsidR="000C20FD" w:rsidRPr="000C20FD">
              <w:rPr>
                <w:rFonts w:ascii="Times New Roman" w:hAnsi="Times New Roman"/>
                <w:sz w:val="18"/>
                <w:szCs w:val="18"/>
              </w:rPr>
              <w:t>естественной</w:t>
            </w:r>
            <w:r w:rsidRPr="000C20FD">
              <w:rPr>
                <w:rFonts w:ascii="Times New Roman" w:hAnsi="Times New Roman"/>
                <w:sz w:val="18"/>
                <w:szCs w:val="18"/>
              </w:rPr>
              <w:t xml:space="preserve"> убыли  населе</w:t>
            </w:r>
            <w:r w:rsidR="000C20FD" w:rsidRPr="000C20FD">
              <w:rPr>
                <w:rFonts w:ascii="Times New Roman" w:hAnsi="Times New Roman"/>
                <w:sz w:val="18"/>
                <w:szCs w:val="18"/>
              </w:rPr>
              <w:t xml:space="preserve">ния </w:t>
            </w:r>
          </w:p>
          <w:p w:rsidR="00662F0D" w:rsidRPr="000C20FD" w:rsidRDefault="00662F0D" w:rsidP="00322A2E">
            <w:pPr>
              <w:widowControl w:val="0"/>
              <w:suppressAutoHyphens/>
              <w:spacing w:after="0" w:line="240" w:lineRule="auto"/>
              <w:jc w:val="both"/>
              <w:rPr>
                <w:rFonts w:ascii="Times New Roman" w:eastAsia="DejaVu Sans" w:hAnsi="Times New Roman"/>
                <w:kern w:val="1"/>
                <w:sz w:val="18"/>
                <w:szCs w:val="18"/>
                <w:lang w:eastAsia="hi-IN" w:bidi="hi-IN"/>
              </w:rPr>
            </w:pPr>
            <w:r w:rsidRPr="000C20FD">
              <w:rPr>
                <w:rFonts w:ascii="Times New Roman" w:hAnsi="Times New Roman"/>
                <w:sz w:val="18"/>
                <w:szCs w:val="18"/>
              </w:rPr>
              <w:t xml:space="preserve">- Растущая доля населения в пенсионном возрасте </w:t>
            </w:r>
            <w:r w:rsidRPr="000C20FD">
              <w:rPr>
                <w:rFonts w:ascii="Times New Roman" w:eastAsia="DejaVu Sans" w:hAnsi="Times New Roman"/>
                <w:kern w:val="1"/>
                <w:sz w:val="18"/>
                <w:szCs w:val="18"/>
                <w:lang w:eastAsia="hi-IN" w:bidi="hi-IN"/>
              </w:rPr>
              <w:t>Возрастная структура населения: город в течение длительного периода будет иметь проблему демографических волн. Демографические волны в свою очередь увеличивают стоимость содержания социальной инфраструктуры: резкое падение и последующее резкое возрастание численности детей приводит к необходимости консервации части инфраструктуры детства на длительный срок. Также серьезной демографической проблемой является миграционный отток молодежи.</w:t>
            </w:r>
          </w:p>
          <w:p w:rsidR="00662F0D" w:rsidRPr="009F7A15" w:rsidRDefault="00662F0D" w:rsidP="00322A2E">
            <w:pPr>
              <w:tabs>
                <w:tab w:val="left" w:pos="708"/>
                <w:tab w:val="center" w:pos="4677"/>
                <w:tab w:val="right" w:pos="9355"/>
              </w:tabs>
              <w:spacing w:after="0" w:line="240" w:lineRule="auto"/>
              <w:contextualSpacing/>
              <w:jc w:val="both"/>
              <w:rPr>
                <w:rFonts w:ascii="Times New Roman" w:hAnsi="Times New Roman"/>
                <w:color w:val="FF0000"/>
                <w:sz w:val="18"/>
                <w:szCs w:val="18"/>
              </w:rPr>
            </w:pPr>
            <w:r w:rsidRPr="000C20FD">
              <w:rPr>
                <w:rFonts w:ascii="Times New Roman" w:hAnsi="Times New Roman"/>
                <w:sz w:val="18"/>
                <w:szCs w:val="18"/>
              </w:rPr>
              <w:t xml:space="preserve">- Наличие неполной занятости населения, скрытой безработицы; имеющиеся </w:t>
            </w:r>
            <w:proofErr w:type="spellStart"/>
            <w:r w:rsidR="00E41299" w:rsidRPr="000C20FD">
              <w:rPr>
                <w:rFonts w:ascii="Times New Roman" w:hAnsi="Times New Roman"/>
                <w:sz w:val="18"/>
                <w:szCs w:val="18"/>
              </w:rPr>
              <w:t>вакансиипреимущественно</w:t>
            </w:r>
            <w:proofErr w:type="spellEnd"/>
            <w:r w:rsidRPr="000C20FD">
              <w:rPr>
                <w:rFonts w:ascii="Times New Roman" w:hAnsi="Times New Roman"/>
                <w:sz w:val="18"/>
                <w:szCs w:val="18"/>
              </w:rPr>
              <w:t xml:space="preserve"> низкооплачиваемых профессий.</w:t>
            </w:r>
          </w:p>
        </w:tc>
        <w:tc>
          <w:tcPr>
            <w:tcW w:w="2391" w:type="dxa"/>
          </w:tcPr>
          <w:p w:rsidR="00662F0D" w:rsidRPr="000C20F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0C20FD">
              <w:rPr>
                <w:rFonts w:ascii="Times New Roman" w:hAnsi="Times New Roman"/>
                <w:sz w:val="18"/>
                <w:szCs w:val="18"/>
              </w:rPr>
              <w:lastRenderedPageBreak/>
              <w:t>Расширение подготовки специалистов по программам среднего профессионального образования в соответствии с требованиями локального рынка труда.</w:t>
            </w:r>
          </w:p>
          <w:p w:rsidR="00662F0D" w:rsidRPr="000C20F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0C20FD">
              <w:rPr>
                <w:rFonts w:ascii="Times New Roman" w:hAnsi="Times New Roman"/>
                <w:sz w:val="18"/>
                <w:szCs w:val="18"/>
              </w:rPr>
              <w:t>Создание конкурентоспособных условий на рынке труда для сокращения оттока трудоспособного населения в г. Курск и другие регионы.</w:t>
            </w:r>
          </w:p>
          <w:p w:rsidR="00662F0D" w:rsidRPr="000C20F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0C20FD">
              <w:rPr>
                <w:rFonts w:ascii="Times New Roman" w:hAnsi="Times New Roman"/>
                <w:sz w:val="18"/>
                <w:szCs w:val="18"/>
              </w:rPr>
              <w:t>Создание стабильной базы занятости населения.</w:t>
            </w:r>
          </w:p>
          <w:p w:rsidR="00662F0D" w:rsidRPr="000C20FD" w:rsidRDefault="00662F0D" w:rsidP="00322A2E">
            <w:pPr>
              <w:keepNext/>
              <w:widowControl w:val="0"/>
              <w:spacing w:after="0" w:line="240" w:lineRule="auto"/>
              <w:jc w:val="both"/>
              <w:rPr>
                <w:rFonts w:ascii="Times New Roman" w:hAnsi="Times New Roman"/>
                <w:sz w:val="18"/>
                <w:szCs w:val="18"/>
              </w:rPr>
            </w:pPr>
            <w:r w:rsidRPr="000C20FD">
              <w:rPr>
                <w:rFonts w:ascii="Times New Roman" w:hAnsi="Times New Roman"/>
                <w:sz w:val="18"/>
                <w:szCs w:val="18"/>
              </w:rPr>
              <w:t>- Развитие системы профессиональной ориента</w:t>
            </w:r>
            <w:r w:rsidRPr="000C20FD">
              <w:rPr>
                <w:rFonts w:ascii="Times New Roman" w:hAnsi="Times New Roman"/>
                <w:sz w:val="18"/>
                <w:szCs w:val="18"/>
              </w:rPr>
              <w:lastRenderedPageBreak/>
              <w:t>ции.</w:t>
            </w:r>
          </w:p>
          <w:p w:rsidR="00662F0D" w:rsidRPr="000C20FD" w:rsidRDefault="00662F0D" w:rsidP="00322A2E">
            <w:pPr>
              <w:keepNext/>
              <w:widowControl w:val="0"/>
              <w:spacing w:after="0" w:line="240" w:lineRule="auto"/>
              <w:jc w:val="both"/>
              <w:rPr>
                <w:rFonts w:ascii="Times New Roman" w:hAnsi="Times New Roman"/>
                <w:sz w:val="18"/>
                <w:szCs w:val="18"/>
              </w:rPr>
            </w:pPr>
            <w:r w:rsidRPr="000C20FD">
              <w:rPr>
                <w:rFonts w:ascii="Times New Roman" w:hAnsi="Times New Roman"/>
                <w:sz w:val="18"/>
                <w:szCs w:val="18"/>
              </w:rPr>
              <w:t>- Повышение престижа рабочих профессий.</w:t>
            </w:r>
          </w:p>
          <w:p w:rsidR="00662F0D" w:rsidRPr="000C20FD" w:rsidRDefault="00662F0D" w:rsidP="00322A2E">
            <w:pPr>
              <w:keepNext/>
              <w:widowControl w:val="0"/>
              <w:spacing w:after="0" w:line="240" w:lineRule="auto"/>
              <w:jc w:val="both"/>
              <w:rPr>
                <w:rFonts w:ascii="Times New Roman" w:hAnsi="Times New Roman"/>
                <w:sz w:val="18"/>
                <w:szCs w:val="18"/>
              </w:rPr>
            </w:pPr>
            <w:r w:rsidRPr="000C20FD">
              <w:rPr>
                <w:rFonts w:ascii="Times New Roman" w:hAnsi="Times New Roman"/>
                <w:sz w:val="18"/>
                <w:szCs w:val="18"/>
              </w:rPr>
              <w:t>- Обеспечение работников востребованных профессий</w:t>
            </w:r>
          </w:p>
          <w:p w:rsidR="00662F0D" w:rsidRPr="000C20FD" w:rsidRDefault="00662F0D" w:rsidP="00322A2E">
            <w:pPr>
              <w:keepNext/>
              <w:widowControl w:val="0"/>
              <w:spacing w:after="0" w:line="240" w:lineRule="auto"/>
              <w:jc w:val="both"/>
              <w:rPr>
                <w:rFonts w:ascii="Times New Roman" w:hAnsi="Times New Roman"/>
                <w:sz w:val="18"/>
                <w:szCs w:val="18"/>
              </w:rPr>
            </w:pPr>
            <w:r w:rsidRPr="000C20FD">
              <w:rPr>
                <w:rFonts w:ascii="Times New Roman" w:hAnsi="Times New Roman"/>
                <w:sz w:val="18"/>
                <w:szCs w:val="18"/>
              </w:rPr>
              <w:t>пакетом дополнительных льгот и гарантий.</w:t>
            </w:r>
          </w:p>
          <w:p w:rsidR="00662F0D" w:rsidRPr="000C20FD" w:rsidRDefault="00662F0D" w:rsidP="00322A2E">
            <w:pPr>
              <w:keepNext/>
              <w:widowControl w:val="0"/>
              <w:spacing w:after="0" w:line="240" w:lineRule="auto"/>
              <w:jc w:val="both"/>
              <w:rPr>
                <w:rFonts w:ascii="Times New Roman" w:hAnsi="Times New Roman"/>
                <w:sz w:val="18"/>
                <w:szCs w:val="18"/>
              </w:rPr>
            </w:pPr>
            <w:r w:rsidRPr="000C20FD">
              <w:rPr>
                <w:rFonts w:ascii="Times New Roman" w:hAnsi="Times New Roman"/>
                <w:sz w:val="18"/>
                <w:szCs w:val="18"/>
              </w:rPr>
              <w:t>- Оптимизация миграционных потоков.</w:t>
            </w:r>
          </w:p>
          <w:p w:rsidR="00662F0D" w:rsidRPr="009F7A15" w:rsidRDefault="00662F0D" w:rsidP="00322A2E">
            <w:pPr>
              <w:tabs>
                <w:tab w:val="left" w:pos="708"/>
                <w:tab w:val="center" w:pos="4677"/>
                <w:tab w:val="right" w:pos="9355"/>
              </w:tabs>
              <w:spacing w:after="0" w:line="240" w:lineRule="auto"/>
              <w:contextualSpacing/>
              <w:jc w:val="both"/>
              <w:rPr>
                <w:rFonts w:ascii="Times New Roman" w:hAnsi="Times New Roman"/>
                <w:color w:val="FF0000"/>
                <w:sz w:val="18"/>
                <w:szCs w:val="18"/>
              </w:rPr>
            </w:pPr>
          </w:p>
        </w:tc>
        <w:tc>
          <w:tcPr>
            <w:tcW w:w="2306" w:type="dxa"/>
          </w:tcPr>
          <w:p w:rsidR="00662F0D" w:rsidRPr="000C20F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0C20FD">
              <w:rPr>
                <w:rFonts w:ascii="Times New Roman" w:hAnsi="Times New Roman"/>
                <w:sz w:val="18"/>
                <w:szCs w:val="18"/>
              </w:rPr>
              <w:lastRenderedPageBreak/>
              <w:t>Конкуренция с другими муниципальными районами за привлечение молодых специалистов.</w:t>
            </w:r>
          </w:p>
          <w:p w:rsidR="00662F0D" w:rsidRPr="000C20F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0C20FD">
              <w:rPr>
                <w:rFonts w:ascii="Times New Roman" w:hAnsi="Times New Roman"/>
                <w:sz w:val="18"/>
                <w:szCs w:val="18"/>
              </w:rPr>
              <w:t>Старение населения и уменьшение количества трудоспособного населения и граждан репродуктивного возраста.</w:t>
            </w:r>
          </w:p>
          <w:p w:rsidR="00662F0D" w:rsidRPr="000C20F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0C20FD">
              <w:rPr>
                <w:rFonts w:ascii="Times New Roman" w:hAnsi="Times New Roman"/>
                <w:sz w:val="18"/>
                <w:szCs w:val="18"/>
              </w:rPr>
              <w:t>Снижение роста реальных доходов населения.</w:t>
            </w:r>
          </w:p>
          <w:p w:rsidR="00662F0D" w:rsidRPr="000C20FD"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0C20FD">
              <w:rPr>
                <w:rFonts w:ascii="Times New Roman" w:hAnsi="Times New Roman"/>
                <w:bCs/>
                <w:sz w:val="18"/>
                <w:szCs w:val="18"/>
              </w:rPr>
              <w:t>Отток населения, в основном трудоспособного возраста, из-за невозможности реализации своего трудового потенциала.</w:t>
            </w:r>
          </w:p>
          <w:p w:rsidR="00662F0D" w:rsidRPr="000C20FD" w:rsidRDefault="00662F0D" w:rsidP="00322A2E">
            <w:pPr>
              <w:tabs>
                <w:tab w:val="num" w:pos="176"/>
                <w:tab w:val="num" w:pos="360"/>
                <w:tab w:val="num" w:pos="390"/>
              </w:tabs>
              <w:spacing w:after="0" w:line="240" w:lineRule="auto"/>
              <w:jc w:val="both"/>
              <w:rPr>
                <w:rFonts w:ascii="Times New Roman" w:hAnsi="Times New Roman"/>
                <w:bCs/>
                <w:sz w:val="18"/>
                <w:szCs w:val="18"/>
              </w:rPr>
            </w:pPr>
            <w:r w:rsidRPr="000C20FD">
              <w:rPr>
                <w:rFonts w:ascii="Times New Roman" w:hAnsi="Times New Roman"/>
                <w:bCs/>
                <w:sz w:val="18"/>
                <w:szCs w:val="18"/>
              </w:rPr>
              <w:lastRenderedPageBreak/>
              <w:t>- Отток молодежи (обучение, отсутствие мест для трудоустройства и др.).</w:t>
            </w:r>
          </w:p>
          <w:p w:rsidR="00662F0D" w:rsidRPr="000C20FD" w:rsidRDefault="00662F0D" w:rsidP="00322A2E">
            <w:pPr>
              <w:spacing w:after="0" w:line="240" w:lineRule="auto"/>
              <w:jc w:val="both"/>
              <w:rPr>
                <w:rFonts w:ascii="Times New Roman" w:hAnsi="Times New Roman"/>
                <w:bCs/>
                <w:sz w:val="18"/>
                <w:szCs w:val="18"/>
              </w:rPr>
            </w:pPr>
            <w:r w:rsidRPr="000C20FD">
              <w:rPr>
                <w:rFonts w:ascii="Times New Roman" w:hAnsi="Times New Roman"/>
                <w:bCs/>
                <w:sz w:val="18"/>
                <w:szCs w:val="18"/>
              </w:rPr>
              <w:t>- Низкий уровень оплаты труда</w:t>
            </w:r>
            <w:r w:rsidRPr="000C20FD">
              <w:rPr>
                <w:rFonts w:ascii="Times New Roman" w:hAnsi="Times New Roman"/>
                <w:sz w:val="18"/>
                <w:szCs w:val="18"/>
              </w:rPr>
              <w:t> в ряде отраслей приведет к оттоку квалифицированных кадров в другие сектора экономики, снижению спроса на профессиональное образование по низкооплачиваемым специальностям </w:t>
            </w:r>
            <w:r w:rsidRPr="000C20FD">
              <w:rPr>
                <w:rFonts w:ascii="Times New Roman" w:hAnsi="Times New Roman"/>
                <w:bCs/>
                <w:sz w:val="18"/>
                <w:szCs w:val="18"/>
              </w:rPr>
              <w:t>и невозможности восполнить кадровый дефицит в перспективе.</w:t>
            </w:r>
          </w:p>
          <w:p w:rsidR="00662F0D" w:rsidRPr="000C20FD" w:rsidRDefault="00662F0D" w:rsidP="00322A2E">
            <w:pPr>
              <w:spacing w:after="0" w:line="240" w:lineRule="auto"/>
              <w:jc w:val="both"/>
              <w:rPr>
                <w:rFonts w:ascii="Times New Roman" w:hAnsi="Times New Roman"/>
                <w:sz w:val="18"/>
                <w:szCs w:val="18"/>
              </w:rPr>
            </w:pPr>
            <w:r w:rsidRPr="000C20FD">
              <w:rPr>
                <w:rFonts w:ascii="Times New Roman" w:hAnsi="Times New Roman"/>
                <w:sz w:val="18"/>
                <w:szCs w:val="18"/>
              </w:rPr>
              <w:t>- Недостаточное создание рабочих мест, в связи с этим отток специалистов.</w:t>
            </w:r>
          </w:p>
          <w:p w:rsidR="00662F0D" w:rsidRPr="009F7A15" w:rsidRDefault="00662F0D" w:rsidP="00322A2E">
            <w:pPr>
              <w:numPr>
                <w:ilvl w:val="0"/>
                <w:numId w:val="12"/>
              </w:numPr>
              <w:tabs>
                <w:tab w:val="left" w:pos="708"/>
                <w:tab w:val="center" w:pos="4677"/>
                <w:tab w:val="right" w:pos="9355"/>
              </w:tabs>
              <w:spacing w:after="0" w:line="240" w:lineRule="auto"/>
              <w:ind w:left="0" w:hanging="142"/>
              <w:contextualSpacing/>
              <w:jc w:val="both"/>
              <w:rPr>
                <w:rFonts w:ascii="Times New Roman" w:hAnsi="Times New Roman"/>
                <w:color w:val="FF0000"/>
                <w:sz w:val="18"/>
                <w:szCs w:val="18"/>
              </w:rPr>
            </w:pPr>
            <w:r w:rsidRPr="000C20FD">
              <w:rPr>
                <w:rFonts w:ascii="Times New Roman" w:hAnsi="Times New Roman"/>
                <w:sz w:val="18"/>
                <w:szCs w:val="18"/>
              </w:rPr>
              <w:t>Рост социальной нагрузки на работающее население в связи со старением населения.</w:t>
            </w:r>
          </w:p>
        </w:tc>
      </w:tr>
      <w:tr w:rsidR="00662F0D" w:rsidRPr="009F7A15" w:rsidTr="00FF6D13">
        <w:tc>
          <w:tcPr>
            <w:tcW w:w="9853" w:type="dxa"/>
            <w:gridSpan w:val="4"/>
          </w:tcPr>
          <w:p w:rsidR="004F0F4F" w:rsidRDefault="004F0F4F" w:rsidP="000F1700">
            <w:pPr>
              <w:spacing w:after="0" w:line="240" w:lineRule="auto"/>
              <w:jc w:val="center"/>
              <w:rPr>
                <w:rFonts w:ascii="Times New Roman" w:hAnsi="Times New Roman"/>
                <w:b/>
                <w:sz w:val="18"/>
                <w:szCs w:val="18"/>
              </w:rPr>
            </w:pPr>
          </w:p>
          <w:p w:rsidR="00662F0D" w:rsidRPr="00322A2E" w:rsidRDefault="00662F0D" w:rsidP="000F1700">
            <w:pPr>
              <w:spacing w:after="0" w:line="240" w:lineRule="auto"/>
              <w:jc w:val="center"/>
              <w:rPr>
                <w:rFonts w:ascii="Times New Roman" w:hAnsi="Times New Roman"/>
                <w:b/>
                <w:sz w:val="18"/>
                <w:szCs w:val="18"/>
              </w:rPr>
            </w:pPr>
            <w:r w:rsidRPr="00322A2E">
              <w:rPr>
                <w:rFonts w:ascii="Times New Roman" w:hAnsi="Times New Roman"/>
                <w:b/>
                <w:sz w:val="18"/>
                <w:szCs w:val="18"/>
              </w:rPr>
              <w:t>Потребительский  рынок</w:t>
            </w:r>
          </w:p>
        </w:tc>
      </w:tr>
      <w:tr w:rsidR="00662F0D" w:rsidRPr="009F7A15" w:rsidTr="00FF6D13">
        <w:tc>
          <w:tcPr>
            <w:tcW w:w="2582" w:type="dxa"/>
          </w:tcPr>
          <w:p w:rsidR="00662F0D" w:rsidRPr="00322A2E" w:rsidRDefault="00662F0D" w:rsidP="00322A2E">
            <w:pPr>
              <w:numPr>
                <w:ilvl w:val="0"/>
                <w:numId w:val="16"/>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322A2E">
              <w:rPr>
                <w:rFonts w:ascii="Times New Roman" w:hAnsi="Times New Roman"/>
                <w:sz w:val="18"/>
                <w:szCs w:val="18"/>
              </w:rPr>
              <w:t xml:space="preserve">Высокий уровень развития и положительная динамика роста розничного товарооборота, предоставления </w:t>
            </w:r>
            <w:r w:rsidR="00322A2E" w:rsidRPr="00322A2E">
              <w:rPr>
                <w:rFonts w:ascii="Times New Roman" w:hAnsi="Times New Roman"/>
                <w:sz w:val="18"/>
                <w:szCs w:val="18"/>
              </w:rPr>
              <w:t xml:space="preserve">платных </w:t>
            </w:r>
            <w:r w:rsidRPr="00322A2E">
              <w:rPr>
                <w:rFonts w:ascii="Times New Roman" w:hAnsi="Times New Roman"/>
                <w:sz w:val="18"/>
                <w:szCs w:val="18"/>
              </w:rPr>
              <w:t xml:space="preserve">услуг </w:t>
            </w:r>
            <w:r w:rsidR="00322A2E" w:rsidRPr="00322A2E">
              <w:rPr>
                <w:rFonts w:ascii="Times New Roman" w:hAnsi="Times New Roman"/>
                <w:sz w:val="18"/>
                <w:szCs w:val="18"/>
              </w:rPr>
              <w:t>населению</w:t>
            </w:r>
            <w:r w:rsidRPr="00322A2E">
              <w:rPr>
                <w:rFonts w:ascii="Times New Roman" w:hAnsi="Times New Roman"/>
                <w:sz w:val="18"/>
                <w:szCs w:val="18"/>
              </w:rPr>
              <w:t>.</w:t>
            </w:r>
          </w:p>
          <w:p w:rsidR="00662F0D" w:rsidRPr="00322A2E" w:rsidRDefault="00662F0D" w:rsidP="00322A2E">
            <w:pPr>
              <w:numPr>
                <w:ilvl w:val="0"/>
                <w:numId w:val="16"/>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322A2E">
              <w:rPr>
                <w:rFonts w:ascii="Times New Roman" w:hAnsi="Times New Roman"/>
                <w:sz w:val="18"/>
                <w:szCs w:val="18"/>
              </w:rPr>
              <w:t>Насыщенность и видовое разнообразие субъектов и объектов инфраструктуры потребительского рынка.</w:t>
            </w:r>
          </w:p>
          <w:p w:rsidR="00662F0D" w:rsidRPr="009F7A15" w:rsidRDefault="00662F0D" w:rsidP="00322A2E">
            <w:pPr>
              <w:numPr>
                <w:ilvl w:val="0"/>
                <w:numId w:val="16"/>
              </w:numPr>
              <w:tabs>
                <w:tab w:val="left" w:pos="708"/>
                <w:tab w:val="center" w:pos="4677"/>
                <w:tab w:val="right" w:pos="9355"/>
              </w:tabs>
              <w:spacing w:after="0" w:line="240" w:lineRule="auto"/>
              <w:ind w:left="0" w:hanging="142"/>
              <w:contextualSpacing/>
              <w:jc w:val="both"/>
              <w:rPr>
                <w:rFonts w:ascii="Times New Roman" w:hAnsi="Times New Roman"/>
                <w:color w:val="FF0000"/>
                <w:sz w:val="18"/>
                <w:szCs w:val="18"/>
              </w:rPr>
            </w:pPr>
            <w:r w:rsidRPr="00322A2E">
              <w:rPr>
                <w:rFonts w:ascii="Times New Roman" w:hAnsi="Times New Roman"/>
                <w:sz w:val="18"/>
                <w:szCs w:val="18"/>
              </w:rPr>
              <w:t>Сложившийся высокий уровень потребления среди населения города.</w:t>
            </w:r>
          </w:p>
        </w:tc>
        <w:tc>
          <w:tcPr>
            <w:tcW w:w="2574" w:type="dxa"/>
          </w:tcPr>
          <w:p w:rsidR="00662F0D" w:rsidRPr="00322A2E" w:rsidRDefault="00662F0D" w:rsidP="00322A2E">
            <w:pPr>
              <w:numPr>
                <w:ilvl w:val="0"/>
                <w:numId w:val="16"/>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322A2E">
              <w:rPr>
                <w:rFonts w:ascii="Times New Roman" w:hAnsi="Times New Roman"/>
                <w:sz w:val="18"/>
                <w:szCs w:val="18"/>
              </w:rPr>
              <w:t>Увеличение влияния и доли на потребительском рынке розничных сетей, что ведет к сокращению числа малых предприятий и снижению конкуренции в потребительском секторе.</w:t>
            </w:r>
          </w:p>
          <w:p w:rsidR="00662F0D" w:rsidRPr="00322A2E" w:rsidRDefault="00662F0D" w:rsidP="00322A2E">
            <w:pPr>
              <w:numPr>
                <w:ilvl w:val="0"/>
                <w:numId w:val="16"/>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322A2E">
              <w:rPr>
                <w:rFonts w:ascii="Times New Roman" w:hAnsi="Times New Roman"/>
                <w:sz w:val="18"/>
                <w:szCs w:val="18"/>
              </w:rPr>
              <w:t>Неразвитость сектора бытовых  услуг  населению.</w:t>
            </w:r>
          </w:p>
          <w:p w:rsidR="00662F0D" w:rsidRPr="00322A2E" w:rsidRDefault="00662F0D" w:rsidP="00322A2E">
            <w:pPr>
              <w:spacing w:after="0" w:line="240" w:lineRule="auto"/>
              <w:jc w:val="both"/>
              <w:rPr>
                <w:rFonts w:ascii="Times New Roman" w:hAnsi="Times New Roman"/>
                <w:sz w:val="18"/>
                <w:szCs w:val="18"/>
              </w:rPr>
            </w:pPr>
            <w:r w:rsidRPr="00322A2E">
              <w:rPr>
                <w:rFonts w:ascii="Times New Roman" w:hAnsi="Times New Roman"/>
                <w:sz w:val="18"/>
                <w:szCs w:val="18"/>
              </w:rPr>
              <w:t xml:space="preserve">- Снижение рентабельности деятельности предприятий сферы обслуживания на фоне повышения </w:t>
            </w:r>
            <w:proofErr w:type="gramStart"/>
            <w:r w:rsidRPr="00322A2E">
              <w:rPr>
                <w:rFonts w:ascii="Times New Roman" w:hAnsi="Times New Roman"/>
                <w:sz w:val="18"/>
                <w:szCs w:val="18"/>
              </w:rPr>
              <w:t>цен  на</w:t>
            </w:r>
            <w:proofErr w:type="gramEnd"/>
            <w:r w:rsidRPr="00322A2E">
              <w:rPr>
                <w:rFonts w:ascii="Times New Roman" w:hAnsi="Times New Roman"/>
                <w:sz w:val="18"/>
                <w:szCs w:val="18"/>
              </w:rPr>
              <w:t xml:space="preserve"> материалы, оборудование, запасные части к оборудованию, роста тарифов энергоресурсов и коммунальных услуг.</w:t>
            </w:r>
          </w:p>
        </w:tc>
        <w:tc>
          <w:tcPr>
            <w:tcW w:w="2391" w:type="dxa"/>
          </w:tcPr>
          <w:p w:rsidR="00662F0D" w:rsidRPr="00322A2E" w:rsidRDefault="00662F0D" w:rsidP="00322A2E">
            <w:pPr>
              <w:numPr>
                <w:ilvl w:val="0"/>
                <w:numId w:val="16"/>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322A2E">
              <w:rPr>
                <w:rFonts w:ascii="Times New Roman" w:hAnsi="Times New Roman"/>
                <w:sz w:val="18"/>
                <w:szCs w:val="18"/>
              </w:rPr>
              <w:t>Рост денежных доходов населения, увеличение объемов потребительского рынка.</w:t>
            </w:r>
          </w:p>
          <w:p w:rsidR="00662F0D" w:rsidRPr="00322A2E" w:rsidRDefault="00662F0D" w:rsidP="00322A2E">
            <w:pPr>
              <w:numPr>
                <w:ilvl w:val="0"/>
                <w:numId w:val="16"/>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322A2E">
              <w:rPr>
                <w:rFonts w:ascii="Times New Roman" w:hAnsi="Times New Roman"/>
                <w:sz w:val="18"/>
                <w:szCs w:val="18"/>
              </w:rPr>
              <w:t>Региональное стимулирование прямого взаимодействия предприятии</w:t>
            </w:r>
            <w:r w:rsidRPr="00322A2E">
              <w:rPr>
                <w:rFonts w:ascii="Times New Roman" w:hAnsi="Cambria Math"/>
                <w:sz w:val="18"/>
                <w:szCs w:val="18"/>
              </w:rPr>
              <w:t>̆</w:t>
            </w:r>
            <w:r w:rsidRPr="00322A2E">
              <w:rPr>
                <w:rFonts w:ascii="Times New Roman" w:hAnsi="Times New Roman"/>
                <w:sz w:val="18"/>
                <w:szCs w:val="18"/>
              </w:rPr>
              <w:t xml:space="preserve"> малых форм торговли с представителями </w:t>
            </w:r>
            <w:proofErr w:type="gramStart"/>
            <w:r w:rsidRPr="00322A2E">
              <w:rPr>
                <w:rFonts w:ascii="Times New Roman" w:hAnsi="Times New Roman"/>
                <w:sz w:val="18"/>
                <w:szCs w:val="18"/>
              </w:rPr>
              <w:t>предприятии</w:t>
            </w:r>
            <w:r w:rsidRPr="00322A2E">
              <w:rPr>
                <w:rFonts w:ascii="Times New Roman" w:hAnsi="Cambria Math"/>
                <w:sz w:val="18"/>
                <w:szCs w:val="18"/>
              </w:rPr>
              <w:t>̆</w:t>
            </w:r>
            <w:r w:rsidRPr="00322A2E">
              <w:rPr>
                <w:rFonts w:ascii="Times New Roman" w:hAnsi="Times New Roman"/>
                <w:sz w:val="18"/>
                <w:szCs w:val="18"/>
              </w:rPr>
              <w:t>АПК  на</w:t>
            </w:r>
            <w:proofErr w:type="gramEnd"/>
            <w:r w:rsidRPr="00322A2E">
              <w:rPr>
                <w:rFonts w:ascii="Times New Roman" w:hAnsi="Times New Roman"/>
                <w:sz w:val="18"/>
                <w:szCs w:val="18"/>
              </w:rPr>
              <w:t xml:space="preserve"> основе проведения  сельскохозяйственных ярмарок и рынков выходного дня.</w:t>
            </w:r>
          </w:p>
        </w:tc>
        <w:tc>
          <w:tcPr>
            <w:tcW w:w="2306" w:type="dxa"/>
          </w:tcPr>
          <w:p w:rsidR="00662F0D" w:rsidRPr="00322A2E" w:rsidRDefault="00662F0D" w:rsidP="00322A2E">
            <w:pPr>
              <w:numPr>
                <w:ilvl w:val="0"/>
                <w:numId w:val="15"/>
              </w:numPr>
              <w:tabs>
                <w:tab w:val="left" w:pos="708"/>
                <w:tab w:val="center" w:pos="4677"/>
                <w:tab w:val="right" w:pos="9355"/>
              </w:tabs>
              <w:spacing w:after="0" w:line="240" w:lineRule="auto"/>
              <w:ind w:left="0" w:hanging="142"/>
              <w:contextualSpacing/>
              <w:jc w:val="both"/>
              <w:rPr>
                <w:rFonts w:ascii="Times New Roman" w:hAnsi="Times New Roman"/>
                <w:sz w:val="18"/>
                <w:szCs w:val="18"/>
              </w:rPr>
            </w:pPr>
            <w:r w:rsidRPr="00322A2E">
              <w:rPr>
                <w:rFonts w:ascii="Times New Roman" w:hAnsi="Times New Roman"/>
                <w:sz w:val="18"/>
                <w:szCs w:val="18"/>
              </w:rPr>
              <w:t>Вытеснение предприятий мелкой розницы сетевыми предприятиями.</w:t>
            </w:r>
          </w:p>
          <w:p w:rsidR="00662F0D" w:rsidRPr="009F7A15" w:rsidRDefault="00662F0D" w:rsidP="002C725E">
            <w:pPr>
              <w:numPr>
                <w:ilvl w:val="0"/>
                <w:numId w:val="15"/>
              </w:numPr>
              <w:tabs>
                <w:tab w:val="left" w:pos="708"/>
                <w:tab w:val="center" w:pos="4677"/>
                <w:tab w:val="right" w:pos="9355"/>
              </w:tabs>
              <w:spacing w:after="0" w:line="240" w:lineRule="auto"/>
              <w:ind w:left="0" w:hanging="142"/>
              <w:contextualSpacing/>
              <w:jc w:val="both"/>
              <w:rPr>
                <w:rFonts w:ascii="Times New Roman" w:hAnsi="Times New Roman"/>
                <w:color w:val="FF0000"/>
                <w:sz w:val="18"/>
                <w:szCs w:val="18"/>
              </w:rPr>
            </w:pPr>
            <w:r w:rsidRPr="00322A2E">
              <w:rPr>
                <w:rFonts w:ascii="Times New Roman" w:hAnsi="Times New Roman"/>
                <w:sz w:val="18"/>
                <w:szCs w:val="18"/>
              </w:rPr>
              <w:t xml:space="preserve">Снижение доходов населения вследствие ухудшения экономической ситуации в стране </w:t>
            </w:r>
          </w:p>
        </w:tc>
      </w:tr>
      <w:tr w:rsidR="00662F0D" w:rsidRPr="009F7A15" w:rsidTr="00FF6D13">
        <w:tc>
          <w:tcPr>
            <w:tcW w:w="9853" w:type="dxa"/>
            <w:gridSpan w:val="4"/>
          </w:tcPr>
          <w:p w:rsidR="00662F0D" w:rsidRPr="00317CEB" w:rsidRDefault="00662F0D" w:rsidP="000F1700">
            <w:pPr>
              <w:spacing w:after="0" w:line="240" w:lineRule="auto"/>
              <w:jc w:val="center"/>
              <w:rPr>
                <w:rFonts w:ascii="Times New Roman" w:hAnsi="Times New Roman"/>
                <w:b/>
                <w:sz w:val="18"/>
                <w:szCs w:val="18"/>
              </w:rPr>
            </w:pPr>
            <w:r w:rsidRPr="00317CEB">
              <w:rPr>
                <w:rFonts w:ascii="Times New Roman" w:hAnsi="Times New Roman"/>
                <w:b/>
                <w:sz w:val="18"/>
                <w:szCs w:val="18"/>
              </w:rPr>
              <w:t>Социальная  поддержка  населения</w:t>
            </w:r>
          </w:p>
        </w:tc>
      </w:tr>
      <w:tr w:rsidR="00662F0D" w:rsidRPr="009F7A15" w:rsidTr="00FF6D13">
        <w:tc>
          <w:tcPr>
            <w:tcW w:w="2582" w:type="dxa"/>
          </w:tcPr>
          <w:p w:rsidR="00662F0D" w:rsidRPr="00317CEB" w:rsidRDefault="00662F0D" w:rsidP="00317CEB">
            <w:pPr>
              <w:spacing w:after="0" w:line="240" w:lineRule="auto"/>
              <w:jc w:val="both"/>
              <w:rPr>
                <w:rFonts w:ascii="Times New Roman" w:hAnsi="Times New Roman"/>
                <w:bCs/>
                <w:iCs/>
                <w:sz w:val="18"/>
                <w:szCs w:val="18"/>
              </w:rPr>
            </w:pPr>
            <w:r w:rsidRPr="009F7A15">
              <w:rPr>
                <w:rFonts w:ascii="Times New Roman" w:hAnsi="Times New Roman"/>
                <w:bCs/>
                <w:iCs/>
                <w:color w:val="FF0000"/>
                <w:sz w:val="18"/>
                <w:szCs w:val="18"/>
              </w:rPr>
              <w:t xml:space="preserve">- </w:t>
            </w:r>
            <w:r w:rsidRPr="00317CEB">
              <w:rPr>
                <w:rFonts w:ascii="Times New Roman" w:hAnsi="Times New Roman"/>
                <w:bCs/>
                <w:iCs/>
                <w:sz w:val="18"/>
                <w:szCs w:val="18"/>
              </w:rPr>
              <w:t>Активное развитие института замещающей семьи.</w:t>
            </w:r>
          </w:p>
          <w:p w:rsidR="00662F0D" w:rsidRPr="00317CEB" w:rsidRDefault="00662F0D" w:rsidP="00317CEB">
            <w:pPr>
              <w:spacing w:after="0" w:line="240" w:lineRule="auto"/>
              <w:jc w:val="both"/>
              <w:rPr>
                <w:rFonts w:ascii="Times New Roman" w:hAnsi="Times New Roman"/>
                <w:bCs/>
                <w:iCs/>
                <w:sz w:val="18"/>
                <w:szCs w:val="18"/>
              </w:rPr>
            </w:pPr>
            <w:r w:rsidRPr="00317CEB">
              <w:rPr>
                <w:rFonts w:ascii="Times New Roman" w:hAnsi="Times New Roman"/>
                <w:bCs/>
                <w:iCs/>
                <w:sz w:val="18"/>
                <w:szCs w:val="18"/>
              </w:rPr>
              <w:t>- Внедрение социальных проектов, связанных с участием граждан пожилого возраста и инвалидов в общественной жизни города.</w:t>
            </w:r>
          </w:p>
          <w:p w:rsidR="00662F0D" w:rsidRPr="00317CEB" w:rsidRDefault="00662F0D" w:rsidP="00317CEB">
            <w:pPr>
              <w:spacing w:after="0" w:line="240" w:lineRule="auto"/>
              <w:jc w:val="both"/>
              <w:rPr>
                <w:rFonts w:ascii="Times New Roman" w:hAnsi="Times New Roman"/>
                <w:bCs/>
                <w:iCs/>
                <w:sz w:val="18"/>
                <w:szCs w:val="18"/>
              </w:rPr>
            </w:pPr>
            <w:r w:rsidRPr="00317CEB">
              <w:rPr>
                <w:rFonts w:ascii="Times New Roman" w:hAnsi="Times New Roman"/>
                <w:bCs/>
                <w:iCs/>
                <w:sz w:val="18"/>
                <w:szCs w:val="18"/>
              </w:rPr>
              <w:t>- Толерантность населения города  к различным социальным, национальным и др. аспектам.</w:t>
            </w:r>
          </w:p>
          <w:p w:rsidR="00662F0D" w:rsidRPr="009F7A15" w:rsidRDefault="00662F0D" w:rsidP="00317CEB">
            <w:pPr>
              <w:spacing w:after="0" w:line="240" w:lineRule="auto"/>
              <w:jc w:val="both"/>
              <w:rPr>
                <w:rFonts w:ascii="Times New Roman" w:hAnsi="Times New Roman"/>
                <w:b/>
                <w:color w:val="FF0000"/>
                <w:sz w:val="18"/>
                <w:szCs w:val="18"/>
              </w:rPr>
            </w:pPr>
            <w:r w:rsidRPr="00317CEB">
              <w:rPr>
                <w:rFonts w:ascii="Times New Roman" w:hAnsi="Times New Roman"/>
                <w:sz w:val="18"/>
                <w:szCs w:val="18"/>
              </w:rPr>
              <w:t>- Наличие рынка жилья.</w:t>
            </w:r>
          </w:p>
        </w:tc>
        <w:tc>
          <w:tcPr>
            <w:tcW w:w="2574" w:type="dxa"/>
          </w:tcPr>
          <w:p w:rsidR="00317CEB" w:rsidRPr="00317CEB" w:rsidRDefault="00317CEB" w:rsidP="00317CEB">
            <w:pPr>
              <w:spacing w:after="0" w:line="240" w:lineRule="auto"/>
              <w:jc w:val="both"/>
              <w:rPr>
                <w:rFonts w:ascii="Times New Roman" w:hAnsi="Times New Roman"/>
                <w:bCs/>
                <w:iCs/>
                <w:sz w:val="18"/>
                <w:szCs w:val="18"/>
              </w:rPr>
            </w:pPr>
            <w:r>
              <w:rPr>
                <w:rFonts w:ascii="Times New Roman" w:hAnsi="Times New Roman"/>
                <w:bCs/>
                <w:iCs/>
                <w:color w:val="FF0000"/>
                <w:sz w:val="18"/>
                <w:szCs w:val="18"/>
              </w:rPr>
              <w:t xml:space="preserve">- </w:t>
            </w:r>
            <w:r w:rsidRPr="00317CEB">
              <w:rPr>
                <w:rFonts w:ascii="Times New Roman" w:hAnsi="Times New Roman"/>
                <w:bCs/>
                <w:iCs/>
                <w:sz w:val="18"/>
                <w:szCs w:val="18"/>
              </w:rPr>
              <w:t>Снижение уровня рождаемости.</w:t>
            </w:r>
          </w:p>
          <w:p w:rsidR="00662F0D" w:rsidRPr="00317CEB" w:rsidRDefault="00662F0D" w:rsidP="00317CEB">
            <w:pPr>
              <w:spacing w:after="0" w:line="240" w:lineRule="auto"/>
              <w:jc w:val="both"/>
              <w:rPr>
                <w:rFonts w:ascii="Times New Roman" w:hAnsi="Times New Roman"/>
                <w:bCs/>
                <w:iCs/>
                <w:sz w:val="18"/>
                <w:szCs w:val="18"/>
              </w:rPr>
            </w:pPr>
            <w:r w:rsidRPr="00317CEB">
              <w:rPr>
                <w:rFonts w:ascii="Times New Roman" w:hAnsi="Times New Roman"/>
                <w:bCs/>
                <w:iCs/>
                <w:sz w:val="18"/>
                <w:szCs w:val="18"/>
              </w:rPr>
              <w:t>- Старение населения.</w:t>
            </w:r>
          </w:p>
          <w:p w:rsidR="00662F0D" w:rsidRPr="00317CEB" w:rsidRDefault="00662F0D" w:rsidP="00317CEB">
            <w:pPr>
              <w:spacing w:after="0" w:line="240" w:lineRule="auto"/>
              <w:jc w:val="both"/>
              <w:rPr>
                <w:rFonts w:ascii="Times New Roman" w:hAnsi="Times New Roman"/>
                <w:bCs/>
                <w:iCs/>
                <w:sz w:val="18"/>
                <w:szCs w:val="18"/>
              </w:rPr>
            </w:pPr>
            <w:r w:rsidRPr="00317CEB">
              <w:rPr>
                <w:rFonts w:ascii="Times New Roman" w:hAnsi="Times New Roman"/>
                <w:bCs/>
                <w:iCs/>
                <w:sz w:val="18"/>
                <w:szCs w:val="18"/>
              </w:rPr>
              <w:t xml:space="preserve"> - Недостаточность мест, специально оборудованных для активного времяпровождения пожилых людей и инвалидов, находящихся в шаговой доступности.</w:t>
            </w:r>
          </w:p>
          <w:p w:rsidR="00662F0D" w:rsidRPr="009F7A15" w:rsidRDefault="00662F0D" w:rsidP="00317CEB">
            <w:pPr>
              <w:spacing w:after="0" w:line="240" w:lineRule="auto"/>
              <w:jc w:val="both"/>
              <w:rPr>
                <w:rFonts w:ascii="Times New Roman" w:hAnsi="Times New Roman"/>
                <w:b/>
                <w:color w:val="FF0000"/>
                <w:sz w:val="18"/>
                <w:szCs w:val="18"/>
              </w:rPr>
            </w:pPr>
            <w:r w:rsidRPr="00317CEB">
              <w:rPr>
                <w:rFonts w:ascii="Times New Roman" w:hAnsi="Times New Roman"/>
                <w:bCs/>
                <w:iCs/>
                <w:sz w:val="18"/>
                <w:szCs w:val="18"/>
              </w:rPr>
              <w:t xml:space="preserve">- Недостаточная мотивация опекунов (попечителей) </w:t>
            </w:r>
            <w:proofErr w:type="gramStart"/>
            <w:r w:rsidRPr="00317CEB">
              <w:rPr>
                <w:rFonts w:ascii="Times New Roman" w:hAnsi="Times New Roman"/>
                <w:bCs/>
                <w:iCs/>
                <w:sz w:val="18"/>
                <w:szCs w:val="18"/>
              </w:rPr>
              <w:t>на  самоподготовку</w:t>
            </w:r>
            <w:proofErr w:type="gramEnd"/>
            <w:r w:rsidRPr="00317CEB">
              <w:rPr>
                <w:rFonts w:ascii="Times New Roman" w:hAnsi="Times New Roman"/>
                <w:bCs/>
                <w:iCs/>
                <w:sz w:val="18"/>
                <w:szCs w:val="18"/>
              </w:rPr>
              <w:t xml:space="preserve"> и повышение уровня родительской компетентности после про</w:t>
            </w:r>
            <w:r w:rsidRPr="00317CEB">
              <w:rPr>
                <w:rFonts w:ascii="Times New Roman" w:hAnsi="Times New Roman"/>
                <w:bCs/>
                <w:iCs/>
                <w:sz w:val="18"/>
                <w:szCs w:val="18"/>
              </w:rPr>
              <w:lastRenderedPageBreak/>
              <w:t>хождения обучения по обязательной программе  и передачи ребенка в замещающую семью.</w:t>
            </w:r>
          </w:p>
        </w:tc>
        <w:tc>
          <w:tcPr>
            <w:tcW w:w="2391" w:type="dxa"/>
          </w:tcPr>
          <w:p w:rsidR="00662F0D" w:rsidRPr="00317CEB" w:rsidRDefault="00662F0D" w:rsidP="00317CEB">
            <w:pPr>
              <w:spacing w:after="0" w:line="240" w:lineRule="auto"/>
              <w:jc w:val="both"/>
              <w:rPr>
                <w:rFonts w:ascii="Times New Roman" w:hAnsi="Times New Roman"/>
                <w:bCs/>
                <w:iCs/>
                <w:sz w:val="18"/>
                <w:szCs w:val="18"/>
              </w:rPr>
            </w:pPr>
            <w:r w:rsidRPr="009F7A15">
              <w:rPr>
                <w:rFonts w:ascii="Times New Roman" w:hAnsi="Times New Roman"/>
                <w:bCs/>
                <w:iCs/>
                <w:color w:val="FF0000"/>
                <w:sz w:val="18"/>
                <w:szCs w:val="18"/>
              </w:rPr>
              <w:lastRenderedPageBreak/>
              <w:t xml:space="preserve">- </w:t>
            </w:r>
            <w:r w:rsidRPr="00317CEB">
              <w:rPr>
                <w:rFonts w:ascii="Times New Roman" w:hAnsi="Times New Roman"/>
                <w:bCs/>
                <w:iCs/>
                <w:sz w:val="18"/>
                <w:szCs w:val="18"/>
              </w:rPr>
              <w:t>Наличие сети учреждений социального обслуживания, предоставляющих социальные услуги различным категориям граждан, а также учреждений, занимающихся подготовкой потенциальных замещающих родителей.</w:t>
            </w:r>
          </w:p>
          <w:p w:rsidR="00662F0D" w:rsidRPr="00317CEB" w:rsidRDefault="00662F0D" w:rsidP="00317CEB">
            <w:pPr>
              <w:spacing w:after="0" w:line="240" w:lineRule="auto"/>
              <w:jc w:val="both"/>
              <w:rPr>
                <w:rFonts w:ascii="Times New Roman" w:hAnsi="Times New Roman"/>
                <w:bCs/>
                <w:iCs/>
                <w:sz w:val="18"/>
                <w:szCs w:val="18"/>
              </w:rPr>
            </w:pPr>
            <w:r w:rsidRPr="00317CEB">
              <w:rPr>
                <w:rFonts w:ascii="Times New Roman" w:hAnsi="Times New Roman"/>
                <w:sz w:val="18"/>
                <w:szCs w:val="18"/>
              </w:rPr>
              <w:t>- Строительство и приобретение жилых помещений.</w:t>
            </w:r>
          </w:p>
          <w:p w:rsidR="00662F0D" w:rsidRPr="009F7A15" w:rsidRDefault="00662F0D" w:rsidP="00317CEB">
            <w:pPr>
              <w:spacing w:after="0" w:line="240" w:lineRule="auto"/>
              <w:jc w:val="both"/>
              <w:rPr>
                <w:rFonts w:ascii="Times New Roman" w:hAnsi="Times New Roman"/>
                <w:bCs/>
                <w:iCs/>
                <w:color w:val="FF0000"/>
                <w:sz w:val="18"/>
                <w:szCs w:val="18"/>
              </w:rPr>
            </w:pPr>
            <w:r w:rsidRPr="00317CEB">
              <w:rPr>
                <w:rFonts w:ascii="Times New Roman" w:hAnsi="Times New Roman"/>
                <w:bCs/>
                <w:iCs/>
                <w:sz w:val="18"/>
                <w:szCs w:val="18"/>
              </w:rPr>
              <w:t>- Стабильное финансирование социально незащи</w:t>
            </w:r>
            <w:r w:rsidRPr="00317CEB">
              <w:rPr>
                <w:rFonts w:ascii="Times New Roman" w:hAnsi="Times New Roman"/>
                <w:bCs/>
                <w:iCs/>
                <w:sz w:val="18"/>
                <w:szCs w:val="18"/>
              </w:rPr>
              <w:lastRenderedPageBreak/>
              <w:t>щенных слоев населения из федерального, регионального бюджетов и бюджета города.</w:t>
            </w:r>
          </w:p>
        </w:tc>
        <w:tc>
          <w:tcPr>
            <w:tcW w:w="2306" w:type="dxa"/>
          </w:tcPr>
          <w:p w:rsidR="00662F0D" w:rsidRPr="00317CEB" w:rsidRDefault="00662F0D" w:rsidP="00317CEB">
            <w:pPr>
              <w:spacing w:after="0" w:line="240" w:lineRule="auto"/>
              <w:jc w:val="both"/>
              <w:rPr>
                <w:rFonts w:ascii="Times New Roman" w:hAnsi="Times New Roman"/>
                <w:bCs/>
                <w:iCs/>
                <w:sz w:val="18"/>
                <w:szCs w:val="18"/>
              </w:rPr>
            </w:pPr>
            <w:r w:rsidRPr="009F7A15">
              <w:rPr>
                <w:rFonts w:ascii="Times New Roman" w:hAnsi="Times New Roman"/>
                <w:bCs/>
                <w:iCs/>
                <w:color w:val="FF0000"/>
                <w:sz w:val="18"/>
                <w:szCs w:val="18"/>
              </w:rPr>
              <w:lastRenderedPageBreak/>
              <w:t xml:space="preserve">- </w:t>
            </w:r>
            <w:r w:rsidRPr="00317CEB">
              <w:rPr>
                <w:rFonts w:ascii="Times New Roman" w:hAnsi="Times New Roman"/>
                <w:bCs/>
                <w:iCs/>
                <w:sz w:val="18"/>
                <w:szCs w:val="18"/>
              </w:rPr>
              <w:t>Растущие потребности в социальной поддержке.</w:t>
            </w:r>
          </w:p>
          <w:p w:rsidR="00662F0D" w:rsidRPr="00317CEB" w:rsidRDefault="00662F0D" w:rsidP="00317CEB">
            <w:pPr>
              <w:spacing w:after="0" w:line="240" w:lineRule="auto"/>
              <w:jc w:val="both"/>
              <w:rPr>
                <w:rFonts w:ascii="Times New Roman" w:hAnsi="Times New Roman"/>
                <w:bCs/>
                <w:iCs/>
                <w:sz w:val="18"/>
                <w:szCs w:val="18"/>
              </w:rPr>
            </w:pPr>
            <w:r w:rsidRPr="00317CEB">
              <w:rPr>
                <w:rFonts w:ascii="Times New Roman" w:hAnsi="Times New Roman"/>
                <w:bCs/>
                <w:iCs/>
                <w:sz w:val="18"/>
                <w:szCs w:val="18"/>
              </w:rPr>
              <w:t>- Усиление зависимости от органов государственной власти региона в процессе работы с пожилыми, инвалидами, семьями (снижение уровня оперативности в решении вопросов граждан).</w:t>
            </w:r>
          </w:p>
          <w:p w:rsidR="00662F0D" w:rsidRPr="00317CEB" w:rsidRDefault="00662F0D" w:rsidP="00317CEB">
            <w:pPr>
              <w:spacing w:after="0" w:line="240" w:lineRule="auto"/>
              <w:jc w:val="both"/>
              <w:rPr>
                <w:rFonts w:ascii="Times New Roman" w:hAnsi="Times New Roman"/>
                <w:bCs/>
                <w:iCs/>
                <w:sz w:val="18"/>
                <w:szCs w:val="18"/>
              </w:rPr>
            </w:pPr>
            <w:r w:rsidRPr="00317CEB">
              <w:rPr>
                <w:rFonts w:ascii="Times New Roman" w:hAnsi="Times New Roman"/>
                <w:bCs/>
                <w:iCs/>
                <w:sz w:val="18"/>
                <w:szCs w:val="18"/>
              </w:rPr>
              <w:t>- Отсутствие социального жилья.</w:t>
            </w:r>
          </w:p>
          <w:p w:rsidR="00662F0D" w:rsidRPr="009F7A15" w:rsidRDefault="00662F0D" w:rsidP="00317CEB">
            <w:pPr>
              <w:spacing w:after="0" w:line="240" w:lineRule="auto"/>
              <w:jc w:val="both"/>
              <w:rPr>
                <w:rFonts w:ascii="Times New Roman" w:hAnsi="Times New Roman"/>
                <w:b/>
                <w:color w:val="FF0000"/>
                <w:sz w:val="18"/>
                <w:szCs w:val="18"/>
              </w:rPr>
            </w:pPr>
            <w:r w:rsidRPr="00317CEB">
              <w:rPr>
                <w:rFonts w:ascii="Times New Roman" w:hAnsi="Times New Roman"/>
                <w:bCs/>
                <w:iCs/>
                <w:sz w:val="18"/>
                <w:szCs w:val="18"/>
              </w:rPr>
              <w:t>- Финансовая и экономическая нестабильность.</w:t>
            </w:r>
          </w:p>
        </w:tc>
      </w:tr>
    </w:tbl>
    <w:p w:rsidR="003D4C18" w:rsidRPr="007B7318" w:rsidRDefault="003D4C18" w:rsidP="00FC5EC4">
      <w:pPr>
        <w:widowControl w:val="0"/>
        <w:suppressAutoHyphens/>
        <w:snapToGrid w:val="0"/>
        <w:spacing w:after="0" w:line="240" w:lineRule="auto"/>
        <w:jc w:val="both"/>
        <w:rPr>
          <w:rFonts w:ascii="Times New Roman" w:eastAsia="DejaVu Sans" w:hAnsi="Times New Roman"/>
          <w:color w:val="FF0000"/>
          <w:kern w:val="1"/>
          <w:sz w:val="16"/>
          <w:szCs w:val="16"/>
        </w:rPr>
      </w:pPr>
    </w:p>
    <w:p w:rsidR="00FD521F" w:rsidRPr="00C73A49" w:rsidRDefault="00FD521F" w:rsidP="00C73A49">
      <w:pPr>
        <w:spacing w:line="240" w:lineRule="auto"/>
        <w:ind w:firstLine="708"/>
        <w:jc w:val="both"/>
        <w:rPr>
          <w:rFonts w:ascii="Times New Roman" w:hAnsi="Times New Roman"/>
          <w:sz w:val="24"/>
          <w:szCs w:val="24"/>
        </w:rPr>
      </w:pPr>
      <w:r w:rsidRPr="00C73A49">
        <w:rPr>
          <w:rFonts w:ascii="Times New Roman" w:hAnsi="Times New Roman"/>
          <w:sz w:val="24"/>
          <w:szCs w:val="24"/>
        </w:rPr>
        <w:t>В  разделах 1 и 2 сформулированы основные ресурсы, возможности, проблемы и ограничения развития муниципально</w:t>
      </w:r>
      <w:r w:rsidR="0022079B" w:rsidRPr="00C73A49">
        <w:rPr>
          <w:rFonts w:ascii="Times New Roman" w:hAnsi="Times New Roman"/>
          <w:sz w:val="24"/>
          <w:szCs w:val="24"/>
        </w:rPr>
        <w:t xml:space="preserve">го образования </w:t>
      </w:r>
      <w:r w:rsidR="009F7A15" w:rsidRPr="00C73A49">
        <w:rPr>
          <w:rFonts w:ascii="Times New Roman" w:hAnsi="Times New Roman"/>
          <w:sz w:val="24"/>
          <w:szCs w:val="24"/>
        </w:rPr>
        <w:t>"</w:t>
      </w:r>
      <w:r w:rsidR="0022079B" w:rsidRPr="00C73A49">
        <w:rPr>
          <w:rFonts w:ascii="Times New Roman" w:hAnsi="Times New Roman"/>
          <w:sz w:val="24"/>
          <w:szCs w:val="24"/>
        </w:rPr>
        <w:t>Город Курчатов</w:t>
      </w:r>
      <w:r w:rsidR="009F7A15" w:rsidRPr="00C73A49">
        <w:rPr>
          <w:rFonts w:ascii="Times New Roman" w:hAnsi="Times New Roman"/>
          <w:sz w:val="24"/>
          <w:szCs w:val="24"/>
        </w:rPr>
        <w:t>"</w:t>
      </w:r>
      <w:r w:rsidRPr="00C73A49">
        <w:rPr>
          <w:rFonts w:ascii="Times New Roman" w:hAnsi="Times New Roman"/>
          <w:sz w:val="24"/>
          <w:szCs w:val="24"/>
        </w:rPr>
        <w:t>. С их учетом могут быть сформированы основные предпосылки  развития города  - их необходимо учитывать при формулировании миссии города, системы целей, задач и направлений стратегического развития муниципального образования.</w:t>
      </w:r>
    </w:p>
    <w:p w:rsidR="00FD521F" w:rsidRPr="00C73A49" w:rsidRDefault="005A794E" w:rsidP="00C73A49">
      <w:pPr>
        <w:spacing w:line="240" w:lineRule="auto"/>
        <w:jc w:val="both"/>
        <w:rPr>
          <w:rFonts w:ascii="Times New Roman" w:hAnsi="Times New Roman"/>
          <w:sz w:val="24"/>
          <w:szCs w:val="24"/>
        </w:rPr>
      </w:pPr>
      <w:r>
        <w:rPr>
          <w:rFonts w:ascii="Times New Roman" w:hAnsi="Times New Roman"/>
          <w:sz w:val="24"/>
          <w:szCs w:val="24"/>
        </w:rPr>
        <w:tab/>
      </w:r>
      <w:r w:rsidR="00FD521F" w:rsidRPr="00C73A49">
        <w:rPr>
          <w:rFonts w:ascii="Times New Roman" w:hAnsi="Times New Roman"/>
          <w:sz w:val="24"/>
          <w:szCs w:val="24"/>
        </w:rPr>
        <w:t>В качестве сильных сторон, способствующих развитию города, отмечены:</w:t>
      </w:r>
    </w:p>
    <w:p w:rsidR="00FD521F" w:rsidRPr="00C73A49" w:rsidRDefault="00FD521F" w:rsidP="003C2EC8">
      <w:pPr>
        <w:numPr>
          <w:ilvl w:val="0"/>
          <w:numId w:val="10"/>
        </w:numPr>
        <w:tabs>
          <w:tab w:val="left" w:pos="284"/>
        </w:tabs>
        <w:spacing w:after="0" w:line="240" w:lineRule="auto"/>
        <w:ind w:left="0" w:firstLine="0"/>
        <w:jc w:val="both"/>
        <w:rPr>
          <w:rFonts w:ascii="Times New Roman" w:hAnsi="Times New Roman"/>
          <w:sz w:val="24"/>
          <w:szCs w:val="24"/>
        </w:rPr>
      </w:pPr>
      <w:r w:rsidRPr="00C73A49">
        <w:rPr>
          <w:rFonts w:ascii="Times New Roman" w:hAnsi="Times New Roman"/>
          <w:sz w:val="24"/>
          <w:szCs w:val="24"/>
        </w:rPr>
        <w:t>выгодное экономико-географическое и транспортное расположение;</w:t>
      </w:r>
    </w:p>
    <w:p w:rsidR="00FD521F" w:rsidRPr="00C73A49" w:rsidRDefault="00FD521F" w:rsidP="003C2EC8">
      <w:pPr>
        <w:numPr>
          <w:ilvl w:val="0"/>
          <w:numId w:val="10"/>
        </w:numPr>
        <w:tabs>
          <w:tab w:val="left" w:pos="284"/>
        </w:tabs>
        <w:spacing w:after="0" w:line="240" w:lineRule="auto"/>
        <w:ind w:left="0" w:firstLine="0"/>
        <w:jc w:val="both"/>
        <w:rPr>
          <w:rFonts w:ascii="Times New Roman" w:hAnsi="Times New Roman"/>
          <w:sz w:val="24"/>
          <w:szCs w:val="24"/>
        </w:rPr>
      </w:pPr>
      <w:r w:rsidRPr="00C73A49">
        <w:rPr>
          <w:rFonts w:ascii="Times New Roman" w:hAnsi="Times New Roman"/>
          <w:sz w:val="24"/>
          <w:szCs w:val="24"/>
        </w:rPr>
        <w:t>дифференцированная структура экономики;</w:t>
      </w:r>
    </w:p>
    <w:p w:rsidR="00FD521F" w:rsidRPr="00C73A49" w:rsidRDefault="00FD521F" w:rsidP="003C2EC8">
      <w:pPr>
        <w:numPr>
          <w:ilvl w:val="0"/>
          <w:numId w:val="10"/>
        </w:numPr>
        <w:tabs>
          <w:tab w:val="left" w:pos="284"/>
        </w:tabs>
        <w:spacing w:after="0" w:line="240" w:lineRule="auto"/>
        <w:ind w:left="0" w:firstLine="0"/>
        <w:rPr>
          <w:rFonts w:ascii="Times New Roman" w:hAnsi="Times New Roman"/>
          <w:sz w:val="24"/>
          <w:szCs w:val="24"/>
          <w:lang w:eastAsia="en-US"/>
        </w:rPr>
      </w:pPr>
      <w:r w:rsidRPr="00C73A49">
        <w:rPr>
          <w:rFonts w:ascii="Times New Roman" w:hAnsi="Times New Roman"/>
          <w:sz w:val="24"/>
          <w:szCs w:val="24"/>
          <w:lang w:eastAsia="en-US"/>
        </w:rPr>
        <w:t>наличие высок</w:t>
      </w:r>
      <w:r w:rsidR="00175D6F" w:rsidRPr="00C73A49">
        <w:rPr>
          <w:rFonts w:ascii="Times New Roman" w:hAnsi="Times New Roman"/>
          <w:sz w:val="24"/>
          <w:szCs w:val="24"/>
          <w:lang w:eastAsia="en-US"/>
        </w:rPr>
        <w:t>оквалифицированной рабочей силы;</w:t>
      </w:r>
    </w:p>
    <w:p w:rsidR="00FD521F" w:rsidRPr="00C73A49" w:rsidRDefault="00175D6F" w:rsidP="003C2EC8">
      <w:pPr>
        <w:numPr>
          <w:ilvl w:val="0"/>
          <w:numId w:val="10"/>
        </w:numPr>
        <w:tabs>
          <w:tab w:val="left" w:pos="284"/>
        </w:tabs>
        <w:spacing w:after="0" w:line="240" w:lineRule="auto"/>
        <w:ind w:left="0" w:firstLine="0"/>
        <w:jc w:val="both"/>
        <w:rPr>
          <w:rFonts w:ascii="Times New Roman" w:hAnsi="Times New Roman"/>
          <w:sz w:val="24"/>
          <w:szCs w:val="24"/>
        </w:rPr>
      </w:pPr>
      <w:r w:rsidRPr="00C73A49">
        <w:rPr>
          <w:rFonts w:ascii="Times New Roman" w:hAnsi="Times New Roman"/>
          <w:sz w:val="24"/>
          <w:szCs w:val="24"/>
        </w:rPr>
        <w:t>н</w:t>
      </w:r>
      <w:r w:rsidR="00FD521F" w:rsidRPr="00C73A49">
        <w:rPr>
          <w:rFonts w:ascii="Times New Roman" w:hAnsi="Times New Roman"/>
          <w:sz w:val="24"/>
          <w:szCs w:val="24"/>
        </w:rPr>
        <w:t>аличие всех элементов промышленной инфраструктуры (электроэнергия, тепло, во</w:t>
      </w:r>
      <w:r w:rsidRPr="00C73A49">
        <w:rPr>
          <w:rFonts w:ascii="Times New Roman" w:hAnsi="Times New Roman"/>
          <w:sz w:val="24"/>
          <w:szCs w:val="24"/>
        </w:rPr>
        <w:t>да);</w:t>
      </w:r>
    </w:p>
    <w:p w:rsidR="00FD521F" w:rsidRPr="00C73A49" w:rsidRDefault="00175D6F" w:rsidP="003C2EC8">
      <w:pPr>
        <w:numPr>
          <w:ilvl w:val="0"/>
          <w:numId w:val="10"/>
        </w:numPr>
        <w:tabs>
          <w:tab w:val="left" w:pos="284"/>
        </w:tabs>
        <w:spacing w:after="0" w:line="240" w:lineRule="auto"/>
        <w:ind w:left="0" w:firstLine="0"/>
        <w:jc w:val="both"/>
        <w:rPr>
          <w:rFonts w:ascii="Times New Roman" w:hAnsi="Times New Roman"/>
          <w:sz w:val="24"/>
          <w:szCs w:val="24"/>
        </w:rPr>
      </w:pPr>
      <w:r w:rsidRPr="00C73A49">
        <w:rPr>
          <w:rFonts w:ascii="Times New Roman" w:hAnsi="Times New Roman"/>
          <w:sz w:val="24"/>
          <w:szCs w:val="24"/>
        </w:rPr>
        <w:t>н</w:t>
      </w:r>
      <w:r w:rsidR="00FD521F" w:rsidRPr="00C73A49">
        <w:rPr>
          <w:rFonts w:ascii="Times New Roman" w:hAnsi="Times New Roman"/>
          <w:sz w:val="24"/>
          <w:szCs w:val="24"/>
        </w:rPr>
        <w:t>аличие инфраструктуры для организации программ по оздоровлению населения и проведен</w:t>
      </w:r>
      <w:r w:rsidRPr="00C73A49">
        <w:rPr>
          <w:rFonts w:ascii="Times New Roman" w:hAnsi="Times New Roman"/>
          <w:sz w:val="24"/>
          <w:szCs w:val="24"/>
        </w:rPr>
        <w:t>ия межрегиональных соревнований;</w:t>
      </w:r>
    </w:p>
    <w:p w:rsidR="00FD521F" w:rsidRPr="009F7A15" w:rsidRDefault="00175D6F" w:rsidP="003C2EC8">
      <w:pPr>
        <w:numPr>
          <w:ilvl w:val="0"/>
          <w:numId w:val="10"/>
        </w:numPr>
        <w:tabs>
          <w:tab w:val="left" w:pos="284"/>
        </w:tabs>
        <w:spacing w:after="0" w:line="240" w:lineRule="auto"/>
        <w:ind w:left="0" w:firstLine="0"/>
        <w:jc w:val="both"/>
        <w:rPr>
          <w:rFonts w:ascii="Times New Roman" w:hAnsi="Times New Roman"/>
          <w:color w:val="FF0000"/>
          <w:sz w:val="24"/>
          <w:szCs w:val="24"/>
        </w:rPr>
      </w:pPr>
      <w:r w:rsidRPr="00C73A49">
        <w:rPr>
          <w:rFonts w:ascii="Times New Roman" w:hAnsi="Times New Roman"/>
          <w:sz w:val="24"/>
          <w:szCs w:val="24"/>
        </w:rPr>
        <w:t>в</w:t>
      </w:r>
      <w:r w:rsidR="00FD521F" w:rsidRPr="00C73A49">
        <w:rPr>
          <w:rFonts w:ascii="Times New Roman" w:hAnsi="Times New Roman"/>
          <w:sz w:val="24"/>
          <w:szCs w:val="24"/>
        </w:rPr>
        <w:t>ысокий уровень средней заработной плат</w:t>
      </w:r>
      <w:r w:rsidR="00791C6D">
        <w:rPr>
          <w:rFonts w:ascii="Times New Roman" w:hAnsi="Times New Roman"/>
          <w:sz w:val="24"/>
          <w:szCs w:val="24"/>
        </w:rPr>
        <w:t>ы;</w:t>
      </w:r>
    </w:p>
    <w:p w:rsidR="00FD521F" w:rsidRPr="00452537" w:rsidRDefault="00175D6F" w:rsidP="003C2EC8">
      <w:pPr>
        <w:numPr>
          <w:ilvl w:val="0"/>
          <w:numId w:val="10"/>
        </w:numPr>
        <w:tabs>
          <w:tab w:val="left" w:pos="284"/>
        </w:tabs>
        <w:spacing w:after="0" w:line="240" w:lineRule="auto"/>
        <w:ind w:left="0" w:firstLine="0"/>
        <w:jc w:val="both"/>
        <w:rPr>
          <w:rFonts w:ascii="Times New Roman" w:hAnsi="Times New Roman"/>
          <w:sz w:val="24"/>
          <w:szCs w:val="24"/>
        </w:rPr>
      </w:pPr>
      <w:r w:rsidRPr="00452537">
        <w:rPr>
          <w:rFonts w:ascii="Times New Roman" w:hAnsi="Times New Roman"/>
          <w:sz w:val="24"/>
          <w:szCs w:val="24"/>
        </w:rPr>
        <w:t>у</w:t>
      </w:r>
      <w:r w:rsidR="00FD521F" w:rsidRPr="00452537">
        <w:rPr>
          <w:rFonts w:ascii="Times New Roman" w:hAnsi="Times New Roman"/>
          <w:sz w:val="24"/>
          <w:szCs w:val="24"/>
        </w:rPr>
        <w:t>ровень регистрируемой безработиц</w:t>
      </w:r>
      <w:r w:rsidR="00791C6D" w:rsidRPr="00452537">
        <w:rPr>
          <w:rFonts w:ascii="Times New Roman" w:hAnsi="Times New Roman"/>
          <w:sz w:val="24"/>
          <w:szCs w:val="24"/>
        </w:rPr>
        <w:t xml:space="preserve">ы </w:t>
      </w:r>
      <w:r w:rsidR="0044272A" w:rsidRPr="00452537">
        <w:rPr>
          <w:rFonts w:ascii="Times New Roman" w:hAnsi="Times New Roman"/>
          <w:sz w:val="24"/>
          <w:szCs w:val="24"/>
        </w:rPr>
        <w:t>ниже</w:t>
      </w:r>
      <w:r w:rsidR="00FD521F" w:rsidRPr="00452537">
        <w:rPr>
          <w:rFonts w:ascii="Times New Roman" w:hAnsi="Times New Roman"/>
          <w:sz w:val="24"/>
          <w:szCs w:val="24"/>
        </w:rPr>
        <w:t xml:space="preserve"> среднего по Курской облас</w:t>
      </w:r>
      <w:r w:rsidR="00791C6D" w:rsidRPr="00452537">
        <w:rPr>
          <w:rFonts w:ascii="Times New Roman" w:hAnsi="Times New Roman"/>
          <w:sz w:val="24"/>
          <w:szCs w:val="24"/>
        </w:rPr>
        <w:t>ти</w:t>
      </w:r>
      <w:r w:rsidRPr="00452537">
        <w:rPr>
          <w:rFonts w:ascii="Times New Roman" w:hAnsi="Times New Roman"/>
          <w:sz w:val="24"/>
          <w:szCs w:val="24"/>
        </w:rPr>
        <w:t>;</w:t>
      </w:r>
    </w:p>
    <w:p w:rsidR="00FD521F" w:rsidRPr="0061096B" w:rsidRDefault="00175D6F" w:rsidP="003C2EC8">
      <w:pPr>
        <w:numPr>
          <w:ilvl w:val="0"/>
          <w:numId w:val="10"/>
        </w:numPr>
        <w:tabs>
          <w:tab w:val="left" w:pos="284"/>
        </w:tabs>
        <w:spacing w:after="0" w:line="240" w:lineRule="auto"/>
        <w:ind w:left="0" w:firstLine="0"/>
        <w:jc w:val="both"/>
        <w:rPr>
          <w:rFonts w:ascii="Times New Roman" w:hAnsi="Times New Roman"/>
          <w:sz w:val="24"/>
          <w:szCs w:val="24"/>
        </w:rPr>
      </w:pPr>
      <w:r w:rsidRPr="0061096B">
        <w:rPr>
          <w:rFonts w:ascii="Times New Roman" w:hAnsi="Times New Roman"/>
          <w:sz w:val="24"/>
          <w:szCs w:val="24"/>
        </w:rPr>
        <w:t>с</w:t>
      </w:r>
      <w:r w:rsidR="00FD521F" w:rsidRPr="0061096B">
        <w:rPr>
          <w:rFonts w:ascii="Times New Roman" w:hAnsi="Times New Roman"/>
          <w:sz w:val="24"/>
          <w:szCs w:val="24"/>
        </w:rPr>
        <w:t xml:space="preserve">тремление органов местного самоуправления, спортивно–культурных центров, градообразующих предприятий к социально-экономическому развитию  муниципального образования </w:t>
      </w:r>
      <w:r w:rsidR="009F7A15" w:rsidRPr="0061096B">
        <w:rPr>
          <w:rFonts w:ascii="Times New Roman" w:hAnsi="Times New Roman"/>
          <w:sz w:val="24"/>
          <w:szCs w:val="24"/>
        </w:rPr>
        <w:t>"</w:t>
      </w:r>
      <w:r w:rsidR="00FD521F" w:rsidRPr="0061096B">
        <w:rPr>
          <w:rFonts w:ascii="Times New Roman" w:hAnsi="Times New Roman"/>
          <w:sz w:val="24"/>
          <w:szCs w:val="24"/>
        </w:rPr>
        <w:t>Город Курчатов</w:t>
      </w:r>
      <w:r w:rsidR="009F7A15" w:rsidRPr="0061096B">
        <w:rPr>
          <w:rFonts w:ascii="Times New Roman" w:hAnsi="Times New Roman"/>
          <w:sz w:val="24"/>
          <w:szCs w:val="24"/>
        </w:rPr>
        <w:t>"</w:t>
      </w:r>
      <w:r w:rsidR="00FD521F" w:rsidRPr="0061096B">
        <w:rPr>
          <w:rFonts w:ascii="Times New Roman" w:hAnsi="Times New Roman"/>
          <w:sz w:val="24"/>
          <w:szCs w:val="24"/>
        </w:rPr>
        <w:t>, а также повышения уровня жизни населения, улучшения качества среды обитания.</w:t>
      </w:r>
    </w:p>
    <w:p w:rsidR="00FD521F" w:rsidRPr="0061096B" w:rsidRDefault="00FD521F" w:rsidP="003C2BF8">
      <w:pPr>
        <w:spacing w:line="240" w:lineRule="auto"/>
        <w:jc w:val="both"/>
        <w:rPr>
          <w:rFonts w:ascii="Times New Roman" w:hAnsi="Times New Roman"/>
          <w:sz w:val="24"/>
          <w:szCs w:val="24"/>
          <w:lang w:eastAsia="en-US"/>
        </w:rPr>
      </w:pPr>
      <w:r w:rsidRPr="0061096B">
        <w:rPr>
          <w:rFonts w:ascii="Times New Roman" w:hAnsi="Times New Roman"/>
          <w:sz w:val="24"/>
          <w:szCs w:val="24"/>
          <w:lang w:eastAsia="en-US"/>
        </w:rPr>
        <w:t xml:space="preserve">Среди слабых сторон развития были отмечены: </w:t>
      </w:r>
    </w:p>
    <w:p w:rsidR="00FD521F" w:rsidRPr="0061096B" w:rsidRDefault="00FD521F" w:rsidP="003C2EC8">
      <w:pPr>
        <w:pStyle w:val="af1"/>
        <w:numPr>
          <w:ilvl w:val="0"/>
          <w:numId w:val="11"/>
        </w:numPr>
        <w:tabs>
          <w:tab w:val="left" w:pos="284"/>
        </w:tabs>
        <w:spacing w:after="0" w:line="240" w:lineRule="auto"/>
        <w:ind w:left="0" w:firstLine="0"/>
        <w:jc w:val="both"/>
        <w:rPr>
          <w:rFonts w:ascii="Times New Roman" w:hAnsi="Times New Roman"/>
          <w:sz w:val="24"/>
          <w:szCs w:val="24"/>
        </w:rPr>
      </w:pPr>
      <w:r w:rsidRPr="0061096B">
        <w:rPr>
          <w:rFonts w:ascii="Times New Roman" w:hAnsi="Times New Roman"/>
          <w:sz w:val="24"/>
          <w:szCs w:val="24"/>
        </w:rPr>
        <w:t xml:space="preserve">ограниченная отраслевая специализация и высокая зависимость экономики города от состояния </w:t>
      </w:r>
      <w:proofErr w:type="gramStart"/>
      <w:r w:rsidRPr="0061096B">
        <w:rPr>
          <w:rFonts w:ascii="Times New Roman" w:hAnsi="Times New Roman"/>
          <w:sz w:val="24"/>
          <w:szCs w:val="24"/>
        </w:rPr>
        <w:t>развития  отрасли</w:t>
      </w:r>
      <w:proofErr w:type="gramEnd"/>
      <w:r w:rsidRPr="0061096B">
        <w:rPr>
          <w:rFonts w:ascii="Times New Roman" w:hAnsi="Times New Roman"/>
          <w:sz w:val="24"/>
          <w:szCs w:val="24"/>
        </w:rPr>
        <w:t xml:space="preserve"> </w:t>
      </w:r>
      <w:r w:rsidR="009F7A15" w:rsidRPr="0061096B">
        <w:rPr>
          <w:rFonts w:ascii="Times New Roman" w:hAnsi="Times New Roman"/>
          <w:sz w:val="24"/>
          <w:szCs w:val="24"/>
        </w:rPr>
        <w:t>"</w:t>
      </w:r>
      <w:r w:rsidR="0061096B" w:rsidRPr="0061096B">
        <w:rPr>
          <w:rFonts w:ascii="Times New Roman" w:hAnsi="Times New Roman"/>
          <w:sz w:val="24"/>
          <w:szCs w:val="24"/>
        </w:rPr>
        <w:t xml:space="preserve">обеспечение электрической энергией, газом и паром </w:t>
      </w:r>
      <w:r w:rsidR="009F7A15" w:rsidRPr="0061096B">
        <w:rPr>
          <w:rFonts w:ascii="Times New Roman" w:hAnsi="Times New Roman"/>
          <w:sz w:val="24"/>
          <w:szCs w:val="24"/>
        </w:rPr>
        <w:t>"</w:t>
      </w:r>
      <w:r w:rsidRPr="0061096B">
        <w:rPr>
          <w:rFonts w:ascii="Times New Roman" w:hAnsi="Times New Roman"/>
          <w:sz w:val="24"/>
          <w:szCs w:val="24"/>
        </w:rPr>
        <w:t xml:space="preserve"> ;</w:t>
      </w:r>
    </w:p>
    <w:p w:rsidR="0014585C" w:rsidRPr="0061096B" w:rsidRDefault="00175D6F" w:rsidP="003C2EC8">
      <w:pPr>
        <w:numPr>
          <w:ilvl w:val="0"/>
          <w:numId w:val="11"/>
        </w:numPr>
        <w:tabs>
          <w:tab w:val="left" w:pos="284"/>
        </w:tabs>
        <w:spacing w:after="0" w:line="240" w:lineRule="auto"/>
        <w:ind w:left="0" w:firstLine="0"/>
        <w:jc w:val="both"/>
        <w:rPr>
          <w:rFonts w:ascii="Times New Roman" w:hAnsi="Times New Roman"/>
          <w:sz w:val="24"/>
          <w:szCs w:val="24"/>
        </w:rPr>
      </w:pPr>
      <w:r w:rsidRPr="0061096B">
        <w:rPr>
          <w:rFonts w:ascii="Times New Roman" w:hAnsi="Times New Roman"/>
          <w:sz w:val="24"/>
          <w:szCs w:val="24"/>
        </w:rPr>
        <w:t>н</w:t>
      </w:r>
      <w:r w:rsidR="0014585C" w:rsidRPr="0061096B">
        <w:rPr>
          <w:rFonts w:ascii="Times New Roman" w:hAnsi="Times New Roman"/>
          <w:sz w:val="24"/>
          <w:szCs w:val="24"/>
        </w:rPr>
        <w:t>едостаточно свободных площадей для реализации инвестиционных проектов (строительства промышленных предпри</w:t>
      </w:r>
      <w:r w:rsidRPr="0061096B">
        <w:rPr>
          <w:rFonts w:ascii="Times New Roman" w:hAnsi="Times New Roman"/>
          <w:sz w:val="24"/>
          <w:szCs w:val="24"/>
        </w:rPr>
        <w:t>ятий);</w:t>
      </w:r>
    </w:p>
    <w:p w:rsidR="00FD521F" w:rsidRPr="0061096B" w:rsidRDefault="00FD521F" w:rsidP="003C2EC8">
      <w:pPr>
        <w:pStyle w:val="af1"/>
        <w:numPr>
          <w:ilvl w:val="0"/>
          <w:numId w:val="11"/>
        </w:numPr>
        <w:tabs>
          <w:tab w:val="left" w:pos="284"/>
        </w:tabs>
        <w:spacing w:after="0" w:line="240" w:lineRule="auto"/>
        <w:ind w:left="0" w:firstLine="0"/>
        <w:jc w:val="both"/>
        <w:rPr>
          <w:rFonts w:ascii="Times New Roman" w:hAnsi="Times New Roman"/>
          <w:sz w:val="24"/>
          <w:szCs w:val="24"/>
        </w:rPr>
      </w:pPr>
      <w:r w:rsidRPr="0061096B">
        <w:rPr>
          <w:rFonts w:ascii="Times New Roman" w:hAnsi="Times New Roman"/>
          <w:sz w:val="24"/>
          <w:szCs w:val="24"/>
          <w:lang w:eastAsia="en-US"/>
        </w:rPr>
        <w:t>износ объектов жилищно-коммунальной сферы, инженерной инфраструктуры;</w:t>
      </w:r>
    </w:p>
    <w:p w:rsidR="00FD521F" w:rsidRPr="0061096B" w:rsidRDefault="00175D6F" w:rsidP="003C2EC8">
      <w:pPr>
        <w:pStyle w:val="af1"/>
        <w:numPr>
          <w:ilvl w:val="0"/>
          <w:numId w:val="11"/>
        </w:numPr>
        <w:tabs>
          <w:tab w:val="left" w:pos="284"/>
        </w:tabs>
        <w:spacing w:after="0" w:line="240" w:lineRule="auto"/>
        <w:ind w:left="0" w:firstLine="0"/>
        <w:jc w:val="both"/>
        <w:rPr>
          <w:rFonts w:ascii="Times New Roman" w:hAnsi="Times New Roman"/>
          <w:sz w:val="24"/>
          <w:szCs w:val="24"/>
        </w:rPr>
      </w:pPr>
      <w:r w:rsidRPr="0061096B">
        <w:rPr>
          <w:rFonts w:ascii="Times New Roman" w:hAnsi="Times New Roman"/>
          <w:sz w:val="24"/>
          <w:szCs w:val="24"/>
          <w:lang w:eastAsia="en-US"/>
        </w:rPr>
        <w:t>износ объектов социальной сферы;</w:t>
      </w:r>
    </w:p>
    <w:p w:rsidR="00FD521F" w:rsidRPr="0061096B" w:rsidRDefault="00FD521F" w:rsidP="003C2EC8">
      <w:pPr>
        <w:pStyle w:val="af1"/>
        <w:numPr>
          <w:ilvl w:val="0"/>
          <w:numId w:val="11"/>
        </w:numPr>
        <w:tabs>
          <w:tab w:val="left" w:pos="284"/>
        </w:tabs>
        <w:spacing w:after="0" w:line="240" w:lineRule="auto"/>
        <w:ind w:left="0" w:firstLine="0"/>
        <w:jc w:val="both"/>
        <w:rPr>
          <w:rFonts w:ascii="Times New Roman" w:hAnsi="Times New Roman"/>
          <w:sz w:val="24"/>
          <w:szCs w:val="24"/>
        </w:rPr>
      </w:pPr>
      <w:r w:rsidRPr="0061096B">
        <w:rPr>
          <w:rFonts w:ascii="Times New Roman" w:hAnsi="Times New Roman"/>
          <w:sz w:val="24"/>
          <w:szCs w:val="24"/>
          <w:lang w:eastAsia="en-US"/>
        </w:rPr>
        <w:t xml:space="preserve">отток населения;  </w:t>
      </w:r>
    </w:p>
    <w:p w:rsidR="00FD521F" w:rsidRPr="0061096B" w:rsidRDefault="00FD521F" w:rsidP="003C2EC8">
      <w:pPr>
        <w:pStyle w:val="af1"/>
        <w:numPr>
          <w:ilvl w:val="0"/>
          <w:numId w:val="11"/>
        </w:numPr>
        <w:tabs>
          <w:tab w:val="left" w:pos="284"/>
        </w:tabs>
        <w:spacing w:after="0" w:line="240" w:lineRule="auto"/>
        <w:ind w:left="0" w:firstLine="0"/>
        <w:jc w:val="both"/>
        <w:rPr>
          <w:rFonts w:ascii="Times New Roman" w:hAnsi="Times New Roman"/>
          <w:sz w:val="24"/>
          <w:szCs w:val="24"/>
        </w:rPr>
      </w:pPr>
      <w:r w:rsidRPr="0061096B">
        <w:rPr>
          <w:rFonts w:ascii="Times New Roman" w:hAnsi="Times New Roman"/>
          <w:sz w:val="24"/>
          <w:szCs w:val="24"/>
          <w:lang w:eastAsia="en-US"/>
        </w:rPr>
        <w:t xml:space="preserve">низкая инвестиционная активность. </w:t>
      </w:r>
    </w:p>
    <w:p w:rsidR="008F5EB5" w:rsidRPr="0061096B" w:rsidRDefault="008F5EB5" w:rsidP="003C2BF8">
      <w:pPr>
        <w:spacing w:line="240" w:lineRule="auto"/>
        <w:ind w:firstLine="360"/>
        <w:rPr>
          <w:rFonts w:ascii="Times New Roman" w:hAnsi="Times New Roman"/>
          <w:sz w:val="24"/>
          <w:szCs w:val="24"/>
        </w:rPr>
      </w:pPr>
      <w:r w:rsidRPr="0061096B">
        <w:rPr>
          <w:rFonts w:ascii="Times New Roman" w:hAnsi="Times New Roman"/>
          <w:sz w:val="24"/>
          <w:szCs w:val="24"/>
        </w:rPr>
        <w:t xml:space="preserve">Стратегическое видение социально-экономического развития муниципального образования </w:t>
      </w:r>
      <w:r w:rsidR="009F7A15" w:rsidRPr="0061096B">
        <w:rPr>
          <w:rFonts w:ascii="Times New Roman" w:hAnsi="Times New Roman"/>
          <w:sz w:val="24"/>
          <w:szCs w:val="24"/>
        </w:rPr>
        <w:t>"</w:t>
      </w:r>
      <w:r w:rsidRPr="0061096B">
        <w:rPr>
          <w:rFonts w:ascii="Times New Roman" w:hAnsi="Times New Roman"/>
          <w:sz w:val="24"/>
          <w:szCs w:val="24"/>
        </w:rPr>
        <w:t>Город Курчатов</w:t>
      </w:r>
      <w:r w:rsidR="009F7A15" w:rsidRPr="0061096B">
        <w:rPr>
          <w:rFonts w:ascii="Times New Roman" w:hAnsi="Times New Roman"/>
          <w:sz w:val="24"/>
          <w:szCs w:val="24"/>
        </w:rPr>
        <w:t>"</w:t>
      </w:r>
      <w:r w:rsidRPr="0061096B">
        <w:rPr>
          <w:rFonts w:ascii="Times New Roman" w:hAnsi="Times New Roman"/>
          <w:sz w:val="24"/>
          <w:szCs w:val="24"/>
        </w:rPr>
        <w:t xml:space="preserve">  до 2025 года заключается в формировании устойчивых секторов экономики, нацеленных на удовлетворение базовых потребностей населения в товарах и услугах, эффективном использовании ресурсов для производства конкурентоспособной продукции, активном вовлечении населения в вопросы развития социальной и коммунальной сфер деятельности.</w:t>
      </w:r>
    </w:p>
    <w:p w:rsidR="00FD521F" w:rsidRPr="0061096B" w:rsidRDefault="00FD521F" w:rsidP="00BF4284">
      <w:pPr>
        <w:spacing w:after="0" w:line="240" w:lineRule="auto"/>
        <w:rPr>
          <w:rFonts w:ascii="Times New Roman" w:eastAsia="Times New Roman" w:hAnsi="Times New Roman"/>
          <w:sz w:val="24"/>
          <w:szCs w:val="24"/>
          <w:lang w:eastAsia="ru-RU"/>
        </w:rPr>
      </w:pPr>
      <w:r w:rsidRPr="0061096B">
        <w:rPr>
          <w:rFonts w:ascii="Times New Roman" w:eastAsia="Times New Roman" w:hAnsi="Times New Roman"/>
          <w:b/>
          <w:sz w:val="24"/>
          <w:szCs w:val="24"/>
        </w:rPr>
        <w:t>РАЗДЕЛ 3.</w:t>
      </w:r>
      <w:r w:rsidRPr="0061096B">
        <w:rPr>
          <w:rFonts w:ascii="Times New Roman" w:hAnsi="Times New Roman"/>
          <w:b/>
          <w:bCs/>
          <w:sz w:val="24"/>
          <w:szCs w:val="24"/>
        </w:rPr>
        <w:t xml:space="preserve">МИССИЯ И ПРИОРИТЕТЫ СОЦИАЛЬНО-ЭКОНОМИЧЕСКОГО РАЗВИТИЯ МО </w:t>
      </w:r>
      <w:r w:rsidR="009F7A15" w:rsidRPr="0061096B">
        <w:rPr>
          <w:rFonts w:ascii="Times New Roman" w:hAnsi="Times New Roman"/>
          <w:b/>
          <w:bCs/>
          <w:sz w:val="24"/>
          <w:szCs w:val="24"/>
        </w:rPr>
        <w:t>"</w:t>
      </w:r>
      <w:r w:rsidRPr="0061096B">
        <w:rPr>
          <w:rFonts w:ascii="Times New Roman" w:hAnsi="Times New Roman"/>
          <w:b/>
          <w:bCs/>
          <w:sz w:val="24"/>
          <w:szCs w:val="24"/>
        </w:rPr>
        <w:t>ГОРОД КУРЧАТОВ</w:t>
      </w:r>
      <w:r w:rsidR="009F7A15" w:rsidRPr="0061096B">
        <w:rPr>
          <w:rFonts w:ascii="Times New Roman" w:hAnsi="Times New Roman"/>
          <w:b/>
          <w:bCs/>
          <w:sz w:val="24"/>
          <w:szCs w:val="24"/>
        </w:rPr>
        <w:t>"</w:t>
      </w:r>
      <w:r w:rsidRPr="0061096B">
        <w:rPr>
          <w:rFonts w:ascii="Times New Roman" w:hAnsi="Times New Roman"/>
          <w:b/>
          <w:bCs/>
          <w:sz w:val="24"/>
          <w:szCs w:val="24"/>
        </w:rPr>
        <w:t xml:space="preserve"> ДО 2025 ГОДА. </w:t>
      </w:r>
    </w:p>
    <w:p w:rsidR="00FD521F" w:rsidRPr="009F7A15" w:rsidRDefault="00FD521F" w:rsidP="00BF4284">
      <w:pPr>
        <w:pStyle w:val="Default"/>
        <w:ind w:firstLine="708"/>
        <w:jc w:val="both"/>
        <w:rPr>
          <w:color w:val="FF0000"/>
        </w:rPr>
      </w:pPr>
    </w:p>
    <w:p w:rsidR="00FD521F" w:rsidRPr="00C300EC" w:rsidRDefault="00FD521F" w:rsidP="00BF4284">
      <w:pPr>
        <w:pStyle w:val="Default"/>
        <w:ind w:firstLine="708"/>
        <w:jc w:val="both"/>
        <w:rPr>
          <w:color w:val="auto"/>
        </w:rPr>
      </w:pPr>
      <w:r w:rsidRPr="00C300EC">
        <w:rPr>
          <w:color w:val="auto"/>
        </w:rPr>
        <w:t xml:space="preserve">На основе анализа текущих конкурентных преимуществ и слабых сторон города  Курчатова  (SWOT-анализа) и по результатам дискуссии органов местного самоуправления и городского сообщества о будущем нашего </w:t>
      </w:r>
      <w:r w:rsidR="00CA4CD6" w:rsidRPr="00C300EC">
        <w:rPr>
          <w:color w:val="auto"/>
        </w:rPr>
        <w:t>города были рассмотрены сценарии</w:t>
      </w:r>
      <w:r w:rsidRPr="00C300EC">
        <w:rPr>
          <w:color w:val="auto"/>
        </w:rPr>
        <w:t xml:space="preserve"> развития города и определены: </w:t>
      </w:r>
    </w:p>
    <w:p w:rsidR="00FD521F" w:rsidRPr="00C300EC" w:rsidRDefault="00FD521F" w:rsidP="00BF4284">
      <w:pPr>
        <w:pStyle w:val="Default"/>
        <w:jc w:val="both"/>
        <w:rPr>
          <w:color w:val="auto"/>
        </w:rPr>
      </w:pPr>
      <w:r w:rsidRPr="00C300EC">
        <w:rPr>
          <w:color w:val="auto"/>
        </w:rPr>
        <w:t xml:space="preserve">- миссия города; </w:t>
      </w:r>
    </w:p>
    <w:p w:rsidR="00FD521F" w:rsidRPr="00C300EC" w:rsidRDefault="00FD521F" w:rsidP="00BF4284">
      <w:pPr>
        <w:pStyle w:val="Default"/>
        <w:jc w:val="both"/>
        <w:rPr>
          <w:color w:val="auto"/>
        </w:rPr>
      </w:pPr>
      <w:r w:rsidRPr="00C300EC">
        <w:rPr>
          <w:color w:val="auto"/>
        </w:rPr>
        <w:t xml:space="preserve">- стратегическая цель развития; </w:t>
      </w:r>
    </w:p>
    <w:p w:rsidR="00FD521F" w:rsidRPr="00C300EC" w:rsidRDefault="00FD521F" w:rsidP="00BF4284">
      <w:pPr>
        <w:pStyle w:val="Default"/>
        <w:jc w:val="both"/>
        <w:rPr>
          <w:color w:val="auto"/>
        </w:rPr>
      </w:pPr>
      <w:r w:rsidRPr="00C300EC">
        <w:rPr>
          <w:color w:val="auto"/>
        </w:rPr>
        <w:t>- приоритетные направления развития;</w:t>
      </w:r>
    </w:p>
    <w:p w:rsidR="00FD521F" w:rsidRPr="00C300EC" w:rsidRDefault="00FD521F" w:rsidP="00BF4284">
      <w:pPr>
        <w:spacing w:after="0" w:line="240" w:lineRule="auto"/>
        <w:jc w:val="both"/>
        <w:rPr>
          <w:rFonts w:ascii="Times New Roman" w:hAnsi="Times New Roman"/>
          <w:b/>
          <w:sz w:val="24"/>
          <w:szCs w:val="24"/>
        </w:rPr>
      </w:pPr>
      <w:r w:rsidRPr="00C300EC">
        <w:rPr>
          <w:rFonts w:ascii="Times New Roman" w:hAnsi="Times New Roman"/>
          <w:sz w:val="24"/>
          <w:szCs w:val="24"/>
        </w:rPr>
        <w:lastRenderedPageBreak/>
        <w:t>- стратегические задачи.</w:t>
      </w:r>
    </w:p>
    <w:p w:rsidR="00BF4284" w:rsidRPr="00C300EC" w:rsidRDefault="00BF4284" w:rsidP="00BF4284">
      <w:pPr>
        <w:pStyle w:val="210"/>
        <w:ind w:firstLine="0"/>
        <w:rPr>
          <w:b/>
        </w:rPr>
      </w:pPr>
    </w:p>
    <w:p w:rsidR="00FD521F" w:rsidRPr="00C300EC" w:rsidRDefault="00FD521F" w:rsidP="00BF4284">
      <w:pPr>
        <w:pStyle w:val="210"/>
        <w:ind w:firstLine="0"/>
        <w:rPr>
          <w:b/>
        </w:rPr>
      </w:pPr>
      <w:r w:rsidRPr="00C300EC">
        <w:rPr>
          <w:b/>
        </w:rPr>
        <w:t xml:space="preserve">3.1. Миссия муниципального образования </w:t>
      </w:r>
      <w:r w:rsidR="009F7A15" w:rsidRPr="00C300EC">
        <w:rPr>
          <w:b/>
        </w:rPr>
        <w:t>"</w:t>
      </w:r>
      <w:r w:rsidRPr="00C300EC">
        <w:rPr>
          <w:b/>
        </w:rPr>
        <w:t>Город Курчатов</w:t>
      </w:r>
      <w:r w:rsidR="009F7A15" w:rsidRPr="00C300EC">
        <w:t>"</w:t>
      </w:r>
    </w:p>
    <w:p w:rsidR="00FD521F" w:rsidRPr="00C300EC" w:rsidRDefault="00FD521F" w:rsidP="00BF4284">
      <w:pPr>
        <w:pStyle w:val="210"/>
        <w:ind w:firstLine="0"/>
        <w:rPr>
          <w:b/>
        </w:rPr>
      </w:pPr>
    </w:p>
    <w:p w:rsidR="00FD521F" w:rsidRPr="00BE66A6" w:rsidRDefault="00FD521F" w:rsidP="00BF4284">
      <w:pPr>
        <w:pStyle w:val="210"/>
      </w:pPr>
      <w:r w:rsidRPr="00BE66A6">
        <w:t xml:space="preserve">Миссия муниципального образования </w:t>
      </w:r>
      <w:r w:rsidR="009F7A15" w:rsidRPr="00BE66A6">
        <w:t>"</w:t>
      </w:r>
      <w:r w:rsidRPr="00BE66A6">
        <w:t>Город Курчатов</w:t>
      </w:r>
      <w:r w:rsidR="009F7A15" w:rsidRPr="00BE66A6">
        <w:t>"</w:t>
      </w:r>
      <w:r w:rsidRPr="00BE66A6">
        <w:t xml:space="preserve"> выглядит следующим образом: </w:t>
      </w:r>
      <w:r w:rsidRPr="00BE66A6">
        <w:rPr>
          <w:bCs/>
        </w:rPr>
        <w:t xml:space="preserve">создание модели устойчивого развития города Курчатова с высоким качеством жизни населения,  </w:t>
      </w:r>
      <w:r w:rsidRPr="00BE66A6">
        <w:t xml:space="preserve">на основе производственного, социального, инновационного развития, с сохранением культурно-исторического наследия. </w:t>
      </w:r>
    </w:p>
    <w:p w:rsidR="00FD521F" w:rsidRPr="00BE66A6" w:rsidRDefault="00FD521F" w:rsidP="00BF4284">
      <w:pPr>
        <w:autoSpaceDE w:val="0"/>
        <w:autoSpaceDN w:val="0"/>
        <w:adjustRightInd w:val="0"/>
        <w:spacing w:after="0" w:line="240" w:lineRule="auto"/>
        <w:ind w:firstLine="567"/>
        <w:rPr>
          <w:rFonts w:ascii="Times New Roman" w:eastAsia="Times New Roman" w:hAnsi="Times New Roman"/>
          <w:sz w:val="24"/>
          <w:szCs w:val="24"/>
          <w:lang w:eastAsia="ru-RU"/>
        </w:rPr>
      </w:pPr>
      <w:r w:rsidRPr="00BE66A6">
        <w:rPr>
          <w:rFonts w:ascii="Times New Roman" w:eastAsia="Times New Roman" w:hAnsi="Times New Roman"/>
          <w:sz w:val="24"/>
          <w:szCs w:val="24"/>
          <w:lang w:eastAsia="ru-RU"/>
        </w:rPr>
        <w:t xml:space="preserve">Миссия города Курчатова сформирована исходя из перспективного видения его облика и функций, выполняемых им во внутренней и внешней среде. </w:t>
      </w:r>
    </w:p>
    <w:p w:rsidR="00FD521F" w:rsidRPr="00BE66A6" w:rsidRDefault="00FD521F" w:rsidP="00BF4284">
      <w:pPr>
        <w:spacing w:after="0" w:line="240" w:lineRule="auto"/>
        <w:ind w:firstLine="567"/>
        <w:jc w:val="both"/>
        <w:rPr>
          <w:rFonts w:ascii="Times New Roman" w:hAnsi="Times New Roman"/>
          <w:sz w:val="24"/>
          <w:szCs w:val="24"/>
        </w:rPr>
      </w:pPr>
      <w:r w:rsidRPr="00BE66A6">
        <w:rPr>
          <w:rFonts w:ascii="Times New Roman" w:hAnsi="Times New Roman"/>
          <w:sz w:val="24"/>
          <w:szCs w:val="24"/>
        </w:rPr>
        <w:t xml:space="preserve">Миссия города позволяет оценить его конкурентные возможности и конкурентные преимущества, показывает, чем город может и должен быть полезным всем его жителям. Миссия направлена на создание качественной городской среды, на создание условий для повышения качества жизни населения, обеспечивающих привлечение на данную территорию ресурсов и сокращающих их отток. </w:t>
      </w:r>
    </w:p>
    <w:p w:rsidR="00FD521F" w:rsidRPr="00BE66A6" w:rsidRDefault="00FD521F" w:rsidP="00BF4284">
      <w:pPr>
        <w:pStyle w:val="Default"/>
        <w:ind w:firstLine="567"/>
        <w:jc w:val="both"/>
        <w:rPr>
          <w:b/>
          <w:color w:val="auto"/>
        </w:rPr>
      </w:pPr>
      <w:r w:rsidRPr="00BE66A6">
        <w:rPr>
          <w:color w:val="auto"/>
        </w:rPr>
        <w:t xml:space="preserve">Миссией определены два стратегических вектора развития города - </w:t>
      </w:r>
      <w:r w:rsidRPr="00BE66A6">
        <w:rPr>
          <w:b/>
          <w:color w:val="auto"/>
        </w:rPr>
        <w:t xml:space="preserve">развитие человеческого потенциала и обеспечение экономического роста. </w:t>
      </w:r>
    </w:p>
    <w:p w:rsidR="00FD521F" w:rsidRPr="00BE66A6" w:rsidRDefault="00FD521F" w:rsidP="00BF4284">
      <w:pPr>
        <w:pStyle w:val="Default"/>
        <w:ind w:firstLine="567"/>
        <w:jc w:val="both"/>
        <w:rPr>
          <w:color w:val="auto"/>
        </w:rPr>
      </w:pPr>
      <w:r w:rsidRPr="00BE66A6">
        <w:rPr>
          <w:color w:val="auto"/>
        </w:rPr>
        <w:t xml:space="preserve">В соответствии с миссией </w:t>
      </w:r>
      <w:r w:rsidRPr="00BE66A6">
        <w:rPr>
          <w:b/>
          <w:color w:val="auto"/>
        </w:rPr>
        <w:t>Стратегической (главной) целью</w:t>
      </w:r>
      <w:r w:rsidRPr="00BE66A6">
        <w:rPr>
          <w:color w:val="auto"/>
        </w:rPr>
        <w:t xml:space="preserve"> развития города на перспективу  является и </w:t>
      </w:r>
      <w:r w:rsidRPr="00BE66A6">
        <w:rPr>
          <w:bCs/>
          <w:color w:val="auto"/>
        </w:rPr>
        <w:t>создание условий для последовательного повышения уровня и качества жизни населения, укрепления социальной сферы и устойчивого развития экономики города, превращение города Курчатова  в город для активной жизни</w:t>
      </w:r>
      <w:r w:rsidRPr="00BE66A6">
        <w:rPr>
          <w:color w:val="auto"/>
        </w:rPr>
        <w:t xml:space="preserve">. </w:t>
      </w:r>
    </w:p>
    <w:p w:rsidR="00FD521F" w:rsidRPr="00BE66A6" w:rsidRDefault="00FD521F" w:rsidP="00BF4284">
      <w:pPr>
        <w:pStyle w:val="Default"/>
        <w:ind w:firstLine="708"/>
        <w:jc w:val="both"/>
        <w:rPr>
          <w:color w:val="auto"/>
        </w:rPr>
      </w:pPr>
      <w:r w:rsidRPr="00BE66A6">
        <w:rPr>
          <w:color w:val="auto"/>
        </w:rPr>
        <w:t xml:space="preserve">Реализация стратегической  цели развития города Курчатова  достигается путем проведения активной городской политики, направленной на достижение баланса между различными сферами, секторами и видами деятельности, на обеспечение гражданских прав, наилучших условий жизни и учета интересов горожан и гостей города Курчатова. </w:t>
      </w:r>
    </w:p>
    <w:p w:rsidR="0046295D" w:rsidRPr="00BE66A6" w:rsidRDefault="00FD521F" w:rsidP="00EE7430">
      <w:pPr>
        <w:pStyle w:val="Default"/>
        <w:ind w:firstLine="708"/>
        <w:jc w:val="both"/>
        <w:rPr>
          <w:color w:val="auto"/>
        </w:rPr>
      </w:pPr>
      <w:r w:rsidRPr="00BE66A6">
        <w:rPr>
          <w:color w:val="auto"/>
        </w:rPr>
        <w:t>Уровень и качество жизни оценивается по совокупности целевых индикаторов, характеризующих уровень развития и степень удовлетворения материальных и духовных потребностей населения: сохранение и создание новых рабочих мест; денежные доходы; гарантированные качественные услуги образования, социального обеспечения; комфортное жилье; общественные и досуговые возможности; качество окружающей среды; здоровье человека и продолжительность его жизни и т.п.</w:t>
      </w:r>
    </w:p>
    <w:p w:rsidR="00BE66A6" w:rsidRPr="00BE66A6" w:rsidRDefault="00BE66A6" w:rsidP="003C2EC8">
      <w:pPr>
        <w:pStyle w:val="Default"/>
        <w:spacing w:before="240"/>
        <w:jc w:val="center"/>
        <w:rPr>
          <w:color w:val="auto"/>
        </w:rPr>
      </w:pPr>
      <w:r w:rsidRPr="00BE66A6">
        <w:rPr>
          <w:rFonts w:eastAsia="Times New Roman"/>
          <w:b/>
          <w:bCs/>
          <w:color w:val="auto"/>
          <w:lang w:eastAsia="ru-RU"/>
        </w:rPr>
        <w:t>СИСТЕМА ПРИОРИТЕТОВ РАЗВИТИЯ ГОРОДА  КУРЧАТОВА  ДО 2025 ГОДА</w:t>
      </w:r>
    </w:p>
    <w:p w:rsidR="00BE66A6" w:rsidRPr="00BE66A6" w:rsidRDefault="00BE66A6" w:rsidP="00EE7430">
      <w:pPr>
        <w:pStyle w:val="Default"/>
        <w:ind w:firstLine="708"/>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E66A6" w:rsidRPr="00BE66A6" w:rsidTr="00BE66A6">
        <w:trPr>
          <w:jc w:val="center"/>
        </w:trPr>
        <w:tc>
          <w:tcPr>
            <w:tcW w:w="9570" w:type="dxa"/>
            <w:gridSpan w:val="2"/>
          </w:tcPr>
          <w:p w:rsidR="00BE66A6" w:rsidRPr="00BE66A6" w:rsidRDefault="00BE66A6" w:rsidP="00D6786F">
            <w:pPr>
              <w:pStyle w:val="Default"/>
              <w:jc w:val="both"/>
              <w:rPr>
                <w:b/>
                <w:color w:val="auto"/>
                <w:sz w:val="22"/>
                <w:szCs w:val="22"/>
              </w:rPr>
            </w:pPr>
            <w:r w:rsidRPr="00BE66A6">
              <w:rPr>
                <w:b/>
                <w:color w:val="auto"/>
                <w:sz w:val="22"/>
                <w:szCs w:val="22"/>
              </w:rPr>
              <w:t>Миссия города Курчатова:</w:t>
            </w:r>
            <w:r w:rsidRPr="00BE66A6">
              <w:rPr>
                <w:b/>
                <w:bCs/>
                <w:color w:val="auto"/>
                <w:sz w:val="22"/>
                <w:szCs w:val="22"/>
              </w:rPr>
              <w:t xml:space="preserve"> Создание модели устойчивого развития города Курчатова с высоким качеством жизни населения,  </w:t>
            </w:r>
            <w:r w:rsidRPr="00BE66A6">
              <w:rPr>
                <w:b/>
                <w:color w:val="auto"/>
                <w:sz w:val="22"/>
                <w:szCs w:val="22"/>
              </w:rPr>
              <w:t>на основе производственного, социального, инновационного развития, с сохранением культурно-исторического наследия</w:t>
            </w:r>
          </w:p>
        </w:tc>
      </w:tr>
      <w:tr w:rsidR="00BE66A6" w:rsidRPr="00BE66A6" w:rsidTr="00BE66A6">
        <w:trPr>
          <w:jc w:val="center"/>
        </w:trPr>
        <w:tc>
          <w:tcPr>
            <w:tcW w:w="9570" w:type="dxa"/>
            <w:gridSpan w:val="2"/>
          </w:tcPr>
          <w:p w:rsidR="00BE66A6" w:rsidRPr="00BE66A6" w:rsidRDefault="00BE66A6" w:rsidP="00D6786F">
            <w:pPr>
              <w:pStyle w:val="Default"/>
              <w:jc w:val="center"/>
              <w:rPr>
                <w:b/>
                <w:color w:val="auto"/>
                <w:sz w:val="22"/>
                <w:szCs w:val="22"/>
              </w:rPr>
            </w:pPr>
            <w:r w:rsidRPr="00BE66A6">
              <w:rPr>
                <w:b/>
                <w:color w:val="auto"/>
                <w:sz w:val="22"/>
                <w:szCs w:val="22"/>
              </w:rPr>
              <w:t>Стратегические вектора развития города</w:t>
            </w:r>
          </w:p>
        </w:tc>
      </w:tr>
      <w:tr w:rsidR="00BE66A6" w:rsidRPr="00BE66A6" w:rsidTr="00BE66A6">
        <w:trPr>
          <w:jc w:val="center"/>
        </w:trPr>
        <w:tc>
          <w:tcPr>
            <w:tcW w:w="4785" w:type="dxa"/>
          </w:tcPr>
          <w:p w:rsidR="00BE66A6" w:rsidRPr="00BE66A6" w:rsidRDefault="00BE66A6" w:rsidP="00D6786F">
            <w:pPr>
              <w:pStyle w:val="Default"/>
              <w:jc w:val="both"/>
              <w:rPr>
                <w:color w:val="auto"/>
                <w:sz w:val="22"/>
                <w:szCs w:val="22"/>
              </w:rPr>
            </w:pPr>
            <w:r w:rsidRPr="00BE66A6">
              <w:rPr>
                <w:b/>
                <w:color w:val="auto"/>
                <w:sz w:val="22"/>
                <w:szCs w:val="22"/>
              </w:rPr>
              <w:t>Обеспечение экономического роста</w:t>
            </w:r>
          </w:p>
        </w:tc>
        <w:tc>
          <w:tcPr>
            <w:tcW w:w="4785" w:type="dxa"/>
          </w:tcPr>
          <w:p w:rsidR="00BE66A6" w:rsidRPr="00BE66A6" w:rsidRDefault="00BE66A6" w:rsidP="00D6786F">
            <w:pPr>
              <w:pStyle w:val="Default"/>
              <w:jc w:val="both"/>
              <w:rPr>
                <w:color w:val="auto"/>
                <w:sz w:val="22"/>
                <w:szCs w:val="22"/>
              </w:rPr>
            </w:pPr>
            <w:r w:rsidRPr="00BE66A6">
              <w:rPr>
                <w:b/>
                <w:color w:val="auto"/>
                <w:sz w:val="22"/>
                <w:szCs w:val="22"/>
              </w:rPr>
              <w:t>Развитие человеческого потенциала</w:t>
            </w:r>
          </w:p>
        </w:tc>
      </w:tr>
      <w:tr w:rsidR="00BE66A6" w:rsidRPr="00BE66A6" w:rsidTr="00BE66A6">
        <w:trPr>
          <w:jc w:val="center"/>
        </w:trPr>
        <w:tc>
          <w:tcPr>
            <w:tcW w:w="9570" w:type="dxa"/>
            <w:gridSpan w:val="2"/>
          </w:tcPr>
          <w:p w:rsidR="00BE66A6" w:rsidRPr="00BE66A6" w:rsidRDefault="00BE66A6" w:rsidP="00D6786F">
            <w:pPr>
              <w:pStyle w:val="Default"/>
              <w:ind w:firstLine="567"/>
              <w:jc w:val="both"/>
              <w:rPr>
                <w:color w:val="auto"/>
                <w:sz w:val="22"/>
                <w:szCs w:val="22"/>
              </w:rPr>
            </w:pPr>
            <w:r w:rsidRPr="00BE66A6">
              <w:rPr>
                <w:b/>
                <w:bCs/>
                <w:color w:val="auto"/>
                <w:sz w:val="22"/>
                <w:szCs w:val="22"/>
              </w:rPr>
              <w:t>Главная цель Стратегии социально-экономического развития города Курчатова на период до 2025 года - создание условий для последовательного повышения уровня и качества жизни населения, укрепления социальной сферы и устойчивого развития экономики города, превращение города Курчатова  в город для активной жизни</w:t>
            </w:r>
            <w:r w:rsidRPr="00BE66A6">
              <w:rPr>
                <w:b/>
                <w:color w:val="auto"/>
                <w:sz w:val="22"/>
                <w:szCs w:val="22"/>
              </w:rPr>
              <w:t>.</w:t>
            </w:r>
          </w:p>
        </w:tc>
      </w:tr>
      <w:tr w:rsidR="00BE66A6" w:rsidRPr="00BE66A6" w:rsidTr="00BE66A6">
        <w:trPr>
          <w:jc w:val="center"/>
        </w:trPr>
        <w:tc>
          <w:tcPr>
            <w:tcW w:w="9570" w:type="dxa"/>
            <w:gridSpan w:val="2"/>
          </w:tcPr>
          <w:p w:rsidR="00BE66A6" w:rsidRPr="00BE66A6" w:rsidRDefault="00BE66A6" w:rsidP="00D6786F">
            <w:pPr>
              <w:pStyle w:val="Default"/>
              <w:jc w:val="center"/>
              <w:rPr>
                <w:b/>
                <w:color w:val="auto"/>
                <w:sz w:val="22"/>
                <w:szCs w:val="22"/>
              </w:rPr>
            </w:pPr>
            <w:r w:rsidRPr="00BE66A6">
              <w:rPr>
                <w:b/>
                <w:color w:val="auto"/>
                <w:sz w:val="22"/>
                <w:szCs w:val="22"/>
              </w:rPr>
              <w:t>Приоритетные направления</w:t>
            </w:r>
          </w:p>
        </w:tc>
      </w:tr>
      <w:tr w:rsidR="00BE66A6" w:rsidRPr="00BE66A6" w:rsidTr="00BE66A6">
        <w:trPr>
          <w:jc w:val="center"/>
        </w:trPr>
        <w:tc>
          <w:tcPr>
            <w:tcW w:w="4785" w:type="dxa"/>
          </w:tcPr>
          <w:p w:rsidR="00BE66A6" w:rsidRPr="00BE66A6" w:rsidRDefault="00BE66A6" w:rsidP="00D6786F">
            <w:pPr>
              <w:pStyle w:val="Default"/>
              <w:jc w:val="both"/>
              <w:rPr>
                <w:b/>
                <w:color w:val="auto"/>
                <w:sz w:val="22"/>
                <w:szCs w:val="22"/>
              </w:rPr>
            </w:pPr>
            <w:r w:rsidRPr="00BE66A6">
              <w:rPr>
                <w:b/>
                <w:color w:val="auto"/>
                <w:sz w:val="22"/>
                <w:szCs w:val="22"/>
              </w:rPr>
              <w:t>Обеспечение интенсивного развития экономики</w:t>
            </w:r>
          </w:p>
        </w:tc>
        <w:tc>
          <w:tcPr>
            <w:tcW w:w="4785" w:type="dxa"/>
          </w:tcPr>
          <w:p w:rsidR="00BE66A6" w:rsidRPr="00BE66A6" w:rsidRDefault="00BE66A6" w:rsidP="00D6786F">
            <w:pPr>
              <w:pStyle w:val="Default"/>
              <w:jc w:val="both"/>
              <w:rPr>
                <w:b/>
                <w:color w:val="auto"/>
                <w:sz w:val="22"/>
                <w:szCs w:val="22"/>
              </w:rPr>
            </w:pPr>
            <w:r w:rsidRPr="00BE66A6">
              <w:rPr>
                <w:b/>
                <w:bCs/>
                <w:color w:val="auto"/>
                <w:sz w:val="22"/>
                <w:szCs w:val="22"/>
              </w:rPr>
              <w:t>Всестороннее развитие человеческого потенциала</w:t>
            </w:r>
          </w:p>
        </w:tc>
      </w:tr>
      <w:tr w:rsidR="00BE66A6" w:rsidRPr="00BE66A6" w:rsidTr="00BE66A6">
        <w:trPr>
          <w:jc w:val="center"/>
        </w:trPr>
        <w:tc>
          <w:tcPr>
            <w:tcW w:w="4785" w:type="dxa"/>
          </w:tcPr>
          <w:p w:rsidR="00BE66A6" w:rsidRPr="00BE66A6" w:rsidRDefault="00BE66A6" w:rsidP="00D6786F">
            <w:pPr>
              <w:pStyle w:val="Default"/>
              <w:jc w:val="both"/>
              <w:rPr>
                <w:color w:val="auto"/>
                <w:sz w:val="22"/>
                <w:szCs w:val="22"/>
              </w:rPr>
            </w:pPr>
          </w:p>
        </w:tc>
        <w:tc>
          <w:tcPr>
            <w:tcW w:w="4785" w:type="dxa"/>
          </w:tcPr>
          <w:p w:rsidR="00BE66A6" w:rsidRPr="00BE66A6" w:rsidRDefault="00BE66A6" w:rsidP="00D6786F">
            <w:pPr>
              <w:pStyle w:val="Default"/>
              <w:jc w:val="both"/>
              <w:rPr>
                <w:b/>
                <w:color w:val="auto"/>
                <w:sz w:val="22"/>
                <w:szCs w:val="22"/>
              </w:rPr>
            </w:pPr>
            <w:r w:rsidRPr="00BE66A6">
              <w:rPr>
                <w:b/>
                <w:color w:val="auto"/>
                <w:sz w:val="22"/>
                <w:szCs w:val="22"/>
              </w:rPr>
              <w:t>Повышение эффективности рынка труда</w:t>
            </w:r>
          </w:p>
        </w:tc>
      </w:tr>
      <w:tr w:rsidR="00BE66A6" w:rsidRPr="00BE66A6" w:rsidTr="00BE66A6">
        <w:trPr>
          <w:jc w:val="center"/>
        </w:trPr>
        <w:tc>
          <w:tcPr>
            <w:tcW w:w="9570" w:type="dxa"/>
            <w:gridSpan w:val="2"/>
          </w:tcPr>
          <w:p w:rsidR="00BE66A6" w:rsidRPr="00BE66A6" w:rsidRDefault="00BE66A6" w:rsidP="00D6786F">
            <w:pPr>
              <w:pStyle w:val="Default"/>
              <w:jc w:val="center"/>
              <w:rPr>
                <w:b/>
                <w:color w:val="auto"/>
                <w:sz w:val="22"/>
                <w:szCs w:val="22"/>
              </w:rPr>
            </w:pPr>
            <w:r w:rsidRPr="00BE66A6">
              <w:rPr>
                <w:b/>
                <w:color w:val="auto"/>
                <w:sz w:val="22"/>
                <w:szCs w:val="22"/>
              </w:rPr>
              <w:t>Эффективное управление</w:t>
            </w:r>
          </w:p>
        </w:tc>
      </w:tr>
      <w:tr w:rsidR="00BE66A6" w:rsidRPr="00BE66A6" w:rsidTr="00BE66A6">
        <w:trPr>
          <w:jc w:val="center"/>
        </w:trPr>
        <w:tc>
          <w:tcPr>
            <w:tcW w:w="9570" w:type="dxa"/>
            <w:gridSpan w:val="2"/>
          </w:tcPr>
          <w:p w:rsidR="00BE66A6" w:rsidRPr="00BE66A6" w:rsidRDefault="00BE66A6" w:rsidP="00D6786F">
            <w:pPr>
              <w:pStyle w:val="Default"/>
              <w:jc w:val="center"/>
              <w:rPr>
                <w:b/>
                <w:color w:val="auto"/>
                <w:sz w:val="22"/>
                <w:szCs w:val="22"/>
              </w:rPr>
            </w:pPr>
            <w:r w:rsidRPr="00BE66A6">
              <w:rPr>
                <w:b/>
                <w:color w:val="auto"/>
                <w:sz w:val="22"/>
                <w:szCs w:val="22"/>
              </w:rPr>
              <w:t>Стратегические задачи</w:t>
            </w:r>
          </w:p>
        </w:tc>
      </w:tr>
      <w:tr w:rsidR="00BE66A6" w:rsidRPr="00BE66A6" w:rsidTr="00BE66A6">
        <w:trPr>
          <w:jc w:val="center"/>
        </w:trPr>
        <w:tc>
          <w:tcPr>
            <w:tcW w:w="4785" w:type="dxa"/>
          </w:tcPr>
          <w:p w:rsidR="00BE66A6" w:rsidRPr="00BE66A6" w:rsidRDefault="00BE66A6" w:rsidP="00D6786F">
            <w:pPr>
              <w:pStyle w:val="Default"/>
              <w:jc w:val="both"/>
              <w:rPr>
                <w:color w:val="auto"/>
                <w:sz w:val="22"/>
                <w:szCs w:val="22"/>
              </w:rPr>
            </w:pPr>
            <w:r w:rsidRPr="00BE66A6">
              <w:rPr>
                <w:rFonts w:eastAsia="Times New Roman"/>
                <w:color w:val="auto"/>
                <w:sz w:val="22"/>
                <w:szCs w:val="22"/>
                <w:lang w:eastAsia="ru-RU"/>
              </w:rPr>
              <w:t>Развитие производственно-экономического и финансово-инвестиционного потенциала</w:t>
            </w:r>
          </w:p>
        </w:tc>
        <w:tc>
          <w:tcPr>
            <w:tcW w:w="4785" w:type="dxa"/>
          </w:tcPr>
          <w:p w:rsidR="00BE66A6" w:rsidRPr="00BE66A6" w:rsidRDefault="00BE66A6" w:rsidP="00D6786F">
            <w:pPr>
              <w:pStyle w:val="Default"/>
              <w:jc w:val="both"/>
              <w:rPr>
                <w:color w:val="auto"/>
                <w:sz w:val="22"/>
                <w:szCs w:val="22"/>
              </w:rPr>
            </w:pPr>
            <w:r w:rsidRPr="00BE66A6">
              <w:rPr>
                <w:rFonts w:eastAsia="Times New Roman"/>
                <w:color w:val="auto"/>
                <w:sz w:val="22"/>
                <w:szCs w:val="22"/>
                <w:lang w:eastAsia="ru-RU"/>
              </w:rPr>
              <w:t>Развитие социальной сферы и создание условий для улучшения качества жизни</w:t>
            </w:r>
          </w:p>
        </w:tc>
      </w:tr>
      <w:tr w:rsidR="00BE66A6" w:rsidRPr="00BE66A6" w:rsidTr="00BE66A6">
        <w:trPr>
          <w:jc w:val="center"/>
        </w:trPr>
        <w:tc>
          <w:tcPr>
            <w:tcW w:w="4785" w:type="dxa"/>
          </w:tcPr>
          <w:p w:rsidR="00BE66A6" w:rsidRPr="00BE66A6" w:rsidRDefault="00BE66A6" w:rsidP="00D6786F">
            <w:pPr>
              <w:pStyle w:val="Default"/>
              <w:jc w:val="both"/>
              <w:rPr>
                <w:color w:val="auto"/>
                <w:sz w:val="22"/>
                <w:szCs w:val="22"/>
              </w:rPr>
            </w:pPr>
          </w:p>
        </w:tc>
        <w:tc>
          <w:tcPr>
            <w:tcW w:w="4785" w:type="dxa"/>
          </w:tcPr>
          <w:p w:rsidR="00BE66A6" w:rsidRPr="00BE66A6" w:rsidRDefault="00BE66A6" w:rsidP="00D6786F">
            <w:pPr>
              <w:pStyle w:val="Default"/>
              <w:jc w:val="both"/>
              <w:rPr>
                <w:color w:val="auto"/>
                <w:sz w:val="22"/>
                <w:szCs w:val="22"/>
              </w:rPr>
            </w:pPr>
            <w:r w:rsidRPr="00BE66A6">
              <w:rPr>
                <w:rFonts w:eastAsia="Times New Roman"/>
                <w:color w:val="auto"/>
                <w:sz w:val="22"/>
                <w:szCs w:val="22"/>
                <w:lang w:eastAsia="ru-RU"/>
              </w:rPr>
              <w:t>Развитие городского хозяйства</w:t>
            </w:r>
          </w:p>
        </w:tc>
      </w:tr>
      <w:tr w:rsidR="00BE66A6" w:rsidRPr="00BE66A6" w:rsidTr="00BE66A6">
        <w:trPr>
          <w:jc w:val="center"/>
        </w:trPr>
        <w:tc>
          <w:tcPr>
            <w:tcW w:w="9570" w:type="dxa"/>
            <w:gridSpan w:val="2"/>
          </w:tcPr>
          <w:p w:rsidR="00BE66A6" w:rsidRPr="00BE66A6" w:rsidRDefault="00BE66A6" w:rsidP="00D6786F">
            <w:pPr>
              <w:pStyle w:val="Default"/>
              <w:jc w:val="center"/>
              <w:rPr>
                <w:b/>
                <w:color w:val="auto"/>
                <w:sz w:val="22"/>
                <w:szCs w:val="22"/>
              </w:rPr>
            </w:pPr>
            <w:r w:rsidRPr="00BE66A6">
              <w:rPr>
                <w:b/>
                <w:color w:val="auto"/>
                <w:sz w:val="22"/>
                <w:szCs w:val="22"/>
              </w:rPr>
              <w:t>Направления</w:t>
            </w:r>
          </w:p>
        </w:tc>
      </w:tr>
      <w:tr w:rsidR="00BE66A6" w:rsidRPr="00BE66A6" w:rsidTr="00BE66A6">
        <w:trPr>
          <w:jc w:val="center"/>
        </w:trPr>
        <w:tc>
          <w:tcPr>
            <w:tcW w:w="4785" w:type="dxa"/>
          </w:tcPr>
          <w:p w:rsidR="00BE66A6" w:rsidRPr="00BE66A6" w:rsidRDefault="00BE66A6" w:rsidP="00D6786F">
            <w:pPr>
              <w:pStyle w:val="Default"/>
              <w:jc w:val="both"/>
              <w:rPr>
                <w:color w:val="auto"/>
                <w:sz w:val="22"/>
                <w:szCs w:val="22"/>
              </w:rPr>
            </w:pPr>
            <w:r w:rsidRPr="00BE66A6">
              <w:rPr>
                <w:color w:val="auto"/>
                <w:sz w:val="22"/>
                <w:szCs w:val="22"/>
              </w:rPr>
              <w:lastRenderedPageBreak/>
              <w:t>-Развитие атомной энергетики и модернизация обрабатывающих производств с внедрением инновационных технологий</w:t>
            </w:r>
          </w:p>
          <w:p w:rsidR="00BE66A6" w:rsidRPr="00BE66A6" w:rsidRDefault="00BE66A6" w:rsidP="00D6786F">
            <w:pPr>
              <w:pStyle w:val="Default"/>
              <w:jc w:val="both"/>
              <w:rPr>
                <w:color w:val="auto"/>
                <w:sz w:val="22"/>
                <w:szCs w:val="22"/>
              </w:rPr>
            </w:pPr>
            <w:r w:rsidRPr="00BE66A6">
              <w:rPr>
                <w:b/>
                <w:bCs/>
                <w:color w:val="auto"/>
                <w:sz w:val="22"/>
                <w:szCs w:val="22"/>
              </w:rPr>
              <w:t xml:space="preserve">Цели: </w:t>
            </w:r>
            <w:r w:rsidRPr="00BE66A6">
              <w:rPr>
                <w:color w:val="auto"/>
                <w:sz w:val="22"/>
                <w:szCs w:val="22"/>
              </w:rPr>
              <w:t>Достижение устойчивых темпов роста объемов производства за счет обеспечения его конкурентоспособности на основе модернизации, инновационного развития и повышения эффективности производственно-технологического потенциала, диверсификации структуры промышленного производства, совершенствования кадровой политики.</w:t>
            </w:r>
          </w:p>
          <w:p w:rsidR="00BE66A6" w:rsidRPr="00BE66A6" w:rsidRDefault="00BE66A6" w:rsidP="00D6786F">
            <w:pPr>
              <w:pStyle w:val="Default"/>
              <w:jc w:val="both"/>
              <w:rPr>
                <w:color w:val="auto"/>
                <w:sz w:val="22"/>
                <w:szCs w:val="22"/>
              </w:rPr>
            </w:pPr>
            <w:r w:rsidRPr="00BE66A6">
              <w:rPr>
                <w:b/>
                <w:bCs/>
                <w:color w:val="auto"/>
                <w:sz w:val="22"/>
                <w:szCs w:val="22"/>
              </w:rPr>
              <w:t>Создание благоприятного социально-экономического и правового климата для хозяйствующих субъектов, рост малого и среднего предпринимательства, привлечение инвестиций в экономику города.</w:t>
            </w:r>
          </w:p>
          <w:p w:rsidR="00BE66A6" w:rsidRPr="00BE66A6" w:rsidRDefault="00BE66A6" w:rsidP="00D6786F">
            <w:pPr>
              <w:autoSpaceDE w:val="0"/>
              <w:spacing w:line="240" w:lineRule="auto"/>
              <w:jc w:val="both"/>
              <w:rPr>
                <w:rFonts w:ascii="Times New Roman" w:hAnsi="Times New Roman"/>
              </w:rPr>
            </w:pPr>
            <w:r w:rsidRPr="00BE66A6">
              <w:rPr>
                <w:rFonts w:ascii="Times New Roman" w:hAnsi="Times New Roman"/>
              </w:rPr>
              <w:t>Задачи: Создание экономических условий для развития промышленности города Курчатова:</w:t>
            </w:r>
          </w:p>
          <w:p w:rsidR="00BE66A6" w:rsidRPr="00BE66A6" w:rsidRDefault="00BE66A6" w:rsidP="00D6786F">
            <w:pPr>
              <w:autoSpaceDE w:val="0"/>
              <w:spacing w:line="240" w:lineRule="auto"/>
              <w:jc w:val="both"/>
              <w:rPr>
                <w:rFonts w:ascii="Times New Roman" w:hAnsi="Times New Roman"/>
              </w:rPr>
            </w:pPr>
            <w:r w:rsidRPr="00BE66A6">
              <w:rPr>
                <w:rFonts w:ascii="Times New Roman" w:hAnsi="Times New Roman"/>
              </w:rPr>
              <w:t>- проведение активной инвестиционной политики в целях создания новых современных предприятий, модернизации действующих мощностей;</w:t>
            </w:r>
          </w:p>
          <w:p w:rsidR="00BE66A6" w:rsidRPr="00BE66A6" w:rsidRDefault="00BE66A6" w:rsidP="00D6786F">
            <w:pPr>
              <w:autoSpaceDE w:val="0"/>
              <w:spacing w:line="240" w:lineRule="auto"/>
              <w:jc w:val="both"/>
              <w:rPr>
                <w:rFonts w:ascii="Times New Roman" w:hAnsi="Times New Roman"/>
              </w:rPr>
            </w:pPr>
            <w:r w:rsidRPr="00BE66A6">
              <w:rPr>
                <w:rFonts w:ascii="Times New Roman" w:hAnsi="Times New Roman"/>
              </w:rPr>
              <w:t xml:space="preserve">- поддержка промышленных предприятий в реализации высокоэффективных инвестиционных проектов, в том числе по внедрению энергосберегающих технологий и повышению </w:t>
            </w:r>
            <w:proofErr w:type="spellStart"/>
            <w:r w:rsidR="001E38DB" w:rsidRPr="00BE66A6">
              <w:rPr>
                <w:rFonts w:ascii="Times New Roman" w:hAnsi="Times New Roman"/>
              </w:rPr>
              <w:t>энегоэффективности</w:t>
            </w:r>
            <w:proofErr w:type="spellEnd"/>
            <w:r w:rsidRPr="00BE66A6">
              <w:rPr>
                <w:rFonts w:ascii="Times New Roman" w:hAnsi="Times New Roman"/>
              </w:rPr>
              <w:t xml:space="preserve"> производства; </w:t>
            </w:r>
          </w:p>
          <w:p w:rsidR="00BE66A6" w:rsidRPr="00BE66A6" w:rsidRDefault="00BE66A6" w:rsidP="00D6786F">
            <w:pPr>
              <w:autoSpaceDE w:val="0"/>
              <w:spacing w:line="240" w:lineRule="auto"/>
              <w:jc w:val="both"/>
              <w:rPr>
                <w:rFonts w:ascii="Times New Roman" w:hAnsi="Times New Roman"/>
              </w:rPr>
            </w:pPr>
            <w:r w:rsidRPr="00BE66A6">
              <w:rPr>
                <w:rFonts w:ascii="Times New Roman" w:hAnsi="Times New Roman"/>
              </w:rPr>
              <w:t>- взаимодействие с региональными органами исполнительной власти по вопросам защиты интересов отечественных товаропроизводителей;</w:t>
            </w:r>
          </w:p>
          <w:p w:rsidR="00BE66A6" w:rsidRPr="00BE66A6" w:rsidRDefault="00BE66A6" w:rsidP="00D6786F">
            <w:pPr>
              <w:autoSpaceDE w:val="0"/>
              <w:spacing w:line="240" w:lineRule="auto"/>
              <w:jc w:val="both"/>
              <w:rPr>
                <w:rFonts w:ascii="Times New Roman" w:hAnsi="Times New Roman"/>
              </w:rPr>
            </w:pPr>
            <w:r w:rsidRPr="00BE66A6">
              <w:rPr>
                <w:rFonts w:ascii="Times New Roman" w:hAnsi="Times New Roman"/>
              </w:rPr>
              <w:t>- участие в развитии выставочно-ярмарочной деятельности для обеспечения внутреннего рынка продукцией собственного производства, продвижению местных товаров на рынки других регионов;</w:t>
            </w:r>
          </w:p>
          <w:p w:rsidR="00BE66A6" w:rsidRPr="00BE66A6" w:rsidRDefault="00BE66A6" w:rsidP="00D6786F">
            <w:pPr>
              <w:autoSpaceDE w:val="0"/>
              <w:spacing w:line="240" w:lineRule="auto"/>
              <w:jc w:val="both"/>
              <w:rPr>
                <w:rFonts w:ascii="Times New Roman" w:hAnsi="Times New Roman"/>
              </w:rPr>
            </w:pPr>
            <w:r w:rsidRPr="00BE66A6">
              <w:rPr>
                <w:rFonts w:ascii="Times New Roman" w:hAnsi="Times New Roman"/>
              </w:rPr>
              <w:t>- решение вопросов, связанных с подготовкой квалифицированных рабочих кадров по специальностям в соответствии с требованиями развития промышленного производства;</w:t>
            </w:r>
          </w:p>
          <w:p w:rsidR="00BE66A6" w:rsidRPr="00BE66A6" w:rsidRDefault="00BE66A6" w:rsidP="00D6786F">
            <w:pPr>
              <w:autoSpaceDE w:val="0"/>
              <w:spacing w:line="240" w:lineRule="auto"/>
              <w:jc w:val="both"/>
              <w:rPr>
                <w:rFonts w:ascii="Times New Roman" w:hAnsi="Times New Roman"/>
              </w:rPr>
            </w:pPr>
            <w:r w:rsidRPr="00BE66A6">
              <w:rPr>
                <w:rFonts w:ascii="Times New Roman" w:hAnsi="Times New Roman"/>
              </w:rPr>
              <w:t>- обеспечение благоприятной среды для развития многоотраслевого  предпринимательства и повышение инвестиционной привлекательности территории.</w:t>
            </w:r>
          </w:p>
          <w:p w:rsidR="00BE66A6" w:rsidRPr="00BE66A6" w:rsidRDefault="00BE66A6" w:rsidP="00D6786F">
            <w:pPr>
              <w:pStyle w:val="Default"/>
              <w:jc w:val="both"/>
              <w:rPr>
                <w:color w:val="auto"/>
                <w:sz w:val="22"/>
                <w:szCs w:val="22"/>
              </w:rPr>
            </w:pPr>
            <w:r w:rsidRPr="00BE66A6">
              <w:rPr>
                <w:color w:val="auto"/>
                <w:sz w:val="22"/>
                <w:szCs w:val="22"/>
              </w:rPr>
              <w:t>-</w:t>
            </w:r>
            <w:r w:rsidRPr="00BE66A6">
              <w:rPr>
                <w:b/>
                <w:color w:val="auto"/>
                <w:sz w:val="22"/>
                <w:szCs w:val="22"/>
              </w:rPr>
              <w:t>Улучшение инвестиционного климата.</w:t>
            </w:r>
          </w:p>
          <w:p w:rsidR="00BE66A6" w:rsidRPr="00BE66A6" w:rsidRDefault="00BE66A6" w:rsidP="00D6786F">
            <w:pPr>
              <w:pStyle w:val="Default"/>
              <w:jc w:val="both"/>
              <w:rPr>
                <w:color w:val="auto"/>
                <w:sz w:val="22"/>
                <w:szCs w:val="22"/>
              </w:rPr>
            </w:pPr>
            <w:r w:rsidRPr="00BE66A6">
              <w:rPr>
                <w:b/>
                <w:bCs/>
                <w:i/>
                <w:iCs/>
                <w:color w:val="auto"/>
                <w:sz w:val="22"/>
                <w:szCs w:val="22"/>
              </w:rPr>
              <w:t xml:space="preserve">Цель </w:t>
            </w:r>
            <w:r w:rsidRPr="00BE66A6">
              <w:rPr>
                <w:b/>
                <w:bCs/>
                <w:color w:val="auto"/>
                <w:sz w:val="22"/>
                <w:szCs w:val="22"/>
              </w:rPr>
              <w:t xml:space="preserve">– </w:t>
            </w:r>
            <w:r w:rsidRPr="00BE66A6">
              <w:rPr>
                <w:color w:val="auto"/>
                <w:sz w:val="22"/>
                <w:szCs w:val="22"/>
              </w:rPr>
              <w:t xml:space="preserve">создание привлекательного (благоприятного) инвестиционного климата для обеспечения постоянного притока инвестиций в экономику города путем формирования финансовых механизмов привлечения, административной, нормативной правовой, </w:t>
            </w:r>
            <w:r w:rsidRPr="00BE66A6">
              <w:rPr>
                <w:color w:val="auto"/>
                <w:sz w:val="22"/>
                <w:szCs w:val="22"/>
              </w:rPr>
              <w:lastRenderedPageBreak/>
              <w:t xml:space="preserve">инфраструктурной поддержки инвесторов и снижения инвестиционных рисков.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Задачи: </w:t>
            </w:r>
          </w:p>
          <w:p w:rsidR="00BE66A6" w:rsidRPr="00BE66A6" w:rsidRDefault="00BE66A6" w:rsidP="00D6786F">
            <w:pPr>
              <w:pStyle w:val="Default"/>
              <w:jc w:val="both"/>
              <w:rPr>
                <w:color w:val="auto"/>
                <w:sz w:val="22"/>
                <w:szCs w:val="22"/>
              </w:rPr>
            </w:pPr>
            <w:r w:rsidRPr="00BE66A6">
              <w:rPr>
                <w:color w:val="auto"/>
                <w:sz w:val="22"/>
                <w:szCs w:val="22"/>
              </w:rPr>
              <w:t xml:space="preserve">- создание благоприятной для инвестиций административной среды; </w:t>
            </w:r>
          </w:p>
          <w:p w:rsidR="00BE66A6" w:rsidRPr="00BE66A6" w:rsidRDefault="00BE66A6" w:rsidP="00D6786F">
            <w:pPr>
              <w:pStyle w:val="Default"/>
              <w:jc w:val="both"/>
              <w:rPr>
                <w:color w:val="auto"/>
                <w:sz w:val="22"/>
                <w:szCs w:val="22"/>
              </w:rPr>
            </w:pPr>
            <w:r w:rsidRPr="00BE66A6">
              <w:rPr>
                <w:color w:val="auto"/>
                <w:sz w:val="22"/>
                <w:szCs w:val="22"/>
              </w:rPr>
              <w:t xml:space="preserve">- повышение уровня конкурентоспособности города, формирование и продвижение имиджа города, привлекательного для инвестиций; </w:t>
            </w:r>
          </w:p>
          <w:p w:rsidR="00BE66A6" w:rsidRPr="00BE66A6" w:rsidRDefault="00BE66A6" w:rsidP="00D6786F">
            <w:pPr>
              <w:pStyle w:val="Default"/>
              <w:jc w:val="both"/>
              <w:rPr>
                <w:color w:val="auto"/>
                <w:sz w:val="22"/>
                <w:szCs w:val="22"/>
              </w:rPr>
            </w:pPr>
            <w:r w:rsidRPr="00BE66A6">
              <w:rPr>
                <w:color w:val="auto"/>
                <w:sz w:val="22"/>
                <w:szCs w:val="22"/>
              </w:rPr>
              <w:t>- формирование административных и финансовых механизмов привлечения и поддержки инвестиций.</w:t>
            </w:r>
          </w:p>
          <w:p w:rsidR="00BE66A6" w:rsidRPr="00BE66A6" w:rsidRDefault="00BE66A6" w:rsidP="00D6786F">
            <w:pPr>
              <w:pStyle w:val="Default"/>
              <w:jc w:val="both"/>
              <w:rPr>
                <w:b/>
                <w:color w:val="auto"/>
                <w:sz w:val="22"/>
                <w:szCs w:val="22"/>
              </w:rPr>
            </w:pPr>
            <w:r w:rsidRPr="00BE66A6">
              <w:rPr>
                <w:b/>
                <w:color w:val="auto"/>
                <w:sz w:val="22"/>
                <w:szCs w:val="22"/>
              </w:rPr>
              <w:t xml:space="preserve">-Развитие торговли и общественного питания.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Цель </w:t>
            </w:r>
            <w:r w:rsidRPr="00BE66A6">
              <w:rPr>
                <w:color w:val="auto"/>
                <w:sz w:val="22"/>
                <w:szCs w:val="22"/>
              </w:rPr>
              <w:t xml:space="preserve">– создание условий для обеспечения жителей города Курчатова услугами общественного питания, торговли и бытового обслуживания, формирование благоприятных условий для эффективного функционирования предприятий потребительского рынка с целью обеспечения доступности товаров для населения, оказание поддержки местных товаропроизводителей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Задачи: </w:t>
            </w:r>
          </w:p>
          <w:p w:rsidR="00BE66A6" w:rsidRPr="00BE66A6" w:rsidRDefault="00BE66A6" w:rsidP="00D6786F">
            <w:pPr>
              <w:pStyle w:val="Default"/>
              <w:jc w:val="both"/>
              <w:rPr>
                <w:color w:val="auto"/>
                <w:sz w:val="22"/>
                <w:szCs w:val="22"/>
              </w:rPr>
            </w:pPr>
            <w:r w:rsidRPr="00BE66A6">
              <w:rPr>
                <w:color w:val="auto"/>
                <w:sz w:val="22"/>
                <w:szCs w:val="22"/>
              </w:rPr>
              <w:t>- совершенствование городской розничной торговли, общественного питания и бытового обслуживания населения;</w:t>
            </w:r>
          </w:p>
          <w:p w:rsidR="00BE66A6" w:rsidRPr="00BE66A6" w:rsidRDefault="00BE66A6" w:rsidP="00D6786F">
            <w:pPr>
              <w:pStyle w:val="Default"/>
              <w:jc w:val="both"/>
              <w:rPr>
                <w:color w:val="auto"/>
                <w:sz w:val="22"/>
                <w:szCs w:val="22"/>
              </w:rPr>
            </w:pPr>
            <w:r w:rsidRPr="00BE66A6">
              <w:rPr>
                <w:color w:val="auto"/>
                <w:sz w:val="22"/>
                <w:szCs w:val="22"/>
              </w:rPr>
              <w:t xml:space="preserve">- оказание всесторонней поддержки местным производителям, продвижение их продукции на потребительском рынке; </w:t>
            </w:r>
          </w:p>
          <w:p w:rsidR="00BE66A6" w:rsidRPr="00BE66A6" w:rsidRDefault="00BE66A6" w:rsidP="00D6786F">
            <w:pPr>
              <w:pStyle w:val="Default"/>
              <w:jc w:val="both"/>
              <w:rPr>
                <w:color w:val="auto"/>
                <w:sz w:val="22"/>
                <w:szCs w:val="22"/>
              </w:rPr>
            </w:pPr>
            <w:r w:rsidRPr="00BE66A6">
              <w:rPr>
                <w:b/>
                <w:bCs/>
                <w:color w:val="auto"/>
                <w:sz w:val="22"/>
                <w:szCs w:val="22"/>
              </w:rPr>
              <w:t xml:space="preserve">- </w:t>
            </w:r>
            <w:r w:rsidRPr="00BE66A6">
              <w:rPr>
                <w:color w:val="auto"/>
                <w:sz w:val="22"/>
                <w:szCs w:val="22"/>
              </w:rPr>
              <w:t xml:space="preserve">совершенствование правового регулирования в области управления, координации деятельности субъектов потребительского рынка; </w:t>
            </w:r>
          </w:p>
          <w:p w:rsidR="00BE66A6" w:rsidRPr="00BE66A6" w:rsidRDefault="00BE66A6" w:rsidP="00D6786F">
            <w:pPr>
              <w:pStyle w:val="Default"/>
              <w:jc w:val="both"/>
              <w:rPr>
                <w:color w:val="auto"/>
                <w:sz w:val="22"/>
                <w:szCs w:val="22"/>
              </w:rPr>
            </w:pPr>
            <w:r w:rsidRPr="00BE66A6">
              <w:rPr>
                <w:color w:val="auto"/>
                <w:sz w:val="22"/>
                <w:szCs w:val="22"/>
              </w:rPr>
              <w:t>- совершенствование системы кадрового обеспечения.</w:t>
            </w:r>
          </w:p>
          <w:p w:rsidR="00BE66A6" w:rsidRPr="00BE66A6" w:rsidRDefault="00BE66A6" w:rsidP="00D6786F">
            <w:pPr>
              <w:pStyle w:val="Default"/>
              <w:jc w:val="both"/>
              <w:rPr>
                <w:color w:val="auto"/>
                <w:sz w:val="22"/>
                <w:szCs w:val="22"/>
              </w:rPr>
            </w:pPr>
          </w:p>
          <w:p w:rsidR="00BE66A6" w:rsidRPr="00BE66A6" w:rsidRDefault="00BE66A6" w:rsidP="00D6786F">
            <w:pPr>
              <w:pStyle w:val="Default"/>
              <w:jc w:val="both"/>
              <w:rPr>
                <w:color w:val="auto"/>
                <w:sz w:val="22"/>
                <w:szCs w:val="22"/>
              </w:rPr>
            </w:pPr>
          </w:p>
          <w:p w:rsidR="00BE66A6" w:rsidRPr="00BE66A6" w:rsidRDefault="00BE66A6" w:rsidP="00D6786F">
            <w:pPr>
              <w:pStyle w:val="Default"/>
              <w:jc w:val="both"/>
              <w:rPr>
                <w:color w:val="auto"/>
                <w:sz w:val="22"/>
                <w:szCs w:val="22"/>
              </w:rPr>
            </w:pPr>
          </w:p>
          <w:p w:rsidR="00BE66A6" w:rsidRPr="00BE66A6" w:rsidRDefault="00BE66A6" w:rsidP="00D6786F">
            <w:pPr>
              <w:pStyle w:val="Default"/>
              <w:jc w:val="both"/>
              <w:rPr>
                <w:color w:val="auto"/>
                <w:sz w:val="22"/>
                <w:szCs w:val="22"/>
              </w:rPr>
            </w:pPr>
          </w:p>
          <w:p w:rsidR="00BE66A6" w:rsidRPr="00BE66A6" w:rsidRDefault="00BE66A6" w:rsidP="00D6786F">
            <w:pPr>
              <w:pStyle w:val="Default"/>
              <w:jc w:val="both"/>
              <w:rPr>
                <w:color w:val="auto"/>
                <w:sz w:val="22"/>
                <w:szCs w:val="22"/>
              </w:rPr>
            </w:pPr>
          </w:p>
          <w:p w:rsidR="00BE66A6" w:rsidRPr="00BE66A6" w:rsidRDefault="00BE66A6" w:rsidP="00D6786F">
            <w:pPr>
              <w:pStyle w:val="Default"/>
              <w:jc w:val="both"/>
              <w:rPr>
                <w:color w:val="auto"/>
                <w:sz w:val="22"/>
                <w:szCs w:val="22"/>
              </w:rPr>
            </w:pPr>
          </w:p>
        </w:tc>
        <w:tc>
          <w:tcPr>
            <w:tcW w:w="4785" w:type="dxa"/>
          </w:tcPr>
          <w:p w:rsidR="00BE66A6" w:rsidRPr="00BE66A6" w:rsidRDefault="00BE66A6" w:rsidP="00D6786F">
            <w:pPr>
              <w:pStyle w:val="Default"/>
              <w:jc w:val="both"/>
              <w:rPr>
                <w:color w:val="auto"/>
                <w:sz w:val="22"/>
                <w:szCs w:val="22"/>
              </w:rPr>
            </w:pPr>
            <w:r w:rsidRPr="00BE66A6">
              <w:rPr>
                <w:color w:val="auto"/>
                <w:sz w:val="22"/>
                <w:szCs w:val="22"/>
              </w:rPr>
              <w:lastRenderedPageBreak/>
              <w:t>-</w:t>
            </w:r>
            <w:r w:rsidRPr="00BE66A6">
              <w:rPr>
                <w:b/>
                <w:color w:val="auto"/>
                <w:sz w:val="22"/>
                <w:szCs w:val="22"/>
              </w:rPr>
              <w:t>Развитие  сферы образования, культуры,  молодежной политики и здравоохранения</w:t>
            </w:r>
          </w:p>
          <w:p w:rsidR="00BE66A6" w:rsidRPr="00BE66A6" w:rsidRDefault="00BE66A6" w:rsidP="00D6786F">
            <w:pPr>
              <w:pStyle w:val="Default"/>
              <w:jc w:val="both"/>
              <w:rPr>
                <w:color w:val="auto"/>
                <w:sz w:val="22"/>
                <w:szCs w:val="22"/>
              </w:rPr>
            </w:pPr>
            <w:r w:rsidRPr="00BE66A6">
              <w:rPr>
                <w:color w:val="auto"/>
                <w:sz w:val="22"/>
                <w:szCs w:val="22"/>
              </w:rPr>
              <w:t xml:space="preserve">Цель: обеспечение доступности и качества общего и дополнительного образования детей в соответствии с меняющимися запросами населения города Курчатова и перспективными задачами развития российского общества и экономики.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Задачи: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 </w:t>
            </w:r>
            <w:r w:rsidRPr="00BE66A6">
              <w:rPr>
                <w:color w:val="auto"/>
                <w:sz w:val="22"/>
                <w:szCs w:val="22"/>
              </w:rPr>
              <w:t xml:space="preserve">развитие системы дошкольного образования, обеспечивающей доступность качественных образовательных услуг; </w:t>
            </w:r>
          </w:p>
          <w:p w:rsidR="00BE66A6" w:rsidRPr="00BE66A6" w:rsidRDefault="00BE66A6" w:rsidP="00D6786F">
            <w:pPr>
              <w:pStyle w:val="Default"/>
              <w:jc w:val="both"/>
              <w:rPr>
                <w:color w:val="auto"/>
                <w:sz w:val="22"/>
                <w:szCs w:val="22"/>
              </w:rPr>
            </w:pPr>
            <w:r w:rsidRPr="00BE66A6">
              <w:rPr>
                <w:color w:val="auto"/>
                <w:sz w:val="22"/>
                <w:szCs w:val="22"/>
              </w:rPr>
              <w:t xml:space="preserve">- развитие системы общедоступного, бесплатного, качественного начального общего, основного общего, среднего общего образования; </w:t>
            </w:r>
          </w:p>
          <w:p w:rsidR="00BE66A6" w:rsidRPr="00BE66A6" w:rsidRDefault="00BE66A6" w:rsidP="00D6786F">
            <w:pPr>
              <w:pStyle w:val="Default"/>
              <w:jc w:val="both"/>
              <w:rPr>
                <w:color w:val="auto"/>
                <w:sz w:val="22"/>
                <w:szCs w:val="22"/>
              </w:rPr>
            </w:pPr>
            <w:r w:rsidRPr="00BE66A6">
              <w:rPr>
                <w:color w:val="auto"/>
                <w:sz w:val="22"/>
                <w:szCs w:val="22"/>
              </w:rPr>
              <w:t xml:space="preserve">- развитие и поддержка учреждений дополнительного образования города Курчатова; </w:t>
            </w:r>
          </w:p>
          <w:p w:rsidR="00BE66A6" w:rsidRPr="00BE66A6" w:rsidRDefault="00BE66A6" w:rsidP="00D6786F">
            <w:pPr>
              <w:pStyle w:val="Default"/>
              <w:jc w:val="both"/>
              <w:rPr>
                <w:color w:val="auto"/>
                <w:sz w:val="22"/>
                <w:szCs w:val="22"/>
              </w:rPr>
            </w:pPr>
            <w:r w:rsidRPr="00BE66A6">
              <w:rPr>
                <w:color w:val="auto"/>
                <w:sz w:val="22"/>
                <w:szCs w:val="22"/>
              </w:rPr>
              <w:t>- создание условий для полноценного отдыха и оздоровления детей и подростков в каникулярное время</w:t>
            </w:r>
          </w:p>
          <w:p w:rsidR="00BE66A6" w:rsidRPr="00BE66A6" w:rsidRDefault="00BE66A6" w:rsidP="00D6786F">
            <w:pPr>
              <w:pStyle w:val="Default"/>
              <w:jc w:val="both"/>
              <w:rPr>
                <w:b/>
                <w:color w:val="auto"/>
                <w:sz w:val="22"/>
                <w:szCs w:val="22"/>
              </w:rPr>
            </w:pPr>
            <w:r w:rsidRPr="00BE66A6">
              <w:rPr>
                <w:b/>
                <w:color w:val="auto"/>
                <w:sz w:val="22"/>
                <w:szCs w:val="22"/>
              </w:rPr>
              <w:t xml:space="preserve">-Молодежная политика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Цель </w:t>
            </w:r>
            <w:r w:rsidRPr="00BE66A6">
              <w:rPr>
                <w:b/>
                <w:bCs/>
                <w:color w:val="auto"/>
                <w:sz w:val="22"/>
                <w:szCs w:val="22"/>
              </w:rPr>
              <w:t xml:space="preserve">– </w:t>
            </w:r>
            <w:r w:rsidRPr="00BE66A6">
              <w:rPr>
                <w:color w:val="auto"/>
                <w:sz w:val="22"/>
                <w:szCs w:val="22"/>
              </w:rPr>
              <w:t xml:space="preserve">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 города Курчатова.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Задачи: </w:t>
            </w:r>
          </w:p>
          <w:p w:rsidR="00BE66A6" w:rsidRPr="00BE66A6" w:rsidRDefault="00BE66A6" w:rsidP="00D6786F">
            <w:pPr>
              <w:pStyle w:val="Default"/>
              <w:jc w:val="both"/>
              <w:rPr>
                <w:color w:val="auto"/>
                <w:sz w:val="22"/>
                <w:szCs w:val="22"/>
              </w:rPr>
            </w:pPr>
            <w:r w:rsidRPr="00BE66A6">
              <w:rPr>
                <w:color w:val="auto"/>
                <w:sz w:val="22"/>
                <w:szCs w:val="22"/>
              </w:rPr>
              <w:t xml:space="preserve">- вовлечение молодежи в социальную практику, обеспечение поддержки научной, творческой активности молодежи города Курчатова;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 </w:t>
            </w:r>
            <w:r w:rsidRPr="00BE66A6">
              <w:rPr>
                <w:color w:val="auto"/>
                <w:sz w:val="22"/>
                <w:szCs w:val="22"/>
              </w:rPr>
              <w:t xml:space="preserve">создание условий для подготовки физически и психологически подготовленных призывников, обладающих положительной мотивацией к прохождению военной службы, формирование гражданской идентичности молодежи;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 </w:t>
            </w:r>
            <w:r w:rsidRPr="00BE66A6">
              <w:rPr>
                <w:color w:val="auto"/>
                <w:sz w:val="22"/>
                <w:szCs w:val="22"/>
              </w:rPr>
              <w:t>создание условий по формированию здорового образа жизни и профилактике правонарушений среди молодёжи.</w:t>
            </w:r>
          </w:p>
          <w:p w:rsidR="00BE66A6" w:rsidRPr="00BE66A6" w:rsidRDefault="00BE66A6" w:rsidP="00D6786F">
            <w:pPr>
              <w:pStyle w:val="Default"/>
              <w:jc w:val="both"/>
              <w:rPr>
                <w:b/>
                <w:bCs/>
                <w:i/>
                <w:iCs/>
                <w:color w:val="auto"/>
                <w:sz w:val="22"/>
                <w:szCs w:val="22"/>
              </w:rPr>
            </w:pPr>
            <w:r w:rsidRPr="00BE66A6">
              <w:rPr>
                <w:b/>
                <w:bCs/>
                <w:i/>
                <w:iCs/>
                <w:color w:val="auto"/>
                <w:sz w:val="22"/>
                <w:szCs w:val="22"/>
              </w:rPr>
              <w:t>-Культура</w:t>
            </w:r>
          </w:p>
          <w:p w:rsidR="00BE66A6" w:rsidRPr="00BE66A6" w:rsidRDefault="00BE66A6" w:rsidP="00D6786F">
            <w:pPr>
              <w:pStyle w:val="Default"/>
              <w:jc w:val="both"/>
              <w:rPr>
                <w:color w:val="auto"/>
                <w:sz w:val="22"/>
                <w:szCs w:val="22"/>
              </w:rPr>
            </w:pPr>
            <w:r w:rsidRPr="00BE66A6">
              <w:rPr>
                <w:b/>
                <w:bCs/>
                <w:i/>
                <w:iCs/>
                <w:color w:val="auto"/>
                <w:sz w:val="22"/>
                <w:szCs w:val="22"/>
              </w:rPr>
              <w:t xml:space="preserve">Цель </w:t>
            </w:r>
            <w:r w:rsidRPr="00BE66A6">
              <w:rPr>
                <w:b/>
                <w:bCs/>
                <w:color w:val="auto"/>
                <w:sz w:val="22"/>
                <w:szCs w:val="22"/>
              </w:rPr>
              <w:t xml:space="preserve">– </w:t>
            </w:r>
            <w:r w:rsidRPr="00BE66A6">
              <w:rPr>
                <w:color w:val="auto"/>
                <w:sz w:val="22"/>
                <w:szCs w:val="22"/>
              </w:rPr>
              <w:t>формирование инфраструктуры культуры, приспособленной к реализации новых функций и основанной на принципах взаимодействия и координации, создание условий для сохранения, эффективного использования и охраны объектов культурного наследия</w:t>
            </w:r>
            <w:r w:rsidRPr="00BE66A6">
              <w:rPr>
                <w:b/>
                <w:bCs/>
                <w:color w:val="auto"/>
                <w:sz w:val="22"/>
                <w:szCs w:val="22"/>
              </w:rPr>
              <w:t xml:space="preserve">.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Задачи: </w:t>
            </w:r>
          </w:p>
          <w:p w:rsidR="00BE66A6" w:rsidRPr="00BE66A6" w:rsidRDefault="00BE66A6" w:rsidP="00D6786F">
            <w:pPr>
              <w:pStyle w:val="Default"/>
              <w:jc w:val="both"/>
              <w:rPr>
                <w:color w:val="auto"/>
                <w:sz w:val="22"/>
                <w:szCs w:val="22"/>
              </w:rPr>
            </w:pPr>
            <w:r w:rsidRPr="00BE66A6">
              <w:rPr>
                <w:color w:val="auto"/>
                <w:sz w:val="22"/>
                <w:szCs w:val="22"/>
              </w:rPr>
              <w:t xml:space="preserve">- совершенствование организации культурно-массовой работы в городе Курчатове;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 </w:t>
            </w:r>
            <w:r w:rsidRPr="00BE66A6">
              <w:rPr>
                <w:color w:val="auto"/>
                <w:sz w:val="22"/>
                <w:szCs w:val="22"/>
              </w:rPr>
              <w:t xml:space="preserve">организация библиотечно-библиографического и информационного обслуживания населения библиотеками муниципального бюджетного учреждения культуры "Централизованная библиотечная система" города Курчатова; </w:t>
            </w:r>
          </w:p>
          <w:p w:rsidR="00BE66A6" w:rsidRPr="00BE66A6" w:rsidRDefault="00BE66A6" w:rsidP="00D6786F">
            <w:pPr>
              <w:pStyle w:val="Default"/>
              <w:jc w:val="both"/>
              <w:rPr>
                <w:color w:val="auto"/>
                <w:sz w:val="22"/>
                <w:szCs w:val="22"/>
              </w:rPr>
            </w:pPr>
            <w:r w:rsidRPr="00BE66A6">
              <w:rPr>
                <w:color w:val="auto"/>
                <w:sz w:val="22"/>
                <w:szCs w:val="22"/>
              </w:rPr>
              <w:lastRenderedPageBreak/>
              <w:t xml:space="preserve">- организация предоставления дополнительного образования в сфере культуры и искусства; </w:t>
            </w:r>
          </w:p>
          <w:p w:rsidR="00BE66A6" w:rsidRPr="00BE66A6" w:rsidRDefault="00BE66A6" w:rsidP="00D6786F">
            <w:pPr>
              <w:pStyle w:val="Default"/>
              <w:jc w:val="both"/>
              <w:rPr>
                <w:color w:val="auto"/>
                <w:sz w:val="22"/>
                <w:szCs w:val="22"/>
              </w:rPr>
            </w:pPr>
            <w:r w:rsidRPr="00BE66A6">
              <w:rPr>
                <w:b/>
                <w:bCs/>
                <w:color w:val="auto"/>
                <w:sz w:val="22"/>
                <w:szCs w:val="22"/>
              </w:rPr>
              <w:t xml:space="preserve"> -</w:t>
            </w:r>
            <w:r w:rsidRPr="00BE66A6">
              <w:rPr>
                <w:b/>
                <w:color w:val="auto"/>
                <w:sz w:val="22"/>
                <w:szCs w:val="22"/>
              </w:rPr>
              <w:t>Развитие физической культуры и спорта</w:t>
            </w:r>
            <w:r w:rsidRPr="00BE66A6">
              <w:rPr>
                <w:color w:val="auto"/>
                <w:sz w:val="22"/>
                <w:szCs w:val="22"/>
              </w:rPr>
              <w:t xml:space="preserve">.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Цель </w:t>
            </w:r>
            <w:r w:rsidRPr="00BE66A6">
              <w:rPr>
                <w:b/>
                <w:bCs/>
                <w:color w:val="auto"/>
                <w:sz w:val="22"/>
                <w:szCs w:val="22"/>
              </w:rPr>
              <w:t xml:space="preserve">– </w:t>
            </w:r>
            <w:r w:rsidRPr="00BE66A6">
              <w:rPr>
                <w:color w:val="auto"/>
                <w:sz w:val="22"/>
                <w:szCs w:val="22"/>
              </w:rPr>
              <w:t xml:space="preserve">обеспечение условий для развития массовой физической культуры и спорта, формирование общественного мнения среди населения города Курчатова о потребности регулярных физкультурно-оздоровительных занятий для каждого человека с целью укрепления здоровья и гармоничного развития личности.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Задачи: </w:t>
            </w:r>
          </w:p>
          <w:p w:rsidR="00BE66A6" w:rsidRPr="00BE66A6" w:rsidRDefault="00BE66A6" w:rsidP="00D6786F">
            <w:pPr>
              <w:pStyle w:val="Default"/>
              <w:jc w:val="both"/>
              <w:rPr>
                <w:color w:val="auto"/>
                <w:sz w:val="22"/>
                <w:szCs w:val="22"/>
              </w:rPr>
            </w:pPr>
            <w:r w:rsidRPr="00BE66A6">
              <w:rPr>
                <w:color w:val="auto"/>
                <w:sz w:val="22"/>
                <w:szCs w:val="22"/>
              </w:rPr>
              <w:t xml:space="preserve">- обеспечение развития массовой физической культуры и спорта, увеличение в городе Курчатове числа людей, регулярно занимающихся физической культурой и спортом; </w:t>
            </w:r>
          </w:p>
          <w:p w:rsidR="00BE66A6" w:rsidRPr="00BE66A6" w:rsidRDefault="00BE66A6" w:rsidP="00D6786F">
            <w:pPr>
              <w:pStyle w:val="Default"/>
              <w:jc w:val="both"/>
              <w:rPr>
                <w:color w:val="auto"/>
                <w:sz w:val="22"/>
                <w:szCs w:val="22"/>
              </w:rPr>
            </w:pPr>
            <w:r w:rsidRPr="00BE66A6">
              <w:rPr>
                <w:color w:val="auto"/>
                <w:sz w:val="22"/>
                <w:szCs w:val="22"/>
              </w:rPr>
              <w:t>- повышение эффективности подготовки спортсменов высокого уровня</w:t>
            </w:r>
          </w:p>
          <w:p w:rsidR="00BE66A6" w:rsidRPr="00BE66A6" w:rsidRDefault="00BE66A6" w:rsidP="00D6786F">
            <w:pPr>
              <w:pStyle w:val="Default"/>
              <w:jc w:val="both"/>
              <w:rPr>
                <w:b/>
                <w:color w:val="auto"/>
                <w:sz w:val="22"/>
                <w:szCs w:val="22"/>
              </w:rPr>
            </w:pPr>
            <w:r w:rsidRPr="00BE66A6">
              <w:rPr>
                <w:b/>
                <w:color w:val="auto"/>
                <w:sz w:val="22"/>
                <w:szCs w:val="22"/>
              </w:rPr>
              <w:t xml:space="preserve">-Улучшение демографической ситуации.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Цель </w:t>
            </w:r>
            <w:r w:rsidRPr="00BE66A6">
              <w:rPr>
                <w:b/>
                <w:bCs/>
                <w:color w:val="auto"/>
                <w:sz w:val="22"/>
                <w:szCs w:val="22"/>
              </w:rPr>
              <w:t xml:space="preserve">– </w:t>
            </w:r>
            <w:r w:rsidRPr="00BE66A6">
              <w:rPr>
                <w:color w:val="auto"/>
                <w:sz w:val="22"/>
                <w:szCs w:val="22"/>
              </w:rPr>
              <w:t xml:space="preserve">стабилизация численности населения города Курчатова и формирование предпосылок к последующему демографическому росту.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Задачи: </w:t>
            </w:r>
          </w:p>
          <w:p w:rsidR="00BE66A6" w:rsidRPr="00BE66A6" w:rsidRDefault="00BE66A6" w:rsidP="00D6786F">
            <w:pPr>
              <w:pStyle w:val="Default"/>
              <w:jc w:val="both"/>
              <w:rPr>
                <w:color w:val="auto"/>
                <w:sz w:val="22"/>
                <w:szCs w:val="22"/>
              </w:rPr>
            </w:pPr>
            <w:r w:rsidRPr="00BE66A6">
              <w:rPr>
                <w:color w:val="auto"/>
                <w:sz w:val="22"/>
                <w:szCs w:val="22"/>
              </w:rPr>
              <w:t xml:space="preserve">- обеспечение роста рождаемости, </w:t>
            </w:r>
          </w:p>
          <w:p w:rsidR="00BE66A6" w:rsidRPr="00BE66A6" w:rsidRDefault="00BE66A6" w:rsidP="00D6786F">
            <w:pPr>
              <w:pStyle w:val="Default"/>
              <w:jc w:val="both"/>
              <w:rPr>
                <w:color w:val="auto"/>
                <w:sz w:val="22"/>
                <w:szCs w:val="22"/>
              </w:rPr>
            </w:pPr>
            <w:r w:rsidRPr="00BE66A6">
              <w:rPr>
                <w:color w:val="auto"/>
                <w:sz w:val="22"/>
                <w:szCs w:val="22"/>
              </w:rPr>
              <w:t xml:space="preserve">- увеличение продолжительности жизни, снижение смертности населения; </w:t>
            </w:r>
          </w:p>
          <w:p w:rsidR="00BE66A6" w:rsidRPr="00BE66A6" w:rsidRDefault="00BE66A6" w:rsidP="00D6786F">
            <w:pPr>
              <w:pStyle w:val="Default"/>
              <w:jc w:val="both"/>
              <w:rPr>
                <w:color w:val="auto"/>
                <w:sz w:val="22"/>
                <w:szCs w:val="22"/>
              </w:rPr>
            </w:pPr>
            <w:r w:rsidRPr="00BE66A6">
              <w:rPr>
                <w:color w:val="auto"/>
                <w:sz w:val="22"/>
                <w:szCs w:val="22"/>
              </w:rPr>
              <w:t>- стимулирование миграционного прироста</w:t>
            </w:r>
          </w:p>
          <w:p w:rsidR="00BE66A6" w:rsidRPr="00BE66A6" w:rsidRDefault="00BE66A6" w:rsidP="00D6786F">
            <w:pPr>
              <w:pStyle w:val="Default"/>
              <w:jc w:val="both"/>
              <w:rPr>
                <w:b/>
                <w:color w:val="auto"/>
                <w:sz w:val="22"/>
                <w:szCs w:val="22"/>
              </w:rPr>
            </w:pPr>
            <w:r w:rsidRPr="00BE66A6">
              <w:rPr>
                <w:b/>
                <w:color w:val="auto"/>
                <w:sz w:val="22"/>
                <w:szCs w:val="22"/>
              </w:rPr>
              <w:t xml:space="preserve">-Развитие городского рынка труда.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Цель </w:t>
            </w:r>
            <w:r w:rsidRPr="00BE66A6">
              <w:rPr>
                <w:b/>
                <w:bCs/>
                <w:color w:val="auto"/>
                <w:sz w:val="22"/>
                <w:szCs w:val="22"/>
              </w:rPr>
              <w:t xml:space="preserve">– </w:t>
            </w:r>
            <w:r w:rsidRPr="00BE66A6">
              <w:rPr>
                <w:color w:val="auto"/>
                <w:sz w:val="22"/>
                <w:szCs w:val="22"/>
              </w:rPr>
              <w:t xml:space="preserve">обеспечение необходимой численности и качественного состава трудовых ресурсов для эффективного социально-экономического развития города, роста числа новых рабочих мест, в первую очередь, в области высоких технологий.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Задачи: </w:t>
            </w:r>
          </w:p>
          <w:p w:rsidR="00BE66A6" w:rsidRPr="00BE66A6" w:rsidRDefault="00BE66A6" w:rsidP="00D6786F">
            <w:pPr>
              <w:pStyle w:val="Default"/>
              <w:jc w:val="both"/>
              <w:rPr>
                <w:color w:val="auto"/>
                <w:sz w:val="22"/>
                <w:szCs w:val="22"/>
              </w:rPr>
            </w:pPr>
            <w:r w:rsidRPr="00BE66A6">
              <w:rPr>
                <w:color w:val="auto"/>
                <w:sz w:val="22"/>
                <w:szCs w:val="22"/>
              </w:rPr>
              <w:t xml:space="preserve">- создание новых рабочих мест; </w:t>
            </w:r>
          </w:p>
          <w:p w:rsidR="00BE66A6" w:rsidRPr="00BE66A6" w:rsidRDefault="00BE66A6" w:rsidP="00D6786F">
            <w:pPr>
              <w:pStyle w:val="Default"/>
              <w:jc w:val="both"/>
              <w:rPr>
                <w:color w:val="auto"/>
                <w:sz w:val="22"/>
                <w:szCs w:val="22"/>
              </w:rPr>
            </w:pPr>
            <w:r w:rsidRPr="00BE66A6">
              <w:rPr>
                <w:color w:val="auto"/>
                <w:sz w:val="22"/>
                <w:szCs w:val="22"/>
              </w:rPr>
              <w:t>- достижение соответствия профессионально-квалификационного состава рабочей силы изменяющимся производственным требованиям</w:t>
            </w:r>
          </w:p>
          <w:p w:rsidR="00BE66A6" w:rsidRPr="00BE66A6" w:rsidRDefault="00BE66A6" w:rsidP="00D6786F">
            <w:pPr>
              <w:pStyle w:val="Default"/>
              <w:jc w:val="both"/>
              <w:rPr>
                <w:color w:val="auto"/>
                <w:sz w:val="22"/>
                <w:szCs w:val="22"/>
              </w:rPr>
            </w:pPr>
            <w:r w:rsidRPr="00BE66A6">
              <w:rPr>
                <w:b/>
                <w:color w:val="auto"/>
                <w:sz w:val="22"/>
                <w:szCs w:val="22"/>
              </w:rPr>
              <w:t>-Развитие сферы ЖКХ</w:t>
            </w:r>
            <w:r w:rsidRPr="00BE66A6">
              <w:rPr>
                <w:color w:val="auto"/>
                <w:sz w:val="22"/>
                <w:szCs w:val="22"/>
              </w:rPr>
              <w:t xml:space="preserve">.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Цель </w:t>
            </w:r>
            <w:r w:rsidRPr="00BE66A6">
              <w:rPr>
                <w:color w:val="auto"/>
                <w:sz w:val="22"/>
                <w:szCs w:val="22"/>
              </w:rPr>
              <w:t xml:space="preserve">– обеспечение бесперебойного качественного предоставления жилищно-коммунальных услуг жителям города Курчатова.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Задачи: </w:t>
            </w:r>
          </w:p>
          <w:p w:rsidR="00BE66A6" w:rsidRPr="00BE66A6" w:rsidRDefault="00BE66A6" w:rsidP="00D6786F">
            <w:pPr>
              <w:pStyle w:val="Default"/>
              <w:jc w:val="both"/>
              <w:rPr>
                <w:color w:val="auto"/>
                <w:sz w:val="22"/>
                <w:szCs w:val="22"/>
              </w:rPr>
            </w:pPr>
            <w:r w:rsidRPr="00BE66A6">
              <w:rPr>
                <w:color w:val="auto"/>
                <w:sz w:val="22"/>
                <w:szCs w:val="22"/>
              </w:rPr>
              <w:t xml:space="preserve">- модернизация и реконструкция коммунальной инфраструктуры города; </w:t>
            </w:r>
          </w:p>
          <w:p w:rsidR="00BE66A6" w:rsidRPr="00BE66A6" w:rsidRDefault="00BE66A6" w:rsidP="00D6786F">
            <w:pPr>
              <w:pStyle w:val="Default"/>
              <w:jc w:val="both"/>
              <w:rPr>
                <w:color w:val="auto"/>
                <w:sz w:val="22"/>
                <w:szCs w:val="22"/>
              </w:rPr>
            </w:pPr>
            <w:r w:rsidRPr="00BE66A6">
              <w:rPr>
                <w:color w:val="auto"/>
                <w:sz w:val="22"/>
                <w:szCs w:val="22"/>
              </w:rPr>
              <w:t xml:space="preserve">- капитальный ремонт жилищного фонда; </w:t>
            </w:r>
          </w:p>
          <w:p w:rsidR="00BE66A6" w:rsidRPr="00BE66A6" w:rsidRDefault="00BE66A6" w:rsidP="00D6786F">
            <w:pPr>
              <w:pStyle w:val="Default"/>
              <w:jc w:val="both"/>
              <w:rPr>
                <w:color w:val="auto"/>
                <w:sz w:val="22"/>
                <w:szCs w:val="22"/>
              </w:rPr>
            </w:pPr>
            <w:r w:rsidRPr="00BE66A6">
              <w:rPr>
                <w:color w:val="auto"/>
                <w:sz w:val="22"/>
                <w:szCs w:val="22"/>
              </w:rPr>
              <w:t xml:space="preserve">- оптимизация деятельности отрасли ЖКХ; </w:t>
            </w:r>
          </w:p>
          <w:p w:rsidR="00BE66A6" w:rsidRPr="00BE66A6" w:rsidRDefault="00BE66A6" w:rsidP="00D6786F">
            <w:pPr>
              <w:pStyle w:val="Default"/>
              <w:jc w:val="both"/>
              <w:rPr>
                <w:color w:val="auto"/>
                <w:sz w:val="22"/>
                <w:szCs w:val="22"/>
              </w:rPr>
            </w:pPr>
            <w:r w:rsidRPr="00BE66A6">
              <w:rPr>
                <w:color w:val="auto"/>
                <w:sz w:val="22"/>
                <w:szCs w:val="22"/>
              </w:rPr>
              <w:t xml:space="preserve">- повышение энергетической безопасности города Курчатова и качества снабжения потребителей энергетическими ресурсами </w:t>
            </w:r>
          </w:p>
          <w:p w:rsidR="00BE66A6" w:rsidRPr="00BE66A6" w:rsidRDefault="00BE66A6" w:rsidP="00D6786F">
            <w:pPr>
              <w:pStyle w:val="Default"/>
              <w:jc w:val="both"/>
              <w:rPr>
                <w:b/>
                <w:color w:val="auto"/>
                <w:sz w:val="22"/>
                <w:szCs w:val="22"/>
              </w:rPr>
            </w:pPr>
            <w:r w:rsidRPr="00BE66A6">
              <w:rPr>
                <w:b/>
                <w:color w:val="auto"/>
                <w:sz w:val="22"/>
                <w:szCs w:val="22"/>
              </w:rPr>
              <w:t xml:space="preserve">-Развитие пассажирского транспорта общего пользования.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Цель </w:t>
            </w:r>
            <w:r w:rsidRPr="00BE66A6">
              <w:rPr>
                <w:b/>
                <w:bCs/>
                <w:color w:val="auto"/>
                <w:sz w:val="22"/>
                <w:szCs w:val="22"/>
              </w:rPr>
              <w:t xml:space="preserve">– </w:t>
            </w:r>
            <w:r w:rsidRPr="00BE66A6">
              <w:rPr>
                <w:color w:val="auto"/>
                <w:sz w:val="22"/>
                <w:szCs w:val="22"/>
              </w:rPr>
              <w:t xml:space="preserve">удовлетворение потребностей населения города Курчатова в услугах общественного </w:t>
            </w:r>
            <w:r w:rsidRPr="00BE66A6">
              <w:rPr>
                <w:color w:val="auto"/>
                <w:sz w:val="22"/>
                <w:szCs w:val="22"/>
              </w:rPr>
              <w:lastRenderedPageBreak/>
              <w:t xml:space="preserve">транспорта, обеспечение высокой культуры обслуживания и безопасности дорожного движения.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Задачи: </w:t>
            </w:r>
          </w:p>
          <w:p w:rsidR="00BE66A6" w:rsidRPr="00BE66A6" w:rsidRDefault="00BE66A6" w:rsidP="00D6786F">
            <w:pPr>
              <w:pStyle w:val="Default"/>
              <w:jc w:val="both"/>
              <w:rPr>
                <w:color w:val="auto"/>
                <w:sz w:val="22"/>
                <w:szCs w:val="22"/>
              </w:rPr>
            </w:pPr>
            <w:r w:rsidRPr="00BE66A6">
              <w:rPr>
                <w:b/>
                <w:bCs/>
                <w:i/>
                <w:iCs/>
                <w:color w:val="auto"/>
                <w:sz w:val="22"/>
                <w:szCs w:val="22"/>
              </w:rPr>
              <w:t xml:space="preserve">- </w:t>
            </w:r>
            <w:r w:rsidRPr="00BE66A6">
              <w:rPr>
                <w:color w:val="auto"/>
                <w:sz w:val="22"/>
                <w:szCs w:val="22"/>
              </w:rPr>
              <w:t xml:space="preserve">повышение качества транспортных услуг, предоставляемых населению; </w:t>
            </w:r>
          </w:p>
          <w:p w:rsidR="00BE66A6" w:rsidRPr="00BE66A6" w:rsidRDefault="00BE66A6" w:rsidP="00D6786F">
            <w:pPr>
              <w:pStyle w:val="Default"/>
              <w:jc w:val="both"/>
              <w:rPr>
                <w:color w:val="auto"/>
                <w:sz w:val="22"/>
                <w:szCs w:val="22"/>
              </w:rPr>
            </w:pPr>
            <w:r w:rsidRPr="00BE66A6">
              <w:rPr>
                <w:color w:val="auto"/>
                <w:sz w:val="22"/>
                <w:szCs w:val="22"/>
              </w:rPr>
              <w:t xml:space="preserve">- повышение уровня безопасности перевозок, в том числе обеспечение защиты от возможных террористических актов; </w:t>
            </w:r>
          </w:p>
          <w:p w:rsidR="00BE66A6" w:rsidRPr="00BE66A6" w:rsidRDefault="00BE66A6" w:rsidP="00D6786F">
            <w:pPr>
              <w:pStyle w:val="Default"/>
              <w:jc w:val="both"/>
              <w:rPr>
                <w:color w:val="auto"/>
                <w:sz w:val="22"/>
                <w:szCs w:val="22"/>
              </w:rPr>
            </w:pPr>
            <w:r w:rsidRPr="00BE66A6">
              <w:rPr>
                <w:b/>
                <w:bCs/>
                <w:color w:val="auto"/>
                <w:sz w:val="22"/>
                <w:szCs w:val="22"/>
              </w:rPr>
              <w:t xml:space="preserve">- </w:t>
            </w:r>
            <w:r w:rsidRPr="00BE66A6">
              <w:rPr>
                <w:color w:val="auto"/>
                <w:sz w:val="22"/>
                <w:szCs w:val="22"/>
              </w:rPr>
              <w:t xml:space="preserve">обеспечение равной доступности транспортных услуг для граждан с ограниченными возможностями. </w:t>
            </w:r>
          </w:p>
          <w:p w:rsidR="00BE66A6" w:rsidRPr="00BE66A6" w:rsidRDefault="00BE66A6" w:rsidP="00D6786F">
            <w:pPr>
              <w:pStyle w:val="Default"/>
              <w:jc w:val="both"/>
              <w:rPr>
                <w:color w:val="auto"/>
                <w:sz w:val="22"/>
                <w:szCs w:val="22"/>
              </w:rPr>
            </w:pPr>
            <w:r w:rsidRPr="00BE66A6">
              <w:rPr>
                <w:b/>
                <w:color w:val="auto"/>
                <w:sz w:val="22"/>
                <w:szCs w:val="22"/>
              </w:rPr>
              <w:t>Развитие улично-дорожной сети города</w:t>
            </w:r>
            <w:r w:rsidRPr="00BE66A6">
              <w:rPr>
                <w:color w:val="auto"/>
                <w:sz w:val="22"/>
                <w:szCs w:val="22"/>
              </w:rPr>
              <w:t xml:space="preserve">. </w:t>
            </w:r>
          </w:p>
          <w:p w:rsidR="00BE66A6" w:rsidRPr="00BE66A6" w:rsidRDefault="00BE66A6" w:rsidP="00D6786F">
            <w:pPr>
              <w:pStyle w:val="Default"/>
              <w:jc w:val="both"/>
              <w:rPr>
                <w:color w:val="auto"/>
                <w:sz w:val="22"/>
                <w:szCs w:val="22"/>
              </w:rPr>
            </w:pPr>
            <w:r w:rsidRPr="00BE66A6">
              <w:rPr>
                <w:i/>
                <w:iCs/>
                <w:color w:val="auto"/>
                <w:sz w:val="22"/>
                <w:szCs w:val="22"/>
              </w:rPr>
              <w:t xml:space="preserve">Цель </w:t>
            </w:r>
            <w:r w:rsidRPr="00BE66A6">
              <w:rPr>
                <w:color w:val="auto"/>
                <w:sz w:val="22"/>
                <w:szCs w:val="22"/>
              </w:rPr>
              <w:t xml:space="preserve">– создание комфортных и безопасных условий за счет совершенствования и развития улично-дорожной сети в соответствии с потребностями населения города Курчатова. </w:t>
            </w:r>
          </w:p>
          <w:p w:rsidR="00BE66A6" w:rsidRPr="00BE66A6" w:rsidRDefault="00BE66A6" w:rsidP="00D6786F">
            <w:pPr>
              <w:pStyle w:val="Default"/>
              <w:jc w:val="both"/>
              <w:rPr>
                <w:color w:val="auto"/>
                <w:sz w:val="22"/>
                <w:szCs w:val="22"/>
              </w:rPr>
            </w:pPr>
            <w:r w:rsidRPr="00BE66A6">
              <w:rPr>
                <w:i/>
                <w:iCs/>
                <w:color w:val="auto"/>
                <w:sz w:val="22"/>
                <w:szCs w:val="22"/>
              </w:rPr>
              <w:t xml:space="preserve">Задачи: </w:t>
            </w:r>
          </w:p>
          <w:p w:rsidR="00BE66A6" w:rsidRPr="00BE66A6" w:rsidRDefault="00BE66A6" w:rsidP="00D6786F">
            <w:pPr>
              <w:pStyle w:val="Default"/>
              <w:jc w:val="both"/>
              <w:rPr>
                <w:color w:val="auto"/>
                <w:sz w:val="22"/>
                <w:szCs w:val="22"/>
              </w:rPr>
            </w:pPr>
            <w:r w:rsidRPr="00BE66A6">
              <w:rPr>
                <w:color w:val="auto"/>
                <w:sz w:val="22"/>
                <w:szCs w:val="22"/>
              </w:rPr>
              <w:t xml:space="preserve">- создание комфортных и безопасных условий для участников дорожного движения; </w:t>
            </w:r>
          </w:p>
          <w:p w:rsidR="00BE66A6" w:rsidRPr="00BE66A6" w:rsidRDefault="00BE66A6" w:rsidP="00D6786F">
            <w:pPr>
              <w:pStyle w:val="Default"/>
              <w:jc w:val="both"/>
              <w:rPr>
                <w:color w:val="auto"/>
                <w:sz w:val="22"/>
                <w:szCs w:val="22"/>
              </w:rPr>
            </w:pPr>
            <w:r w:rsidRPr="00BE66A6">
              <w:rPr>
                <w:color w:val="auto"/>
                <w:sz w:val="22"/>
                <w:szCs w:val="22"/>
              </w:rPr>
              <w:t xml:space="preserve">- развитие и совершенствование дорожного хозяйства на территории города Курчатова; </w:t>
            </w:r>
          </w:p>
          <w:p w:rsidR="00BE66A6" w:rsidRPr="00BE66A6" w:rsidRDefault="00BE66A6" w:rsidP="00D6786F">
            <w:pPr>
              <w:pStyle w:val="Default"/>
              <w:jc w:val="both"/>
              <w:rPr>
                <w:color w:val="auto"/>
                <w:sz w:val="22"/>
                <w:szCs w:val="22"/>
              </w:rPr>
            </w:pPr>
            <w:r w:rsidRPr="00BE66A6">
              <w:rPr>
                <w:i/>
                <w:iCs/>
                <w:color w:val="auto"/>
                <w:sz w:val="22"/>
                <w:szCs w:val="22"/>
              </w:rPr>
              <w:t xml:space="preserve">- </w:t>
            </w:r>
            <w:r w:rsidRPr="00BE66A6">
              <w:rPr>
                <w:color w:val="auto"/>
                <w:sz w:val="22"/>
                <w:szCs w:val="22"/>
              </w:rPr>
              <w:t>организация содержания, ремонта автомобильных дорог и инженерных сооружений местного значения на территории города Курчатова.</w:t>
            </w:r>
          </w:p>
          <w:p w:rsidR="00BE66A6" w:rsidRPr="00BE66A6" w:rsidRDefault="00BE66A6" w:rsidP="00D6786F">
            <w:pPr>
              <w:pStyle w:val="Default"/>
              <w:jc w:val="both"/>
              <w:rPr>
                <w:b/>
                <w:color w:val="auto"/>
                <w:sz w:val="22"/>
                <w:szCs w:val="22"/>
              </w:rPr>
            </w:pPr>
            <w:r w:rsidRPr="00BE66A6">
              <w:rPr>
                <w:b/>
                <w:color w:val="auto"/>
                <w:sz w:val="22"/>
                <w:szCs w:val="22"/>
              </w:rPr>
              <w:t xml:space="preserve">Градостроительное развитие и жилищная сфера. </w:t>
            </w:r>
          </w:p>
          <w:p w:rsidR="00BE66A6" w:rsidRPr="002140F5" w:rsidRDefault="00BE66A6" w:rsidP="002140F5">
            <w:pPr>
              <w:pStyle w:val="Default"/>
              <w:jc w:val="both"/>
              <w:rPr>
                <w:color w:val="auto"/>
                <w:sz w:val="22"/>
                <w:szCs w:val="22"/>
              </w:rPr>
            </w:pPr>
            <w:r w:rsidRPr="002140F5">
              <w:rPr>
                <w:b/>
                <w:bCs/>
                <w:i/>
                <w:iCs/>
                <w:color w:val="auto"/>
                <w:sz w:val="22"/>
                <w:szCs w:val="22"/>
              </w:rPr>
              <w:t xml:space="preserve">Цель </w:t>
            </w:r>
            <w:r w:rsidRPr="002140F5">
              <w:rPr>
                <w:b/>
                <w:bCs/>
                <w:color w:val="auto"/>
                <w:sz w:val="22"/>
                <w:szCs w:val="22"/>
              </w:rPr>
              <w:t xml:space="preserve">– </w:t>
            </w:r>
            <w:r w:rsidRPr="002140F5">
              <w:rPr>
                <w:color w:val="auto"/>
                <w:sz w:val="22"/>
                <w:szCs w:val="22"/>
              </w:rPr>
              <w:t>обеспечение градостроительными средствами благоприятных условий проживания населения, устойчивого социально-экономического, экологического, инженерно- технического и архитектурно-пространственного развития города.</w:t>
            </w:r>
          </w:p>
          <w:p w:rsidR="002140F5" w:rsidRPr="002140F5" w:rsidRDefault="002140F5" w:rsidP="002140F5">
            <w:pPr>
              <w:autoSpaceDE w:val="0"/>
              <w:autoSpaceDN w:val="0"/>
              <w:adjustRightInd w:val="0"/>
              <w:spacing w:after="0" w:line="240" w:lineRule="auto"/>
              <w:rPr>
                <w:rFonts w:ascii="Times New Roman" w:eastAsia="Times New Roman" w:hAnsi="Times New Roman"/>
                <w:lang w:eastAsia="ru-RU"/>
              </w:rPr>
            </w:pPr>
            <w:r w:rsidRPr="002140F5">
              <w:rPr>
                <w:rFonts w:ascii="Times New Roman" w:eastAsia="Times New Roman" w:hAnsi="Times New Roman"/>
                <w:b/>
                <w:bCs/>
                <w:i/>
                <w:iCs/>
                <w:lang w:eastAsia="ru-RU"/>
              </w:rPr>
              <w:t xml:space="preserve">Задачи: </w:t>
            </w:r>
          </w:p>
          <w:p w:rsidR="002140F5" w:rsidRPr="002140F5" w:rsidRDefault="002140F5" w:rsidP="002140F5">
            <w:pPr>
              <w:autoSpaceDE w:val="0"/>
              <w:autoSpaceDN w:val="0"/>
              <w:adjustRightInd w:val="0"/>
              <w:spacing w:after="0" w:line="240" w:lineRule="auto"/>
              <w:rPr>
                <w:rFonts w:ascii="Times New Roman" w:eastAsia="Times New Roman" w:hAnsi="Times New Roman"/>
                <w:lang w:eastAsia="ru-RU"/>
              </w:rPr>
            </w:pPr>
            <w:r w:rsidRPr="002140F5">
              <w:rPr>
                <w:rFonts w:ascii="Times New Roman" w:eastAsia="Times New Roman" w:hAnsi="Times New Roman"/>
                <w:lang w:eastAsia="ru-RU"/>
              </w:rPr>
              <w:t xml:space="preserve">- развитие территорий для нового строительства; </w:t>
            </w:r>
          </w:p>
          <w:p w:rsidR="002140F5" w:rsidRPr="002140F5" w:rsidRDefault="002140F5" w:rsidP="002140F5">
            <w:pPr>
              <w:autoSpaceDE w:val="0"/>
              <w:autoSpaceDN w:val="0"/>
              <w:adjustRightInd w:val="0"/>
              <w:spacing w:after="0" w:line="240" w:lineRule="auto"/>
              <w:rPr>
                <w:rFonts w:ascii="Times New Roman" w:eastAsia="Times New Roman" w:hAnsi="Times New Roman"/>
                <w:lang w:eastAsia="ru-RU"/>
              </w:rPr>
            </w:pPr>
            <w:r w:rsidRPr="002140F5">
              <w:rPr>
                <w:rFonts w:ascii="Times New Roman" w:eastAsia="Times New Roman" w:hAnsi="Times New Roman"/>
                <w:lang w:eastAsia="ru-RU"/>
              </w:rPr>
              <w:t>- развитие застроенных территорий.</w:t>
            </w:r>
          </w:p>
          <w:p w:rsidR="002140F5" w:rsidRPr="002140F5" w:rsidRDefault="002140F5" w:rsidP="002140F5">
            <w:pPr>
              <w:pStyle w:val="Default"/>
              <w:rPr>
                <w:color w:val="auto"/>
                <w:sz w:val="22"/>
                <w:szCs w:val="22"/>
              </w:rPr>
            </w:pPr>
            <w:r w:rsidRPr="002140F5">
              <w:rPr>
                <w:b/>
                <w:color w:val="auto"/>
                <w:sz w:val="22"/>
                <w:szCs w:val="22"/>
              </w:rPr>
              <w:t>Охрана окружающей среды</w:t>
            </w:r>
            <w:r w:rsidRPr="002140F5">
              <w:rPr>
                <w:color w:val="auto"/>
                <w:sz w:val="22"/>
                <w:szCs w:val="22"/>
              </w:rPr>
              <w:t xml:space="preserve">. </w:t>
            </w:r>
          </w:p>
          <w:p w:rsidR="002140F5" w:rsidRPr="002140F5" w:rsidRDefault="002140F5" w:rsidP="002140F5">
            <w:pPr>
              <w:pStyle w:val="Default"/>
              <w:rPr>
                <w:color w:val="auto"/>
                <w:sz w:val="22"/>
                <w:szCs w:val="22"/>
              </w:rPr>
            </w:pPr>
            <w:r w:rsidRPr="002140F5">
              <w:rPr>
                <w:b/>
                <w:bCs/>
                <w:i/>
                <w:iCs/>
                <w:color w:val="auto"/>
                <w:sz w:val="22"/>
                <w:szCs w:val="22"/>
              </w:rPr>
              <w:t xml:space="preserve">Цель </w:t>
            </w:r>
            <w:r w:rsidRPr="002140F5">
              <w:rPr>
                <w:color w:val="auto"/>
                <w:sz w:val="22"/>
                <w:szCs w:val="22"/>
              </w:rPr>
              <w:t xml:space="preserve">– создание комфортных условий проживания на основе улучшения качества окружающей среды и благоустройства городских территорий, обеспечения экологической безопасности производственно-хозяйственной деятельности, сохранения и приумножения природно-ресурсного потенциала города. </w:t>
            </w:r>
          </w:p>
          <w:p w:rsidR="002140F5" w:rsidRPr="002140F5" w:rsidRDefault="002140F5" w:rsidP="002140F5">
            <w:pPr>
              <w:pStyle w:val="Default"/>
              <w:rPr>
                <w:color w:val="auto"/>
                <w:sz w:val="22"/>
                <w:szCs w:val="22"/>
              </w:rPr>
            </w:pPr>
            <w:r w:rsidRPr="002140F5">
              <w:rPr>
                <w:b/>
                <w:bCs/>
                <w:i/>
                <w:iCs/>
                <w:color w:val="auto"/>
                <w:sz w:val="22"/>
                <w:szCs w:val="22"/>
              </w:rPr>
              <w:t xml:space="preserve">Задачи: </w:t>
            </w:r>
          </w:p>
          <w:p w:rsidR="002140F5" w:rsidRPr="002140F5" w:rsidRDefault="002140F5" w:rsidP="002140F5">
            <w:pPr>
              <w:pStyle w:val="Default"/>
              <w:rPr>
                <w:color w:val="auto"/>
                <w:sz w:val="22"/>
                <w:szCs w:val="22"/>
              </w:rPr>
            </w:pPr>
            <w:r w:rsidRPr="002140F5">
              <w:rPr>
                <w:color w:val="auto"/>
                <w:sz w:val="22"/>
                <w:szCs w:val="22"/>
              </w:rPr>
              <w:t xml:space="preserve">- реконструкция, реформирование либо ликвидация на территории города производственных объектов, не соответствующих экологическим требованиям; </w:t>
            </w:r>
          </w:p>
          <w:p w:rsidR="002140F5" w:rsidRPr="002140F5" w:rsidRDefault="002140F5" w:rsidP="002140F5">
            <w:pPr>
              <w:pStyle w:val="Default"/>
              <w:rPr>
                <w:color w:val="auto"/>
                <w:sz w:val="22"/>
                <w:szCs w:val="22"/>
              </w:rPr>
            </w:pPr>
            <w:r w:rsidRPr="002140F5">
              <w:rPr>
                <w:color w:val="auto"/>
                <w:sz w:val="22"/>
                <w:szCs w:val="22"/>
              </w:rPr>
              <w:t xml:space="preserve">- повышение экологической культуры населения города Курчатова; </w:t>
            </w:r>
          </w:p>
          <w:p w:rsidR="00BE66A6" w:rsidRPr="00BE66A6" w:rsidRDefault="002140F5" w:rsidP="002140F5">
            <w:pPr>
              <w:pStyle w:val="Default"/>
              <w:jc w:val="both"/>
              <w:rPr>
                <w:color w:val="auto"/>
                <w:sz w:val="22"/>
                <w:szCs w:val="22"/>
              </w:rPr>
            </w:pPr>
            <w:r w:rsidRPr="002140F5">
              <w:rPr>
                <w:sz w:val="22"/>
                <w:szCs w:val="22"/>
              </w:rPr>
              <w:t>- благоустройство территории города Курчатова</w:t>
            </w:r>
          </w:p>
        </w:tc>
      </w:tr>
      <w:tr w:rsidR="00BE66A6" w:rsidRPr="00BE66A6" w:rsidTr="00BE66A6">
        <w:trPr>
          <w:jc w:val="center"/>
        </w:trPr>
        <w:tc>
          <w:tcPr>
            <w:tcW w:w="9570" w:type="dxa"/>
            <w:gridSpan w:val="2"/>
            <w:vAlign w:val="bottom"/>
          </w:tcPr>
          <w:p w:rsidR="00BE66A6" w:rsidRPr="00BE66A6" w:rsidRDefault="00BE66A6" w:rsidP="00D6786F">
            <w:pPr>
              <w:spacing w:after="0" w:line="240" w:lineRule="auto"/>
              <w:rPr>
                <w:rFonts w:ascii="Times New Roman" w:hAnsi="Times New Roman"/>
              </w:rPr>
            </w:pPr>
            <w:r w:rsidRPr="00BE66A6">
              <w:rPr>
                <w:rFonts w:ascii="Times New Roman" w:hAnsi="Times New Roman"/>
              </w:rPr>
              <w:lastRenderedPageBreak/>
              <w:t>Территория эффективного управления:</w:t>
            </w:r>
          </w:p>
          <w:p w:rsidR="00BE66A6" w:rsidRPr="00BE66A6" w:rsidRDefault="00BE66A6" w:rsidP="00D6786F">
            <w:pPr>
              <w:spacing w:after="0" w:line="240" w:lineRule="auto"/>
              <w:rPr>
                <w:rFonts w:ascii="Times New Roman" w:hAnsi="Times New Roman"/>
              </w:rPr>
            </w:pPr>
            <w:r w:rsidRPr="00BE66A6">
              <w:rPr>
                <w:rFonts w:ascii="Times New Roman" w:hAnsi="Times New Roman"/>
              </w:rPr>
              <w:t xml:space="preserve">-Повышение эффективности территориального планирования и землепользования на территории </w:t>
            </w:r>
            <w:r w:rsidRPr="00BE66A6">
              <w:rPr>
                <w:rFonts w:ascii="Times New Roman" w:hAnsi="Times New Roman"/>
              </w:rPr>
              <w:lastRenderedPageBreak/>
              <w:t>МО "Город Курчатов"</w:t>
            </w:r>
          </w:p>
          <w:p w:rsidR="00BE66A6" w:rsidRPr="00BE66A6" w:rsidRDefault="00BE66A6" w:rsidP="00D6786F">
            <w:pPr>
              <w:spacing w:after="0" w:line="240" w:lineRule="auto"/>
              <w:rPr>
                <w:rFonts w:ascii="Times New Roman" w:hAnsi="Times New Roman"/>
              </w:rPr>
            </w:pPr>
            <w:r w:rsidRPr="00BE66A6">
              <w:rPr>
                <w:rFonts w:ascii="Times New Roman" w:hAnsi="Times New Roman"/>
              </w:rPr>
              <w:t>- Повышение качества управления муниципальными финансами</w:t>
            </w:r>
          </w:p>
          <w:p w:rsidR="00BE66A6" w:rsidRPr="00BE66A6" w:rsidRDefault="00BE66A6" w:rsidP="00D6786F">
            <w:pPr>
              <w:spacing w:after="0" w:line="240" w:lineRule="auto"/>
              <w:rPr>
                <w:rFonts w:ascii="Times New Roman" w:hAnsi="Times New Roman"/>
              </w:rPr>
            </w:pPr>
            <w:r w:rsidRPr="00BE66A6">
              <w:rPr>
                <w:rFonts w:ascii="Times New Roman" w:hAnsi="Times New Roman"/>
              </w:rPr>
              <w:t>- Повышение качества управления муниципальным имуществом и земельными участками, находящимися в муниципальной собственности</w:t>
            </w:r>
          </w:p>
          <w:p w:rsidR="00BE66A6" w:rsidRPr="00BE66A6" w:rsidRDefault="00BE66A6" w:rsidP="00D6786F">
            <w:pPr>
              <w:spacing w:after="0" w:line="240" w:lineRule="auto"/>
              <w:rPr>
                <w:rFonts w:ascii="Times New Roman" w:hAnsi="Times New Roman"/>
              </w:rPr>
            </w:pPr>
            <w:r w:rsidRPr="00BE66A6">
              <w:rPr>
                <w:rFonts w:ascii="Times New Roman" w:hAnsi="Times New Roman"/>
              </w:rPr>
              <w:t>- Повышение эффективности деятельности администрации города Курчатова</w:t>
            </w:r>
          </w:p>
        </w:tc>
      </w:tr>
    </w:tbl>
    <w:p w:rsidR="00BE66A6" w:rsidRDefault="00BE66A6" w:rsidP="00EE7430">
      <w:pPr>
        <w:pStyle w:val="Default"/>
        <w:ind w:firstLine="708"/>
        <w:jc w:val="both"/>
        <w:rPr>
          <w:color w:val="FF0000"/>
        </w:rPr>
      </w:pPr>
    </w:p>
    <w:p w:rsidR="00EC360B" w:rsidRPr="00EC360B" w:rsidRDefault="00EC360B" w:rsidP="00EC360B">
      <w:pPr>
        <w:pStyle w:val="Default"/>
        <w:spacing w:before="240"/>
        <w:jc w:val="both"/>
        <w:rPr>
          <w:b/>
          <w:color w:val="auto"/>
        </w:rPr>
      </w:pPr>
      <w:r w:rsidRPr="00EC360B">
        <w:rPr>
          <w:b/>
          <w:color w:val="auto"/>
        </w:rPr>
        <w:t xml:space="preserve">3.2. Стратегические (приоритетные) направления развития, цели и задачи </w:t>
      </w:r>
    </w:p>
    <w:p w:rsidR="00EC360B" w:rsidRPr="00EC360B" w:rsidRDefault="00EC360B" w:rsidP="00EC360B">
      <w:pPr>
        <w:pStyle w:val="Default"/>
        <w:jc w:val="both"/>
        <w:rPr>
          <w:b/>
          <w:color w:val="auto"/>
        </w:rPr>
      </w:pPr>
    </w:p>
    <w:p w:rsidR="00EC360B" w:rsidRPr="00EC360B" w:rsidRDefault="00EC360B" w:rsidP="00EC360B">
      <w:pPr>
        <w:pStyle w:val="Default"/>
        <w:jc w:val="both"/>
        <w:rPr>
          <w:color w:val="auto"/>
        </w:rPr>
      </w:pPr>
      <w:r w:rsidRPr="00EC360B">
        <w:rPr>
          <w:color w:val="auto"/>
        </w:rPr>
        <w:t xml:space="preserve">Достижение стратегической цели города Курчатова обеспечивается приоритетными (стратегическими) направлениями развития: </w:t>
      </w:r>
    </w:p>
    <w:p w:rsidR="00EC360B" w:rsidRPr="00EC360B" w:rsidRDefault="00EC360B" w:rsidP="00EC360B">
      <w:pPr>
        <w:pStyle w:val="Default"/>
        <w:ind w:firstLine="708"/>
        <w:jc w:val="both"/>
        <w:rPr>
          <w:color w:val="auto"/>
        </w:rPr>
      </w:pPr>
      <w:r w:rsidRPr="00EC360B">
        <w:rPr>
          <w:color w:val="auto"/>
        </w:rPr>
        <w:t>I. Обеспечение интенсивного развития экономики.</w:t>
      </w:r>
    </w:p>
    <w:p w:rsidR="00EC360B" w:rsidRPr="00EC360B" w:rsidRDefault="00EC360B" w:rsidP="00EC360B">
      <w:pPr>
        <w:pStyle w:val="Default"/>
        <w:ind w:firstLine="708"/>
        <w:rPr>
          <w:color w:val="auto"/>
        </w:rPr>
      </w:pPr>
      <w:r w:rsidRPr="00EC360B">
        <w:rPr>
          <w:color w:val="auto"/>
        </w:rPr>
        <w:t>II.</w:t>
      </w:r>
      <w:r w:rsidRPr="00EC360B">
        <w:rPr>
          <w:bCs/>
          <w:color w:val="auto"/>
        </w:rPr>
        <w:t>Всестороннее развитие человеческого потенциала.</w:t>
      </w:r>
    </w:p>
    <w:p w:rsidR="00EC360B" w:rsidRPr="00EC360B" w:rsidRDefault="00EC360B" w:rsidP="00EC360B">
      <w:pPr>
        <w:pStyle w:val="Default"/>
        <w:ind w:firstLine="708"/>
        <w:rPr>
          <w:color w:val="auto"/>
        </w:rPr>
      </w:pPr>
      <w:r w:rsidRPr="00EC360B">
        <w:rPr>
          <w:color w:val="auto"/>
        </w:rPr>
        <w:t>III. Повышение эффективности рынка труда.</w:t>
      </w:r>
    </w:p>
    <w:p w:rsidR="00EC360B" w:rsidRPr="00EC360B" w:rsidRDefault="00EC360B" w:rsidP="00EC360B">
      <w:pPr>
        <w:pStyle w:val="Default"/>
        <w:ind w:firstLine="708"/>
        <w:jc w:val="both"/>
        <w:rPr>
          <w:color w:val="auto"/>
        </w:rPr>
      </w:pPr>
      <w:r w:rsidRPr="00EC360B">
        <w:rPr>
          <w:rFonts w:eastAsia="Times New Roman"/>
          <w:color w:val="auto"/>
          <w:lang w:val="en-US"/>
        </w:rPr>
        <w:t>I</w:t>
      </w:r>
      <w:r w:rsidRPr="00EC360B">
        <w:rPr>
          <w:color w:val="auto"/>
        </w:rPr>
        <w:t>V. Эффективное управление.</w:t>
      </w:r>
    </w:p>
    <w:p w:rsidR="00EC360B" w:rsidRPr="00EC360B" w:rsidRDefault="00EC360B" w:rsidP="00EC360B">
      <w:pPr>
        <w:pStyle w:val="Default"/>
        <w:jc w:val="both"/>
        <w:rPr>
          <w:color w:val="auto"/>
        </w:rPr>
      </w:pPr>
      <w:r w:rsidRPr="00EC360B">
        <w:rPr>
          <w:color w:val="auto"/>
        </w:rPr>
        <w:t xml:space="preserve">Приоритетные (стратегические) направления развития города являются потенциалом социально-экономического развития с учетом достигнутых в предыдущие годы результатов. </w:t>
      </w:r>
    </w:p>
    <w:p w:rsidR="00EC360B" w:rsidRPr="002140F5" w:rsidRDefault="00EC360B" w:rsidP="00EC360B">
      <w:pPr>
        <w:pStyle w:val="Default"/>
        <w:jc w:val="both"/>
        <w:rPr>
          <w:b/>
          <w:color w:val="auto"/>
        </w:rPr>
      </w:pPr>
      <w:r w:rsidRPr="002140F5">
        <w:rPr>
          <w:b/>
          <w:color w:val="auto"/>
        </w:rPr>
        <w:t xml:space="preserve">Выбор приоритетов определяет основные цели социально-экономического развития МО "Город Курчатов": </w:t>
      </w:r>
    </w:p>
    <w:p w:rsidR="00EC360B" w:rsidRPr="00EC360B" w:rsidRDefault="00EC360B" w:rsidP="00EC360B">
      <w:pPr>
        <w:pStyle w:val="Default"/>
        <w:jc w:val="both"/>
        <w:rPr>
          <w:color w:val="auto"/>
        </w:rPr>
      </w:pPr>
      <w:r w:rsidRPr="002140F5">
        <w:rPr>
          <w:color w:val="auto"/>
        </w:rPr>
        <w:t>1. Создание благоприятного социально-экономического и правового климата для х</w:t>
      </w:r>
      <w:r w:rsidRPr="00EC360B">
        <w:rPr>
          <w:color w:val="auto"/>
        </w:rPr>
        <w:t>озяйствующих субъектов, рост малого и среднего предпринимательства, привлечение инвестиций в экономику города, совершенствование нормативно-правовой базы, развитие рыночной, информационной, инновационной инфраструктуры, развитие системы достоверной и доступной информации.</w:t>
      </w:r>
    </w:p>
    <w:p w:rsidR="00EC360B" w:rsidRPr="00EC360B" w:rsidRDefault="00EC360B" w:rsidP="00EC360B">
      <w:pPr>
        <w:pStyle w:val="Default"/>
        <w:jc w:val="both"/>
        <w:rPr>
          <w:color w:val="auto"/>
        </w:rPr>
      </w:pPr>
      <w:r w:rsidRPr="00EC360B">
        <w:rPr>
          <w:color w:val="auto"/>
        </w:rPr>
        <w:t>2. Обеспечение безопасных и комфортных условий проживания населения, устойчивого функционирования и развития инфраструктуры и систем жизнеобеспечения города, обеспечение целостного подхода к комплексному благоустройству территории города.</w:t>
      </w:r>
    </w:p>
    <w:p w:rsidR="00EC360B" w:rsidRPr="00EC360B" w:rsidRDefault="00EC360B" w:rsidP="00EC360B">
      <w:pPr>
        <w:pStyle w:val="Default"/>
        <w:jc w:val="both"/>
        <w:rPr>
          <w:color w:val="auto"/>
        </w:rPr>
      </w:pPr>
      <w:r w:rsidRPr="00EC360B">
        <w:rPr>
          <w:color w:val="auto"/>
        </w:rPr>
        <w:t>3. Формирование благоприятной и доступной социальной среды, обеспечивающей всестороннее развитие личности на основе развития образования, культуры, физической культуры и спорта, пропаганды здорового образа жизни населения, качественного развития комплекса социальных услуг.</w:t>
      </w:r>
    </w:p>
    <w:p w:rsidR="00EC360B" w:rsidRPr="00EC360B" w:rsidRDefault="00EC360B" w:rsidP="00EC360B">
      <w:pPr>
        <w:pStyle w:val="Default"/>
        <w:jc w:val="both"/>
        <w:rPr>
          <w:color w:val="auto"/>
        </w:rPr>
      </w:pPr>
      <w:r w:rsidRPr="00EC360B">
        <w:rPr>
          <w:color w:val="auto"/>
        </w:rPr>
        <w:t xml:space="preserve">4. Создание условий для достижения уровня оплаты труда, соответствующего росту его производительности в реальном секторе экономики, сокращение доли нелегальной занятости, постепенное снижение дифференциации в уровнях оплаты труда по городу, развитие института социального партнерства. </w:t>
      </w:r>
    </w:p>
    <w:p w:rsidR="00EC360B" w:rsidRPr="002140F5" w:rsidRDefault="00EC360B" w:rsidP="00EC360B">
      <w:pPr>
        <w:pStyle w:val="Default"/>
        <w:jc w:val="both"/>
        <w:rPr>
          <w:color w:val="auto"/>
        </w:rPr>
      </w:pPr>
      <w:r w:rsidRPr="00EC360B">
        <w:rPr>
          <w:color w:val="auto"/>
        </w:rPr>
        <w:t xml:space="preserve">5. Совершенствование системы муниципального управления, адаптированного к потребностям инновационной экономики, формирование гражданского общества и развитие городского местного самоуправления (партнерство в экономической, социальной и культурной сферах, </w:t>
      </w:r>
      <w:r w:rsidRPr="002140F5">
        <w:rPr>
          <w:color w:val="auto"/>
        </w:rPr>
        <w:t>выработка механизмов эффективного взаимодействия органов местного самоуправления с органами власти субъекта Российской Федерации, территориальными органами федеральной власти, формирование активной городской политики и т.п.).</w:t>
      </w:r>
    </w:p>
    <w:p w:rsidR="00EC360B" w:rsidRPr="002140F5" w:rsidRDefault="00EC360B" w:rsidP="00EC360B">
      <w:pPr>
        <w:pStyle w:val="Default"/>
        <w:jc w:val="both"/>
        <w:rPr>
          <w:color w:val="auto"/>
        </w:rPr>
      </w:pPr>
      <w:r w:rsidRPr="002140F5">
        <w:rPr>
          <w:color w:val="auto"/>
        </w:rPr>
        <w:t>6. Развитие эффективного инновационного производства и комплекса сферы услуг, обеспечивающих интеграцию в региональную, национальную и мировую экономику на базе роста инвестиций, создания новых рабочих мест, привлечения высококвалифицированных кадров, активизации инновационной деятельности, максимизации доходов городского бюджета, роста прибылей предприятий, эффективного использования муниципального имущества, развития рыночных институтов, роста малого и среднего предпринимательства и пр.</w:t>
      </w:r>
    </w:p>
    <w:p w:rsidR="003C2EC8" w:rsidRPr="002140F5" w:rsidRDefault="003C2EC8" w:rsidP="00EC360B">
      <w:pPr>
        <w:pStyle w:val="Default"/>
        <w:jc w:val="both"/>
        <w:rPr>
          <w:color w:val="auto"/>
        </w:rPr>
      </w:pPr>
    </w:p>
    <w:p w:rsidR="00EC360B" w:rsidRPr="002140F5" w:rsidRDefault="00EC360B" w:rsidP="00EC360B">
      <w:pPr>
        <w:autoSpaceDE w:val="0"/>
        <w:autoSpaceDN w:val="0"/>
        <w:adjustRightInd w:val="0"/>
        <w:spacing w:after="0" w:line="240" w:lineRule="auto"/>
        <w:rPr>
          <w:rFonts w:ascii="Times New Roman" w:eastAsia="Times New Roman" w:hAnsi="Times New Roman"/>
          <w:sz w:val="24"/>
          <w:szCs w:val="24"/>
          <w:lang w:eastAsia="ru-RU"/>
        </w:rPr>
      </w:pPr>
      <w:r w:rsidRPr="002140F5">
        <w:rPr>
          <w:rFonts w:ascii="Times New Roman" w:eastAsia="Times New Roman" w:hAnsi="Times New Roman"/>
          <w:b/>
          <w:bCs/>
          <w:sz w:val="24"/>
          <w:szCs w:val="24"/>
          <w:lang w:eastAsia="ru-RU"/>
        </w:rPr>
        <w:t xml:space="preserve">Стратегические задачи: </w:t>
      </w:r>
    </w:p>
    <w:p w:rsidR="00EC360B" w:rsidRPr="002140F5" w:rsidRDefault="00EC360B" w:rsidP="00EC360B">
      <w:pPr>
        <w:autoSpaceDE w:val="0"/>
        <w:autoSpaceDN w:val="0"/>
        <w:adjustRightInd w:val="0"/>
        <w:spacing w:after="0" w:line="240" w:lineRule="auto"/>
        <w:rPr>
          <w:rFonts w:ascii="Times New Roman" w:eastAsia="Times New Roman" w:hAnsi="Times New Roman"/>
          <w:sz w:val="24"/>
          <w:szCs w:val="24"/>
          <w:lang w:eastAsia="ru-RU"/>
        </w:rPr>
      </w:pPr>
      <w:r w:rsidRPr="002140F5">
        <w:rPr>
          <w:rFonts w:ascii="Times New Roman" w:eastAsia="Times New Roman" w:hAnsi="Times New Roman"/>
          <w:sz w:val="24"/>
          <w:szCs w:val="24"/>
          <w:lang w:eastAsia="ru-RU"/>
        </w:rPr>
        <w:lastRenderedPageBreak/>
        <w:t xml:space="preserve">1. Развитие производственно-экономического и финансово-инвестиционного потенциала. </w:t>
      </w:r>
    </w:p>
    <w:p w:rsidR="00EC360B" w:rsidRPr="002140F5" w:rsidRDefault="00EC360B" w:rsidP="00EC360B">
      <w:pPr>
        <w:autoSpaceDE w:val="0"/>
        <w:autoSpaceDN w:val="0"/>
        <w:adjustRightInd w:val="0"/>
        <w:spacing w:after="0" w:line="240" w:lineRule="auto"/>
        <w:rPr>
          <w:rFonts w:ascii="Times New Roman" w:eastAsia="Times New Roman" w:hAnsi="Times New Roman"/>
          <w:sz w:val="24"/>
          <w:szCs w:val="24"/>
          <w:lang w:eastAsia="ru-RU"/>
        </w:rPr>
      </w:pPr>
      <w:r w:rsidRPr="002140F5">
        <w:rPr>
          <w:rFonts w:ascii="Times New Roman" w:eastAsia="Times New Roman" w:hAnsi="Times New Roman"/>
          <w:sz w:val="24"/>
          <w:szCs w:val="24"/>
          <w:lang w:eastAsia="ru-RU"/>
        </w:rPr>
        <w:t xml:space="preserve">2. Развитие социальной сферы и создание условий для улучшения качества жизни. </w:t>
      </w:r>
    </w:p>
    <w:p w:rsidR="00EC360B" w:rsidRPr="002140F5" w:rsidRDefault="00EC360B" w:rsidP="00EC360B">
      <w:pPr>
        <w:autoSpaceDE w:val="0"/>
        <w:autoSpaceDN w:val="0"/>
        <w:adjustRightInd w:val="0"/>
        <w:spacing w:after="0" w:line="240" w:lineRule="auto"/>
        <w:rPr>
          <w:rFonts w:ascii="Times New Roman" w:eastAsia="Times New Roman" w:hAnsi="Times New Roman"/>
          <w:sz w:val="24"/>
          <w:szCs w:val="24"/>
          <w:lang w:eastAsia="ru-RU"/>
        </w:rPr>
      </w:pPr>
      <w:r w:rsidRPr="002140F5">
        <w:rPr>
          <w:rFonts w:ascii="Times New Roman" w:eastAsia="Times New Roman" w:hAnsi="Times New Roman"/>
          <w:sz w:val="24"/>
          <w:szCs w:val="24"/>
          <w:lang w:eastAsia="ru-RU"/>
        </w:rPr>
        <w:t xml:space="preserve">3. Развитие городского хозяйства. </w:t>
      </w:r>
    </w:p>
    <w:p w:rsidR="00EC360B" w:rsidRPr="002140F5" w:rsidRDefault="00EC360B" w:rsidP="00EC360B">
      <w:pPr>
        <w:autoSpaceDE w:val="0"/>
        <w:autoSpaceDN w:val="0"/>
        <w:adjustRightInd w:val="0"/>
        <w:spacing w:after="0" w:line="240" w:lineRule="auto"/>
        <w:rPr>
          <w:rFonts w:ascii="Times New Roman" w:eastAsia="Times New Roman" w:hAnsi="Times New Roman"/>
          <w:sz w:val="24"/>
          <w:szCs w:val="24"/>
          <w:lang w:eastAsia="ru-RU"/>
        </w:rPr>
      </w:pPr>
    </w:p>
    <w:p w:rsidR="00EC360B" w:rsidRPr="002140F5" w:rsidRDefault="00EC360B" w:rsidP="00EC360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140F5">
        <w:rPr>
          <w:rFonts w:ascii="Times New Roman" w:eastAsia="Times New Roman" w:hAnsi="Times New Roman"/>
          <w:sz w:val="24"/>
          <w:szCs w:val="24"/>
          <w:lang w:eastAsia="ru-RU"/>
        </w:rPr>
        <w:t xml:space="preserve">Стратегические задачи и основные направления нацелены на то, что городская система должна улучшаться не только в ближайшее время, но и в более длительной перспективе. Ресурсы города должны использоваться таким образом, чтобы город постоянно сохранял потенциал своего развития не только на среднесрочную перспективу, но и в будущем. </w:t>
      </w:r>
    </w:p>
    <w:p w:rsidR="00EC360B" w:rsidRPr="00EC360B" w:rsidRDefault="00EC360B" w:rsidP="00EC360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C360B">
        <w:rPr>
          <w:rFonts w:ascii="Times New Roman" w:eastAsia="Times New Roman" w:hAnsi="Times New Roman"/>
          <w:sz w:val="24"/>
          <w:szCs w:val="24"/>
          <w:lang w:eastAsia="ru-RU"/>
        </w:rPr>
        <w:t xml:space="preserve">Развитие города должно основываться на устойчивом положении городского бизнеса. Именно от бизнеса по всему городу будут распространяться импульсы развития и инновации. </w:t>
      </w:r>
    </w:p>
    <w:p w:rsidR="00EC360B" w:rsidRPr="00EC360B" w:rsidRDefault="00EC360B" w:rsidP="00EC360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C360B">
        <w:rPr>
          <w:rFonts w:ascii="Times New Roman" w:eastAsia="Times New Roman" w:hAnsi="Times New Roman"/>
          <w:sz w:val="24"/>
          <w:szCs w:val="24"/>
          <w:lang w:eastAsia="ru-RU"/>
        </w:rPr>
        <w:t xml:space="preserve">Другим важным источником развития предприятий является человеческий капитал. Только качественный и активный человеческий капитал города способен сохранить и упрочить лидирующее положение бизнеса. Городская власть, в свою очередь, должна создавать благоприятные условия для проживания. При этом условия проживания должны быть конкурентоспособными по сравнению с другими городами. Это потребует проявления активной позиции, ответственности в области городского управления.  Для успешного развития города необходимо устойчивое партнерство власти, бизнеса и общества. Поэтому механизм социального партнерства должен быть важным элементом будущего развития города. </w:t>
      </w:r>
    </w:p>
    <w:p w:rsidR="004771A1" w:rsidRDefault="004771A1" w:rsidP="00EC360B">
      <w:pPr>
        <w:pStyle w:val="Default"/>
        <w:ind w:firstLine="720"/>
        <w:jc w:val="both"/>
        <w:rPr>
          <w:rFonts w:eastAsia="Times New Roman"/>
          <w:color w:val="FF0000"/>
          <w:lang w:eastAsia="ru-RU"/>
        </w:rPr>
      </w:pPr>
    </w:p>
    <w:p w:rsidR="00F97F82" w:rsidRPr="005A794E" w:rsidRDefault="00EC360B" w:rsidP="002140F5">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bCs/>
          <w:color w:val="auto"/>
        </w:rPr>
      </w:pPr>
      <w:r w:rsidRPr="005A794E">
        <w:rPr>
          <w:b/>
          <w:bCs/>
          <w:color w:val="auto"/>
        </w:rPr>
        <w:t>Приоритет</w:t>
      </w:r>
      <w:r w:rsidR="00F97F82" w:rsidRPr="005A794E">
        <w:rPr>
          <w:b/>
          <w:bCs/>
          <w:color w:val="auto"/>
        </w:rPr>
        <w:t>ное направление</w:t>
      </w:r>
      <w:r w:rsidRPr="005A794E">
        <w:rPr>
          <w:b/>
          <w:bCs/>
          <w:color w:val="auto"/>
        </w:rPr>
        <w:t xml:space="preserve"> 1. "Обеспечение интенсивного развития экономики"</w:t>
      </w:r>
    </w:p>
    <w:p w:rsidR="00F97F82" w:rsidRDefault="00F97F82" w:rsidP="00F97F82">
      <w:pPr>
        <w:pStyle w:val="Default"/>
        <w:jc w:val="both"/>
        <w:rPr>
          <w:bCs/>
          <w:color w:val="auto"/>
        </w:rPr>
      </w:pPr>
    </w:p>
    <w:p w:rsidR="00EC360B" w:rsidRPr="00EC360B" w:rsidRDefault="00F97F82" w:rsidP="00F97F82">
      <w:pPr>
        <w:pStyle w:val="Default"/>
        <w:jc w:val="both"/>
        <w:rPr>
          <w:color w:val="auto"/>
        </w:rPr>
      </w:pPr>
      <w:r>
        <w:rPr>
          <w:bCs/>
          <w:color w:val="auto"/>
        </w:rPr>
        <w:tab/>
      </w:r>
      <w:r>
        <w:rPr>
          <w:color w:val="auto"/>
        </w:rPr>
        <w:t>П</w:t>
      </w:r>
      <w:r w:rsidR="00EC360B" w:rsidRPr="00EC360B">
        <w:rPr>
          <w:color w:val="auto"/>
        </w:rPr>
        <w:t>редполагает ускоренное развитие ключевых экономических комплексов – драйверов экономического роста, обеспечивающих мультипликативный эффект развития экономики города, это развитие атомной энергетики - строительство Курской АЭС-2. В городе Курчатов атомная энергетика является основополагающим хребтом и основой экономики  города, которая даёт толчок роста другим сферам предпринимательства.</w:t>
      </w:r>
    </w:p>
    <w:p w:rsidR="00EC360B" w:rsidRPr="00EC360B" w:rsidRDefault="00EC360B" w:rsidP="00EC360B">
      <w:pPr>
        <w:pStyle w:val="Default"/>
        <w:ind w:firstLine="720"/>
        <w:jc w:val="both"/>
        <w:rPr>
          <w:color w:val="auto"/>
        </w:rPr>
      </w:pPr>
      <w:r w:rsidRPr="00EC360B">
        <w:rPr>
          <w:color w:val="auto"/>
        </w:rPr>
        <w:t xml:space="preserve">Город, в котором созданы благоприятные инвестиционные условия для развития производства и предпринимательства в контексте развития атомной энергетики, вопросы инвестиционной политики, сотрудничество с крупным бизнесом, задачи развития атомной энергетики и сервисного кластера, привлечения малого и среднего предпринимательства к участию в строительстве Курской АЭС-2. </w:t>
      </w:r>
    </w:p>
    <w:p w:rsidR="00EC360B" w:rsidRPr="001E1CFF" w:rsidRDefault="00EC360B" w:rsidP="00EC360B">
      <w:pPr>
        <w:spacing w:after="0" w:line="240" w:lineRule="auto"/>
        <w:ind w:firstLine="709"/>
        <w:jc w:val="both"/>
        <w:rPr>
          <w:rFonts w:ascii="Times New Roman" w:hAnsi="Times New Roman"/>
          <w:sz w:val="24"/>
          <w:szCs w:val="24"/>
        </w:rPr>
      </w:pPr>
      <w:r w:rsidRPr="001E1CFF">
        <w:rPr>
          <w:rFonts w:ascii="Times New Roman" w:hAnsi="Times New Roman"/>
          <w:sz w:val="24"/>
          <w:szCs w:val="24"/>
        </w:rPr>
        <w:t xml:space="preserve">Перспективы развития Курской АЭС связаны со строительством станции замещения Курская АЭС-2 с новым типом реактора ВВЭР-ТОИ </w:t>
      </w:r>
      <w:r w:rsidRPr="001E1CFF">
        <w:rPr>
          <w:rFonts w:ascii="Times New Roman" w:eastAsia="T3Font_8" w:hAnsi="Times New Roman"/>
          <w:bCs/>
          <w:sz w:val="24"/>
          <w:szCs w:val="24"/>
        </w:rPr>
        <w:t>отвечающих самым современным требованиям безопасности, обладающих более высокими сроками службы (60 лет против 4</w:t>
      </w:r>
      <w:r w:rsidR="001621C3">
        <w:rPr>
          <w:rFonts w:ascii="Times New Roman" w:eastAsia="T3Font_8" w:hAnsi="Times New Roman"/>
          <w:bCs/>
          <w:sz w:val="24"/>
          <w:szCs w:val="24"/>
        </w:rPr>
        <w:t>5 лет) и установленной мощности</w:t>
      </w:r>
      <w:r w:rsidRPr="001E1CFF">
        <w:rPr>
          <w:rFonts w:ascii="Times New Roman" w:eastAsia="T3Font_8" w:hAnsi="Times New Roman"/>
          <w:bCs/>
          <w:sz w:val="24"/>
          <w:szCs w:val="24"/>
        </w:rPr>
        <w:t>.</w:t>
      </w:r>
      <w:r w:rsidRPr="001E1CFF">
        <w:rPr>
          <w:rFonts w:ascii="Times New Roman" w:hAnsi="Times New Roman"/>
          <w:sz w:val="24"/>
          <w:szCs w:val="24"/>
        </w:rPr>
        <w:t xml:space="preserve"> Ввод в эксплуатацию двух первых энергоблоков предполагается в 202</w:t>
      </w:r>
      <w:r w:rsidR="001E1CFF" w:rsidRPr="001E1CFF">
        <w:rPr>
          <w:rFonts w:ascii="Times New Roman" w:hAnsi="Times New Roman"/>
          <w:sz w:val="24"/>
          <w:szCs w:val="24"/>
        </w:rPr>
        <w:t>5</w:t>
      </w:r>
      <w:r w:rsidRPr="001E1CFF">
        <w:rPr>
          <w:rFonts w:ascii="Times New Roman" w:hAnsi="Times New Roman"/>
          <w:sz w:val="24"/>
          <w:szCs w:val="24"/>
        </w:rPr>
        <w:t xml:space="preserve"> и в 202</w:t>
      </w:r>
      <w:r w:rsidR="001E1CFF" w:rsidRPr="001E1CFF">
        <w:rPr>
          <w:rFonts w:ascii="Times New Roman" w:hAnsi="Times New Roman"/>
          <w:sz w:val="24"/>
          <w:szCs w:val="24"/>
        </w:rPr>
        <w:t>7</w:t>
      </w:r>
      <w:r w:rsidRPr="001E1CFF">
        <w:rPr>
          <w:rFonts w:ascii="Times New Roman" w:hAnsi="Times New Roman"/>
          <w:sz w:val="24"/>
          <w:szCs w:val="24"/>
        </w:rPr>
        <w:t xml:space="preserve"> годах с целью замещения блоков № 1 и № 2 Курской АЭС.</w:t>
      </w:r>
    </w:p>
    <w:p w:rsidR="00EC360B" w:rsidRPr="00F10D03" w:rsidRDefault="00EC360B" w:rsidP="00EC360B">
      <w:pPr>
        <w:pStyle w:val="Default"/>
        <w:ind w:firstLine="540"/>
        <w:jc w:val="both"/>
        <w:rPr>
          <w:color w:val="auto"/>
        </w:rPr>
      </w:pPr>
      <w:r w:rsidRPr="00F10D03">
        <w:rPr>
          <w:color w:val="auto"/>
        </w:rPr>
        <w:t>Перечень проектов реализации Стратегии в отрасли "Промышленность" в городе Курчатове</w:t>
      </w:r>
    </w:p>
    <w:p w:rsidR="00EC360B" w:rsidRDefault="00EC360B" w:rsidP="00EC360B">
      <w:pPr>
        <w:spacing w:after="0" w:line="240" w:lineRule="auto"/>
        <w:jc w:val="both"/>
        <w:rPr>
          <w:rFonts w:ascii="Times New Roman" w:hAnsi="Times New Roman"/>
          <w:color w:val="FF0000"/>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3543"/>
        <w:gridCol w:w="1560"/>
        <w:gridCol w:w="1701"/>
      </w:tblGrid>
      <w:tr w:rsidR="003F5D4D" w:rsidRPr="003C2EC8" w:rsidTr="00367852">
        <w:tc>
          <w:tcPr>
            <w:tcW w:w="2756" w:type="dxa"/>
          </w:tcPr>
          <w:p w:rsidR="003F5D4D" w:rsidRPr="003C2EC8" w:rsidRDefault="003F5D4D" w:rsidP="004F0F4F">
            <w:pPr>
              <w:pStyle w:val="ConsPlusNormal"/>
              <w:jc w:val="center"/>
              <w:rPr>
                <w:rFonts w:ascii="Times New Roman" w:hAnsi="Times New Roman" w:cs="Times New Roman"/>
                <w:sz w:val="22"/>
                <w:szCs w:val="22"/>
              </w:rPr>
            </w:pPr>
            <w:r w:rsidRPr="003C2EC8">
              <w:rPr>
                <w:rFonts w:ascii="Times New Roman" w:hAnsi="Times New Roman" w:cs="Times New Roman"/>
                <w:sz w:val="22"/>
                <w:szCs w:val="22"/>
              </w:rPr>
              <w:t>Наименование предприятия</w:t>
            </w:r>
          </w:p>
        </w:tc>
        <w:tc>
          <w:tcPr>
            <w:tcW w:w="3543" w:type="dxa"/>
          </w:tcPr>
          <w:p w:rsidR="003F5D4D" w:rsidRPr="003C2EC8" w:rsidRDefault="003F5D4D" w:rsidP="004F0F4F">
            <w:pPr>
              <w:pStyle w:val="ConsPlusNormal"/>
              <w:jc w:val="center"/>
              <w:rPr>
                <w:rFonts w:ascii="Times New Roman" w:hAnsi="Times New Roman" w:cs="Times New Roman"/>
                <w:sz w:val="22"/>
                <w:szCs w:val="22"/>
              </w:rPr>
            </w:pPr>
            <w:r w:rsidRPr="003C2EC8">
              <w:rPr>
                <w:rFonts w:ascii="Times New Roman" w:hAnsi="Times New Roman" w:cs="Times New Roman"/>
                <w:sz w:val="22"/>
                <w:szCs w:val="22"/>
              </w:rPr>
              <w:t>Содержание проекта</w:t>
            </w:r>
          </w:p>
        </w:tc>
        <w:tc>
          <w:tcPr>
            <w:tcW w:w="1560" w:type="dxa"/>
          </w:tcPr>
          <w:p w:rsidR="003F5D4D" w:rsidRPr="003C2EC8" w:rsidRDefault="003F5D4D" w:rsidP="004F0F4F">
            <w:pPr>
              <w:pStyle w:val="ConsPlusNormal"/>
              <w:jc w:val="center"/>
              <w:rPr>
                <w:rFonts w:ascii="Times New Roman" w:hAnsi="Times New Roman" w:cs="Times New Roman"/>
                <w:sz w:val="22"/>
                <w:szCs w:val="22"/>
              </w:rPr>
            </w:pPr>
            <w:r w:rsidRPr="003C2EC8">
              <w:rPr>
                <w:rFonts w:ascii="Times New Roman" w:hAnsi="Times New Roman" w:cs="Times New Roman"/>
                <w:sz w:val="22"/>
                <w:szCs w:val="22"/>
              </w:rPr>
              <w:t>Срок реализации</w:t>
            </w:r>
          </w:p>
        </w:tc>
        <w:tc>
          <w:tcPr>
            <w:tcW w:w="1701" w:type="dxa"/>
          </w:tcPr>
          <w:p w:rsidR="003F5D4D" w:rsidRPr="003C2EC8" w:rsidRDefault="003F5D4D" w:rsidP="004F0F4F">
            <w:pPr>
              <w:pStyle w:val="ConsPlusNormal"/>
              <w:jc w:val="center"/>
              <w:rPr>
                <w:rFonts w:ascii="Times New Roman" w:hAnsi="Times New Roman" w:cs="Times New Roman"/>
                <w:sz w:val="22"/>
                <w:szCs w:val="22"/>
              </w:rPr>
            </w:pPr>
            <w:r w:rsidRPr="003C2EC8">
              <w:rPr>
                <w:rFonts w:ascii="Times New Roman" w:hAnsi="Times New Roman" w:cs="Times New Roman"/>
                <w:sz w:val="22"/>
                <w:szCs w:val="22"/>
              </w:rPr>
              <w:t>Стоимость, млн. рублей</w:t>
            </w:r>
          </w:p>
        </w:tc>
      </w:tr>
      <w:tr w:rsidR="00D17C8F" w:rsidRPr="003C2EC8" w:rsidTr="00367852">
        <w:tc>
          <w:tcPr>
            <w:tcW w:w="2756" w:type="dxa"/>
            <w:vAlign w:val="center"/>
          </w:tcPr>
          <w:p w:rsidR="00D17C8F" w:rsidRPr="003C2EC8" w:rsidRDefault="00D17C8F" w:rsidP="00D17C8F">
            <w:pPr>
              <w:pStyle w:val="ConsPlusNormal"/>
              <w:jc w:val="both"/>
              <w:rPr>
                <w:rFonts w:ascii="Times New Roman" w:hAnsi="Times New Roman" w:cs="Times New Roman"/>
                <w:sz w:val="22"/>
                <w:szCs w:val="22"/>
              </w:rPr>
            </w:pPr>
            <w:r w:rsidRPr="003C2EC8">
              <w:rPr>
                <w:rFonts w:ascii="Times New Roman" w:hAnsi="Times New Roman" w:cs="Times New Roman"/>
                <w:sz w:val="22"/>
                <w:szCs w:val="22"/>
              </w:rPr>
              <w:t xml:space="preserve">Филиал АО </w:t>
            </w:r>
            <w:r w:rsidR="001201F8">
              <w:rPr>
                <w:rFonts w:ascii="Times New Roman" w:hAnsi="Times New Roman" w:cs="Times New Roman"/>
                <w:sz w:val="22"/>
                <w:szCs w:val="22"/>
              </w:rPr>
              <w:t>"</w:t>
            </w:r>
            <w:r w:rsidRPr="003C2EC8">
              <w:rPr>
                <w:rFonts w:ascii="Times New Roman" w:hAnsi="Times New Roman" w:cs="Times New Roman"/>
                <w:sz w:val="22"/>
                <w:szCs w:val="22"/>
              </w:rPr>
              <w:t xml:space="preserve">Концерн </w:t>
            </w:r>
            <w:proofErr w:type="spellStart"/>
            <w:r w:rsidRPr="003C2EC8">
              <w:rPr>
                <w:rFonts w:ascii="Times New Roman" w:hAnsi="Times New Roman" w:cs="Times New Roman"/>
                <w:sz w:val="22"/>
                <w:szCs w:val="22"/>
              </w:rPr>
              <w:t>Росэнергоатом</w:t>
            </w:r>
            <w:r w:rsidR="001201F8">
              <w:rPr>
                <w:rFonts w:ascii="Times New Roman" w:hAnsi="Times New Roman" w:cs="Times New Roman"/>
                <w:sz w:val="22"/>
                <w:szCs w:val="22"/>
              </w:rPr>
              <w:t>""</w:t>
            </w:r>
            <w:r w:rsidRPr="003C2EC8">
              <w:rPr>
                <w:rFonts w:ascii="Times New Roman" w:hAnsi="Times New Roman" w:cs="Times New Roman"/>
                <w:sz w:val="22"/>
                <w:szCs w:val="22"/>
              </w:rPr>
              <w:t>Курская</w:t>
            </w:r>
            <w:proofErr w:type="spellEnd"/>
            <w:r w:rsidRPr="003C2EC8">
              <w:rPr>
                <w:rFonts w:ascii="Times New Roman" w:hAnsi="Times New Roman" w:cs="Times New Roman"/>
                <w:sz w:val="22"/>
                <w:szCs w:val="22"/>
              </w:rPr>
              <w:t xml:space="preserve"> АЭС</w:t>
            </w:r>
            <w:r w:rsidR="001201F8">
              <w:rPr>
                <w:rFonts w:ascii="Times New Roman" w:hAnsi="Times New Roman" w:cs="Times New Roman"/>
                <w:sz w:val="22"/>
                <w:szCs w:val="22"/>
              </w:rPr>
              <w:t>"</w:t>
            </w:r>
          </w:p>
        </w:tc>
        <w:tc>
          <w:tcPr>
            <w:tcW w:w="3543" w:type="dxa"/>
            <w:vAlign w:val="center"/>
          </w:tcPr>
          <w:p w:rsidR="00D17C8F" w:rsidRPr="003C2EC8" w:rsidRDefault="00D17C8F" w:rsidP="00D17C8F">
            <w:pPr>
              <w:pStyle w:val="ConsPlusNormal"/>
              <w:jc w:val="both"/>
              <w:rPr>
                <w:rFonts w:ascii="Times New Roman" w:hAnsi="Times New Roman" w:cs="Times New Roman"/>
                <w:sz w:val="22"/>
                <w:szCs w:val="22"/>
              </w:rPr>
            </w:pPr>
            <w:r w:rsidRPr="003C2EC8">
              <w:rPr>
                <w:rFonts w:ascii="Times New Roman" w:hAnsi="Times New Roman" w:cs="Times New Roman"/>
                <w:sz w:val="22"/>
                <w:szCs w:val="22"/>
              </w:rPr>
              <w:t>Строительство Курской АЭС-2 (станция замещения Курской АЭС). Энергоблоки № 1 и № 2</w:t>
            </w:r>
          </w:p>
        </w:tc>
        <w:tc>
          <w:tcPr>
            <w:tcW w:w="1560" w:type="dxa"/>
            <w:vAlign w:val="center"/>
          </w:tcPr>
          <w:p w:rsidR="00D17C8F" w:rsidRPr="003C2EC8" w:rsidRDefault="00D17C8F" w:rsidP="00D17C8F">
            <w:pPr>
              <w:pStyle w:val="ConsPlusNormal"/>
              <w:jc w:val="center"/>
              <w:rPr>
                <w:rFonts w:ascii="Times New Roman" w:hAnsi="Times New Roman" w:cs="Times New Roman"/>
                <w:sz w:val="22"/>
                <w:szCs w:val="22"/>
              </w:rPr>
            </w:pPr>
            <w:r w:rsidRPr="003C2EC8">
              <w:rPr>
                <w:rFonts w:ascii="Times New Roman" w:hAnsi="Times New Roman" w:cs="Times New Roman"/>
                <w:sz w:val="22"/>
                <w:szCs w:val="22"/>
              </w:rPr>
              <w:t>2013 - 2027гг.</w:t>
            </w:r>
          </w:p>
        </w:tc>
        <w:tc>
          <w:tcPr>
            <w:tcW w:w="1701" w:type="dxa"/>
            <w:vAlign w:val="center"/>
          </w:tcPr>
          <w:p w:rsidR="00D17C8F" w:rsidRPr="003C2EC8" w:rsidRDefault="00D17C8F" w:rsidP="00D17C8F">
            <w:pPr>
              <w:pStyle w:val="ConsPlusNormal"/>
              <w:jc w:val="center"/>
              <w:rPr>
                <w:rFonts w:ascii="Times New Roman" w:hAnsi="Times New Roman" w:cs="Times New Roman"/>
                <w:sz w:val="22"/>
                <w:szCs w:val="22"/>
              </w:rPr>
            </w:pPr>
            <w:r w:rsidRPr="003C2EC8">
              <w:rPr>
                <w:rFonts w:ascii="Times New Roman" w:hAnsi="Times New Roman" w:cs="Times New Roman"/>
                <w:sz w:val="22"/>
                <w:szCs w:val="22"/>
              </w:rPr>
              <w:t>449563,58</w:t>
            </w:r>
          </w:p>
        </w:tc>
      </w:tr>
      <w:tr w:rsidR="00D17C8F" w:rsidRPr="003C2EC8" w:rsidTr="00367852">
        <w:tc>
          <w:tcPr>
            <w:tcW w:w="2756" w:type="dxa"/>
            <w:vAlign w:val="center"/>
          </w:tcPr>
          <w:p w:rsidR="00D17C8F" w:rsidRPr="003C2EC8" w:rsidRDefault="00D17C8F" w:rsidP="00D17C8F">
            <w:pPr>
              <w:pStyle w:val="ConsPlusNormal"/>
              <w:rPr>
                <w:rFonts w:ascii="Times New Roman" w:hAnsi="Times New Roman" w:cs="Times New Roman"/>
                <w:sz w:val="22"/>
                <w:szCs w:val="22"/>
              </w:rPr>
            </w:pPr>
            <w:r w:rsidRPr="003C2EC8">
              <w:rPr>
                <w:rFonts w:ascii="Times New Roman" w:hAnsi="Times New Roman" w:cs="Times New Roman"/>
                <w:sz w:val="22"/>
                <w:szCs w:val="22"/>
              </w:rPr>
              <w:t xml:space="preserve">Филиал АО </w:t>
            </w:r>
            <w:r w:rsidR="001201F8">
              <w:rPr>
                <w:rFonts w:ascii="Times New Roman" w:hAnsi="Times New Roman" w:cs="Times New Roman"/>
                <w:sz w:val="22"/>
                <w:szCs w:val="22"/>
              </w:rPr>
              <w:t>"</w:t>
            </w:r>
            <w:r w:rsidRPr="003C2EC8">
              <w:rPr>
                <w:rFonts w:ascii="Times New Roman" w:hAnsi="Times New Roman" w:cs="Times New Roman"/>
                <w:sz w:val="22"/>
                <w:szCs w:val="22"/>
              </w:rPr>
              <w:t>Концерн Росэнергоатом</w:t>
            </w:r>
            <w:r w:rsidR="001201F8">
              <w:rPr>
                <w:rFonts w:ascii="Times New Roman" w:hAnsi="Times New Roman" w:cs="Times New Roman"/>
                <w:sz w:val="22"/>
                <w:szCs w:val="22"/>
              </w:rPr>
              <w:t>""</w:t>
            </w:r>
            <w:proofErr w:type="spellStart"/>
            <w:r w:rsidRPr="003C2EC8">
              <w:rPr>
                <w:rFonts w:ascii="Times New Roman" w:hAnsi="Times New Roman" w:cs="Times New Roman"/>
                <w:sz w:val="22"/>
                <w:szCs w:val="22"/>
              </w:rPr>
              <w:t>КурскаяА</w:t>
            </w:r>
            <w:r w:rsidRPr="003C2EC8">
              <w:rPr>
                <w:rFonts w:ascii="Times New Roman" w:hAnsi="Times New Roman" w:cs="Times New Roman"/>
                <w:sz w:val="22"/>
                <w:szCs w:val="22"/>
              </w:rPr>
              <w:lastRenderedPageBreak/>
              <w:t>ЭС</w:t>
            </w:r>
            <w:proofErr w:type="spellEnd"/>
            <w:r w:rsidR="001201F8">
              <w:rPr>
                <w:rFonts w:ascii="Times New Roman" w:hAnsi="Times New Roman" w:cs="Times New Roman"/>
                <w:sz w:val="22"/>
                <w:szCs w:val="22"/>
              </w:rPr>
              <w:t>"</w:t>
            </w:r>
          </w:p>
        </w:tc>
        <w:tc>
          <w:tcPr>
            <w:tcW w:w="3543" w:type="dxa"/>
            <w:vAlign w:val="center"/>
          </w:tcPr>
          <w:p w:rsidR="00D17C8F" w:rsidRPr="003C2EC8" w:rsidRDefault="00D17C8F" w:rsidP="00D17C8F">
            <w:pPr>
              <w:pStyle w:val="ConsPlusNormal"/>
              <w:rPr>
                <w:rFonts w:ascii="Times New Roman" w:hAnsi="Times New Roman" w:cs="Times New Roman"/>
                <w:sz w:val="22"/>
                <w:szCs w:val="22"/>
              </w:rPr>
            </w:pPr>
            <w:r w:rsidRPr="003C2EC8">
              <w:rPr>
                <w:rFonts w:ascii="Times New Roman" w:hAnsi="Times New Roman" w:cs="Times New Roman"/>
                <w:sz w:val="22"/>
                <w:szCs w:val="22"/>
              </w:rPr>
              <w:lastRenderedPageBreak/>
              <w:t xml:space="preserve">Комплекс переработки радиоактивных отходов Курской </w:t>
            </w:r>
            <w:r w:rsidRPr="003C2EC8">
              <w:rPr>
                <w:rFonts w:ascii="Times New Roman" w:hAnsi="Times New Roman" w:cs="Times New Roman"/>
                <w:sz w:val="22"/>
                <w:szCs w:val="22"/>
              </w:rPr>
              <w:lastRenderedPageBreak/>
              <w:t>АЭС</w:t>
            </w:r>
          </w:p>
        </w:tc>
        <w:tc>
          <w:tcPr>
            <w:tcW w:w="1560" w:type="dxa"/>
            <w:vAlign w:val="center"/>
          </w:tcPr>
          <w:p w:rsidR="00D17C8F" w:rsidRPr="003C2EC8" w:rsidRDefault="00D17C8F" w:rsidP="00D17C8F">
            <w:pPr>
              <w:pStyle w:val="ConsPlusNormal"/>
              <w:jc w:val="center"/>
              <w:rPr>
                <w:rFonts w:ascii="Times New Roman" w:hAnsi="Times New Roman" w:cs="Times New Roman"/>
                <w:sz w:val="22"/>
                <w:szCs w:val="22"/>
              </w:rPr>
            </w:pPr>
            <w:r w:rsidRPr="003C2EC8">
              <w:rPr>
                <w:rFonts w:ascii="Times New Roman" w:hAnsi="Times New Roman" w:cs="Times New Roman"/>
                <w:sz w:val="22"/>
                <w:szCs w:val="22"/>
              </w:rPr>
              <w:lastRenderedPageBreak/>
              <w:t>2016</w:t>
            </w:r>
            <w:r w:rsidR="004F0F4F" w:rsidRPr="003C2EC8">
              <w:rPr>
                <w:rFonts w:ascii="Times New Roman" w:hAnsi="Times New Roman" w:cs="Times New Roman"/>
                <w:sz w:val="22"/>
                <w:szCs w:val="22"/>
              </w:rPr>
              <w:t xml:space="preserve"> - 2021</w:t>
            </w:r>
            <w:r w:rsidRPr="003C2EC8">
              <w:rPr>
                <w:rFonts w:ascii="Times New Roman" w:hAnsi="Times New Roman" w:cs="Times New Roman"/>
                <w:sz w:val="22"/>
                <w:szCs w:val="22"/>
              </w:rPr>
              <w:t>гг.</w:t>
            </w:r>
          </w:p>
        </w:tc>
        <w:tc>
          <w:tcPr>
            <w:tcW w:w="1701" w:type="dxa"/>
            <w:vAlign w:val="center"/>
          </w:tcPr>
          <w:p w:rsidR="00D17C8F" w:rsidRPr="003C2EC8" w:rsidRDefault="00D17C8F" w:rsidP="00D17C8F">
            <w:pPr>
              <w:pStyle w:val="ConsPlusNormal"/>
              <w:jc w:val="center"/>
              <w:rPr>
                <w:rFonts w:ascii="Times New Roman" w:hAnsi="Times New Roman" w:cs="Times New Roman"/>
                <w:sz w:val="22"/>
                <w:szCs w:val="22"/>
              </w:rPr>
            </w:pPr>
            <w:r w:rsidRPr="003C2EC8">
              <w:rPr>
                <w:rFonts w:ascii="Times New Roman" w:hAnsi="Times New Roman" w:cs="Times New Roman"/>
                <w:sz w:val="22"/>
                <w:szCs w:val="22"/>
              </w:rPr>
              <w:t>29693,23</w:t>
            </w:r>
          </w:p>
        </w:tc>
      </w:tr>
    </w:tbl>
    <w:p w:rsidR="00D17C8F" w:rsidRPr="009F7A15" w:rsidRDefault="00D17C8F" w:rsidP="00EC360B">
      <w:pPr>
        <w:spacing w:after="0" w:line="240" w:lineRule="auto"/>
        <w:jc w:val="both"/>
        <w:rPr>
          <w:rFonts w:ascii="Times New Roman" w:hAnsi="Times New Roman"/>
          <w:color w:val="FF0000"/>
          <w:sz w:val="24"/>
          <w:szCs w:val="24"/>
        </w:rPr>
      </w:pPr>
    </w:p>
    <w:p w:rsidR="00EC360B" w:rsidRPr="00BE3014" w:rsidRDefault="00EC360B" w:rsidP="00EC360B">
      <w:pPr>
        <w:spacing w:after="0" w:line="240" w:lineRule="auto"/>
        <w:ind w:firstLine="708"/>
        <w:jc w:val="both"/>
        <w:rPr>
          <w:rFonts w:ascii="Times New Roman" w:hAnsi="Times New Roman"/>
          <w:sz w:val="24"/>
          <w:szCs w:val="24"/>
        </w:rPr>
      </w:pPr>
      <w:r w:rsidRPr="00BE3014">
        <w:rPr>
          <w:rFonts w:ascii="Times New Roman" w:eastAsia="Times New Roman" w:hAnsi="Times New Roman"/>
          <w:sz w:val="24"/>
          <w:szCs w:val="24"/>
          <w:lang w:eastAsia="ru-RU"/>
        </w:rPr>
        <w:t>Реализация проекта "Курская АЭС-2" - это обеспечение будущего для г. Курчатова. Прежде всего, дополнительные налоговые поступления в городской бюджет, новые рабочие места, дальнейшее развитие инфраструктуры города.  Строительство станции замещения – это модернизированная смена блокам, выработавшим свой ресурс.</w:t>
      </w:r>
    </w:p>
    <w:p w:rsidR="00EC360B" w:rsidRPr="00BE3014" w:rsidRDefault="00EC360B" w:rsidP="00EC360B">
      <w:pPr>
        <w:pStyle w:val="Default"/>
        <w:ind w:firstLine="720"/>
        <w:jc w:val="both"/>
        <w:rPr>
          <w:color w:val="auto"/>
        </w:rPr>
      </w:pPr>
    </w:p>
    <w:p w:rsidR="00EC360B" w:rsidRPr="00BE3014" w:rsidRDefault="00EC360B" w:rsidP="00EC360B">
      <w:pPr>
        <w:spacing w:after="0" w:line="240" w:lineRule="auto"/>
        <w:jc w:val="both"/>
        <w:rPr>
          <w:rFonts w:ascii="Times New Roman" w:hAnsi="Times New Roman"/>
          <w:sz w:val="24"/>
          <w:szCs w:val="24"/>
        </w:rPr>
      </w:pPr>
      <w:r w:rsidRPr="00BE3014">
        <w:rPr>
          <w:rFonts w:ascii="Times New Roman" w:hAnsi="Times New Roman"/>
          <w:b/>
          <w:bCs/>
          <w:sz w:val="24"/>
          <w:szCs w:val="24"/>
        </w:rPr>
        <w:t xml:space="preserve">Направление: </w:t>
      </w:r>
      <w:r w:rsidRPr="00BE3014">
        <w:rPr>
          <w:rFonts w:ascii="Times New Roman" w:hAnsi="Times New Roman"/>
          <w:sz w:val="24"/>
          <w:szCs w:val="24"/>
        </w:rPr>
        <w:t>Основными направлениями социально-экономического развития города Курчатова до 2025 года будут являться развитие атомной энергетики и модернизация обрабатывающих производств с внедрением инновационных технологий, развитие малого предпринимательства.</w:t>
      </w:r>
    </w:p>
    <w:p w:rsidR="00EC360B" w:rsidRPr="00BE3014" w:rsidRDefault="00EC360B" w:rsidP="00EC360B">
      <w:pPr>
        <w:autoSpaceDE w:val="0"/>
        <w:spacing w:after="0" w:line="240" w:lineRule="auto"/>
        <w:jc w:val="both"/>
        <w:rPr>
          <w:rFonts w:ascii="Times New Roman" w:hAnsi="Times New Roman"/>
          <w:sz w:val="24"/>
          <w:szCs w:val="24"/>
        </w:rPr>
      </w:pPr>
      <w:r w:rsidRPr="00BE3014">
        <w:rPr>
          <w:rFonts w:ascii="Times New Roman" w:hAnsi="Times New Roman"/>
          <w:b/>
          <w:sz w:val="24"/>
          <w:szCs w:val="24"/>
        </w:rPr>
        <w:t>Цель 1</w:t>
      </w:r>
      <w:r w:rsidRPr="00BE3014">
        <w:rPr>
          <w:rFonts w:ascii="Times New Roman" w:hAnsi="Times New Roman"/>
          <w:sz w:val="24"/>
          <w:szCs w:val="24"/>
        </w:rPr>
        <w:t xml:space="preserve">. Основной целью развития промышленного комплекса города Курчатова является достижение устойчивых темпов роста объемов производства за счет обеспечения его конкурентоспособности на основе модернизации, инновационного развития и повышения эффективности производственно-технологического потенциала, диверсификации структуры промышленного производства, совершенствования кадровой политики. </w:t>
      </w:r>
    </w:p>
    <w:p w:rsidR="00EC360B" w:rsidRPr="00BE3014" w:rsidRDefault="00EC360B" w:rsidP="00EC360B">
      <w:pPr>
        <w:autoSpaceDE w:val="0"/>
        <w:spacing w:after="0" w:line="240" w:lineRule="auto"/>
        <w:jc w:val="both"/>
        <w:rPr>
          <w:rFonts w:ascii="Times New Roman" w:hAnsi="Times New Roman"/>
          <w:sz w:val="24"/>
          <w:szCs w:val="24"/>
        </w:rPr>
      </w:pPr>
      <w:r w:rsidRPr="00BE3014">
        <w:rPr>
          <w:rFonts w:ascii="Times New Roman" w:hAnsi="Times New Roman"/>
          <w:b/>
          <w:sz w:val="24"/>
          <w:szCs w:val="24"/>
        </w:rPr>
        <w:t>Основными задачами</w:t>
      </w:r>
      <w:r w:rsidRPr="00BE3014">
        <w:rPr>
          <w:rFonts w:ascii="Times New Roman" w:hAnsi="Times New Roman"/>
          <w:sz w:val="24"/>
          <w:szCs w:val="24"/>
        </w:rPr>
        <w:t xml:space="preserve">являются: </w:t>
      </w:r>
    </w:p>
    <w:p w:rsidR="00EC360B" w:rsidRPr="00BE3014" w:rsidRDefault="00EC360B" w:rsidP="00EC360B">
      <w:pPr>
        <w:autoSpaceDE w:val="0"/>
        <w:spacing w:after="0" w:line="240" w:lineRule="auto"/>
        <w:jc w:val="both"/>
        <w:rPr>
          <w:rFonts w:ascii="Times New Roman" w:hAnsi="Times New Roman"/>
          <w:sz w:val="24"/>
          <w:szCs w:val="24"/>
        </w:rPr>
      </w:pPr>
      <w:r w:rsidRPr="00BE3014">
        <w:rPr>
          <w:rFonts w:ascii="Times New Roman" w:hAnsi="Times New Roman"/>
          <w:sz w:val="24"/>
          <w:szCs w:val="24"/>
        </w:rPr>
        <w:t>Создание экономических условий для развития промышленности города Курчатова:</w:t>
      </w:r>
    </w:p>
    <w:p w:rsidR="00EC360B" w:rsidRPr="00BE3014" w:rsidRDefault="00EC360B" w:rsidP="00EC360B">
      <w:pPr>
        <w:autoSpaceDE w:val="0"/>
        <w:spacing w:after="0" w:line="240" w:lineRule="auto"/>
        <w:jc w:val="both"/>
        <w:rPr>
          <w:rFonts w:ascii="Times New Roman" w:hAnsi="Times New Roman"/>
          <w:sz w:val="24"/>
          <w:szCs w:val="24"/>
        </w:rPr>
      </w:pPr>
      <w:r w:rsidRPr="00BE3014">
        <w:rPr>
          <w:rFonts w:ascii="Times New Roman" w:hAnsi="Times New Roman"/>
          <w:sz w:val="24"/>
          <w:szCs w:val="24"/>
        </w:rPr>
        <w:t>- проведение активной инвестиционной политики в целях создания новых современных предприятий, модернизации действующих мощностей;</w:t>
      </w:r>
    </w:p>
    <w:p w:rsidR="00EC360B" w:rsidRPr="00BE3014" w:rsidRDefault="00EC360B" w:rsidP="00EC360B">
      <w:pPr>
        <w:autoSpaceDE w:val="0"/>
        <w:spacing w:after="0" w:line="240" w:lineRule="auto"/>
        <w:jc w:val="both"/>
        <w:rPr>
          <w:rFonts w:ascii="Times New Roman" w:hAnsi="Times New Roman"/>
          <w:sz w:val="24"/>
          <w:szCs w:val="24"/>
        </w:rPr>
      </w:pPr>
      <w:r w:rsidRPr="00BE3014">
        <w:rPr>
          <w:rFonts w:ascii="Times New Roman" w:hAnsi="Times New Roman"/>
          <w:sz w:val="24"/>
          <w:szCs w:val="24"/>
        </w:rPr>
        <w:t xml:space="preserve">- поддержка промышленных предприятий в реализации высокоэффективных инвестиционных проектов, в том числе по внедрению энергосберегающих технологий и повышению энергоэффективности производства; </w:t>
      </w:r>
    </w:p>
    <w:p w:rsidR="00EC360B" w:rsidRPr="00BE3014" w:rsidRDefault="00EC360B" w:rsidP="00EC360B">
      <w:pPr>
        <w:widowControl w:val="0"/>
        <w:tabs>
          <w:tab w:val="num" w:pos="851"/>
        </w:tabs>
        <w:autoSpaceDE w:val="0"/>
        <w:autoSpaceDN w:val="0"/>
        <w:spacing w:after="0" w:line="240" w:lineRule="auto"/>
        <w:jc w:val="both"/>
        <w:rPr>
          <w:rFonts w:ascii="Times New Roman" w:hAnsi="Times New Roman"/>
          <w:sz w:val="24"/>
          <w:szCs w:val="24"/>
        </w:rPr>
      </w:pPr>
      <w:r w:rsidRPr="00BE3014">
        <w:rPr>
          <w:rFonts w:ascii="Times New Roman" w:hAnsi="Times New Roman"/>
          <w:sz w:val="24"/>
          <w:szCs w:val="24"/>
        </w:rPr>
        <w:t>-применение мер муниципальной поддержки (льготные условия пользования земельным участком, находящимся в муниципальной собственности, льготный налоговый режим по земельному налогу) для крупных инвестиционных проектов, в том числе по строительству социально-значимых объектов.</w:t>
      </w:r>
    </w:p>
    <w:p w:rsidR="00EC360B" w:rsidRPr="00BE3014" w:rsidRDefault="00EC360B" w:rsidP="00EC360B">
      <w:pPr>
        <w:autoSpaceDE w:val="0"/>
        <w:spacing w:after="0" w:line="240" w:lineRule="auto"/>
        <w:jc w:val="both"/>
        <w:rPr>
          <w:rFonts w:ascii="Times New Roman" w:hAnsi="Times New Roman"/>
          <w:sz w:val="24"/>
          <w:szCs w:val="24"/>
        </w:rPr>
      </w:pPr>
      <w:r w:rsidRPr="00BE3014">
        <w:rPr>
          <w:rFonts w:ascii="Times New Roman" w:hAnsi="Times New Roman"/>
          <w:sz w:val="24"/>
          <w:szCs w:val="24"/>
        </w:rPr>
        <w:t>- взаимодействие с региональными органами исполнительной власти по вопросам защиты интересов отечественных товаропроизводителей;</w:t>
      </w:r>
    </w:p>
    <w:p w:rsidR="00EC360B" w:rsidRPr="00BE3014" w:rsidRDefault="00EC360B" w:rsidP="00EC360B">
      <w:pPr>
        <w:autoSpaceDE w:val="0"/>
        <w:spacing w:after="0" w:line="240" w:lineRule="auto"/>
        <w:jc w:val="both"/>
        <w:rPr>
          <w:rFonts w:ascii="Times New Roman" w:hAnsi="Times New Roman"/>
          <w:sz w:val="24"/>
          <w:szCs w:val="24"/>
        </w:rPr>
      </w:pPr>
      <w:r w:rsidRPr="00BE3014">
        <w:rPr>
          <w:rFonts w:ascii="Times New Roman" w:hAnsi="Times New Roman"/>
          <w:sz w:val="24"/>
          <w:szCs w:val="24"/>
        </w:rPr>
        <w:t>- участие в развитии выставочно-ярмарочной деятельности для обеспечения внутреннего рынка продукцией собственного производства, продвижению местных товаров на рынки других регионов;</w:t>
      </w:r>
    </w:p>
    <w:p w:rsidR="00EC360B" w:rsidRPr="00BE3014" w:rsidRDefault="00EC360B" w:rsidP="00EC360B">
      <w:pPr>
        <w:autoSpaceDE w:val="0"/>
        <w:spacing w:after="0" w:line="240" w:lineRule="auto"/>
        <w:jc w:val="both"/>
        <w:rPr>
          <w:rFonts w:ascii="Times New Roman" w:hAnsi="Times New Roman"/>
          <w:sz w:val="24"/>
          <w:szCs w:val="24"/>
        </w:rPr>
      </w:pPr>
      <w:r w:rsidRPr="00BE3014">
        <w:rPr>
          <w:rFonts w:ascii="Times New Roman" w:hAnsi="Times New Roman"/>
          <w:sz w:val="24"/>
          <w:szCs w:val="24"/>
        </w:rPr>
        <w:t>- решение вопросов, связанных с подготовкой квалифицированных рабочих кадров по специальностям в соответствии с требованиями развития промышленного производства;</w:t>
      </w:r>
    </w:p>
    <w:p w:rsidR="00EC360B" w:rsidRPr="00BE3014" w:rsidRDefault="00EC360B" w:rsidP="00EC360B">
      <w:pPr>
        <w:autoSpaceDE w:val="0"/>
        <w:spacing w:after="0" w:line="240" w:lineRule="auto"/>
        <w:jc w:val="both"/>
        <w:rPr>
          <w:rFonts w:ascii="Times New Roman" w:hAnsi="Times New Roman"/>
          <w:sz w:val="24"/>
          <w:szCs w:val="24"/>
        </w:rPr>
      </w:pPr>
      <w:r w:rsidRPr="00BE3014">
        <w:rPr>
          <w:rFonts w:ascii="Times New Roman" w:hAnsi="Times New Roman"/>
          <w:sz w:val="24"/>
          <w:szCs w:val="24"/>
        </w:rPr>
        <w:t>- обеспечение благоприятной среды для развития многоотраслевого  предпринимательства и повышение инвестиционной привлекательности территории.</w:t>
      </w:r>
    </w:p>
    <w:p w:rsidR="00EC360B" w:rsidRPr="009F7A15" w:rsidRDefault="00EC360B" w:rsidP="005D2CE1">
      <w:pPr>
        <w:spacing w:after="0" w:line="240" w:lineRule="auto"/>
        <w:ind w:firstLine="142"/>
        <w:rPr>
          <w:rFonts w:ascii="Times New Roman" w:hAnsi="Times New Roman"/>
          <w:color w:val="FF0000"/>
          <w:sz w:val="24"/>
          <w:szCs w:val="24"/>
        </w:rPr>
      </w:pPr>
      <w:r w:rsidRPr="00BE3014">
        <w:rPr>
          <w:rFonts w:ascii="Times New Roman" w:hAnsi="Times New Roman"/>
          <w:sz w:val="24"/>
          <w:szCs w:val="24"/>
        </w:rPr>
        <w:t xml:space="preserve">- </w:t>
      </w:r>
      <w:r w:rsidR="005D2CE1">
        <w:rPr>
          <w:rFonts w:ascii="Times New Roman" w:hAnsi="Times New Roman"/>
          <w:sz w:val="24"/>
          <w:szCs w:val="24"/>
        </w:rPr>
        <w:t xml:space="preserve">дальнейшая </w:t>
      </w:r>
      <w:r w:rsidRPr="00BE3014">
        <w:rPr>
          <w:rFonts w:ascii="Times New Roman" w:hAnsi="Times New Roman"/>
          <w:sz w:val="24"/>
          <w:szCs w:val="24"/>
        </w:rPr>
        <w:t>модернизация и реконструкция</w:t>
      </w:r>
      <w:r w:rsidR="005D2CE1" w:rsidRPr="00BE3014">
        <w:rPr>
          <w:rFonts w:ascii="Times New Roman" w:hAnsi="Times New Roman"/>
          <w:sz w:val="24"/>
          <w:szCs w:val="24"/>
        </w:rPr>
        <w:t xml:space="preserve"> перерабатывающей отрасли</w:t>
      </w:r>
      <w:r w:rsidR="005D2CE1">
        <w:rPr>
          <w:rFonts w:ascii="Times New Roman" w:hAnsi="Times New Roman"/>
          <w:sz w:val="24"/>
          <w:szCs w:val="24"/>
        </w:rPr>
        <w:t>.</w:t>
      </w:r>
    </w:p>
    <w:p w:rsidR="00EC360B" w:rsidRPr="009F7A15" w:rsidRDefault="00EC360B" w:rsidP="00EC360B">
      <w:pPr>
        <w:pStyle w:val="Default"/>
        <w:jc w:val="both"/>
        <w:rPr>
          <w:b/>
          <w:bCs/>
          <w:color w:val="FF0000"/>
        </w:rPr>
      </w:pPr>
    </w:p>
    <w:p w:rsidR="00EC360B" w:rsidRPr="00A225D3" w:rsidRDefault="00EC360B" w:rsidP="00EC360B">
      <w:pPr>
        <w:pStyle w:val="Default"/>
        <w:jc w:val="both"/>
        <w:rPr>
          <w:color w:val="auto"/>
        </w:rPr>
      </w:pPr>
      <w:r w:rsidRPr="00A225D3">
        <w:rPr>
          <w:b/>
          <w:bCs/>
          <w:color w:val="auto"/>
        </w:rPr>
        <w:t xml:space="preserve">Цель 2. Создание благоприятного социально-экономического и правового климата для хозяйствующих субъектов, рост малого и среднего предпринимательства, привлечение инвестиций в экономику города. </w:t>
      </w:r>
    </w:p>
    <w:p w:rsidR="00EC360B" w:rsidRPr="00A225D3" w:rsidRDefault="00EC360B" w:rsidP="00EC360B">
      <w:pPr>
        <w:pStyle w:val="210"/>
      </w:pPr>
      <w:r w:rsidRPr="00A225D3">
        <w:t>На сегодняшний день, несмотря на определившуюся специализацию города Курчатова в области промышленного производства, высокого уровня инвестиционной активности, производственной деятельности, существует ряд проблем или узких мест, препятствующих достижению качественно нового уровня развития предпринимательского (производственного) сектора.</w:t>
      </w:r>
    </w:p>
    <w:p w:rsidR="00EC360B" w:rsidRPr="00A225D3" w:rsidRDefault="00EC360B" w:rsidP="00EC360B">
      <w:pPr>
        <w:pStyle w:val="210"/>
      </w:pPr>
      <w:r w:rsidRPr="00A225D3">
        <w:t>В числе существующих проблем:</w:t>
      </w:r>
    </w:p>
    <w:p w:rsidR="00EC360B" w:rsidRPr="00A225D3" w:rsidRDefault="00EC360B" w:rsidP="003C2EC8">
      <w:pPr>
        <w:pStyle w:val="af1"/>
        <w:numPr>
          <w:ilvl w:val="0"/>
          <w:numId w:val="8"/>
        </w:numPr>
        <w:tabs>
          <w:tab w:val="left" w:pos="0"/>
        </w:tabs>
        <w:spacing w:after="0" w:line="240" w:lineRule="auto"/>
        <w:ind w:left="0" w:firstLine="0"/>
        <w:jc w:val="both"/>
        <w:rPr>
          <w:rFonts w:ascii="Times New Roman" w:hAnsi="Times New Roman"/>
          <w:sz w:val="24"/>
          <w:szCs w:val="24"/>
        </w:rPr>
      </w:pPr>
      <w:r w:rsidRPr="00A225D3">
        <w:rPr>
          <w:rFonts w:ascii="Times New Roman" w:hAnsi="Times New Roman"/>
          <w:sz w:val="24"/>
          <w:szCs w:val="24"/>
        </w:rPr>
        <w:t>недостаточный уровень инновационной активности предприятий города;</w:t>
      </w:r>
    </w:p>
    <w:p w:rsidR="00EC360B" w:rsidRPr="00A225D3" w:rsidRDefault="00EC360B" w:rsidP="003C2EC8">
      <w:pPr>
        <w:pStyle w:val="af1"/>
        <w:numPr>
          <w:ilvl w:val="0"/>
          <w:numId w:val="8"/>
        </w:numPr>
        <w:tabs>
          <w:tab w:val="left" w:pos="0"/>
        </w:tabs>
        <w:spacing w:after="0" w:line="240" w:lineRule="auto"/>
        <w:ind w:left="0" w:firstLine="0"/>
        <w:jc w:val="both"/>
        <w:rPr>
          <w:rFonts w:ascii="Times New Roman" w:hAnsi="Times New Roman"/>
          <w:sz w:val="24"/>
          <w:szCs w:val="24"/>
        </w:rPr>
      </w:pPr>
      <w:r w:rsidRPr="00A225D3">
        <w:rPr>
          <w:rFonts w:ascii="Times New Roman" w:hAnsi="Times New Roman"/>
          <w:sz w:val="24"/>
          <w:szCs w:val="24"/>
        </w:rPr>
        <w:t>высокая стоимость заемного капитала и короткие сроки его предоставления;</w:t>
      </w:r>
    </w:p>
    <w:p w:rsidR="00EC360B" w:rsidRPr="004F0F4F" w:rsidRDefault="00EC360B" w:rsidP="003C2EC8">
      <w:pPr>
        <w:pStyle w:val="af1"/>
        <w:numPr>
          <w:ilvl w:val="0"/>
          <w:numId w:val="8"/>
        </w:numPr>
        <w:tabs>
          <w:tab w:val="left" w:pos="0"/>
        </w:tabs>
        <w:spacing w:after="0" w:line="240" w:lineRule="auto"/>
        <w:ind w:left="0" w:firstLine="0"/>
        <w:jc w:val="both"/>
        <w:rPr>
          <w:rFonts w:ascii="Times New Roman" w:hAnsi="Times New Roman"/>
          <w:sz w:val="24"/>
          <w:szCs w:val="24"/>
        </w:rPr>
      </w:pPr>
      <w:r w:rsidRPr="004F0F4F">
        <w:rPr>
          <w:rFonts w:ascii="Times New Roman" w:hAnsi="Times New Roman"/>
          <w:sz w:val="24"/>
          <w:szCs w:val="24"/>
        </w:rPr>
        <w:t xml:space="preserve">низкий уровень </w:t>
      </w:r>
      <w:r w:rsidR="004F0F4F">
        <w:rPr>
          <w:rFonts w:ascii="Times New Roman" w:hAnsi="Times New Roman"/>
          <w:sz w:val="24"/>
          <w:szCs w:val="24"/>
        </w:rPr>
        <w:t>финансовой поддержки инвесторов</w:t>
      </w:r>
      <w:r w:rsidRPr="004F0F4F">
        <w:rPr>
          <w:rFonts w:ascii="Times New Roman" w:hAnsi="Times New Roman"/>
          <w:sz w:val="24"/>
          <w:szCs w:val="24"/>
        </w:rPr>
        <w:t>;</w:t>
      </w:r>
    </w:p>
    <w:p w:rsidR="00EC360B" w:rsidRPr="00A225D3" w:rsidRDefault="00EC360B" w:rsidP="003C2EC8">
      <w:pPr>
        <w:pStyle w:val="af1"/>
        <w:numPr>
          <w:ilvl w:val="0"/>
          <w:numId w:val="8"/>
        </w:numPr>
        <w:tabs>
          <w:tab w:val="left" w:pos="0"/>
        </w:tabs>
        <w:spacing w:after="0" w:line="240" w:lineRule="auto"/>
        <w:ind w:left="0" w:firstLine="0"/>
        <w:jc w:val="both"/>
        <w:rPr>
          <w:rFonts w:ascii="Times New Roman" w:hAnsi="Times New Roman"/>
          <w:sz w:val="24"/>
          <w:szCs w:val="24"/>
        </w:rPr>
      </w:pPr>
      <w:r w:rsidRPr="00A225D3">
        <w:rPr>
          <w:rFonts w:ascii="Times New Roman" w:hAnsi="Times New Roman"/>
          <w:sz w:val="24"/>
          <w:szCs w:val="24"/>
        </w:rPr>
        <w:lastRenderedPageBreak/>
        <w:t>недостаточная обеспеченность финансовыми средствами субъектов предпринимательской деятельности.</w:t>
      </w:r>
    </w:p>
    <w:p w:rsidR="00EC360B" w:rsidRPr="00A225D3" w:rsidRDefault="00EC360B" w:rsidP="00EC360B">
      <w:pPr>
        <w:pStyle w:val="210"/>
      </w:pPr>
      <w:r w:rsidRPr="00A225D3">
        <w:t>Исходя из обозначенных выше факторов, ключевой целью развития промышленной политики на период до 2025 года целесообразно определить создание условий для осуществления предпринимательской и инвестиционной деятельности с обеспечением законодательно закрепленных условий и гарантий ведения бизнеса на территории города, формированием инфраструктурной обеспеченности территории города и открытости органов местного самоуправления города для диалога с потенциальными инвесторами.</w:t>
      </w:r>
    </w:p>
    <w:p w:rsidR="00EC360B" w:rsidRPr="00A225D3" w:rsidRDefault="00EC360B" w:rsidP="00EC360B">
      <w:pPr>
        <w:pStyle w:val="210"/>
      </w:pPr>
      <w:r w:rsidRPr="00A225D3">
        <w:t>Достижение поставленной цели будет обеспечено посредством решения следующих задач:</w:t>
      </w:r>
    </w:p>
    <w:p w:rsidR="00EC360B" w:rsidRPr="00A225D3" w:rsidRDefault="00EC360B" w:rsidP="00EC360B">
      <w:pPr>
        <w:pStyle w:val="af1"/>
        <w:tabs>
          <w:tab w:val="left" w:pos="1495"/>
        </w:tabs>
        <w:spacing w:after="0" w:line="240" w:lineRule="auto"/>
        <w:ind w:left="0" w:firstLine="567"/>
        <w:jc w:val="both"/>
        <w:rPr>
          <w:rFonts w:ascii="Times New Roman" w:hAnsi="Times New Roman"/>
          <w:sz w:val="24"/>
          <w:szCs w:val="24"/>
        </w:rPr>
      </w:pPr>
      <w:r w:rsidRPr="00A225D3">
        <w:rPr>
          <w:rFonts w:ascii="Times New Roman" w:hAnsi="Times New Roman"/>
          <w:sz w:val="24"/>
          <w:szCs w:val="24"/>
        </w:rPr>
        <w:t>- развитие инфраструктуры поддержки инновационной деятельности;</w:t>
      </w:r>
    </w:p>
    <w:p w:rsidR="00EC360B" w:rsidRPr="00A225D3" w:rsidRDefault="00EC360B" w:rsidP="00EC360B">
      <w:pPr>
        <w:pStyle w:val="af1"/>
        <w:tabs>
          <w:tab w:val="left" w:pos="1276"/>
        </w:tabs>
        <w:spacing w:after="0" w:line="240" w:lineRule="auto"/>
        <w:ind w:left="0" w:firstLine="567"/>
        <w:rPr>
          <w:rFonts w:ascii="Times New Roman" w:hAnsi="Times New Roman"/>
          <w:sz w:val="24"/>
          <w:szCs w:val="24"/>
        </w:rPr>
      </w:pPr>
      <w:r w:rsidRPr="00A225D3">
        <w:rPr>
          <w:rFonts w:ascii="Times New Roman" w:hAnsi="Times New Roman"/>
          <w:sz w:val="24"/>
          <w:szCs w:val="24"/>
        </w:rPr>
        <w:t xml:space="preserve">- содействие развитию высокотехнологичных производств и развитию производственного потенциала города Курчатова; </w:t>
      </w:r>
    </w:p>
    <w:p w:rsidR="00EC360B" w:rsidRPr="00A225D3" w:rsidRDefault="00EC360B" w:rsidP="00EC360B">
      <w:pPr>
        <w:pStyle w:val="af1"/>
        <w:tabs>
          <w:tab w:val="left" w:pos="1495"/>
        </w:tabs>
        <w:spacing w:after="0" w:line="240" w:lineRule="auto"/>
        <w:ind w:left="0" w:firstLine="567"/>
        <w:jc w:val="both"/>
        <w:rPr>
          <w:rFonts w:ascii="Times New Roman" w:hAnsi="Times New Roman"/>
          <w:sz w:val="24"/>
          <w:szCs w:val="24"/>
        </w:rPr>
      </w:pPr>
      <w:r w:rsidRPr="00A225D3">
        <w:rPr>
          <w:rFonts w:ascii="Times New Roman" w:hAnsi="Times New Roman"/>
          <w:sz w:val="24"/>
          <w:szCs w:val="24"/>
        </w:rPr>
        <w:t xml:space="preserve">- развитие механизмов </w:t>
      </w:r>
      <w:proofErr w:type="spellStart"/>
      <w:r w:rsidR="001E38DB" w:rsidRPr="00A225D3">
        <w:rPr>
          <w:rFonts w:ascii="Times New Roman" w:hAnsi="Times New Roman"/>
          <w:sz w:val="24"/>
          <w:szCs w:val="24"/>
        </w:rPr>
        <w:t>муниципально</w:t>
      </w:r>
      <w:proofErr w:type="spellEnd"/>
      <w:r w:rsidR="001E38DB" w:rsidRPr="00A225D3">
        <w:rPr>
          <w:rFonts w:ascii="Times New Roman" w:hAnsi="Times New Roman"/>
          <w:sz w:val="24"/>
          <w:szCs w:val="24"/>
        </w:rPr>
        <w:t>-частного</w:t>
      </w:r>
      <w:r w:rsidRPr="00A225D3">
        <w:rPr>
          <w:rFonts w:ascii="Times New Roman" w:hAnsi="Times New Roman"/>
          <w:sz w:val="24"/>
          <w:szCs w:val="24"/>
        </w:rPr>
        <w:t xml:space="preserve"> партнерства.</w:t>
      </w:r>
    </w:p>
    <w:p w:rsidR="004771A1" w:rsidRPr="0090411D" w:rsidRDefault="004771A1" w:rsidP="004771A1">
      <w:pPr>
        <w:pStyle w:val="Default"/>
        <w:spacing w:before="240"/>
        <w:jc w:val="both"/>
        <w:rPr>
          <w:b/>
          <w:bCs/>
          <w:color w:val="auto"/>
          <w:u w:val="single"/>
        </w:rPr>
      </w:pPr>
      <w:r w:rsidRPr="0090411D">
        <w:rPr>
          <w:b/>
          <w:bCs/>
          <w:color w:val="auto"/>
          <w:u w:val="single"/>
        </w:rPr>
        <w:t>Развитие предпринимательства</w:t>
      </w:r>
    </w:p>
    <w:p w:rsidR="004771A1" w:rsidRPr="001B6F07" w:rsidRDefault="004771A1" w:rsidP="004771A1">
      <w:pPr>
        <w:pStyle w:val="Default"/>
        <w:jc w:val="both"/>
        <w:rPr>
          <w:b/>
          <w:bCs/>
          <w:color w:val="auto"/>
        </w:rPr>
      </w:pPr>
    </w:p>
    <w:p w:rsidR="004771A1" w:rsidRPr="001B6F07" w:rsidRDefault="004771A1" w:rsidP="004771A1">
      <w:pPr>
        <w:pStyle w:val="Default"/>
        <w:jc w:val="both"/>
        <w:rPr>
          <w:color w:val="auto"/>
        </w:rPr>
      </w:pPr>
      <w:r w:rsidRPr="001B6F07">
        <w:rPr>
          <w:b/>
          <w:bCs/>
          <w:color w:val="auto"/>
        </w:rPr>
        <w:t xml:space="preserve">Цель </w:t>
      </w:r>
      <w:r w:rsidRPr="001B6F07">
        <w:rPr>
          <w:color w:val="auto"/>
        </w:rPr>
        <w:t xml:space="preserve">–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"Город Курчатов", увеличение количества субъектов малого и среднего предпринимательства в сфере производства, оказании услуг, обеспечение их конкурентоспособности и, как следствие, создание новых рабочих мест и рост численности среднего класса, ориентированного на самозанятость. </w:t>
      </w:r>
    </w:p>
    <w:p w:rsidR="004771A1" w:rsidRPr="004771A1" w:rsidRDefault="004771A1" w:rsidP="004771A1">
      <w:pPr>
        <w:pStyle w:val="Default"/>
        <w:ind w:firstLine="708"/>
        <w:jc w:val="both"/>
        <w:rPr>
          <w:color w:val="auto"/>
        </w:rPr>
      </w:pPr>
      <w:r w:rsidRPr="001B6F07">
        <w:rPr>
          <w:color w:val="auto"/>
        </w:rPr>
        <w:t>Одним из важнейших направлений Стратегии является стимулирование развития малого и среднего предпринимательства (далее - МСП)</w:t>
      </w:r>
      <w:r w:rsidR="003A6DF0">
        <w:rPr>
          <w:color w:val="auto"/>
        </w:rPr>
        <w:t>,</w:t>
      </w:r>
      <w:r w:rsidRPr="001B6F07">
        <w:rPr>
          <w:color w:val="auto"/>
        </w:rPr>
        <w:t xml:space="preserve"> занятых в сфере производства, способствующее поддержанию здоровой конкуренции и решению социальных задач, таких как создание новых рабочих мест, снижение уровня безработицы и социальной напряженности и др. Оно включает реализацию комплекса мер, направленных как на стимулирование роста общего числа субъектов предпринимательской деятельности, так и на изменение отраслевой структуры малых и средних предприятий. </w:t>
      </w:r>
    </w:p>
    <w:p w:rsidR="004771A1" w:rsidRPr="001B6F07" w:rsidRDefault="004771A1" w:rsidP="004771A1">
      <w:pPr>
        <w:pStyle w:val="aff4"/>
        <w:spacing w:line="240" w:lineRule="auto"/>
        <w:rPr>
          <w:b/>
          <w:sz w:val="24"/>
        </w:rPr>
      </w:pPr>
      <w:r w:rsidRPr="001B6F07">
        <w:rPr>
          <w:b/>
          <w:sz w:val="24"/>
        </w:rPr>
        <w:t>Развитие институтов и инфраструктуры поддержки субъектов малого и среднего предпринимательства:</w:t>
      </w:r>
    </w:p>
    <w:p w:rsidR="004771A1" w:rsidRPr="001B6F07" w:rsidRDefault="004771A1" w:rsidP="004771A1">
      <w:pPr>
        <w:spacing w:after="0" w:line="240" w:lineRule="auto"/>
        <w:jc w:val="both"/>
        <w:rPr>
          <w:rFonts w:ascii="Times New Roman" w:eastAsia="Times New Roman" w:hAnsi="Times New Roman"/>
          <w:sz w:val="24"/>
          <w:szCs w:val="24"/>
          <w:lang w:eastAsia="ru-RU"/>
        </w:rPr>
      </w:pPr>
      <w:r w:rsidRPr="001B6F07">
        <w:rPr>
          <w:rFonts w:ascii="Times New Roman" w:eastAsia="Times New Roman" w:hAnsi="Times New Roman"/>
          <w:sz w:val="24"/>
          <w:szCs w:val="24"/>
          <w:lang w:eastAsia="ru-RU"/>
        </w:rPr>
        <w:t>-совершенствование и расширение мер поддержки субъектов МСП путем реализации комплекса мероприятий, включающего организационные, консультационные, финансовые, законодательные (регуляторные), административные, обучающие и другие виды мероприятий, направленных на развитие МСП;</w:t>
      </w:r>
    </w:p>
    <w:p w:rsidR="004771A1" w:rsidRPr="001B6F07" w:rsidRDefault="004771A1" w:rsidP="004771A1">
      <w:pPr>
        <w:spacing w:after="0" w:line="240" w:lineRule="auto"/>
        <w:jc w:val="both"/>
        <w:rPr>
          <w:rFonts w:ascii="Times New Roman" w:eastAsia="Times New Roman" w:hAnsi="Times New Roman"/>
          <w:sz w:val="24"/>
          <w:szCs w:val="24"/>
          <w:lang w:eastAsia="ru-RU"/>
        </w:rPr>
      </w:pPr>
      <w:r w:rsidRPr="001B6F07">
        <w:rPr>
          <w:rFonts w:ascii="Times New Roman" w:eastAsia="Times New Roman" w:hAnsi="Times New Roman"/>
          <w:sz w:val="24"/>
          <w:szCs w:val="24"/>
          <w:lang w:eastAsia="ru-RU"/>
        </w:rPr>
        <w:t xml:space="preserve">-стимулирование развития объектов инфраструктуры имущественной и финансовой поддержки МСП (бизнес-инкубаторы, бизнес-центры, центры, технологические парки, фонды поддержки предпринимательства, финансовые учреждения, инновационные и инвестиционные фонды и компании, лизинговые компании, консультационные центры и др.), в том числе на основе принципов </w:t>
      </w:r>
      <w:proofErr w:type="spellStart"/>
      <w:r w:rsidRPr="001B6F07">
        <w:rPr>
          <w:rFonts w:ascii="Times New Roman" w:eastAsia="Times New Roman" w:hAnsi="Times New Roman"/>
          <w:sz w:val="24"/>
          <w:szCs w:val="24"/>
          <w:lang w:eastAsia="ru-RU"/>
        </w:rPr>
        <w:t>муниципально</w:t>
      </w:r>
      <w:proofErr w:type="spellEnd"/>
      <w:r w:rsidRPr="001B6F07">
        <w:rPr>
          <w:rFonts w:ascii="Times New Roman" w:eastAsia="Times New Roman" w:hAnsi="Times New Roman"/>
          <w:sz w:val="24"/>
          <w:szCs w:val="24"/>
          <w:lang w:eastAsia="ru-RU"/>
        </w:rPr>
        <w:t xml:space="preserve">-частного партнерства; </w:t>
      </w:r>
    </w:p>
    <w:p w:rsidR="004771A1" w:rsidRPr="001B6F07" w:rsidRDefault="004771A1" w:rsidP="004771A1">
      <w:pPr>
        <w:spacing w:after="0" w:line="240" w:lineRule="auto"/>
        <w:jc w:val="both"/>
        <w:rPr>
          <w:rFonts w:ascii="Times New Roman" w:eastAsia="Times New Roman" w:hAnsi="Times New Roman"/>
          <w:sz w:val="24"/>
          <w:szCs w:val="24"/>
          <w:lang w:eastAsia="ru-RU"/>
        </w:rPr>
      </w:pPr>
      <w:r w:rsidRPr="001B6F07">
        <w:rPr>
          <w:rFonts w:ascii="Times New Roman" w:eastAsia="Times New Roman" w:hAnsi="Times New Roman"/>
          <w:sz w:val="24"/>
          <w:szCs w:val="24"/>
          <w:lang w:eastAsia="ru-RU"/>
        </w:rPr>
        <w:t>-содействие развитию микрофинансовых организаций, позволяющих представителям малого предпринимательства получить доступ к заемным средствам, гарантийных фондов в целях предоставления поручительств по обязательствам (кредитам, займам, договорам лизинга и т.п.);</w:t>
      </w:r>
    </w:p>
    <w:p w:rsidR="004771A1" w:rsidRPr="001B6F07" w:rsidRDefault="004771A1" w:rsidP="004771A1">
      <w:pPr>
        <w:spacing w:after="0" w:line="240" w:lineRule="auto"/>
        <w:jc w:val="both"/>
        <w:rPr>
          <w:rFonts w:ascii="Times New Roman" w:eastAsia="Times New Roman" w:hAnsi="Times New Roman"/>
          <w:sz w:val="24"/>
          <w:szCs w:val="24"/>
          <w:lang w:eastAsia="ru-RU"/>
        </w:rPr>
      </w:pPr>
      <w:r w:rsidRPr="001B6F07">
        <w:rPr>
          <w:rFonts w:ascii="Times New Roman" w:eastAsia="Times New Roman" w:hAnsi="Times New Roman"/>
          <w:sz w:val="24"/>
          <w:szCs w:val="24"/>
          <w:lang w:eastAsia="ru-RU"/>
        </w:rPr>
        <w:t>- создание и развитие инфраструктуры информационно-консультационной поддержки субъектов МСП, в том числе переход на новые методы информационной и консультационной поддержки (развитие электронных услуг, предоставление услуг по принципу "одного окна");</w:t>
      </w:r>
    </w:p>
    <w:p w:rsidR="004771A1" w:rsidRPr="001B6F07" w:rsidRDefault="004771A1" w:rsidP="004771A1">
      <w:pPr>
        <w:spacing w:after="0" w:line="240" w:lineRule="auto"/>
        <w:jc w:val="both"/>
        <w:rPr>
          <w:rFonts w:ascii="Times New Roman" w:eastAsia="Times New Roman" w:hAnsi="Times New Roman"/>
          <w:sz w:val="24"/>
          <w:szCs w:val="24"/>
          <w:lang w:eastAsia="ru-RU"/>
        </w:rPr>
      </w:pPr>
      <w:r w:rsidRPr="001B6F07">
        <w:rPr>
          <w:rFonts w:ascii="Times New Roman" w:eastAsia="Times New Roman" w:hAnsi="Times New Roman"/>
          <w:sz w:val="24"/>
          <w:szCs w:val="24"/>
          <w:lang w:eastAsia="ru-RU"/>
        </w:rPr>
        <w:t>-создание и развитие инфраструктуры поддержки субъектов МСП, осуществляющих разработку и внедрение инновационной продукции, деятельность в области промышленного производства;</w:t>
      </w:r>
    </w:p>
    <w:p w:rsidR="004771A1" w:rsidRPr="001B6F07" w:rsidRDefault="004771A1" w:rsidP="004771A1">
      <w:pPr>
        <w:spacing w:after="0" w:line="240" w:lineRule="auto"/>
        <w:jc w:val="both"/>
        <w:rPr>
          <w:rFonts w:ascii="Times New Roman" w:eastAsia="Times New Roman" w:hAnsi="Times New Roman"/>
          <w:sz w:val="24"/>
          <w:szCs w:val="24"/>
          <w:lang w:eastAsia="ru-RU"/>
        </w:rPr>
      </w:pPr>
      <w:r w:rsidRPr="001B6F07">
        <w:rPr>
          <w:sz w:val="23"/>
          <w:szCs w:val="23"/>
        </w:rPr>
        <w:lastRenderedPageBreak/>
        <w:t xml:space="preserve">- </w:t>
      </w:r>
      <w:r w:rsidRPr="001B6F07">
        <w:rPr>
          <w:rFonts w:ascii="Times New Roman" w:eastAsia="Times New Roman" w:hAnsi="Times New Roman"/>
          <w:sz w:val="24"/>
          <w:szCs w:val="24"/>
          <w:lang w:eastAsia="ru-RU"/>
        </w:rPr>
        <w:t>развитие инновационного предпринимательства в сфере энергосбережения, переработки и утилизации отходов (новая упаковка, вторичная переработка, экологический сервис и др.);</w:t>
      </w:r>
    </w:p>
    <w:p w:rsidR="004771A1" w:rsidRPr="001B6F07" w:rsidRDefault="004771A1" w:rsidP="004771A1">
      <w:pPr>
        <w:spacing w:after="0" w:line="240" w:lineRule="auto"/>
        <w:jc w:val="both"/>
        <w:rPr>
          <w:rFonts w:ascii="Times New Roman" w:eastAsia="Times New Roman" w:hAnsi="Times New Roman"/>
          <w:sz w:val="24"/>
          <w:szCs w:val="24"/>
          <w:lang w:eastAsia="ru-RU"/>
        </w:rPr>
      </w:pPr>
      <w:r w:rsidRPr="001B6F07">
        <w:rPr>
          <w:rFonts w:ascii="Times New Roman" w:eastAsia="Times New Roman" w:hAnsi="Times New Roman"/>
          <w:sz w:val="24"/>
          <w:szCs w:val="24"/>
          <w:lang w:eastAsia="ru-RU"/>
        </w:rPr>
        <w:t>-поддержка субъектов МСП, осуществляющих деятельность в сфере бытового обслуживания населения, несетевой розничной торговли и общественного питания;</w:t>
      </w:r>
    </w:p>
    <w:p w:rsidR="004771A1" w:rsidRPr="001B6F07" w:rsidRDefault="004771A1" w:rsidP="004771A1">
      <w:pPr>
        <w:spacing w:after="0" w:line="240" w:lineRule="auto"/>
        <w:rPr>
          <w:rFonts w:ascii="Times New Roman" w:eastAsia="Times New Roman" w:hAnsi="Times New Roman"/>
          <w:sz w:val="24"/>
          <w:szCs w:val="24"/>
          <w:lang w:eastAsia="ru-RU"/>
        </w:rPr>
      </w:pPr>
      <w:r w:rsidRPr="001B6F07">
        <w:rPr>
          <w:rFonts w:ascii="Times New Roman" w:eastAsia="Times New Roman" w:hAnsi="Times New Roman"/>
          <w:sz w:val="24"/>
          <w:szCs w:val="24"/>
          <w:lang w:eastAsia="ru-RU"/>
        </w:rPr>
        <w:t>-поддержка субъектов МСП, осуществляющих деятельность в области народно-художественных промыслов, ремесленной деятельности, туризма.</w:t>
      </w:r>
    </w:p>
    <w:p w:rsidR="00EC360B" w:rsidRDefault="00EC360B" w:rsidP="00EE7430">
      <w:pPr>
        <w:pStyle w:val="Default"/>
        <w:ind w:firstLine="708"/>
        <w:jc w:val="both"/>
        <w:rPr>
          <w:color w:val="FF0000"/>
        </w:rPr>
      </w:pPr>
    </w:p>
    <w:p w:rsidR="004771A1" w:rsidRPr="001B6F07" w:rsidRDefault="004771A1" w:rsidP="004771A1">
      <w:pPr>
        <w:pStyle w:val="Default"/>
        <w:jc w:val="both"/>
        <w:rPr>
          <w:b/>
          <w:bCs/>
          <w:color w:val="auto"/>
        </w:rPr>
      </w:pPr>
      <w:r w:rsidRPr="001B6F07">
        <w:rPr>
          <w:b/>
          <w:bCs/>
          <w:i/>
          <w:iCs/>
          <w:color w:val="auto"/>
        </w:rPr>
        <w:t xml:space="preserve">Задача 1. Увеличение количества субъектов малого и среднего предпринимательства и стимулирование их развития. </w:t>
      </w:r>
    </w:p>
    <w:p w:rsidR="004771A1" w:rsidRPr="001B6F07" w:rsidRDefault="004771A1" w:rsidP="004771A1">
      <w:pPr>
        <w:pStyle w:val="Default"/>
        <w:jc w:val="both"/>
        <w:rPr>
          <w:color w:val="auto"/>
        </w:rPr>
      </w:pPr>
      <w:r w:rsidRPr="001B6F07">
        <w:rPr>
          <w:b/>
          <w:bCs/>
          <w:color w:val="auto"/>
        </w:rPr>
        <w:t xml:space="preserve">Мероприятия: </w:t>
      </w:r>
    </w:p>
    <w:p w:rsidR="004771A1" w:rsidRPr="001B6F07" w:rsidRDefault="004771A1" w:rsidP="004771A1">
      <w:pPr>
        <w:autoSpaceDE w:val="0"/>
        <w:spacing w:after="0" w:line="240" w:lineRule="auto"/>
        <w:jc w:val="both"/>
        <w:rPr>
          <w:rFonts w:ascii="Times New Roman" w:eastAsia="Times New Roman" w:hAnsi="Times New Roman"/>
          <w:sz w:val="24"/>
          <w:szCs w:val="24"/>
        </w:rPr>
      </w:pPr>
      <w:r w:rsidRPr="001B6F07">
        <w:rPr>
          <w:rFonts w:ascii="Times New Roman" w:eastAsia="Symbol" w:hAnsi="Times New Roman"/>
          <w:sz w:val="24"/>
          <w:szCs w:val="24"/>
        </w:rPr>
        <w:t></w:t>
      </w:r>
      <w:r w:rsidRPr="001B6F07">
        <w:rPr>
          <w:rFonts w:ascii="Times New Roman" w:hAnsi="Times New Roman"/>
          <w:sz w:val="24"/>
          <w:szCs w:val="24"/>
        </w:rPr>
        <w:t xml:space="preserve">организация и проведение мероприятий по вопросам расширения деловых возможностей бизнеса для предпринимателей, предпринимательских объединений с привлечением органов исполнительной власти различных уровней и структур поддержки малого и среднего бизнеса; </w:t>
      </w:r>
    </w:p>
    <w:p w:rsidR="004771A1" w:rsidRPr="001B6F07" w:rsidRDefault="004771A1" w:rsidP="004771A1">
      <w:pPr>
        <w:autoSpaceDE w:val="0"/>
        <w:spacing w:after="0" w:line="240" w:lineRule="auto"/>
        <w:jc w:val="both"/>
        <w:rPr>
          <w:rFonts w:ascii="Times New Roman" w:eastAsia="Times New Roman" w:hAnsi="Times New Roman"/>
          <w:sz w:val="24"/>
          <w:szCs w:val="24"/>
        </w:rPr>
      </w:pPr>
      <w:r w:rsidRPr="001B6F07">
        <w:rPr>
          <w:rFonts w:ascii="Times New Roman" w:eastAsia="Times New Roman" w:hAnsi="Times New Roman"/>
          <w:sz w:val="24"/>
          <w:szCs w:val="24"/>
        </w:rPr>
        <w:t xml:space="preserve"> </w:t>
      </w:r>
      <w:r w:rsidRPr="001B6F07">
        <w:rPr>
          <w:rFonts w:ascii="Times New Roman" w:hAnsi="Times New Roman"/>
          <w:sz w:val="24"/>
          <w:szCs w:val="24"/>
        </w:rPr>
        <w:t xml:space="preserve">пропаганда и популяризация предпринимательской деятельности, организация специальных радио- и телевизионных программ; </w:t>
      </w:r>
    </w:p>
    <w:p w:rsidR="004771A1" w:rsidRPr="001B6F07" w:rsidRDefault="004771A1" w:rsidP="004771A1">
      <w:pPr>
        <w:autoSpaceDE w:val="0"/>
        <w:spacing w:after="0" w:line="240" w:lineRule="auto"/>
        <w:jc w:val="both"/>
        <w:rPr>
          <w:rFonts w:ascii="Times New Roman" w:eastAsia="Times New Roman" w:hAnsi="Times New Roman"/>
          <w:sz w:val="24"/>
          <w:szCs w:val="24"/>
        </w:rPr>
      </w:pPr>
      <w:r w:rsidRPr="001B6F07">
        <w:rPr>
          <w:rFonts w:ascii="Times New Roman" w:eastAsia="Times New Roman" w:hAnsi="Times New Roman"/>
          <w:sz w:val="24"/>
          <w:szCs w:val="24"/>
        </w:rPr>
        <w:t xml:space="preserve"> </w:t>
      </w:r>
      <w:r w:rsidRPr="001B6F07">
        <w:rPr>
          <w:rFonts w:ascii="Times New Roman" w:hAnsi="Times New Roman"/>
          <w:sz w:val="24"/>
          <w:szCs w:val="24"/>
        </w:rPr>
        <w:t xml:space="preserve">разработка и издание информационно-справочных пособий, справочников, методических и презентационных материалов, посвященных вопросам развития малого и среднего предпринимательства на территории муниципального образования "Город Курчатов"; </w:t>
      </w:r>
    </w:p>
    <w:p w:rsidR="004771A1" w:rsidRPr="001B6F07" w:rsidRDefault="004771A1" w:rsidP="004771A1">
      <w:pPr>
        <w:autoSpaceDE w:val="0"/>
        <w:spacing w:after="0" w:line="240" w:lineRule="auto"/>
        <w:jc w:val="both"/>
        <w:rPr>
          <w:rFonts w:ascii="Times New Roman" w:eastAsia="Times New Roman" w:hAnsi="Times New Roman"/>
          <w:sz w:val="24"/>
          <w:szCs w:val="24"/>
        </w:rPr>
      </w:pPr>
      <w:r w:rsidRPr="001B6F07">
        <w:rPr>
          <w:rFonts w:ascii="Times New Roman" w:eastAsia="Times New Roman" w:hAnsi="Times New Roman"/>
          <w:sz w:val="24"/>
          <w:szCs w:val="24"/>
        </w:rPr>
        <w:t xml:space="preserve"> </w:t>
      </w:r>
      <w:r w:rsidRPr="001B6F07">
        <w:rPr>
          <w:rFonts w:ascii="Times New Roman" w:hAnsi="Times New Roman"/>
          <w:sz w:val="24"/>
          <w:szCs w:val="24"/>
        </w:rPr>
        <w:t xml:space="preserve">организация и проведение мероприятий в рамках Дня российского предпринимательства, направленных на повышение имиджа предпринимателя; </w:t>
      </w:r>
    </w:p>
    <w:p w:rsidR="004771A1" w:rsidRPr="001B6F07" w:rsidRDefault="004771A1" w:rsidP="004771A1">
      <w:pPr>
        <w:autoSpaceDE w:val="0"/>
        <w:spacing w:after="0" w:line="240" w:lineRule="auto"/>
        <w:jc w:val="both"/>
        <w:rPr>
          <w:rFonts w:ascii="Times New Roman" w:eastAsia="Times New Roman" w:hAnsi="Times New Roman"/>
          <w:sz w:val="24"/>
          <w:szCs w:val="24"/>
        </w:rPr>
      </w:pPr>
      <w:r w:rsidRPr="001B6F07">
        <w:rPr>
          <w:rFonts w:ascii="Times New Roman" w:eastAsia="Times New Roman" w:hAnsi="Times New Roman"/>
          <w:sz w:val="24"/>
          <w:szCs w:val="24"/>
        </w:rPr>
        <w:t xml:space="preserve"> </w:t>
      </w:r>
      <w:r w:rsidRPr="001B6F07">
        <w:rPr>
          <w:rFonts w:ascii="Times New Roman" w:hAnsi="Times New Roman"/>
          <w:sz w:val="24"/>
          <w:szCs w:val="24"/>
        </w:rPr>
        <w:t xml:space="preserve">привлечение представителей успешного бизнеса к консультационной работе на площадках обмена профессиональным опытом; </w:t>
      </w:r>
    </w:p>
    <w:p w:rsidR="004771A1" w:rsidRPr="00624442" w:rsidRDefault="004771A1" w:rsidP="004771A1">
      <w:pPr>
        <w:autoSpaceDE w:val="0"/>
        <w:spacing w:after="0" w:line="240" w:lineRule="auto"/>
        <w:jc w:val="both"/>
        <w:rPr>
          <w:rFonts w:ascii="Times New Roman" w:hAnsi="Times New Roman"/>
          <w:sz w:val="24"/>
          <w:szCs w:val="24"/>
        </w:rPr>
      </w:pPr>
      <w:r w:rsidRPr="001B6F07">
        <w:rPr>
          <w:rFonts w:ascii="Times New Roman" w:eastAsia="Times New Roman" w:hAnsi="Times New Roman"/>
          <w:sz w:val="24"/>
          <w:szCs w:val="24"/>
        </w:rPr>
        <w:t xml:space="preserve"> </w:t>
      </w:r>
      <w:r w:rsidRPr="001B6F07">
        <w:rPr>
          <w:rFonts w:ascii="Times New Roman" w:hAnsi="Times New Roman"/>
          <w:sz w:val="24"/>
          <w:szCs w:val="24"/>
        </w:rPr>
        <w:t>организация проведения внутригородских и межрегиональных ярмарок, выставок с участием субъектов малого и среднего предпринимательства</w:t>
      </w:r>
      <w:r>
        <w:rPr>
          <w:rFonts w:ascii="Times New Roman" w:hAnsi="Times New Roman"/>
          <w:sz w:val="24"/>
          <w:szCs w:val="24"/>
        </w:rPr>
        <w:t>;</w:t>
      </w:r>
    </w:p>
    <w:p w:rsidR="004771A1" w:rsidRPr="00624442" w:rsidRDefault="004771A1" w:rsidP="004771A1">
      <w:pPr>
        <w:pStyle w:val="Default"/>
        <w:jc w:val="both"/>
        <w:rPr>
          <w:color w:val="auto"/>
        </w:rPr>
      </w:pPr>
      <w:r w:rsidRPr="001B6F07">
        <w:rPr>
          <w:rFonts w:eastAsia="Times New Roman"/>
          <w:color w:val="auto"/>
        </w:rPr>
        <w:t xml:space="preserve"> </w:t>
      </w:r>
      <w:r>
        <w:t xml:space="preserve">привлечение субъектов малого предпринимательства к участию в проектах </w:t>
      </w:r>
      <w:r>
        <w:rPr>
          <w:sz w:val="26"/>
          <w:szCs w:val="26"/>
        </w:rPr>
        <w:t>НП</w:t>
      </w:r>
      <w:r w:rsidR="00C34D70">
        <w:rPr>
          <w:sz w:val="26"/>
          <w:szCs w:val="26"/>
        </w:rPr>
        <w:t>"</w:t>
      </w:r>
      <w:r w:rsidRPr="00567E25">
        <w:rPr>
          <w:sz w:val="26"/>
          <w:szCs w:val="26"/>
        </w:rPr>
        <w:t>Информационный Альянс АТОМНЫЕ ГОРОДА</w:t>
      </w:r>
      <w:r w:rsidR="00C34D70">
        <w:rPr>
          <w:sz w:val="26"/>
          <w:szCs w:val="26"/>
        </w:rPr>
        <w:t>"</w:t>
      </w:r>
      <w:r>
        <w:rPr>
          <w:sz w:val="26"/>
          <w:szCs w:val="26"/>
        </w:rPr>
        <w:t>.</w:t>
      </w:r>
    </w:p>
    <w:p w:rsidR="004771A1" w:rsidRPr="009F7A15" w:rsidRDefault="004771A1" w:rsidP="004771A1">
      <w:pPr>
        <w:pStyle w:val="Default"/>
        <w:jc w:val="both"/>
        <w:rPr>
          <w:b/>
          <w:bCs/>
          <w:i/>
          <w:iCs/>
          <w:color w:val="FF0000"/>
        </w:rPr>
      </w:pPr>
    </w:p>
    <w:p w:rsidR="004771A1" w:rsidRPr="001B6F07" w:rsidRDefault="004771A1" w:rsidP="004771A1">
      <w:pPr>
        <w:pStyle w:val="Default"/>
        <w:jc w:val="both"/>
        <w:rPr>
          <w:b/>
          <w:bCs/>
          <w:color w:val="auto"/>
        </w:rPr>
      </w:pPr>
      <w:r w:rsidRPr="001B6F07">
        <w:rPr>
          <w:b/>
          <w:bCs/>
          <w:i/>
          <w:iCs/>
          <w:color w:val="auto"/>
        </w:rPr>
        <w:t xml:space="preserve">Задача 2. Создание благоприятных условий для деятельности субъектов малого и среднего предпринимательства. </w:t>
      </w:r>
    </w:p>
    <w:p w:rsidR="004771A1" w:rsidRPr="001B6F07" w:rsidRDefault="004771A1" w:rsidP="004771A1">
      <w:pPr>
        <w:pStyle w:val="Default"/>
        <w:jc w:val="both"/>
        <w:rPr>
          <w:rFonts w:eastAsia="Times New Roman"/>
          <w:color w:val="auto"/>
        </w:rPr>
      </w:pPr>
      <w:r w:rsidRPr="001B6F07">
        <w:rPr>
          <w:b/>
          <w:bCs/>
          <w:color w:val="auto"/>
        </w:rPr>
        <w:t xml:space="preserve">Мероприятия: </w:t>
      </w:r>
    </w:p>
    <w:p w:rsidR="004771A1" w:rsidRPr="001B6F07" w:rsidRDefault="004771A1" w:rsidP="004771A1">
      <w:pPr>
        <w:pStyle w:val="Default"/>
        <w:jc w:val="both"/>
        <w:rPr>
          <w:color w:val="auto"/>
        </w:rPr>
      </w:pPr>
      <w:r w:rsidRPr="001B6F07">
        <w:rPr>
          <w:rFonts w:eastAsia="Times New Roman"/>
          <w:color w:val="auto"/>
        </w:rPr>
        <w:t xml:space="preserve"> </w:t>
      </w:r>
      <w:r w:rsidRPr="001B6F07">
        <w:rPr>
          <w:color w:val="auto"/>
        </w:rPr>
        <w:t xml:space="preserve">предоставление субсидий за счет бюджетных средств города Курчатова; </w:t>
      </w:r>
    </w:p>
    <w:p w:rsidR="004771A1" w:rsidRPr="001B6F07" w:rsidRDefault="004771A1" w:rsidP="003A6DF0">
      <w:pPr>
        <w:spacing w:after="0" w:line="240" w:lineRule="auto"/>
        <w:jc w:val="both"/>
        <w:rPr>
          <w:rFonts w:ascii="Times New Roman" w:eastAsia="Times New Roman" w:hAnsi="Times New Roman"/>
          <w:sz w:val="24"/>
          <w:szCs w:val="24"/>
        </w:rPr>
      </w:pPr>
      <w:r w:rsidRPr="001B6F07">
        <w:rPr>
          <w:rFonts w:ascii="Times New Roman" w:eastAsia="Times New Roman" w:hAnsi="Times New Roman"/>
        </w:rPr>
        <w:t xml:space="preserve"> </w:t>
      </w:r>
      <w:r w:rsidRPr="001B6F07">
        <w:rPr>
          <w:rFonts w:ascii="Times New Roman" w:eastAsia="Times New Roman" w:hAnsi="Times New Roman"/>
          <w:sz w:val="24"/>
          <w:szCs w:val="24"/>
        </w:rPr>
        <w:t>организация, разработка и реализация мероприятий, направленных на создание благоприятного инвестиционного климата для привлечения внешних и внутренних инвестиций в развитие  бытового обслуживания на территории города;</w:t>
      </w:r>
    </w:p>
    <w:p w:rsidR="004771A1" w:rsidRPr="001B6F07" w:rsidRDefault="004771A1" w:rsidP="004771A1">
      <w:pPr>
        <w:pStyle w:val="Default"/>
        <w:jc w:val="both"/>
        <w:rPr>
          <w:rFonts w:eastAsia="Times New Roman"/>
          <w:color w:val="auto"/>
        </w:rPr>
      </w:pPr>
      <w:r w:rsidRPr="001B6F07">
        <w:rPr>
          <w:rFonts w:eastAsia="Times New Roman"/>
          <w:color w:val="auto"/>
        </w:rPr>
        <w:t xml:space="preserve"> </w:t>
      </w:r>
      <w:r w:rsidRPr="001B6F07">
        <w:rPr>
          <w:color w:val="auto"/>
        </w:rPr>
        <w:t xml:space="preserve">организация проведения конкурсов среди субъектов малого и среднего предпринимательства; </w:t>
      </w:r>
    </w:p>
    <w:p w:rsidR="004771A1" w:rsidRPr="001B6F07" w:rsidRDefault="004771A1" w:rsidP="004771A1">
      <w:pPr>
        <w:pStyle w:val="Default"/>
        <w:jc w:val="both"/>
        <w:rPr>
          <w:rFonts w:eastAsia="Times New Roman"/>
          <w:color w:val="auto"/>
        </w:rPr>
      </w:pPr>
      <w:r w:rsidRPr="001B6F07">
        <w:rPr>
          <w:rFonts w:eastAsia="Times New Roman"/>
          <w:color w:val="auto"/>
        </w:rPr>
        <w:t xml:space="preserve"> </w:t>
      </w:r>
      <w:r w:rsidRPr="001B6F07">
        <w:rPr>
          <w:color w:val="auto"/>
        </w:rPr>
        <w:t xml:space="preserve">проведение обучающих мероприятий, тренингов, семинаров, мастер-классов, "круглых столов" по актуальным вопросам ведения предпринимательской деятельности, в т.ч. для начинающих и молодых предпринимателей; </w:t>
      </w:r>
    </w:p>
    <w:p w:rsidR="004771A1" w:rsidRPr="001B6F07" w:rsidRDefault="004771A1" w:rsidP="003A6DF0">
      <w:pPr>
        <w:spacing w:after="0" w:line="240" w:lineRule="auto"/>
        <w:jc w:val="both"/>
        <w:rPr>
          <w:rFonts w:ascii="Times New Roman" w:hAnsi="Times New Roman"/>
          <w:sz w:val="24"/>
          <w:szCs w:val="24"/>
        </w:rPr>
      </w:pPr>
      <w:r w:rsidRPr="001B6F07">
        <w:rPr>
          <w:rFonts w:ascii="Times New Roman" w:eastAsia="Times New Roman" w:hAnsi="Times New Roman"/>
          <w:sz w:val="24"/>
          <w:szCs w:val="24"/>
        </w:rPr>
        <w:t xml:space="preserve"> </w:t>
      </w:r>
      <w:r w:rsidRPr="001B6F07">
        <w:rPr>
          <w:rFonts w:ascii="Times New Roman" w:hAnsi="Times New Roman"/>
          <w:sz w:val="24"/>
          <w:szCs w:val="24"/>
        </w:rPr>
        <w:t>обеспечение реальной защиты прав потребителей и повышения их информированности о предоставленных законом правах, гарантиях и способах их защиты на основе комплексного и системного подходов, в тесном взаимодействии органов, осуществляющих защиту прав потребителей, общественных организаций потребителей, производителей, предпринимателей, осуществляющих деятельность на потребительском рынке;</w:t>
      </w:r>
    </w:p>
    <w:p w:rsidR="004771A1" w:rsidRPr="001B6F07" w:rsidRDefault="004771A1" w:rsidP="003A6DF0">
      <w:pPr>
        <w:tabs>
          <w:tab w:val="left" w:pos="1134"/>
        </w:tabs>
        <w:autoSpaceDE w:val="0"/>
        <w:autoSpaceDN w:val="0"/>
        <w:adjustRightInd w:val="0"/>
        <w:spacing w:after="0" w:line="240" w:lineRule="auto"/>
        <w:jc w:val="both"/>
        <w:rPr>
          <w:rFonts w:ascii="Times New Roman" w:hAnsi="Times New Roman"/>
          <w:sz w:val="24"/>
          <w:szCs w:val="24"/>
        </w:rPr>
      </w:pPr>
      <w:r w:rsidRPr="001B6F07">
        <w:rPr>
          <w:rFonts w:ascii="Times New Roman" w:hAnsi="Times New Roman"/>
          <w:sz w:val="24"/>
          <w:szCs w:val="24"/>
        </w:rPr>
        <w:t>повышение качества информационно-консультационных услуг оказываемых потребителям и субъектам потребительского рынка;</w:t>
      </w:r>
    </w:p>
    <w:p w:rsidR="004771A1" w:rsidRPr="001B6F07" w:rsidRDefault="004771A1" w:rsidP="004771A1">
      <w:pPr>
        <w:pStyle w:val="Default"/>
        <w:jc w:val="both"/>
        <w:rPr>
          <w:rFonts w:eastAsia="Times New Roman"/>
          <w:color w:val="auto"/>
        </w:rPr>
      </w:pPr>
      <w:r w:rsidRPr="001B6F07">
        <w:rPr>
          <w:rFonts w:eastAsia="Times New Roman"/>
          <w:color w:val="auto"/>
        </w:rPr>
        <w:t xml:space="preserve"> </w:t>
      </w:r>
      <w:r w:rsidRPr="001B6F07">
        <w:rPr>
          <w:color w:val="auto"/>
        </w:rPr>
        <w:t xml:space="preserve">привлечение объединений предпринимателей к обсуждению затрагивающих их интересы правовых актов, рассмотрение проектов муниципальных правовых актов города Курчатова на заседаниях Совета по малому и среднему предпринимательству при </w:t>
      </w:r>
      <w:r w:rsidRPr="001B6F07">
        <w:rPr>
          <w:color w:val="auto"/>
        </w:rPr>
        <w:lastRenderedPageBreak/>
        <w:t xml:space="preserve">администрации города Курчатова, к оценке регулирующего воздействия принимаемых муниципальных правовых актов; </w:t>
      </w:r>
    </w:p>
    <w:p w:rsidR="004771A1" w:rsidRPr="001B6F07" w:rsidRDefault="004771A1" w:rsidP="004771A1">
      <w:pPr>
        <w:pStyle w:val="Default"/>
        <w:jc w:val="both"/>
        <w:rPr>
          <w:rFonts w:eastAsia="Times New Roman"/>
          <w:color w:val="auto"/>
        </w:rPr>
      </w:pPr>
      <w:r w:rsidRPr="001B6F07">
        <w:rPr>
          <w:rFonts w:eastAsia="Times New Roman"/>
          <w:color w:val="auto"/>
        </w:rPr>
        <w:t xml:space="preserve"> </w:t>
      </w:r>
      <w:r w:rsidRPr="001B6F07">
        <w:rPr>
          <w:color w:val="auto"/>
        </w:rPr>
        <w:t xml:space="preserve">оказание субъектам малого и среднего предпринимательства услуг по комплексному правовому сопровождению бизнеса и защите их прав и законных интересов; </w:t>
      </w:r>
    </w:p>
    <w:p w:rsidR="004771A1" w:rsidRPr="001B6F07" w:rsidRDefault="004771A1" w:rsidP="004771A1">
      <w:pPr>
        <w:pStyle w:val="Default"/>
        <w:jc w:val="both"/>
        <w:rPr>
          <w:color w:val="auto"/>
        </w:rPr>
      </w:pPr>
      <w:r w:rsidRPr="001B6F07">
        <w:rPr>
          <w:rFonts w:eastAsia="Times New Roman"/>
          <w:color w:val="auto"/>
        </w:rPr>
        <w:t xml:space="preserve"> </w:t>
      </w:r>
      <w:r w:rsidRPr="001B6F07">
        <w:rPr>
          <w:color w:val="auto"/>
        </w:rPr>
        <w:t xml:space="preserve">подготовка аналитических материалов по вопросам и жалобам, поступающим в администрацию города  Курчатова от субъектов малого и среднего предпринимательства, составление плана мер по устранению наиболее часто поднимаемых проблем. </w:t>
      </w:r>
    </w:p>
    <w:p w:rsidR="004771A1" w:rsidRPr="001B6F07" w:rsidRDefault="004771A1" w:rsidP="004771A1">
      <w:pPr>
        <w:pStyle w:val="Default"/>
        <w:jc w:val="both"/>
        <w:rPr>
          <w:color w:val="auto"/>
        </w:rPr>
      </w:pPr>
    </w:p>
    <w:p w:rsidR="004771A1" w:rsidRPr="00210576" w:rsidRDefault="004771A1" w:rsidP="004771A1">
      <w:pPr>
        <w:pStyle w:val="Default"/>
        <w:jc w:val="both"/>
        <w:rPr>
          <w:b/>
          <w:bCs/>
          <w:color w:val="auto"/>
        </w:rPr>
      </w:pPr>
      <w:r w:rsidRPr="00210576">
        <w:rPr>
          <w:b/>
          <w:bCs/>
          <w:i/>
          <w:iCs/>
          <w:color w:val="auto"/>
        </w:rPr>
        <w:t xml:space="preserve">Задача 3. Содействие развитию молодежного предпринимательства города Курчатова. </w:t>
      </w:r>
    </w:p>
    <w:p w:rsidR="004771A1" w:rsidRPr="00210576" w:rsidRDefault="004771A1" w:rsidP="004771A1">
      <w:pPr>
        <w:pStyle w:val="Default"/>
        <w:jc w:val="both"/>
        <w:rPr>
          <w:color w:val="auto"/>
        </w:rPr>
      </w:pPr>
      <w:r w:rsidRPr="00210576">
        <w:rPr>
          <w:b/>
          <w:bCs/>
          <w:color w:val="auto"/>
        </w:rPr>
        <w:t xml:space="preserve">Мероприятия: </w:t>
      </w:r>
    </w:p>
    <w:p w:rsidR="004771A1" w:rsidRPr="00210576" w:rsidRDefault="004771A1" w:rsidP="004771A1">
      <w:pPr>
        <w:autoSpaceDE w:val="0"/>
        <w:spacing w:after="0" w:line="240" w:lineRule="auto"/>
        <w:jc w:val="both"/>
        <w:rPr>
          <w:rFonts w:ascii="Times New Roman" w:eastAsia="Times New Roman" w:hAnsi="Times New Roman"/>
          <w:sz w:val="24"/>
          <w:szCs w:val="24"/>
        </w:rPr>
      </w:pPr>
      <w:r w:rsidRPr="00210576">
        <w:rPr>
          <w:rFonts w:ascii="Times New Roman" w:eastAsia="Symbol" w:hAnsi="Times New Roman"/>
          <w:sz w:val="24"/>
          <w:szCs w:val="24"/>
        </w:rPr>
        <w:t></w:t>
      </w:r>
      <w:r w:rsidRPr="00210576">
        <w:rPr>
          <w:rFonts w:ascii="Times New Roman" w:hAnsi="Times New Roman"/>
          <w:sz w:val="24"/>
          <w:szCs w:val="24"/>
        </w:rPr>
        <w:t xml:space="preserve">организация и проведение городских мероприятий в молодежной среде, направленных на популяризацию успешного опыта малого и среднего предпринимательства и вовлечение молодежи в сферу малого бизнеса; </w:t>
      </w:r>
    </w:p>
    <w:p w:rsidR="004771A1" w:rsidRPr="00210576" w:rsidRDefault="004771A1" w:rsidP="004771A1">
      <w:pPr>
        <w:autoSpaceDE w:val="0"/>
        <w:spacing w:after="0" w:line="240" w:lineRule="auto"/>
        <w:jc w:val="both"/>
        <w:rPr>
          <w:rFonts w:ascii="Times New Roman" w:eastAsia="Times New Roman" w:hAnsi="Times New Roman"/>
          <w:sz w:val="24"/>
          <w:szCs w:val="24"/>
        </w:rPr>
      </w:pPr>
      <w:r w:rsidRPr="00210576">
        <w:rPr>
          <w:rFonts w:ascii="Times New Roman" w:eastAsia="Times New Roman" w:hAnsi="Times New Roman"/>
          <w:sz w:val="24"/>
          <w:szCs w:val="24"/>
        </w:rPr>
        <w:t xml:space="preserve"> </w:t>
      </w:r>
      <w:r w:rsidRPr="00210576">
        <w:rPr>
          <w:rFonts w:ascii="Times New Roman" w:hAnsi="Times New Roman"/>
          <w:sz w:val="24"/>
          <w:szCs w:val="24"/>
        </w:rPr>
        <w:t xml:space="preserve">выявление предпринимательских способностей у молодежи путем проведения тестирования; </w:t>
      </w:r>
    </w:p>
    <w:p w:rsidR="004771A1" w:rsidRPr="00210576" w:rsidRDefault="004771A1" w:rsidP="004771A1">
      <w:pPr>
        <w:autoSpaceDE w:val="0"/>
        <w:spacing w:after="0" w:line="240" w:lineRule="auto"/>
        <w:jc w:val="both"/>
        <w:rPr>
          <w:rFonts w:ascii="Times New Roman" w:hAnsi="Times New Roman"/>
          <w:b/>
          <w:bCs/>
          <w:sz w:val="24"/>
          <w:szCs w:val="24"/>
        </w:rPr>
      </w:pPr>
      <w:r w:rsidRPr="00210576">
        <w:rPr>
          <w:rFonts w:ascii="Times New Roman" w:eastAsia="Times New Roman" w:hAnsi="Times New Roman"/>
          <w:sz w:val="24"/>
          <w:szCs w:val="24"/>
        </w:rPr>
        <w:t xml:space="preserve"> </w:t>
      </w:r>
      <w:r w:rsidRPr="00210576">
        <w:rPr>
          <w:rFonts w:ascii="Times New Roman" w:hAnsi="Times New Roman"/>
          <w:sz w:val="24"/>
          <w:szCs w:val="24"/>
        </w:rPr>
        <w:t xml:space="preserve">организация и осуществление консультирования молодежных проектных коллективов по общим вопросам ведения предпринимательской деятельности. </w:t>
      </w:r>
    </w:p>
    <w:p w:rsidR="004771A1" w:rsidRPr="00210576" w:rsidRDefault="00C16FFE" w:rsidP="003A6DF0">
      <w:pPr>
        <w:spacing w:after="0" w:line="240" w:lineRule="auto"/>
        <w:jc w:val="both"/>
        <w:rPr>
          <w:rFonts w:ascii="Times New Roman" w:hAnsi="Times New Roman"/>
          <w:sz w:val="24"/>
          <w:szCs w:val="24"/>
        </w:rPr>
      </w:pPr>
      <w:r>
        <w:rPr>
          <w:rFonts w:ascii="Times New Roman" w:hAnsi="Times New Roman"/>
          <w:sz w:val="24"/>
          <w:szCs w:val="24"/>
        </w:rPr>
        <w:tab/>
      </w:r>
      <w:r w:rsidR="004771A1" w:rsidRPr="00210576">
        <w:rPr>
          <w:rFonts w:ascii="Times New Roman" w:hAnsi="Times New Roman"/>
          <w:sz w:val="24"/>
          <w:szCs w:val="24"/>
        </w:rPr>
        <w:t>Для реализации поставленных задач необходимо организовать системную работу с бизнесом с учетом мониторинга количества направлений и форм поддержки, уровня их востребованности и эффективности, доли "целевых" мероприятий, проводимых совместно с  администрацией города. В рамках такой работы необходимы следующие действия:</w:t>
      </w:r>
    </w:p>
    <w:p w:rsidR="004771A1" w:rsidRPr="00210576" w:rsidRDefault="00C16FFE" w:rsidP="004771A1">
      <w:pPr>
        <w:spacing w:after="0" w:line="240" w:lineRule="auto"/>
        <w:rPr>
          <w:rFonts w:ascii="Times New Roman" w:hAnsi="Times New Roman"/>
          <w:sz w:val="24"/>
          <w:szCs w:val="24"/>
        </w:rPr>
      </w:pPr>
      <w:r>
        <w:rPr>
          <w:rFonts w:ascii="Times New Roman" w:hAnsi="Times New Roman"/>
          <w:sz w:val="24"/>
          <w:szCs w:val="24"/>
        </w:rPr>
        <w:tab/>
      </w:r>
      <w:r w:rsidR="004771A1" w:rsidRPr="00210576">
        <w:rPr>
          <w:rFonts w:ascii="Times New Roman" w:hAnsi="Times New Roman"/>
          <w:sz w:val="24"/>
          <w:szCs w:val="24"/>
        </w:rPr>
        <w:t xml:space="preserve">Мониторинг уровня результативности проектов в общем числе проектов, получивших поддержку. </w:t>
      </w:r>
    </w:p>
    <w:p w:rsidR="004771A1" w:rsidRPr="00C16FFE" w:rsidRDefault="00C16FFE" w:rsidP="003A6DF0">
      <w:pPr>
        <w:spacing w:after="0" w:line="240" w:lineRule="auto"/>
        <w:jc w:val="both"/>
        <w:rPr>
          <w:rFonts w:ascii="Times New Roman" w:hAnsi="Times New Roman"/>
          <w:sz w:val="24"/>
          <w:szCs w:val="24"/>
        </w:rPr>
      </w:pPr>
      <w:r>
        <w:rPr>
          <w:rFonts w:ascii="Times New Roman" w:hAnsi="Times New Roman"/>
          <w:sz w:val="24"/>
          <w:szCs w:val="24"/>
        </w:rPr>
        <w:tab/>
      </w:r>
      <w:r w:rsidR="004771A1" w:rsidRPr="00210576">
        <w:rPr>
          <w:rFonts w:ascii="Times New Roman" w:hAnsi="Times New Roman"/>
          <w:sz w:val="24"/>
          <w:szCs w:val="24"/>
        </w:rPr>
        <w:t xml:space="preserve">Формирование системы непрерывного обучения кадров малого и среднего бизнеса, вовлечения в профессиональное сообщество, обмена профессиональным опытом (в качестве варианта – "площадок профессионалов"). </w:t>
      </w:r>
    </w:p>
    <w:p w:rsidR="006D2CDE" w:rsidRPr="006D2CDE" w:rsidRDefault="006D2CDE" w:rsidP="006D2CDE">
      <w:pPr>
        <w:pStyle w:val="Default"/>
        <w:ind w:firstLine="540"/>
        <w:jc w:val="both"/>
        <w:rPr>
          <w:color w:val="auto"/>
        </w:rPr>
      </w:pPr>
      <w:r w:rsidRPr="006D2CDE">
        <w:rPr>
          <w:color w:val="auto"/>
        </w:rPr>
        <w:t>Реализация мероприятий будет проводит</w:t>
      </w:r>
      <w:r w:rsidR="003A6DF0">
        <w:rPr>
          <w:color w:val="auto"/>
        </w:rPr>
        <w:t>ь</w:t>
      </w:r>
      <w:r w:rsidRPr="006D2CDE">
        <w:rPr>
          <w:color w:val="auto"/>
        </w:rPr>
        <w:t>ся в рамках муниципальной программы "Развитие малого и среднего предпринимательства в  городе Курчатове Курской области".</w:t>
      </w:r>
    </w:p>
    <w:p w:rsidR="000F4635" w:rsidRPr="0090411D" w:rsidRDefault="000F4635" w:rsidP="00883997">
      <w:pPr>
        <w:pStyle w:val="Default"/>
        <w:spacing w:before="240"/>
        <w:jc w:val="both"/>
        <w:rPr>
          <w:b/>
          <w:bCs/>
          <w:color w:val="auto"/>
          <w:u w:val="single"/>
        </w:rPr>
      </w:pPr>
      <w:r w:rsidRPr="0090411D">
        <w:rPr>
          <w:b/>
          <w:bCs/>
          <w:color w:val="auto"/>
          <w:u w:val="single"/>
        </w:rPr>
        <w:t>Развитие торговли и общественного питания</w:t>
      </w:r>
    </w:p>
    <w:p w:rsidR="000F4635" w:rsidRPr="00182964" w:rsidRDefault="000F4635" w:rsidP="000F4635">
      <w:pPr>
        <w:pStyle w:val="Default"/>
        <w:jc w:val="both"/>
        <w:rPr>
          <w:b/>
          <w:bCs/>
          <w:color w:val="auto"/>
        </w:rPr>
      </w:pPr>
    </w:p>
    <w:p w:rsidR="000F4635" w:rsidRPr="00182964" w:rsidRDefault="000F4635" w:rsidP="000F4635">
      <w:pPr>
        <w:pStyle w:val="Default"/>
        <w:jc w:val="both"/>
        <w:rPr>
          <w:color w:val="auto"/>
        </w:rPr>
      </w:pPr>
      <w:r w:rsidRPr="00182964">
        <w:rPr>
          <w:b/>
          <w:bCs/>
          <w:color w:val="auto"/>
        </w:rPr>
        <w:t xml:space="preserve">Цель </w:t>
      </w:r>
      <w:r w:rsidRPr="00182964">
        <w:rPr>
          <w:color w:val="auto"/>
        </w:rPr>
        <w:t xml:space="preserve">- создание условий для обеспечения жителей города Курчатова услугами общественного питания, торговли и бытового обслуживания, формирование благоприятных условий для эффективного функционирования предприятий потребительского рынка с целью обеспечения доступности товаров для населения, оказание поддержки местных товаропроизводителей. </w:t>
      </w:r>
    </w:p>
    <w:p w:rsidR="000F4635" w:rsidRPr="00182964" w:rsidRDefault="000F4635" w:rsidP="000F4635">
      <w:pPr>
        <w:pStyle w:val="Default"/>
        <w:jc w:val="both"/>
        <w:rPr>
          <w:color w:val="auto"/>
        </w:rPr>
      </w:pPr>
      <w:r>
        <w:rPr>
          <w:color w:val="FF0000"/>
        </w:rPr>
        <w:tab/>
      </w:r>
      <w:r w:rsidRPr="00182964">
        <w:rPr>
          <w:color w:val="auto"/>
        </w:rPr>
        <w:t xml:space="preserve">Потребительский рынок является важной составной частью экономической и социальной сферы города, призванной содействовать удовлетворению личных и коллективных потребностей населения в безопасных и качественных товарах и услугах, оказываемых покупателям субъектами потребительского рынка, развитию экономики города, организации торгового и бытового обслуживания, общественного питания, развитию торговой инфраструктуры. </w:t>
      </w:r>
    </w:p>
    <w:p w:rsidR="000F4635" w:rsidRPr="00182964" w:rsidRDefault="000F4635" w:rsidP="000F4635">
      <w:pPr>
        <w:pStyle w:val="Default"/>
        <w:jc w:val="both"/>
        <w:rPr>
          <w:color w:val="auto"/>
        </w:rPr>
      </w:pPr>
      <w:r>
        <w:rPr>
          <w:color w:val="FF0000"/>
        </w:rPr>
        <w:tab/>
      </w:r>
      <w:r w:rsidRPr="00182964">
        <w:rPr>
          <w:color w:val="auto"/>
        </w:rPr>
        <w:t xml:space="preserve">От того, насколько потребительский рынок насыщен товарами, во многом зависит уровень потребления, устойчивость денежного обращения, обеспеченность и уровень жизни населения. Главной чертой потребительского рынка является его ориентированность на удовлетворение потребностей населения. </w:t>
      </w:r>
    </w:p>
    <w:p w:rsidR="000F4635" w:rsidRPr="009F7A15" w:rsidRDefault="000F4635" w:rsidP="000F4635">
      <w:pPr>
        <w:pStyle w:val="Default"/>
        <w:jc w:val="both"/>
        <w:rPr>
          <w:b/>
          <w:bCs/>
          <w:i/>
          <w:iCs/>
          <w:color w:val="FF0000"/>
        </w:rPr>
      </w:pPr>
    </w:p>
    <w:p w:rsidR="000F4635" w:rsidRPr="00182964" w:rsidRDefault="000F4635" w:rsidP="000F4635">
      <w:pPr>
        <w:pStyle w:val="Default"/>
        <w:jc w:val="both"/>
        <w:rPr>
          <w:b/>
          <w:bCs/>
          <w:color w:val="auto"/>
        </w:rPr>
      </w:pPr>
      <w:r w:rsidRPr="00182964">
        <w:rPr>
          <w:b/>
          <w:bCs/>
          <w:i/>
          <w:iCs/>
          <w:color w:val="auto"/>
        </w:rPr>
        <w:t xml:space="preserve">Задача 1. Совершенствование городской розничной торговли, общественного питания и бытового обслуживания населения. </w:t>
      </w:r>
    </w:p>
    <w:p w:rsidR="000F4635" w:rsidRPr="00182964" w:rsidRDefault="000F4635" w:rsidP="000F4635">
      <w:pPr>
        <w:pStyle w:val="Default"/>
        <w:jc w:val="both"/>
        <w:rPr>
          <w:rFonts w:eastAsia="Times New Roman"/>
          <w:color w:val="auto"/>
        </w:rPr>
      </w:pPr>
      <w:r w:rsidRPr="00182964">
        <w:rPr>
          <w:b/>
          <w:bCs/>
          <w:color w:val="auto"/>
        </w:rPr>
        <w:t xml:space="preserve">Мероприятия: </w:t>
      </w:r>
    </w:p>
    <w:p w:rsidR="000F4635" w:rsidRPr="00182964" w:rsidRDefault="000F4635" w:rsidP="000F4635">
      <w:pPr>
        <w:pStyle w:val="Default"/>
        <w:jc w:val="both"/>
        <w:rPr>
          <w:rFonts w:eastAsia="Symbol"/>
          <w:color w:val="auto"/>
          <w:lang w:eastAsia="ru-RU"/>
        </w:rPr>
      </w:pPr>
      <w:r w:rsidRPr="00182964">
        <w:rPr>
          <w:rFonts w:eastAsia="Times New Roman"/>
          <w:color w:val="auto"/>
        </w:rPr>
        <w:lastRenderedPageBreak/>
        <w:t xml:space="preserve"> </w:t>
      </w:r>
      <w:r w:rsidRPr="00182964">
        <w:rPr>
          <w:color w:val="auto"/>
        </w:rPr>
        <w:t xml:space="preserve">проведение мониторинга обеспечения населения торговыми площадями, посадочными местами, бытовыми услугами и территориальной доступности объектов розничной торговли, общественного питания, бытового обслуживания; </w:t>
      </w:r>
    </w:p>
    <w:p w:rsidR="000F4635" w:rsidRPr="00182964" w:rsidRDefault="000F4635" w:rsidP="000F4635">
      <w:pPr>
        <w:autoSpaceDE w:val="0"/>
        <w:spacing w:after="0" w:line="240" w:lineRule="auto"/>
        <w:jc w:val="both"/>
        <w:rPr>
          <w:rFonts w:ascii="Times New Roman" w:hAnsi="Times New Roman"/>
          <w:b/>
          <w:bCs/>
          <w:i/>
          <w:iCs/>
          <w:sz w:val="24"/>
          <w:szCs w:val="24"/>
          <w:lang w:eastAsia="ru-RU"/>
        </w:rPr>
      </w:pPr>
      <w:r w:rsidRPr="00182964">
        <w:rPr>
          <w:rFonts w:ascii="Times New Roman" w:eastAsia="Symbol" w:hAnsi="Times New Roman"/>
          <w:sz w:val="24"/>
          <w:szCs w:val="24"/>
          <w:lang w:eastAsia="ru-RU"/>
        </w:rPr>
        <w:t></w:t>
      </w:r>
      <w:r w:rsidRPr="00182964">
        <w:rPr>
          <w:rFonts w:ascii="Times New Roman" w:hAnsi="Times New Roman"/>
          <w:sz w:val="24"/>
          <w:szCs w:val="24"/>
          <w:lang w:eastAsia="ru-RU"/>
        </w:rPr>
        <w:t xml:space="preserve">приведение количества нестационарных объектов торговли на территории города  Курчатова в соответствие с утвержденной схемой. </w:t>
      </w:r>
    </w:p>
    <w:p w:rsidR="000F4635" w:rsidRPr="00182964" w:rsidRDefault="000F4635" w:rsidP="000F4635">
      <w:pPr>
        <w:autoSpaceDE w:val="0"/>
        <w:spacing w:after="0" w:line="240" w:lineRule="auto"/>
        <w:jc w:val="both"/>
        <w:rPr>
          <w:rFonts w:ascii="Times New Roman" w:hAnsi="Times New Roman"/>
          <w:b/>
          <w:bCs/>
          <w:i/>
          <w:iCs/>
          <w:sz w:val="24"/>
          <w:szCs w:val="24"/>
          <w:lang w:eastAsia="ru-RU"/>
        </w:rPr>
      </w:pPr>
    </w:p>
    <w:p w:rsidR="000F4635" w:rsidRPr="00182964" w:rsidRDefault="000F4635" w:rsidP="000F4635">
      <w:pPr>
        <w:autoSpaceDE w:val="0"/>
        <w:spacing w:after="0" w:line="240" w:lineRule="auto"/>
        <w:jc w:val="both"/>
        <w:rPr>
          <w:rFonts w:ascii="Times New Roman" w:hAnsi="Times New Roman"/>
          <w:b/>
          <w:bCs/>
          <w:i/>
          <w:iCs/>
          <w:sz w:val="24"/>
          <w:szCs w:val="24"/>
          <w:lang w:eastAsia="ru-RU"/>
        </w:rPr>
      </w:pPr>
      <w:r w:rsidRPr="00182964">
        <w:rPr>
          <w:rFonts w:ascii="Times New Roman" w:hAnsi="Times New Roman"/>
          <w:b/>
          <w:bCs/>
          <w:i/>
          <w:iCs/>
          <w:sz w:val="24"/>
          <w:szCs w:val="24"/>
          <w:lang w:eastAsia="ru-RU"/>
        </w:rPr>
        <w:t xml:space="preserve">Задача 2. Оказание всесторонней поддержки местным производителям, продвижение их продукции на потребительском рынке. </w:t>
      </w:r>
    </w:p>
    <w:p w:rsidR="000F4635" w:rsidRPr="00182964" w:rsidRDefault="000F4635" w:rsidP="000F4635">
      <w:pPr>
        <w:autoSpaceDE w:val="0"/>
        <w:spacing w:after="0" w:line="240" w:lineRule="auto"/>
        <w:jc w:val="both"/>
        <w:rPr>
          <w:rFonts w:ascii="Times New Roman" w:hAnsi="Times New Roman"/>
          <w:b/>
          <w:bCs/>
          <w:sz w:val="24"/>
          <w:szCs w:val="24"/>
          <w:lang w:eastAsia="ru-RU"/>
        </w:rPr>
      </w:pPr>
      <w:r w:rsidRPr="00182964">
        <w:rPr>
          <w:rFonts w:ascii="Times New Roman" w:hAnsi="Times New Roman"/>
          <w:b/>
          <w:bCs/>
          <w:sz w:val="24"/>
          <w:szCs w:val="24"/>
          <w:lang w:eastAsia="ru-RU"/>
        </w:rPr>
        <w:t xml:space="preserve">Мероприятия: </w:t>
      </w:r>
    </w:p>
    <w:p w:rsidR="000F4635" w:rsidRPr="00182964" w:rsidRDefault="000F4635" w:rsidP="000F4635">
      <w:pPr>
        <w:autoSpaceDE w:val="0"/>
        <w:autoSpaceDN w:val="0"/>
        <w:adjustRightInd w:val="0"/>
        <w:spacing w:after="0" w:line="240" w:lineRule="auto"/>
        <w:jc w:val="both"/>
        <w:rPr>
          <w:rFonts w:ascii="Times New Roman" w:hAnsi="Times New Roman"/>
          <w:sz w:val="24"/>
          <w:szCs w:val="24"/>
        </w:rPr>
      </w:pPr>
      <w:r w:rsidRPr="00182964">
        <w:rPr>
          <w:rFonts w:ascii="Times New Roman" w:eastAsia="Times New Roman" w:hAnsi="Times New Roman"/>
          <w:sz w:val="24"/>
          <w:szCs w:val="24"/>
          <w:lang w:eastAsia="ru-RU"/>
        </w:rPr>
        <w:t xml:space="preserve"> </w:t>
      </w:r>
      <w:r w:rsidRPr="00182964">
        <w:rPr>
          <w:rFonts w:ascii="Times New Roman" w:hAnsi="Times New Roman"/>
          <w:sz w:val="24"/>
          <w:szCs w:val="24"/>
        </w:rPr>
        <w:t>поддержка производителей местных товаров, в том числе, мастеров народных художественных промыслов, в целях продвижения продукции местных товаропроизводителей на потребительский рынок  Курской  области, содействие развитию брендов продукции местных производителей;</w:t>
      </w:r>
    </w:p>
    <w:p w:rsidR="000F4635" w:rsidRPr="00182964" w:rsidRDefault="000F4635" w:rsidP="000F4635">
      <w:pPr>
        <w:autoSpaceDE w:val="0"/>
        <w:autoSpaceDN w:val="0"/>
        <w:adjustRightInd w:val="0"/>
        <w:spacing w:after="0" w:line="240" w:lineRule="auto"/>
        <w:jc w:val="both"/>
        <w:rPr>
          <w:rFonts w:ascii="Times New Roman" w:hAnsi="Times New Roman"/>
          <w:sz w:val="24"/>
          <w:szCs w:val="24"/>
        </w:rPr>
      </w:pPr>
      <w:r w:rsidRPr="00182964">
        <w:rPr>
          <w:rFonts w:ascii="Times New Roman" w:eastAsia="Times New Roman" w:hAnsi="Times New Roman"/>
          <w:sz w:val="24"/>
          <w:szCs w:val="24"/>
          <w:lang w:eastAsia="ru-RU"/>
        </w:rPr>
        <w:t></w:t>
      </w:r>
      <w:r w:rsidRPr="00182964">
        <w:rPr>
          <w:rFonts w:ascii="Times New Roman" w:hAnsi="Times New Roman"/>
          <w:sz w:val="24"/>
          <w:szCs w:val="24"/>
        </w:rPr>
        <w:t>формирование инфраструктуры торговли и услуг с учетом многообразия видов и типов объектов, форм и способов торговли, предоставления бытовых услуг и обслуживания потребностей населения;</w:t>
      </w:r>
    </w:p>
    <w:p w:rsidR="000F4635" w:rsidRPr="00182964" w:rsidRDefault="000F4635" w:rsidP="000F4635">
      <w:pPr>
        <w:autoSpaceDE w:val="0"/>
        <w:spacing w:after="0" w:line="240" w:lineRule="auto"/>
        <w:jc w:val="both"/>
        <w:rPr>
          <w:rFonts w:ascii="Times New Roman" w:eastAsia="Times New Roman" w:hAnsi="Times New Roman"/>
          <w:sz w:val="24"/>
          <w:szCs w:val="24"/>
          <w:lang w:eastAsia="ru-RU"/>
        </w:rPr>
      </w:pPr>
      <w:r w:rsidRPr="00182964">
        <w:rPr>
          <w:rFonts w:ascii="Times New Roman" w:eastAsia="Times New Roman" w:hAnsi="Times New Roman"/>
          <w:sz w:val="24"/>
          <w:szCs w:val="24"/>
          <w:lang w:eastAsia="ru-RU"/>
        </w:rPr>
        <w:t xml:space="preserve"> </w:t>
      </w:r>
      <w:r w:rsidRPr="00182964">
        <w:rPr>
          <w:rFonts w:ascii="Times New Roman" w:hAnsi="Times New Roman"/>
          <w:sz w:val="24"/>
          <w:szCs w:val="24"/>
          <w:lang w:eastAsia="ru-RU"/>
        </w:rPr>
        <w:t xml:space="preserve">проведение выставок-ярмарок товаров  </w:t>
      </w:r>
      <w:proofErr w:type="spellStart"/>
      <w:r w:rsidRPr="00182964">
        <w:rPr>
          <w:rFonts w:ascii="Times New Roman" w:hAnsi="Times New Roman"/>
          <w:sz w:val="24"/>
          <w:szCs w:val="24"/>
          <w:lang w:eastAsia="ru-RU"/>
        </w:rPr>
        <w:t>курчатовских</w:t>
      </w:r>
      <w:proofErr w:type="spellEnd"/>
      <w:r w:rsidRPr="00182964">
        <w:rPr>
          <w:rFonts w:ascii="Times New Roman" w:hAnsi="Times New Roman"/>
          <w:sz w:val="24"/>
          <w:szCs w:val="24"/>
          <w:lang w:eastAsia="ru-RU"/>
        </w:rPr>
        <w:t xml:space="preserve">  производителей; </w:t>
      </w:r>
    </w:p>
    <w:p w:rsidR="000F4635" w:rsidRPr="00182964" w:rsidRDefault="000F4635" w:rsidP="000F4635">
      <w:pPr>
        <w:autoSpaceDE w:val="0"/>
        <w:spacing w:after="0" w:line="240" w:lineRule="auto"/>
        <w:jc w:val="both"/>
        <w:rPr>
          <w:rFonts w:ascii="Times New Roman" w:hAnsi="Times New Roman"/>
          <w:sz w:val="24"/>
          <w:szCs w:val="24"/>
          <w:lang w:eastAsia="ru-RU"/>
        </w:rPr>
      </w:pPr>
      <w:r w:rsidRPr="00182964">
        <w:rPr>
          <w:rFonts w:ascii="Times New Roman" w:eastAsia="Times New Roman" w:hAnsi="Times New Roman"/>
          <w:sz w:val="24"/>
          <w:szCs w:val="24"/>
          <w:lang w:eastAsia="ru-RU"/>
        </w:rPr>
        <w:t xml:space="preserve"> </w:t>
      </w:r>
      <w:r w:rsidRPr="00182964">
        <w:rPr>
          <w:rFonts w:ascii="Times New Roman" w:hAnsi="Times New Roman"/>
          <w:sz w:val="24"/>
          <w:szCs w:val="24"/>
          <w:lang w:eastAsia="ru-RU"/>
        </w:rPr>
        <w:t xml:space="preserve">оказание комплексной рекламной и информационной поддержки местным товаропроизводителям в вопросах продвижения продукции на внутреннем и внешнем рынке. </w:t>
      </w:r>
    </w:p>
    <w:p w:rsidR="000F4635" w:rsidRPr="009F7A15" w:rsidRDefault="000F4635" w:rsidP="000F4635">
      <w:pPr>
        <w:autoSpaceDE w:val="0"/>
        <w:spacing w:after="0" w:line="240" w:lineRule="auto"/>
        <w:jc w:val="both"/>
        <w:rPr>
          <w:rFonts w:ascii="Times New Roman" w:hAnsi="Times New Roman"/>
          <w:color w:val="FF0000"/>
          <w:sz w:val="24"/>
          <w:szCs w:val="24"/>
          <w:lang w:eastAsia="ru-RU"/>
        </w:rPr>
      </w:pPr>
    </w:p>
    <w:p w:rsidR="000F4635" w:rsidRPr="00182964" w:rsidRDefault="000F4635" w:rsidP="000F4635">
      <w:pPr>
        <w:autoSpaceDE w:val="0"/>
        <w:spacing w:after="0" w:line="240" w:lineRule="auto"/>
        <w:jc w:val="both"/>
        <w:rPr>
          <w:rFonts w:ascii="Times New Roman" w:hAnsi="Times New Roman"/>
          <w:b/>
          <w:bCs/>
          <w:sz w:val="24"/>
          <w:szCs w:val="24"/>
          <w:lang w:eastAsia="ru-RU"/>
        </w:rPr>
      </w:pPr>
      <w:r w:rsidRPr="00182964">
        <w:rPr>
          <w:rFonts w:ascii="Times New Roman" w:hAnsi="Times New Roman"/>
          <w:b/>
          <w:bCs/>
          <w:i/>
          <w:iCs/>
          <w:sz w:val="24"/>
          <w:szCs w:val="24"/>
          <w:lang w:eastAsia="ru-RU"/>
        </w:rPr>
        <w:t xml:space="preserve">Задача 3. Совершенствование правового регулирования в области управления, координации деятельности субъектов потребительского рынка. </w:t>
      </w:r>
    </w:p>
    <w:p w:rsidR="000F4635" w:rsidRPr="00182964" w:rsidRDefault="000F4635" w:rsidP="000F4635">
      <w:pPr>
        <w:autoSpaceDE w:val="0"/>
        <w:spacing w:after="0" w:line="240" w:lineRule="auto"/>
        <w:jc w:val="both"/>
        <w:rPr>
          <w:rFonts w:ascii="Times New Roman" w:eastAsia="Times New Roman" w:hAnsi="Times New Roman"/>
          <w:sz w:val="24"/>
          <w:szCs w:val="24"/>
          <w:lang w:eastAsia="ru-RU"/>
        </w:rPr>
      </w:pPr>
      <w:r w:rsidRPr="00182964">
        <w:rPr>
          <w:rFonts w:ascii="Times New Roman" w:hAnsi="Times New Roman"/>
          <w:b/>
          <w:bCs/>
          <w:sz w:val="24"/>
          <w:szCs w:val="24"/>
          <w:lang w:eastAsia="ru-RU"/>
        </w:rPr>
        <w:t xml:space="preserve">Мероприятия: </w:t>
      </w:r>
    </w:p>
    <w:p w:rsidR="000F4635" w:rsidRPr="00182964" w:rsidRDefault="000F4635" w:rsidP="000F4635">
      <w:pPr>
        <w:autoSpaceDE w:val="0"/>
        <w:spacing w:after="0" w:line="240" w:lineRule="auto"/>
        <w:jc w:val="both"/>
        <w:rPr>
          <w:rFonts w:ascii="Times New Roman" w:eastAsia="Times New Roman" w:hAnsi="Times New Roman"/>
          <w:sz w:val="24"/>
          <w:szCs w:val="24"/>
          <w:lang w:eastAsia="ru-RU"/>
        </w:rPr>
      </w:pPr>
      <w:r w:rsidRPr="00182964">
        <w:rPr>
          <w:rFonts w:ascii="Times New Roman" w:eastAsia="Times New Roman" w:hAnsi="Times New Roman"/>
          <w:sz w:val="24"/>
          <w:szCs w:val="24"/>
          <w:lang w:eastAsia="ru-RU"/>
        </w:rPr>
        <w:t xml:space="preserve"> </w:t>
      </w:r>
      <w:r w:rsidRPr="00182964">
        <w:rPr>
          <w:rFonts w:ascii="Times New Roman" w:hAnsi="Times New Roman"/>
          <w:sz w:val="24"/>
          <w:szCs w:val="24"/>
          <w:lang w:eastAsia="ru-RU"/>
        </w:rPr>
        <w:t xml:space="preserve">инвентаризация действующих нормативных актов в сфере потребительского рынка и внесение соответствующих изменений; </w:t>
      </w:r>
    </w:p>
    <w:p w:rsidR="000F4635" w:rsidRPr="00182964" w:rsidRDefault="000F4635" w:rsidP="000F4635">
      <w:pPr>
        <w:autoSpaceDE w:val="0"/>
        <w:spacing w:after="0" w:line="240" w:lineRule="auto"/>
        <w:jc w:val="both"/>
        <w:rPr>
          <w:rFonts w:ascii="Times New Roman" w:eastAsia="Times New Roman" w:hAnsi="Times New Roman"/>
          <w:sz w:val="24"/>
          <w:szCs w:val="24"/>
          <w:lang w:eastAsia="ru-RU"/>
        </w:rPr>
      </w:pPr>
      <w:r w:rsidRPr="00182964">
        <w:rPr>
          <w:rFonts w:ascii="Times New Roman" w:eastAsia="Times New Roman" w:hAnsi="Times New Roman"/>
          <w:sz w:val="24"/>
          <w:szCs w:val="24"/>
          <w:lang w:eastAsia="ru-RU"/>
        </w:rPr>
        <w:t xml:space="preserve"> </w:t>
      </w:r>
      <w:r w:rsidRPr="00182964">
        <w:rPr>
          <w:rFonts w:ascii="Times New Roman" w:hAnsi="Times New Roman"/>
          <w:sz w:val="24"/>
          <w:szCs w:val="24"/>
          <w:lang w:eastAsia="ru-RU"/>
        </w:rPr>
        <w:t xml:space="preserve">подготовка проектов нормативно-правовых актов города  Курчатова по основным вопросам в области потребительского рынка; </w:t>
      </w:r>
    </w:p>
    <w:p w:rsidR="000F4635" w:rsidRPr="00182964" w:rsidRDefault="000F4635" w:rsidP="000F4635">
      <w:pPr>
        <w:autoSpaceDE w:val="0"/>
        <w:spacing w:after="0" w:line="240" w:lineRule="auto"/>
        <w:jc w:val="both"/>
        <w:rPr>
          <w:rFonts w:ascii="Times New Roman" w:hAnsi="Times New Roman"/>
          <w:b/>
          <w:bCs/>
          <w:i/>
          <w:iCs/>
          <w:sz w:val="24"/>
          <w:szCs w:val="24"/>
        </w:rPr>
      </w:pPr>
      <w:r w:rsidRPr="00182964">
        <w:rPr>
          <w:rFonts w:ascii="Times New Roman" w:eastAsia="Times New Roman" w:hAnsi="Times New Roman"/>
          <w:sz w:val="24"/>
          <w:szCs w:val="24"/>
          <w:lang w:eastAsia="ru-RU"/>
        </w:rPr>
        <w:t xml:space="preserve"> </w:t>
      </w:r>
      <w:r w:rsidRPr="00182964">
        <w:rPr>
          <w:rFonts w:ascii="Times New Roman" w:hAnsi="Times New Roman"/>
          <w:sz w:val="24"/>
          <w:szCs w:val="24"/>
          <w:lang w:eastAsia="ru-RU"/>
        </w:rPr>
        <w:t xml:space="preserve">разработка и утверждение схемы размещения нестационарных торговых объектов на территории города Курчатова с учетом нормативов минимальной обеспеченности населения площадью торговых объектов. </w:t>
      </w:r>
    </w:p>
    <w:p w:rsidR="000F4635" w:rsidRPr="009F7A15" w:rsidRDefault="000F4635" w:rsidP="000F4635">
      <w:pPr>
        <w:pStyle w:val="Default"/>
        <w:jc w:val="both"/>
        <w:rPr>
          <w:b/>
          <w:bCs/>
          <w:i/>
          <w:iCs/>
          <w:color w:val="FF0000"/>
        </w:rPr>
      </w:pPr>
    </w:p>
    <w:p w:rsidR="000F4635" w:rsidRPr="00182964" w:rsidRDefault="000F4635" w:rsidP="000F4635">
      <w:pPr>
        <w:pStyle w:val="Default"/>
        <w:jc w:val="both"/>
        <w:rPr>
          <w:b/>
          <w:bCs/>
          <w:color w:val="auto"/>
        </w:rPr>
      </w:pPr>
      <w:r w:rsidRPr="00182964">
        <w:rPr>
          <w:b/>
          <w:bCs/>
          <w:i/>
          <w:iCs/>
          <w:color w:val="auto"/>
        </w:rPr>
        <w:t xml:space="preserve">Задача 4. Совершенствование системы кадрового обеспечения. </w:t>
      </w:r>
    </w:p>
    <w:p w:rsidR="000F4635" w:rsidRPr="00182964" w:rsidRDefault="000F4635" w:rsidP="000F4635">
      <w:pPr>
        <w:pStyle w:val="Default"/>
        <w:jc w:val="both"/>
        <w:rPr>
          <w:rFonts w:eastAsia="Times New Roman"/>
          <w:color w:val="auto"/>
        </w:rPr>
      </w:pPr>
      <w:r w:rsidRPr="00182964">
        <w:rPr>
          <w:b/>
          <w:bCs/>
          <w:color w:val="auto"/>
        </w:rPr>
        <w:t xml:space="preserve">Мероприятия: </w:t>
      </w:r>
    </w:p>
    <w:p w:rsidR="000F4635" w:rsidRPr="00182964" w:rsidRDefault="000F4635" w:rsidP="000F4635">
      <w:pPr>
        <w:pStyle w:val="Default"/>
        <w:jc w:val="both"/>
        <w:rPr>
          <w:rFonts w:eastAsia="Times New Roman"/>
          <w:color w:val="auto"/>
        </w:rPr>
      </w:pPr>
      <w:r w:rsidRPr="00182964">
        <w:rPr>
          <w:rFonts w:eastAsia="Times New Roman"/>
          <w:color w:val="auto"/>
        </w:rPr>
        <w:t xml:space="preserve"> </w:t>
      </w:r>
      <w:r w:rsidRPr="00182964">
        <w:rPr>
          <w:color w:val="auto"/>
        </w:rPr>
        <w:t xml:space="preserve">проведение городских конкурсов профессионального мастерства, чемпионатов, мастер-классов; </w:t>
      </w:r>
    </w:p>
    <w:p w:rsidR="000F4635" w:rsidRPr="00182964" w:rsidRDefault="000F4635" w:rsidP="000F4635">
      <w:pPr>
        <w:pStyle w:val="Default"/>
        <w:jc w:val="both"/>
        <w:rPr>
          <w:color w:val="auto"/>
        </w:rPr>
      </w:pPr>
      <w:r w:rsidRPr="00182964">
        <w:rPr>
          <w:rFonts w:eastAsia="Times New Roman"/>
          <w:color w:val="auto"/>
        </w:rPr>
        <w:t xml:space="preserve"> </w:t>
      </w:r>
      <w:r w:rsidRPr="00182964">
        <w:rPr>
          <w:color w:val="auto"/>
        </w:rPr>
        <w:t xml:space="preserve">содействие выпускникам образовательных учреждений в трудоустройстве на предприятия потребительского рынка. </w:t>
      </w:r>
    </w:p>
    <w:p w:rsidR="000F4635" w:rsidRPr="0090411D" w:rsidRDefault="000F4635" w:rsidP="000F4635">
      <w:pPr>
        <w:pStyle w:val="Default"/>
        <w:spacing w:before="240"/>
        <w:jc w:val="both"/>
        <w:rPr>
          <w:b/>
          <w:bCs/>
          <w:color w:val="auto"/>
          <w:u w:val="single"/>
        </w:rPr>
      </w:pPr>
      <w:r w:rsidRPr="0090411D">
        <w:rPr>
          <w:b/>
          <w:bCs/>
          <w:color w:val="auto"/>
          <w:u w:val="single"/>
        </w:rPr>
        <w:t xml:space="preserve">Улучшение инвестиционного климата </w:t>
      </w:r>
    </w:p>
    <w:p w:rsidR="000F4635" w:rsidRPr="00720377" w:rsidRDefault="000F4635" w:rsidP="000F4635">
      <w:pPr>
        <w:pStyle w:val="Default"/>
        <w:jc w:val="both"/>
        <w:rPr>
          <w:b/>
          <w:bCs/>
          <w:color w:val="auto"/>
        </w:rPr>
      </w:pPr>
    </w:p>
    <w:p w:rsidR="000F4635" w:rsidRPr="00720377" w:rsidRDefault="000F4635" w:rsidP="000F4635">
      <w:pPr>
        <w:pStyle w:val="Default"/>
        <w:jc w:val="both"/>
        <w:rPr>
          <w:color w:val="auto"/>
        </w:rPr>
      </w:pPr>
      <w:r w:rsidRPr="00720377">
        <w:rPr>
          <w:b/>
          <w:bCs/>
          <w:color w:val="auto"/>
        </w:rPr>
        <w:t xml:space="preserve">Цель: </w:t>
      </w:r>
      <w:r w:rsidRPr="00720377">
        <w:rPr>
          <w:color w:val="auto"/>
        </w:rPr>
        <w:t xml:space="preserve">создание привлекательного (благоприятного) инвестиционного климата для обеспечения постоянного притока инвестиций в экономику города путем формирования финансовых механизмов привлечения, административной, нормативной правовой, инфраструктурной поддержки инвесторов и снижения инвестиционных рисков. </w:t>
      </w:r>
    </w:p>
    <w:p w:rsidR="000F4635" w:rsidRPr="00720377" w:rsidRDefault="000F4635" w:rsidP="000F4635">
      <w:pPr>
        <w:pStyle w:val="Default"/>
        <w:jc w:val="both"/>
        <w:rPr>
          <w:color w:val="auto"/>
        </w:rPr>
      </w:pPr>
      <w:r>
        <w:rPr>
          <w:color w:val="auto"/>
        </w:rPr>
        <w:tab/>
      </w:r>
      <w:r w:rsidRPr="00720377">
        <w:rPr>
          <w:color w:val="auto"/>
        </w:rPr>
        <w:t xml:space="preserve">Привлечение инвестиций является одним из наиболее важных факторов, определяющих экономический рост и уровень конкурентоспособности экономики городов. Приток инвестиций ускоряет развитие предприятий, повышает качество и увеличивает базу человеческого капитала, привлекает и стимулирует использование передовых технологий и создание новых рабочих мест. </w:t>
      </w:r>
    </w:p>
    <w:p w:rsidR="000F4635" w:rsidRPr="00720377" w:rsidRDefault="000F4635" w:rsidP="000F4635">
      <w:pPr>
        <w:pStyle w:val="Default"/>
        <w:jc w:val="both"/>
        <w:rPr>
          <w:color w:val="auto"/>
        </w:rPr>
      </w:pPr>
      <w:r>
        <w:rPr>
          <w:color w:val="FF0000"/>
        </w:rPr>
        <w:tab/>
      </w:r>
      <w:r w:rsidRPr="00720377">
        <w:rPr>
          <w:color w:val="auto"/>
        </w:rPr>
        <w:t xml:space="preserve">Инвестиционный климат города рассматривается как комплексная система, состоящая из трех важнейших подсистем: инвестиционного потенциала, инвестиционного риска и законодательных условий. </w:t>
      </w:r>
    </w:p>
    <w:p w:rsidR="000F4635" w:rsidRPr="00720377" w:rsidRDefault="000F4635" w:rsidP="000F4635">
      <w:pPr>
        <w:pStyle w:val="Default"/>
        <w:jc w:val="both"/>
        <w:rPr>
          <w:color w:val="auto"/>
        </w:rPr>
      </w:pPr>
      <w:r>
        <w:rPr>
          <w:color w:val="FF0000"/>
        </w:rPr>
        <w:lastRenderedPageBreak/>
        <w:tab/>
      </w:r>
      <w:r w:rsidRPr="00720377">
        <w:rPr>
          <w:color w:val="auto"/>
        </w:rPr>
        <w:t xml:space="preserve">Необходимым условием для привлечения инвесторов в экономику города является создание режима наибольшего благоприятствования не только для крупных инвесторов, но и для привлечения инвестиций в сектор малого и среднего бизнеса, минимизация административных барьеров. </w:t>
      </w:r>
    </w:p>
    <w:p w:rsidR="000F4635" w:rsidRPr="00720377" w:rsidRDefault="000F4635" w:rsidP="000F4635">
      <w:pPr>
        <w:spacing w:after="0" w:line="240" w:lineRule="auto"/>
        <w:ind w:firstLine="567"/>
        <w:jc w:val="both"/>
        <w:rPr>
          <w:rFonts w:ascii="Times New Roman" w:hAnsi="Times New Roman"/>
          <w:sz w:val="24"/>
          <w:szCs w:val="24"/>
        </w:rPr>
      </w:pPr>
      <w:r w:rsidRPr="00720377">
        <w:rPr>
          <w:rFonts w:ascii="Times New Roman" w:hAnsi="Times New Roman"/>
          <w:sz w:val="24"/>
          <w:szCs w:val="24"/>
        </w:rPr>
        <w:t>Для выполнения данного условия потребуется тесное сотрудничество с федеральными и региональными органами власти, в том числе в рамках реализации проектов государственно-частного партнерства, развития механизмов венчурного финансирования и создания инфраструктуры развития инновационного сектора экономики, улучшения доступа предприятий к кредитным ресурсам</w:t>
      </w:r>
    </w:p>
    <w:p w:rsidR="000F4635" w:rsidRPr="008456F2" w:rsidRDefault="000F4635" w:rsidP="000F4635">
      <w:pPr>
        <w:spacing w:after="0" w:line="240" w:lineRule="auto"/>
        <w:ind w:firstLine="567"/>
        <w:jc w:val="both"/>
        <w:rPr>
          <w:rFonts w:ascii="Times New Roman" w:hAnsi="Times New Roman"/>
          <w:sz w:val="24"/>
          <w:szCs w:val="24"/>
        </w:rPr>
      </w:pPr>
      <w:r w:rsidRPr="008456F2">
        <w:rPr>
          <w:rFonts w:ascii="Times New Roman" w:hAnsi="Times New Roman"/>
          <w:sz w:val="24"/>
          <w:szCs w:val="24"/>
        </w:rPr>
        <w:t xml:space="preserve">Федеральное законодательство в области </w:t>
      </w:r>
      <w:proofErr w:type="spellStart"/>
      <w:r w:rsidRPr="008456F2">
        <w:rPr>
          <w:rFonts w:ascii="Times New Roman" w:hAnsi="Times New Roman"/>
          <w:sz w:val="24"/>
          <w:szCs w:val="24"/>
        </w:rPr>
        <w:t>муниципально</w:t>
      </w:r>
      <w:proofErr w:type="spellEnd"/>
      <w:r w:rsidRPr="008456F2">
        <w:rPr>
          <w:rFonts w:ascii="Times New Roman" w:hAnsi="Times New Roman"/>
          <w:sz w:val="24"/>
          <w:szCs w:val="24"/>
        </w:rPr>
        <w:t xml:space="preserve"> - частного партнерства в настоящее время предусматривает возможность частной инициативы. В то же время, задачей органов местного самоуправления становится информирование потенциальных инвесторов о существующих инвестиционных возможностях: наличии инвестиционных площадок, реализуемых проектов и перечне объектов, находящихся в муниципальной собственности, которые могут быть переданы инвестору для решения задач развития города, или тех, которые необходимо создать.</w:t>
      </w:r>
    </w:p>
    <w:p w:rsidR="000F4635" w:rsidRPr="009F7A15" w:rsidRDefault="000F4635" w:rsidP="000F4635">
      <w:pPr>
        <w:spacing w:after="0" w:line="240" w:lineRule="auto"/>
        <w:ind w:firstLine="567"/>
        <w:jc w:val="both"/>
        <w:rPr>
          <w:rFonts w:ascii="Times New Roman" w:hAnsi="Times New Roman"/>
          <w:color w:val="FF0000"/>
          <w:sz w:val="24"/>
          <w:szCs w:val="24"/>
        </w:rPr>
      </w:pPr>
      <w:r w:rsidRPr="008456F2">
        <w:rPr>
          <w:rFonts w:ascii="Times New Roman" w:hAnsi="Times New Roman"/>
          <w:sz w:val="24"/>
          <w:szCs w:val="24"/>
        </w:rPr>
        <w:t>Таким образом, привлечение инвесторов должно осуществляться, с одной стороны, на основе формирования инвестиционных предложений города  Курчатова, в которых город выступает инициатором, и, с другой стороны, создании максимально комфортных условий для ведения бизнеса, в т.ч. путем максимального снижения сроков рассмотрения всех поступающих обращений, проведения процедур согласования, разрешительных процедур и т.п</w:t>
      </w:r>
      <w:r w:rsidRPr="009F7A15">
        <w:rPr>
          <w:rFonts w:ascii="Times New Roman" w:hAnsi="Times New Roman"/>
          <w:color w:val="FF0000"/>
          <w:sz w:val="24"/>
          <w:szCs w:val="24"/>
        </w:rPr>
        <w:t xml:space="preserve">. </w:t>
      </w:r>
    </w:p>
    <w:p w:rsidR="000F4635" w:rsidRPr="008456F2" w:rsidRDefault="000F4635" w:rsidP="000F4635">
      <w:pPr>
        <w:spacing w:after="0" w:line="240" w:lineRule="auto"/>
        <w:ind w:firstLine="567"/>
        <w:jc w:val="both"/>
        <w:rPr>
          <w:rFonts w:ascii="Times New Roman" w:hAnsi="Times New Roman"/>
          <w:sz w:val="24"/>
          <w:szCs w:val="24"/>
        </w:rPr>
      </w:pPr>
      <w:r w:rsidRPr="008456F2">
        <w:rPr>
          <w:rFonts w:ascii="Times New Roman" w:hAnsi="Times New Roman"/>
          <w:sz w:val="24"/>
          <w:szCs w:val="24"/>
        </w:rPr>
        <w:t xml:space="preserve">Дополнительными мерами стимулирования инвестиционной деятельности являются формирование инвестиционного паспорта и инвестиционной стратегии города, создание реестра (банка) инвестиционных проектов. Рациональным можно считать создание адресной инвестиционной программы. </w:t>
      </w:r>
    </w:p>
    <w:p w:rsidR="000F4635" w:rsidRPr="008456F2" w:rsidRDefault="000F4635" w:rsidP="000F4635">
      <w:pPr>
        <w:spacing w:after="0" w:line="240" w:lineRule="auto"/>
        <w:ind w:firstLine="567"/>
        <w:jc w:val="both"/>
        <w:rPr>
          <w:rFonts w:ascii="Times New Roman" w:hAnsi="Times New Roman"/>
          <w:sz w:val="24"/>
          <w:szCs w:val="24"/>
        </w:rPr>
      </w:pPr>
      <w:r w:rsidRPr="008456F2">
        <w:rPr>
          <w:rFonts w:ascii="Times New Roman" w:hAnsi="Times New Roman"/>
          <w:sz w:val="24"/>
          <w:szCs w:val="24"/>
        </w:rPr>
        <w:t xml:space="preserve">Минимизация административных барьеров может быть достигнута за счет  качества предоставления услуг и работы муниципальных организаций (совершенствования административных регламентов, работы Многофункционального центра), интеграции и объединения усилий общественного контроля и гражданских инициатив на основе открытой, достоверной и общедоступной информации,  повышения привлекательности делового климата. Важным является запуск специальных информационных сервисов и ресурсов на базе ГИС-технологий и мобильных приложений, активной обратной связи с бизнесом, инвесторами и непосредственными потребителями услуг, населением города. </w:t>
      </w:r>
    </w:p>
    <w:p w:rsidR="000F4635" w:rsidRDefault="000F4635" w:rsidP="000F4635">
      <w:pPr>
        <w:spacing w:after="0" w:line="240" w:lineRule="auto"/>
        <w:ind w:firstLine="567"/>
        <w:jc w:val="both"/>
        <w:rPr>
          <w:rFonts w:ascii="Times New Roman" w:hAnsi="Times New Roman"/>
          <w:sz w:val="24"/>
          <w:szCs w:val="24"/>
        </w:rPr>
      </w:pPr>
      <w:r w:rsidRPr="008456F2">
        <w:rPr>
          <w:rFonts w:ascii="Times New Roman" w:hAnsi="Times New Roman"/>
          <w:sz w:val="24"/>
          <w:szCs w:val="24"/>
        </w:rPr>
        <w:t>Решение обозначенных задач будет обеспечено посредством реализации мероприятий муниципальных программ.</w:t>
      </w:r>
    </w:p>
    <w:p w:rsidR="003C2EC8" w:rsidRPr="008456F2" w:rsidRDefault="003C2EC8" w:rsidP="000F4635">
      <w:pPr>
        <w:spacing w:after="0" w:line="240" w:lineRule="auto"/>
        <w:ind w:firstLine="567"/>
        <w:jc w:val="both"/>
        <w:rPr>
          <w:rFonts w:ascii="Times New Roman" w:hAnsi="Times New Roman"/>
          <w:sz w:val="24"/>
          <w:szCs w:val="24"/>
        </w:rPr>
      </w:pPr>
    </w:p>
    <w:p w:rsidR="000F4635" w:rsidRPr="008456F2" w:rsidRDefault="000F4635" w:rsidP="000F4635">
      <w:pPr>
        <w:spacing w:after="0" w:line="240" w:lineRule="auto"/>
        <w:ind w:firstLine="567"/>
        <w:jc w:val="both"/>
        <w:rPr>
          <w:rFonts w:ascii="Times New Roman" w:hAnsi="Times New Roman"/>
          <w:b/>
          <w:bCs/>
          <w:i/>
          <w:iCs/>
          <w:sz w:val="24"/>
          <w:szCs w:val="24"/>
        </w:rPr>
      </w:pPr>
      <w:r w:rsidRPr="008456F2">
        <w:rPr>
          <w:rFonts w:ascii="Times New Roman" w:hAnsi="Times New Roman"/>
          <w:sz w:val="24"/>
          <w:szCs w:val="24"/>
        </w:rPr>
        <w:t>Задачи:</w:t>
      </w:r>
    </w:p>
    <w:p w:rsidR="000F4635" w:rsidRPr="008456F2" w:rsidRDefault="000F4635" w:rsidP="000F4635">
      <w:pPr>
        <w:pStyle w:val="Default"/>
        <w:jc w:val="both"/>
        <w:rPr>
          <w:b/>
          <w:bCs/>
          <w:color w:val="auto"/>
        </w:rPr>
      </w:pPr>
      <w:r w:rsidRPr="008456F2">
        <w:rPr>
          <w:b/>
          <w:bCs/>
          <w:i/>
          <w:iCs/>
          <w:color w:val="auto"/>
        </w:rPr>
        <w:t xml:space="preserve">1.Создание благоприятной для инвестиций административной среды. </w:t>
      </w:r>
    </w:p>
    <w:p w:rsidR="000F4635" w:rsidRDefault="000F4635" w:rsidP="000F4635">
      <w:pPr>
        <w:pStyle w:val="Default"/>
        <w:jc w:val="both"/>
        <w:rPr>
          <w:b/>
          <w:bCs/>
          <w:color w:val="auto"/>
        </w:rPr>
      </w:pPr>
      <w:r w:rsidRPr="008456F2">
        <w:rPr>
          <w:b/>
          <w:bCs/>
          <w:color w:val="auto"/>
        </w:rPr>
        <w:t>Мероприятия:</w:t>
      </w:r>
    </w:p>
    <w:p w:rsidR="000F4635" w:rsidRPr="009F7A15" w:rsidRDefault="000F4635" w:rsidP="000F4635">
      <w:pPr>
        <w:pStyle w:val="Default"/>
        <w:jc w:val="both"/>
        <w:rPr>
          <w:b/>
          <w:bCs/>
          <w:color w:val="FF0000"/>
        </w:rPr>
      </w:pPr>
    </w:p>
    <w:p w:rsidR="000F4635" w:rsidRPr="008456F2" w:rsidRDefault="000F4635" w:rsidP="000F4635">
      <w:pPr>
        <w:pStyle w:val="Default"/>
        <w:jc w:val="both"/>
        <w:rPr>
          <w:rFonts w:eastAsia="Times New Roman"/>
          <w:color w:val="auto"/>
        </w:rPr>
      </w:pPr>
      <w:r w:rsidRPr="008456F2">
        <w:rPr>
          <w:rFonts w:eastAsia="Times New Roman"/>
          <w:color w:val="auto"/>
        </w:rPr>
        <w:t xml:space="preserve"> </w:t>
      </w:r>
      <w:r w:rsidRPr="008456F2">
        <w:rPr>
          <w:color w:val="auto"/>
        </w:rPr>
        <w:t xml:space="preserve">оперативное рассмотрение инвестиционных проектов на заседаниях Совета по улучшению инвестиционного климата; </w:t>
      </w:r>
    </w:p>
    <w:p w:rsidR="000F4635" w:rsidRPr="008456F2" w:rsidRDefault="000F4635" w:rsidP="000F4635">
      <w:pPr>
        <w:pStyle w:val="Default"/>
        <w:jc w:val="both"/>
        <w:rPr>
          <w:rFonts w:eastAsia="Times New Roman"/>
          <w:color w:val="auto"/>
        </w:rPr>
      </w:pPr>
      <w:r w:rsidRPr="008456F2">
        <w:rPr>
          <w:rFonts w:eastAsia="Times New Roman"/>
          <w:color w:val="auto"/>
        </w:rPr>
        <w:t xml:space="preserve"> </w:t>
      </w:r>
      <w:r w:rsidRPr="008456F2">
        <w:rPr>
          <w:color w:val="auto"/>
        </w:rPr>
        <w:t xml:space="preserve">обеспечение оперативной связи и эффективного взаимодействия инвесторов с Администрацией Курской  области; </w:t>
      </w:r>
    </w:p>
    <w:p w:rsidR="000F4635" w:rsidRPr="008456F2" w:rsidRDefault="000F4635" w:rsidP="000F4635">
      <w:pPr>
        <w:pStyle w:val="Default"/>
        <w:jc w:val="both"/>
        <w:rPr>
          <w:color w:val="auto"/>
        </w:rPr>
      </w:pPr>
      <w:r w:rsidRPr="008456F2">
        <w:rPr>
          <w:rFonts w:eastAsia="Times New Roman"/>
          <w:color w:val="auto"/>
        </w:rPr>
        <w:t xml:space="preserve"> </w:t>
      </w:r>
      <w:r w:rsidRPr="008456F2">
        <w:rPr>
          <w:color w:val="auto"/>
        </w:rPr>
        <w:t xml:space="preserve">обновление информации на </w:t>
      </w:r>
      <w:proofErr w:type="gramStart"/>
      <w:r w:rsidRPr="008456F2">
        <w:rPr>
          <w:color w:val="auto"/>
        </w:rPr>
        <w:t>сайте  муниципального</w:t>
      </w:r>
      <w:proofErr w:type="gramEnd"/>
      <w:r w:rsidRPr="008456F2">
        <w:rPr>
          <w:color w:val="auto"/>
        </w:rPr>
        <w:t xml:space="preserve"> образования "Город Курчатов"  обеспечивающую наглядное представление об инвестиционной привлекательности города, его инвестиционной стратегии и инфраструктуре, потенциальных направлениях инвестиций. </w:t>
      </w:r>
    </w:p>
    <w:p w:rsidR="000F4635" w:rsidRPr="008456F2" w:rsidRDefault="000F4635" w:rsidP="000F4635">
      <w:pPr>
        <w:pStyle w:val="Default"/>
        <w:jc w:val="both"/>
        <w:rPr>
          <w:color w:val="auto"/>
        </w:rPr>
      </w:pPr>
    </w:p>
    <w:p w:rsidR="000F4635" w:rsidRPr="008456F2" w:rsidRDefault="000F4635" w:rsidP="000F4635">
      <w:pPr>
        <w:pStyle w:val="Default"/>
        <w:jc w:val="both"/>
        <w:rPr>
          <w:b/>
          <w:bCs/>
          <w:color w:val="auto"/>
        </w:rPr>
      </w:pPr>
      <w:r w:rsidRPr="008456F2">
        <w:rPr>
          <w:b/>
          <w:bCs/>
          <w:i/>
          <w:iCs/>
          <w:color w:val="auto"/>
        </w:rPr>
        <w:t>2. Повышение уровня конкурентоспособности города, формирование и продвижение имиджа города, привлекательного для инвестиций</w:t>
      </w:r>
      <w:r w:rsidRPr="008456F2">
        <w:rPr>
          <w:b/>
          <w:bCs/>
          <w:color w:val="auto"/>
        </w:rPr>
        <w:t xml:space="preserve">. </w:t>
      </w:r>
    </w:p>
    <w:p w:rsidR="000F4635" w:rsidRPr="008456F2" w:rsidRDefault="000F4635" w:rsidP="000F4635">
      <w:pPr>
        <w:pStyle w:val="Default"/>
        <w:jc w:val="both"/>
        <w:rPr>
          <w:rFonts w:eastAsia="Times New Roman"/>
          <w:color w:val="auto"/>
        </w:rPr>
      </w:pPr>
      <w:r w:rsidRPr="008456F2">
        <w:rPr>
          <w:b/>
          <w:bCs/>
          <w:color w:val="auto"/>
        </w:rPr>
        <w:lastRenderedPageBreak/>
        <w:t xml:space="preserve">Мероприятия: </w:t>
      </w:r>
    </w:p>
    <w:p w:rsidR="000F4635" w:rsidRPr="008456F2" w:rsidRDefault="000F4635" w:rsidP="000F4635">
      <w:pPr>
        <w:pStyle w:val="Default"/>
        <w:jc w:val="both"/>
        <w:rPr>
          <w:rFonts w:eastAsia="Times New Roman"/>
          <w:color w:val="auto"/>
        </w:rPr>
      </w:pPr>
      <w:r w:rsidRPr="008456F2">
        <w:rPr>
          <w:rFonts w:eastAsia="Times New Roman"/>
          <w:color w:val="auto"/>
        </w:rPr>
        <w:t xml:space="preserve"> </w:t>
      </w:r>
      <w:r w:rsidRPr="008456F2">
        <w:rPr>
          <w:color w:val="auto"/>
        </w:rPr>
        <w:t xml:space="preserve">распространение информации о преимуществах города (промышленном,  кадровом потенциале и др.), инвестиционной правовой основе города, инвестиционных проектах и предложениях, объектах инвестиционной инфраструктуры; </w:t>
      </w:r>
    </w:p>
    <w:p w:rsidR="000F4635" w:rsidRPr="008456F2" w:rsidRDefault="000F4635" w:rsidP="000F4635">
      <w:pPr>
        <w:pStyle w:val="Default"/>
        <w:jc w:val="both"/>
        <w:rPr>
          <w:rFonts w:eastAsia="Times New Roman"/>
          <w:color w:val="auto"/>
        </w:rPr>
      </w:pPr>
      <w:r w:rsidRPr="008456F2">
        <w:rPr>
          <w:rFonts w:eastAsia="Times New Roman"/>
          <w:color w:val="auto"/>
        </w:rPr>
        <w:t xml:space="preserve"> </w:t>
      </w:r>
      <w:r w:rsidRPr="008456F2">
        <w:rPr>
          <w:color w:val="auto"/>
        </w:rPr>
        <w:t xml:space="preserve">участие в инвестиционных семинарах, выставках, ярмарках; подключение к электронным базам данных, содержащим информацию о потенциальных зарубежных инвесторах; </w:t>
      </w:r>
    </w:p>
    <w:p w:rsidR="000F4635" w:rsidRPr="008456F2" w:rsidRDefault="000F4635" w:rsidP="000F4635">
      <w:pPr>
        <w:pStyle w:val="Default"/>
        <w:jc w:val="both"/>
        <w:rPr>
          <w:b/>
          <w:bCs/>
          <w:i/>
          <w:iCs/>
          <w:color w:val="auto"/>
        </w:rPr>
      </w:pPr>
      <w:r w:rsidRPr="008456F2">
        <w:rPr>
          <w:rFonts w:eastAsia="Times New Roman"/>
          <w:color w:val="auto"/>
        </w:rPr>
        <w:t xml:space="preserve"> </w:t>
      </w:r>
      <w:r w:rsidRPr="008456F2">
        <w:rPr>
          <w:color w:val="auto"/>
        </w:rPr>
        <w:t xml:space="preserve">работа с министерствами и ведомствами Российской Федерации, взаимодействие с международными организациями, представителями отечественного и зарубежного бизнеса, инвестиционными компаниями с целью продвижения городских инвестиционных проектов, привлечения к их реализации дополнительных источников финансовых средств; </w:t>
      </w:r>
    </w:p>
    <w:p w:rsidR="000F4635" w:rsidRPr="008456F2" w:rsidRDefault="000F4635" w:rsidP="000F4635">
      <w:pPr>
        <w:pStyle w:val="Default"/>
        <w:jc w:val="both"/>
        <w:rPr>
          <w:b/>
          <w:bCs/>
          <w:i/>
          <w:iCs/>
          <w:color w:val="auto"/>
        </w:rPr>
      </w:pPr>
    </w:p>
    <w:p w:rsidR="000F4635" w:rsidRPr="007A5C65" w:rsidRDefault="000F4635" w:rsidP="000F4635">
      <w:pPr>
        <w:pStyle w:val="Default"/>
        <w:jc w:val="both"/>
        <w:rPr>
          <w:b/>
          <w:bCs/>
          <w:color w:val="auto"/>
        </w:rPr>
      </w:pPr>
      <w:r w:rsidRPr="008456F2">
        <w:rPr>
          <w:b/>
          <w:bCs/>
          <w:i/>
          <w:iCs/>
          <w:color w:val="auto"/>
        </w:rPr>
        <w:t xml:space="preserve">3. Формирование административных и финансовых механизмов привлечения и поддержки </w:t>
      </w:r>
      <w:r w:rsidRPr="007A5C65">
        <w:rPr>
          <w:b/>
          <w:bCs/>
          <w:i/>
          <w:iCs/>
          <w:color w:val="auto"/>
        </w:rPr>
        <w:t xml:space="preserve">инвестиций. </w:t>
      </w:r>
    </w:p>
    <w:p w:rsidR="000F4635" w:rsidRPr="007A5C65" w:rsidRDefault="000F4635" w:rsidP="000F4635">
      <w:pPr>
        <w:pStyle w:val="Default"/>
        <w:jc w:val="both"/>
        <w:rPr>
          <w:color w:val="auto"/>
        </w:rPr>
      </w:pPr>
      <w:r w:rsidRPr="007A5C65">
        <w:rPr>
          <w:b/>
          <w:bCs/>
          <w:color w:val="auto"/>
        </w:rPr>
        <w:t xml:space="preserve">Мероприятия: </w:t>
      </w:r>
    </w:p>
    <w:p w:rsidR="000F4635" w:rsidRPr="008456F2" w:rsidRDefault="000F4635" w:rsidP="000F4635">
      <w:pPr>
        <w:pStyle w:val="Default"/>
        <w:jc w:val="both"/>
        <w:rPr>
          <w:rFonts w:eastAsia="Times New Roman"/>
          <w:color w:val="auto"/>
        </w:rPr>
      </w:pPr>
      <w:r w:rsidRPr="007A5C65">
        <w:rPr>
          <w:rFonts w:eastAsia="Times New Roman"/>
          <w:color w:val="auto"/>
        </w:rPr>
        <w:t xml:space="preserve"> </w:t>
      </w:r>
      <w:r w:rsidRPr="007A5C65">
        <w:rPr>
          <w:color w:val="auto"/>
        </w:rPr>
        <w:t>разработка и постоянное совершенствование нормативных актов по регулированию инвестиционной деятельности в городе, определяющих ответственность, права и льготы инвесторов</w:t>
      </w:r>
      <w:r w:rsidRPr="008456F2">
        <w:rPr>
          <w:color w:val="auto"/>
        </w:rPr>
        <w:t xml:space="preserve">; </w:t>
      </w:r>
    </w:p>
    <w:p w:rsidR="000F4635" w:rsidRPr="008456F2" w:rsidRDefault="000F4635" w:rsidP="000F4635">
      <w:pPr>
        <w:pStyle w:val="Default"/>
        <w:jc w:val="both"/>
        <w:rPr>
          <w:rFonts w:eastAsia="Times New Roman"/>
          <w:color w:val="auto"/>
        </w:rPr>
      </w:pPr>
      <w:r w:rsidRPr="008456F2">
        <w:rPr>
          <w:rFonts w:eastAsia="Times New Roman"/>
          <w:color w:val="auto"/>
        </w:rPr>
        <w:t xml:space="preserve"> </w:t>
      </w:r>
      <w:r w:rsidRPr="008456F2">
        <w:rPr>
          <w:color w:val="auto"/>
        </w:rPr>
        <w:t xml:space="preserve">заключение трехсторонних соглашений: инвестор - администрация города Курчатова  - администрация Курской  области о реализации значимых инвестиционных проектов на территории города  Курчатова; </w:t>
      </w:r>
    </w:p>
    <w:p w:rsidR="000F4635" w:rsidRPr="008456F2" w:rsidRDefault="000F4635" w:rsidP="000F4635">
      <w:pPr>
        <w:pStyle w:val="Default"/>
        <w:jc w:val="both"/>
        <w:rPr>
          <w:rFonts w:eastAsia="Times New Roman"/>
          <w:color w:val="auto"/>
        </w:rPr>
      </w:pPr>
      <w:r w:rsidRPr="008456F2">
        <w:rPr>
          <w:rFonts w:eastAsia="Times New Roman"/>
          <w:color w:val="auto"/>
        </w:rPr>
        <w:t xml:space="preserve"> </w:t>
      </w:r>
      <w:r w:rsidRPr="008456F2">
        <w:rPr>
          <w:color w:val="auto"/>
        </w:rPr>
        <w:t xml:space="preserve">предоставление муниципальной поддержки субъектам инвестиционной деятельности, осуществляющим свою деятельность на территории города: </w:t>
      </w:r>
    </w:p>
    <w:p w:rsidR="000F4635" w:rsidRPr="008456F2" w:rsidRDefault="000F4635" w:rsidP="000F4635">
      <w:pPr>
        <w:pStyle w:val="Default"/>
        <w:jc w:val="both"/>
        <w:rPr>
          <w:rFonts w:eastAsia="Times New Roman"/>
          <w:color w:val="auto"/>
        </w:rPr>
      </w:pPr>
      <w:r w:rsidRPr="008456F2">
        <w:rPr>
          <w:rFonts w:eastAsia="Times New Roman"/>
          <w:color w:val="auto"/>
        </w:rPr>
        <w:t xml:space="preserve"> </w:t>
      </w:r>
      <w:r w:rsidRPr="008456F2">
        <w:rPr>
          <w:color w:val="auto"/>
        </w:rPr>
        <w:t xml:space="preserve">предоставление льгот по местным налогам (по уплате земельного налога); </w:t>
      </w:r>
    </w:p>
    <w:p w:rsidR="000F4635" w:rsidRPr="008456F2" w:rsidRDefault="000F4635" w:rsidP="000F4635">
      <w:pPr>
        <w:pStyle w:val="Default"/>
        <w:jc w:val="both"/>
        <w:rPr>
          <w:rFonts w:eastAsia="Times New Roman"/>
          <w:color w:val="auto"/>
        </w:rPr>
      </w:pPr>
      <w:r w:rsidRPr="00B55771">
        <w:rPr>
          <w:rFonts w:eastAsia="Times New Roman"/>
          <w:color w:val="auto"/>
        </w:rPr>
        <w:t></w:t>
      </w:r>
      <w:r w:rsidRPr="008456F2">
        <w:rPr>
          <w:color w:val="auto"/>
        </w:rPr>
        <w:t xml:space="preserve">предоставление за счет бюджета города субсидий на возмещение части затрат на уплату процентов по кредитам, полученным для реализации инвестиционных проектов, на уплату лизинговых платежей по договорам финансовой аренды (лизинга), заключенным для реализации инвестиционных проектов; </w:t>
      </w:r>
    </w:p>
    <w:p w:rsidR="000F4635" w:rsidRPr="008456F2" w:rsidRDefault="000F4635" w:rsidP="000F4635">
      <w:pPr>
        <w:pStyle w:val="Default"/>
        <w:jc w:val="both"/>
        <w:rPr>
          <w:rFonts w:eastAsia="Times New Roman"/>
          <w:color w:val="auto"/>
        </w:rPr>
      </w:pPr>
      <w:r w:rsidRPr="008456F2">
        <w:rPr>
          <w:rFonts w:eastAsia="Times New Roman"/>
          <w:color w:val="auto"/>
        </w:rPr>
        <w:t xml:space="preserve"> </w:t>
      </w:r>
      <w:r w:rsidRPr="008456F2">
        <w:rPr>
          <w:color w:val="auto"/>
        </w:rPr>
        <w:t xml:space="preserve">сопровождение проектов, включенных в Реестр  инвестиционных проектов города Курчатова; </w:t>
      </w:r>
    </w:p>
    <w:p w:rsidR="000F4635" w:rsidRPr="008456F2" w:rsidRDefault="000F4635" w:rsidP="000F4635">
      <w:pPr>
        <w:pStyle w:val="Default"/>
        <w:jc w:val="both"/>
        <w:rPr>
          <w:rFonts w:eastAsia="Times New Roman"/>
          <w:color w:val="auto"/>
        </w:rPr>
      </w:pPr>
      <w:r w:rsidRPr="00B55771">
        <w:rPr>
          <w:rFonts w:eastAsia="Times New Roman"/>
          <w:color w:val="auto"/>
        </w:rPr>
        <w:t xml:space="preserve"> </w:t>
      </w:r>
      <w:r w:rsidRPr="008456F2">
        <w:rPr>
          <w:color w:val="auto"/>
        </w:rPr>
        <w:t xml:space="preserve">предоставление на конкурсной основе муниципальных гарантий; </w:t>
      </w:r>
    </w:p>
    <w:p w:rsidR="000F4635" w:rsidRPr="008456F2" w:rsidRDefault="000F4635" w:rsidP="000F4635">
      <w:pPr>
        <w:pStyle w:val="Default"/>
        <w:jc w:val="both"/>
        <w:rPr>
          <w:rFonts w:eastAsia="Times New Roman"/>
          <w:color w:val="auto"/>
        </w:rPr>
      </w:pPr>
      <w:r w:rsidRPr="008456F2">
        <w:rPr>
          <w:rFonts w:eastAsia="Times New Roman"/>
          <w:color w:val="auto"/>
        </w:rPr>
        <w:t xml:space="preserve"> </w:t>
      </w:r>
      <w:r w:rsidRPr="008456F2">
        <w:rPr>
          <w:color w:val="auto"/>
        </w:rPr>
        <w:t xml:space="preserve">предоставление льгот по аренде муниципального имущества; </w:t>
      </w:r>
    </w:p>
    <w:p w:rsidR="000F4635" w:rsidRPr="008456F2" w:rsidRDefault="000F4635" w:rsidP="000F4635">
      <w:pPr>
        <w:pStyle w:val="Default"/>
        <w:jc w:val="both"/>
        <w:rPr>
          <w:color w:val="auto"/>
        </w:rPr>
      </w:pPr>
      <w:r w:rsidRPr="008456F2">
        <w:rPr>
          <w:rFonts w:eastAsia="Times New Roman"/>
          <w:color w:val="auto"/>
        </w:rPr>
        <w:t xml:space="preserve"> </w:t>
      </w:r>
      <w:r w:rsidRPr="008456F2">
        <w:rPr>
          <w:color w:val="auto"/>
        </w:rPr>
        <w:t xml:space="preserve">участие органов местного самоуправления в инвестиционной деятельности посредством: </w:t>
      </w:r>
    </w:p>
    <w:p w:rsidR="00883997" w:rsidRPr="00883997" w:rsidRDefault="000F4635" w:rsidP="00883997">
      <w:pPr>
        <w:pStyle w:val="Default"/>
        <w:jc w:val="both"/>
        <w:rPr>
          <w:color w:val="auto"/>
        </w:rPr>
      </w:pPr>
      <w:r w:rsidRPr="008456F2">
        <w:rPr>
          <w:color w:val="auto"/>
        </w:rPr>
        <w:t xml:space="preserve">- разработки, утверждения и финансирования инвестиционных проектов, осуществляемых муниципальным образованием город Курчатов; </w:t>
      </w:r>
    </w:p>
    <w:p w:rsidR="00883997" w:rsidRPr="008456F2" w:rsidRDefault="00883997" w:rsidP="00883997">
      <w:pPr>
        <w:pStyle w:val="Default"/>
        <w:jc w:val="both"/>
        <w:rPr>
          <w:color w:val="auto"/>
        </w:rPr>
      </w:pPr>
      <w:r w:rsidRPr="009F7A15">
        <w:rPr>
          <w:color w:val="FF0000"/>
        </w:rPr>
        <w:t xml:space="preserve">- </w:t>
      </w:r>
      <w:r w:rsidRPr="008456F2">
        <w:rPr>
          <w:color w:val="auto"/>
        </w:rPr>
        <w:t xml:space="preserve">предоставления прав владения и пользования муниципальными объектами недвижимости на основе концессионного соглашения; </w:t>
      </w:r>
    </w:p>
    <w:p w:rsidR="00883997" w:rsidRPr="008456F2" w:rsidRDefault="00883997" w:rsidP="00883997">
      <w:pPr>
        <w:pStyle w:val="Default"/>
        <w:jc w:val="both"/>
        <w:rPr>
          <w:color w:val="auto"/>
        </w:rPr>
      </w:pPr>
      <w:r w:rsidRPr="008456F2">
        <w:rPr>
          <w:color w:val="auto"/>
        </w:rPr>
        <w:t xml:space="preserve">- участия в инвестиционных проектах, осуществляемых на условиях </w:t>
      </w:r>
      <w:proofErr w:type="spellStart"/>
      <w:r w:rsidRPr="008456F2">
        <w:rPr>
          <w:color w:val="auto"/>
        </w:rPr>
        <w:t>софинансирования</w:t>
      </w:r>
      <w:proofErr w:type="spellEnd"/>
      <w:r w:rsidRPr="008456F2">
        <w:rPr>
          <w:color w:val="auto"/>
        </w:rPr>
        <w:t xml:space="preserve"> с федеральными или региональными органами исполнительной власти; </w:t>
      </w:r>
    </w:p>
    <w:p w:rsidR="00883997" w:rsidRPr="008456F2" w:rsidRDefault="00883997" w:rsidP="00883997">
      <w:pPr>
        <w:pStyle w:val="Default"/>
        <w:jc w:val="both"/>
        <w:rPr>
          <w:color w:val="auto"/>
        </w:rPr>
      </w:pPr>
      <w:r w:rsidRPr="008456F2">
        <w:rPr>
          <w:color w:val="auto"/>
        </w:rPr>
        <w:t xml:space="preserve">- оказания администрацией города Курчатова содействия инвесторам в подборе и (или) предоставлении земельных участков для размещения объектов инвестиционной деятельности в соответствии с параметрами инвестиционного проекта; </w:t>
      </w:r>
    </w:p>
    <w:p w:rsidR="00883997" w:rsidRPr="008456F2" w:rsidRDefault="00883997" w:rsidP="00883997">
      <w:pPr>
        <w:pStyle w:val="Default"/>
        <w:jc w:val="both"/>
        <w:rPr>
          <w:color w:val="auto"/>
        </w:rPr>
      </w:pPr>
      <w:r w:rsidRPr="008456F2">
        <w:rPr>
          <w:color w:val="auto"/>
        </w:rPr>
        <w:t xml:space="preserve">- использования механизма государственного, </w:t>
      </w:r>
      <w:proofErr w:type="spellStart"/>
      <w:r w:rsidR="001E38DB" w:rsidRPr="008456F2">
        <w:rPr>
          <w:color w:val="auto"/>
        </w:rPr>
        <w:t>муниципально</w:t>
      </w:r>
      <w:proofErr w:type="spellEnd"/>
      <w:r w:rsidR="001E38DB" w:rsidRPr="008456F2">
        <w:rPr>
          <w:color w:val="auto"/>
        </w:rPr>
        <w:t>-частного</w:t>
      </w:r>
      <w:r w:rsidRPr="008456F2">
        <w:rPr>
          <w:color w:val="auto"/>
        </w:rPr>
        <w:t xml:space="preserve"> партнерства для развития инфраструктуры и решения социальных проблем. </w:t>
      </w:r>
    </w:p>
    <w:p w:rsidR="00883997" w:rsidRPr="008456F2" w:rsidRDefault="00883997" w:rsidP="00883997">
      <w:pPr>
        <w:pStyle w:val="Default"/>
        <w:jc w:val="both"/>
        <w:rPr>
          <w:color w:val="auto"/>
        </w:rPr>
      </w:pPr>
      <w:r>
        <w:rPr>
          <w:color w:val="FF0000"/>
        </w:rPr>
        <w:tab/>
      </w:r>
      <w:r w:rsidRPr="008456F2">
        <w:rPr>
          <w:color w:val="auto"/>
        </w:rPr>
        <w:t>Создание комплексной экономически-правовой системы муниципальной поддержки инвестиционной деятельности на территории города Курчатова послужит формированию необходимого инвестиционного имиджа города, обеспечит движение капитала в наиболее эффективные и конкурентоспособные производства и виды деятельности, будет способствовать устойчивому экономическому росту города  Курчатова, а, следовательно, повышению качества жизни населения.</w:t>
      </w:r>
    </w:p>
    <w:p w:rsidR="00883997" w:rsidRDefault="00883997" w:rsidP="000F4635">
      <w:pPr>
        <w:pStyle w:val="Default"/>
        <w:jc w:val="both"/>
        <w:rPr>
          <w:b/>
          <w:bCs/>
          <w:color w:val="auto"/>
        </w:rPr>
      </w:pPr>
    </w:p>
    <w:p w:rsidR="00883997" w:rsidRPr="00ED7F9E" w:rsidRDefault="00883997" w:rsidP="002140F5">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color w:val="auto"/>
        </w:rPr>
      </w:pPr>
      <w:r w:rsidRPr="00ED7F9E">
        <w:rPr>
          <w:b/>
          <w:bCs/>
          <w:color w:val="auto"/>
        </w:rPr>
        <w:lastRenderedPageBreak/>
        <w:t>Приоритетное направление 2.  "Всестороннее развитие человеческого потенциала"</w:t>
      </w:r>
    </w:p>
    <w:p w:rsidR="00883997" w:rsidRDefault="00883997" w:rsidP="00883997">
      <w:pPr>
        <w:pStyle w:val="Default"/>
        <w:ind w:firstLine="720"/>
        <w:jc w:val="both"/>
        <w:rPr>
          <w:b/>
          <w:bCs/>
          <w:color w:val="auto"/>
        </w:rPr>
      </w:pPr>
    </w:p>
    <w:p w:rsidR="00883997" w:rsidRPr="000A145A" w:rsidRDefault="00883997" w:rsidP="00883997">
      <w:pPr>
        <w:pStyle w:val="Default"/>
        <w:ind w:firstLine="720"/>
        <w:jc w:val="both"/>
        <w:rPr>
          <w:b/>
          <w:bCs/>
          <w:color w:val="auto"/>
        </w:rPr>
      </w:pPr>
      <w:r>
        <w:rPr>
          <w:color w:val="auto"/>
        </w:rPr>
        <w:t>В</w:t>
      </w:r>
      <w:r w:rsidRPr="000A145A">
        <w:rPr>
          <w:color w:val="auto"/>
        </w:rPr>
        <w:t xml:space="preserve">ключает в себя задачи по развитию отраслей социальной сферы, в том числе: повышение качества услуг сферы образования, культуры, физической культуры, спорта, молодежной политики и здравоохранения, проведение эффективной демографической политики, направленной на сохранение численности и увеличение продолжительности жизни населения. </w:t>
      </w:r>
    </w:p>
    <w:p w:rsidR="00883997" w:rsidRPr="000A145A" w:rsidRDefault="00883997" w:rsidP="00883997">
      <w:pPr>
        <w:pStyle w:val="Default"/>
        <w:ind w:firstLine="708"/>
        <w:jc w:val="both"/>
        <w:rPr>
          <w:color w:val="auto"/>
        </w:rPr>
      </w:pPr>
      <w:r w:rsidRPr="000A145A">
        <w:rPr>
          <w:color w:val="auto"/>
        </w:rPr>
        <w:t>Необходимо формирование благоприятной социальной среды, обеспечивающей всестороннее развитие личности на основе образования, культуры и науки, здорового образа жизни населения, заботы об условиях труда, семьях, внедрения принципов социальной справедливости; повышения уровня общественной безопасности.</w:t>
      </w:r>
    </w:p>
    <w:p w:rsidR="00883997" w:rsidRPr="000A145A" w:rsidRDefault="00883997" w:rsidP="00883997">
      <w:pPr>
        <w:pStyle w:val="Default"/>
        <w:ind w:firstLine="720"/>
        <w:jc w:val="both"/>
        <w:rPr>
          <w:color w:val="auto"/>
        </w:rPr>
      </w:pPr>
      <w:r w:rsidRPr="000A145A">
        <w:rPr>
          <w:color w:val="auto"/>
        </w:rPr>
        <w:t xml:space="preserve">Основными задачами приоритета являются: создание максимально качественной, функциональной, энергосберегающей, экономически выгодной для горожан и бизнеса городской инфраструктуры, создание неповторимого природного облика города, привлекательной и комфортной городской среды для жителей и гостей города, решение вопросов жилищной политики, обеспечение экологической и общественной безопасности на территории городского округа. </w:t>
      </w:r>
    </w:p>
    <w:p w:rsidR="00883997" w:rsidRPr="009F7A15" w:rsidRDefault="00883997" w:rsidP="00883997">
      <w:pPr>
        <w:pStyle w:val="Default"/>
        <w:ind w:firstLine="720"/>
        <w:jc w:val="both"/>
        <w:rPr>
          <w:color w:val="FF0000"/>
        </w:rPr>
      </w:pPr>
    </w:p>
    <w:p w:rsidR="00883997" w:rsidRPr="000A145A" w:rsidRDefault="00883997" w:rsidP="00883997">
      <w:pPr>
        <w:pStyle w:val="Default"/>
        <w:jc w:val="both"/>
        <w:rPr>
          <w:color w:val="auto"/>
        </w:rPr>
      </w:pPr>
      <w:r w:rsidRPr="000A145A">
        <w:rPr>
          <w:b/>
          <w:bCs/>
          <w:color w:val="auto"/>
        </w:rPr>
        <w:t xml:space="preserve">Цель. </w:t>
      </w:r>
      <w:r w:rsidRPr="00314B4D">
        <w:rPr>
          <w:bCs/>
          <w:color w:val="auto"/>
        </w:rPr>
        <w:t>Формирование благоприятной и доступной социальной среды, обеспечивающей всестороннее развитие личности на основе развития образования, культуры, физической культуры и спорта, пропаганды здорового образа жизни населения, качественного развития комплекса социальных услуг.</w:t>
      </w:r>
    </w:p>
    <w:p w:rsidR="00883997" w:rsidRPr="000A145A" w:rsidRDefault="00883997" w:rsidP="00883997">
      <w:pPr>
        <w:pStyle w:val="Default"/>
        <w:ind w:firstLine="708"/>
        <w:jc w:val="both"/>
        <w:rPr>
          <w:color w:val="auto"/>
        </w:rPr>
      </w:pPr>
      <w:r w:rsidRPr="000A145A">
        <w:rPr>
          <w:color w:val="auto"/>
        </w:rPr>
        <w:t>При формировании условий для достижения цели необходимо решить следующие задачи:</w:t>
      </w:r>
    </w:p>
    <w:p w:rsidR="00883997" w:rsidRPr="000A145A" w:rsidRDefault="00883997" w:rsidP="00883997">
      <w:pPr>
        <w:pStyle w:val="Default"/>
        <w:ind w:firstLine="708"/>
        <w:jc w:val="both"/>
        <w:rPr>
          <w:rFonts w:eastAsia="Times New Roman"/>
          <w:b/>
          <w:bCs/>
          <w:color w:val="auto"/>
        </w:rPr>
      </w:pPr>
      <w:r w:rsidRPr="000A145A">
        <w:rPr>
          <w:color w:val="auto"/>
        </w:rPr>
        <w:t xml:space="preserve">1.Модернизация инфраструктуры и повышение качества услуг всех звеньев муниципального образования. </w:t>
      </w:r>
    </w:p>
    <w:p w:rsidR="00883997" w:rsidRPr="000A145A" w:rsidRDefault="00883997" w:rsidP="00883997">
      <w:pPr>
        <w:pStyle w:val="Default"/>
        <w:jc w:val="both"/>
        <w:rPr>
          <w:color w:val="auto"/>
        </w:rPr>
      </w:pPr>
      <w:r w:rsidRPr="000A145A">
        <w:rPr>
          <w:rFonts w:eastAsia="Times New Roman"/>
          <w:b/>
          <w:bCs/>
          <w:color w:val="auto"/>
        </w:rPr>
        <w:tab/>
      </w:r>
      <w:r w:rsidRPr="000A145A">
        <w:rPr>
          <w:bCs/>
          <w:color w:val="auto"/>
        </w:rPr>
        <w:t>2.</w:t>
      </w:r>
      <w:r w:rsidRPr="000A145A">
        <w:rPr>
          <w:color w:val="auto"/>
        </w:rPr>
        <w:t xml:space="preserve">Обеспечение доступности и качества общего и дополнительного образования детей в соответствии с меняющимися запросами населения города Курчатова и перспективными задачами развития российского общества и экономики. </w:t>
      </w:r>
    </w:p>
    <w:p w:rsidR="00883997" w:rsidRPr="000A145A" w:rsidRDefault="00883997" w:rsidP="00883997">
      <w:pPr>
        <w:spacing w:after="0" w:line="240" w:lineRule="auto"/>
        <w:rPr>
          <w:rFonts w:ascii="Times New Roman" w:hAnsi="Times New Roman"/>
          <w:sz w:val="24"/>
          <w:szCs w:val="24"/>
        </w:rPr>
      </w:pPr>
      <w:r>
        <w:rPr>
          <w:rFonts w:ascii="Times New Roman" w:hAnsi="Times New Roman"/>
          <w:color w:val="FF0000"/>
          <w:sz w:val="24"/>
          <w:szCs w:val="24"/>
        </w:rPr>
        <w:tab/>
      </w:r>
      <w:r w:rsidRPr="000A145A">
        <w:rPr>
          <w:rFonts w:ascii="Times New Roman" w:hAnsi="Times New Roman"/>
          <w:sz w:val="24"/>
          <w:szCs w:val="24"/>
        </w:rPr>
        <w:t>Расширить возможности развития человеческого потенциала на основе синергетического взаимодействия образования, культуры, здравоохранения, спорта и молодежной политики (как за счет роста численности населения, так и за счет возрастания профессиональных, научных или творческих способностей каждого горожанина)</w:t>
      </w:r>
      <w:r w:rsidR="003A6DF0">
        <w:rPr>
          <w:rFonts w:ascii="Times New Roman" w:hAnsi="Times New Roman"/>
          <w:sz w:val="24"/>
          <w:szCs w:val="24"/>
        </w:rPr>
        <w:t>.</w:t>
      </w:r>
    </w:p>
    <w:p w:rsidR="00883997" w:rsidRPr="000A145A" w:rsidRDefault="00883997" w:rsidP="00883997">
      <w:pPr>
        <w:spacing w:after="0" w:line="240" w:lineRule="auto"/>
        <w:rPr>
          <w:rFonts w:ascii="Times New Roman" w:hAnsi="Times New Roman"/>
          <w:b/>
          <w:sz w:val="24"/>
          <w:szCs w:val="24"/>
        </w:rPr>
      </w:pPr>
      <w:r w:rsidRPr="000A145A">
        <w:rPr>
          <w:rFonts w:ascii="Times New Roman" w:hAnsi="Times New Roman"/>
          <w:b/>
          <w:sz w:val="24"/>
          <w:szCs w:val="24"/>
        </w:rPr>
        <w:t xml:space="preserve">Образ желаемого будущего </w:t>
      </w:r>
    </w:p>
    <w:p w:rsidR="00883997" w:rsidRPr="000A145A" w:rsidRDefault="00883997" w:rsidP="00883997">
      <w:pPr>
        <w:spacing w:after="0" w:line="240" w:lineRule="auto"/>
        <w:rPr>
          <w:rFonts w:ascii="Times New Roman" w:hAnsi="Times New Roman"/>
          <w:sz w:val="24"/>
          <w:szCs w:val="24"/>
        </w:rPr>
      </w:pPr>
      <w:r w:rsidRPr="000A145A">
        <w:rPr>
          <w:rFonts w:ascii="Times New Roman" w:hAnsi="Times New Roman"/>
          <w:sz w:val="24"/>
          <w:szCs w:val="24"/>
        </w:rPr>
        <w:t xml:space="preserve"> Город Курчатов – это:</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2462"/>
        <w:gridCol w:w="3402"/>
      </w:tblGrid>
      <w:tr w:rsidR="00883997" w:rsidRPr="000A145A" w:rsidTr="00D41867">
        <w:trPr>
          <w:jc w:val="center"/>
        </w:trPr>
        <w:tc>
          <w:tcPr>
            <w:tcW w:w="3742" w:type="dxa"/>
            <w:shd w:val="clear" w:color="auto" w:fill="auto"/>
          </w:tcPr>
          <w:p w:rsidR="00883997" w:rsidRPr="000A145A" w:rsidRDefault="00883997" w:rsidP="00D41867">
            <w:pPr>
              <w:spacing w:after="0" w:line="240" w:lineRule="auto"/>
              <w:rPr>
                <w:rFonts w:ascii="Times New Roman" w:hAnsi="Times New Roman"/>
                <w:sz w:val="24"/>
                <w:szCs w:val="24"/>
              </w:rPr>
            </w:pPr>
            <w:r w:rsidRPr="000A145A">
              <w:rPr>
                <w:rFonts w:ascii="Times New Roman" w:hAnsi="Times New Roman"/>
                <w:sz w:val="24"/>
                <w:szCs w:val="24"/>
              </w:rPr>
              <w:t>Образование</w:t>
            </w:r>
          </w:p>
        </w:tc>
        <w:tc>
          <w:tcPr>
            <w:tcW w:w="2462" w:type="dxa"/>
            <w:shd w:val="clear" w:color="auto" w:fill="auto"/>
          </w:tcPr>
          <w:p w:rsidR="00883997" w:rsidRPr="000A145A" w:rsidRDefault="00883997" w:rsidP="00D41867">
            <w:pPr>
              <w:spacing w:after="0" w:line="240" w:lineRule="auto"/>
              <w:rPr>
                <w:rFonts w:ascii="Times New Roman" w:hAnsi="Times New Roman"/>
                <w:sz w:val="24"/>
                <w:szCs w:val="24"/>
              </w:rPr>
            </w:pPr>
            <w:r w:rsidRPr="000A145A">
              <w:rPr>
                <w:rFonts w:ascii="Times New Roman" w:hAnsi="Times New Roman"/>
                <w:sz w:val="24"/>
                <w:szCs w:val="24"/>
              </w:rPr>
              <w:t>Здравоохранение</w:t>
            </w:r>
          </w:p>
        </w:tc>
        <w:tc>
          <w:tcPr>
            <w:tcW w:w="3402" w:type="dxa"/>
            <w:shd w:val="clear" w:color="auto" w:fill="auto"/>
          </w:tcPr>
          <w:p w:rsidR="00883997" w:rsidRPr="000A145A" w:rsidRDefault="00883997" w:rsidP="00D41867">
            <w:pPr>
              <w:spacing w:after="0" w:line="240" w:lineRule="auto"/>
              <w:rPr>
                <w:rFonts w:ascii="Times New Roman" w:hAnsi="Times New Roman"/>
                <w:sz w:val="24"/>
                <w:szCs w:val="24"/>
              </w:rPr>
            </w:pPr>
            <w:r w:rsidRPr="000A145A">
              <w:rPr>
                <w:rFonts w:ascii="Times New Roman" w:hAnsi="Times New Roman"/>
                <w:sz w:val="24"/>
                <w:szCs w:val="24"/>
              </w:rPr>
              <w:t xml:space="preserve">Культура, молодежная политика и спорт  </w:t>
            </w:r>
          </w:p>
        </w:tc>
      </w:tr>
      <w:tr w:rsidR="00883997" w:rsidRPr="000A145A" w:rsidTr="00D41867">
        <w:trPr>
          <w:jc w:val="center"/>
        </w:trPr>
        <w:tc>
          <w:tcPr>
            <w:tcW w:w="3742" w:type="dxa"/>
            <w:shd w:val="clear" w:color="auto" w:fill="auto"/>
          </w:tcPr>
          <w:p w:rsidR="00883997" w:rsidRPr="000A145A" w:rsidRDefault="00883997" w:rsidP="00D41867">
            <w:pPr>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0A145A">
              <w:rPr>
                <w:rFonts w:ascii="Times New Roman" w:hAnsi="Times New Roman"/>
                <w:sz w:val="24"/>
                <w:szCs w:val="24"/>
              </w:rPr>
              <w:t>воспитание детей в инновационной среде</w:t>
            </w:r>
            <w:r>
              <w:rPr>
                <w:rFonts w:ascii="Times New Roman" w:hAnsi="Times New Roman"/>
                <w:sz w:val="24"/>
                <w:szCs w:val="24"/>
              </w:rPr>
              <w:t>;</w:t>
            </w:r>
          </w:p>
          <w:p w:rsidR="00883997" w:rsidRPr="000A145A" w:rsidRDefault="00883997" w:rsidP="00D41867">
            <w:pPr>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0A145A">
              <w:rPr>
                <w:rFonts w:ascii="Times New Roman" w:hAnsi="Times New Roman"/>
                <w:sz w:val="24"/>
                <w:szCs w:val="24"/>
              </w:rPr>
              <w:t>возможности формирования и реализации человеком собственной стратегии развития</w:t>
            </w:r>
          </w:p>
          <w:p w:rsidR="00883997" w:rsidRDefault="00883997" w:rsidP="00D41867">
            <w:pPr>
              <w:spacing w:after="0" w:line="240" w:lineRule="auto"/>
              <w:ind w:right="-108"/>
              <w:jc w:val="both"/>
              <w:rPr>
                <w:rFonts w:ascii="Times New Roman" w:hAnsi="Times New Roman"/>
                <w:sz w:val="24"/>
                <w:szCs w:val="24"/>
              </w:rPr>
            </w:pPr>
            <w:r>
              <w:rPr>
                <w:rFonts w:ascii="Times New Roman" w:hAnsi="Times New Roman"/>
                <w:sz w:val="24"/>
                <w:szCs w:val="24"/>
              </w:rPr>
              <w:t>региональный интеллект;</w:t>
            </w:r>
          </w:p>
          <w:p w:rsidR="00883997" w:rsidRPr="000A145A" w:rsidRDefault="00883997" w:rsidP="00D41867">
            <w:pPr>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0A145A">
              <w:rPr>
                <w:rFonts w:ascii="Times New Roman" w:hAnsi="Times New Roman"/>
                <w:sz w:val="24"/>
                <w:szCs w:val="24"/>
              </w:rPr>
              <w:t>город талантливых людей</w:t>
            </w:r>
          </w:p>
        </w:tc>
        <w:tc>
          <w:tcPr>
            <w:tcW w:w="2462" w:type="dxa"/>
            <w:shd w:val="clear" w:color="auto" w:fill="auto"/>
          </w:tcPr>
          <w:p w:rsidR="00883997" w:rsidRPr="000A145A" w:rsidRDefault="00883997" w:rsidP="00D41867">
            <w:pPr>
              <w:spacing w:after="0" w:line="240" w:lineRule="auto"/>
              <w:jc w:val="both"/>
              <w:rPr>
                <w:rFonts w:ascii="Times New Roman" w:hAnsi="Times New Roman"/>
                <w:sz w:val="24"/>
                <w:szCs w:val="24"/>
              </w:rPr>
            </w:pPr>
            <w:r>
              <w:rPr>
                <w:rFonts w:ascii="Times New Roman" w:hAnsi="Times New Roman"/>
                <w:sz w:val="24"/>
                <w:szCs w:val="24"/>
              </w:rPr>
              <w:t xml:space="preserve">- </w:t>
            </w:r>
            <w:r w:rsidRPr="000A145A">
              <w:rPr>
                <w:rFonts w:ascii="Times New Roman" w:hAnsi="Times New Roman"/>
                <w:sz w:val="24"/>
                <w:szCs w:val="24"/>
              </w:rPr>
              <w:t>город здорового образа жизни</w:t>
            </w:r>
            <w:r>
              <w:rPr>
                <w:rFonts w:ascii="Times New Roman" w:hAnsi="Times New Roman"/>
                <w:sz w:val="24"/>
                <w:szCs w:val="24"/>
              </w:rPr>
              <w:t>;</w:t>
            </w:r>
          </w:p>
          <w:p w:rsidR="00883997" w:rsidRPr="000A145A" w:rsidRDefault="00883997" w:rsidP="00D41867">
            <w:pPr>
              <w:spacing w:after="0" w:line="240" w:lineRule="auto"/>
              <w:jc w:val="both"/>
              <w:rPr>
                <w:rFonts w:ascii="Times New Roman" w:hAnsi="Times New Roman"/>
                <w:sz w:val="24"/>
                <w:szCs w:val="24"/>
              </w:rPr>
            </w:pPr>
            <w:r>
              <w:rPr>
                <w:rFonts w:ascii="Times New Roman" w:hAnsi="Times New Roman"/>
                <w:sz w:val="24"/>
                <w:szCs w:val="24"/>
              </w:rPr>
              <w:t xml:space="preserve">- </w:t>
            </w:r>
            <w:r w:rsidRPr="000A145A">
              <w:rPr>
                <w:rFonts w:ascii="Times New Roman" w:hAnsi="Times New Roman"/>
                <w:sz w:val="24"/>
                <w:szCs w:val="24"/>
              </w:rPr>
              <w:t>город с работающей превентивной медициной</w:t>
            </w:r>
            <w:r>
              <w:rPr>
                <w:rFonts w:ascii="Times New Roman" w:hAnsi="Times New Roman"/>
                <w:sz w:val="24"/>
                <w:szCs w:val="24"/>
              </w:rPr>
              <w:t>.</w:t>
            </w:r>
          </w:p>
        </w:tc>
        <w:tc>
          <w:tcPr>
            <w:tcW w:w="3402" w:type="dxa"/>
            <w:shd w:val="clear" w:color="auto" w:fill="auto"/>
          </w:tcPr>
          <w:p w:rsidR="00883997" w:rsidRPr="000A145A" w:rsidRDefault="00883997" w:rsidP="00D41867">
            <w:pPr>
              <w:spacing w:after="0" w:line="240" w:lineRule="auto"/>
              <w:jc w:val="both"/>
              <w:rPr>
                <w:rFonts w:ascii="Times New Roman" w:hAnsi="Times New Roman"/>
                <w:sz w:val="24"/>
                <w:szCs w:val="24"/>
              </w:rPr>
            </w:pPr>
            <w:r>
              <w:rPr>
                <w:rFonts w:ascii="Times New Roman" w:hAnsi="Times New Roman"/>
                <w:sz w:val="24"/>
                <w:szCs w:val="24"/>
              </w:rPr>
              <w:t xml:space="preserve">- </w:t>
            </w:r>
            <w:r w:rsidRPr="000A145A">
              <w:rPr>
                <w:rFonts w:ascii="Times New Roman" w:hAnsi="Times New Roman"/>
                <w:sz w:val="24"/>
                <w:szCs w:val="24"/>
              </w:rPr>
              <w:t>высокое качество и разнообразие культурных проектов, заботливый город, город живого общения;</w:t>
            </w:r>
          </w:p>
          <w:p w:rsidR="00883997" w:rsidRPr="000A145A" w:rsidRDefault="00883997" w:rsidP="00D41867">
            <w:pPr>
              <w:spacing w:after="0" w:line="240" w:lineRule="auto"/>
              <w:jc w:val="both"/>
              <w:rPr>
                <w:rFonts w:ascii="Times New Roman" w:hAnsi="Times New Roman"/>
                <w:sz w:val="24"/>
                <w:szCs w:val="24"/>
              </w:rPr>
            </w:pPr>
            <w:r>
              <w:rPr>
                <w:rFonts w:ascii="Times New Roman" w:hAnsi="Times New Roman"/>
                <w:sz w:val="24"/>
                <w:szCs w:val="24"/>
              </w:rPr>
              <w:t xml:space="preserve">- </w:t>
            </w:r>
            <w:r w:rsidRPr="000A145A">
              <w:rPr>
                <w:rFonts w:ascii="Times New Roman" w:hAnsi="Times New Roman"/>
                <w:sz w:val="24"/>
                <w:szCs w:val="24"/>
              </w:rPr>
              <w:t>город для развития и самореализации молодежи;</w:t>
            </w:r>
          </w:p>
          <w:p w:rsidR="00883997" w:rsidRPr="000A145A" w:rsidRDefault="00883997" w:rsidP="00D41867">
            <w:pPr>
              <w:spacing w:after="0" w:line="240" w:lineRule="auto"/>
              <w:jc w:val="both"/>
              <w:rPr>
                <w:rFonts w:ascii="Times New Roman" w:hAnsi="Times New Roman"/>
                <w:sz w:val="24"/>
                <w:szCs w:val="24"/>
              </w:rPr>
            </w:pPr>
            <w:r>
              <w:rPr>
                <w:rFonts w:ascii="Times New Roman" w:hAnsi="Times New Roman"/>
                <w:sz w:val="24"/>
                <w:szCs w:val="24"/>
              </w:rPr>
              <w:t xml:space="preserve">- </w:t>
            </w:r>
            <w:r w:rsidRPr="000A145A">
              <w:rPr>
                <w:rFonts w:ascii="Times New Roman" w:hAnsi="Times New Roman"/>
                <w:sz w:val="24"/>
                <w:szCs w:val="24"/>
              </w:rPr>
              <w:t>город Курчатов</w:t>
            </w:r>
            <w:r>
              <w:rPr>
                <w:rFonts w:ascii="Times New Roman" w:hAnsi="Times New Roman"/>
                <w:sz w:val="24"/>
                <w:szCs w:val="24"/>
              </w:rPr>
              <w:t>-</w:t>
            </w:r>
            <w:r w:rsidRPr="000A145A">
              <w:rPr>
                <w:rFonts w:ascii="Times New Roman" w:hAnsi="Times New Roman"/>
                <w:sz w:val="24"/>
                <w:szCs w:val="24"/>
              </w:rPr>
              <w:t xml:space="preserve"> спортивный центр</w:t>
            </w:r>
            <w:r>
              <w:rPr>
                <w:rFonts w:ascii="Times New Roman" w:hAnsi="Times New Roman"/>
                <w:sz w:val="24"/>
                <w:szCs w:val="24"/>
              </w:rPr>
              <w:t>.</w:t>
            </w:r>
          </w:p>
        </w:tc>
      </w:tr>
    </w:tbl>
    <w:p w:rsidR="00883997" w:rsidRPr="00ED7F9E" w:rsidRDefault="00883997" w:rsidP="00883997">
      <w:pPr>
        <w:spacing w:before="240"/>
        <w:rPr>
          <w:rFonts w:ascii="Times New Roman" w:hAnsi="Times New Roman"/>
          <w:b/>
          <w:sz w:val="24"/>
          <w:szCs w:val="24"/>
          <w:u w:val="single"/>
        </w:rPr>
      </w:pPr>
      <w:r w:rsidRPr="00ED7F9E">
        <w:rPr>
          <w:rFonts w:ascii="Times New Roman" w:hAnsi="Times New Roman"/>
          <w:b/>
          <w:sz w:val="24"/>
          <w:szCs w:val="24"/>
          <w:u w:val="single"/>
        </w:rPr>
        <w:t xml:space="preserve">Образование </w:t>
      </w:r>
    </w:p>
    <w:p w:rsidR="00883997" w:rsidRPr="00ED7F9E" w:rsidRDefault="00883997" w:rsidP="00ED7F9E">
      <w:pPr>
        <w:spacing w:after="0" w:line="240" w:lineRule="auto"/>
        <w:rPr>
          <w:rFonts w:ascii="Times New Roman" w:hAnsi="Times New Roman"/>
          <w:b/>
          <w:sz w:val="24"/>
          <w:szCs w:val="24"/>
        </w:rPr>
      </w:pPr>
      <w:r w:rsidRPr="00EF2188">
        <w:rPr>
          <w:rFonts w:ascii="Times New Roman" w:hAnsi="Times New Roman"/>
          <w:b/>
          <w:sz w:val="24"/>
          <w:szCs w:val="24"/>
        </w:rPr>
        <w:t xml:space="preserve">Стратегическая цель  образования: </w:t>
      </w:r>
      <w:r w:rsidRPr="00EF2188">
        <w:rPr>
          <w:rFonts w:ascii="Times New Roman" w:hAnsi="Times New Roman"/>
          <w:sz w:val="24"/>
          <w:szCs w:val="24"/>
        </w:rPr>
        <w:t>Доступное и качественное непрерывное образование в соответствии с индивидуальными запросами, способностями и потребностями каждого жителя города Курчатова</w:t>
      </w:r>
    </w:p>
    <w:p w:rsidR="00883997" w:rsidRPr="00EF2188" w:rsidRDefault="00883997" w:rsidP="00ED7F9E">
      <w:pPr>
        <w:spacing w:after="0"/>
        <w:rPr>
          <w:rFonts w:ascii="Times New Roman" w:hAnsi="Times New Roman"/>
          <w:b/>
          <w:sz w:val="24"/>
          <w:szCs w:val="24"/>
        </w:rPr>
      </w:pPr>
      <w:r w:rsidRPr="00EF2188">
        <w:rPr>
          <w:rFonts w:ascii="Times New Roman" w:hAnsi="Times New Roman"/>
          <w:b/>
          <w:sz w:val="24"/>
          <w:szCs w:val="24"/>
        </w:rPr>
        <w:t>Основные задачи:</w:t>
      </w:r>
    </w:p>
    <w:p w:rsidR="00883997" w:rsidRPr="00EF2188" w:rsidRDefault="00883997" w:rsidP="003A6DF0">
      <w:pPr>
        <w:widowControl w:val="0"/>
        <w:spacing w:after="0" w:line="240" w:lineRule="auto"/>
        <w:jc w:val="both"/>
        <w:rPr>
          <w:rFonts w:ascii="Times New Roman" w:hAnsi="Times New Roman"/>
          <w:sz w:val="24"/>
          <w:szCs w:val="24"/>
        </w:rPr>
      </w:pPr>
      <w:r w:rsidRPr="00EF2188">
        <w:rPr>
          <w:rFonts w:ascii="Times New Roman" w:hAnsi="Times New Roman"/>
          <w:sz w:val="24"/>
          <w:szCs w:val="24"/>
        </w:rPr>
        <w:lastRenderedPageBreak/>
        <w:t>Обеспечение высокого качества образования в соответствии с меняющимися запросами населения и перспективными задачами развития экономики.</w:t>
      </w:r>
    </w:p>
    <w:p w:rsidR="00883997" w:rsidRPr="00EF2188" w:rsidRDefault="00883997" w:rsidP="00883997">
      <w:pPr>
        <w:pStyle w:val="Default"/>
        <w:ind w:firstLine="708"/>
        <w:jc w:val="both"/>
        <w:rPr>
          <w:b/>
          <w:color w:val="auto"/>
        </w:rPr>
      </w:pPr>
      <w:r w:rsidRPr="00EF2188">
        <w:rPr>
          <w:b/>
          <w:i/>
          <w:iCs/>
          <w:color w:val="auto"/>
        </w:rPr>
        <w:t xml:space="preserve">Развитие системы дошкольного образования, обеспечивающей доступность качественных образовательных услуг. </w:t>
      </w:r>
    </w:p>
    <w:p w:rsidR="00883997" w:rsidRPr="00EF2188" w:rsidRDefault="00883997" w:rsidP="00883997">
      <w:pPr>
        <w:pStyle w:val="Default"/>
        <w:jc w:val="both"/>
        <w:rPr>
          <w:rFonts w:eastAsia="Times New Roman"/>
          <w:color w:val="auto"/>
        </w:rPr>
      </w:pPr>
      <w:r w:rsidRPr="00EF2188">
        <w:rPr>
          <w:b/>
          <w:bCs/>
          <w:color w:val="auto"/>
        </w:rPr>
        <w:t xml:space="preserve">Мероприятия: </w:t>
      </w:r>
    </w:p>
    <w:p w:rsidR="00883997" w:rsidRPr="00EF2188" w:rsidRDefault="00883997" w:rsidP="00883997">
      <w:pPr>
        <w:pStyle w:val="Default"/>
        <w:jc w:val="both"/>
        <w:rPr>
          <w:rFonts w:eastAsia="Times New Roman"/>
          <w:color w:val="auto"/>
        </w:rPr>
      </w:pPr>
      <w:r w:rsidRPr="00EF2188">
        <w:rPr>
          <w:rFonts w:eastAsia="Times New Roman"/>
          <w:color w:val="auto"/>
        </w:rPr>
        <w:t xml:space="preserve"> </w:t>
      </w:r>
      <w:r w:rsidRPr="00EF2188">
        <w:rPr>
          <w:color w:val="auto"/>
        </w:rPr>
        <w:t xml:space="preserve">открытие групп кратковременного пребывания детей на базе действующих образовательных организаций; </w:t>
      </w:r>
    </w:p>
    <w:p w:rsidR="00883997" w:rsidRPr="00EF2188" w:rsidRDefault="00883997" w:rsidP="00883997">
      <w:pPr>
        <w:pStyle w:val="Default"/>
        <w:jc w:val="both"/>
        <w:rPr>
          <w:color w:val="auto"/>
        </w:rPr>
      </w:pPr>
      <w:r w:rsidRPr="00EF2188">
        <w:rPr>
          <w:rFonts w:eastAsia="Times New Roman"/>
          <w:color w:val="auto"/>
        </w:rPr>
        <w:t xml:space="preserve"> </w:t>
      </w:r>
      <w:r w:rsidRPr="00EF2188">
        <w:rPr>
          <w:color w:val="auto"/>
        </w:rPr>
        <w:t xml:space="preserve">организация внедрения федеральных государственных образовательных стандартов дошкольного образования; </w:t>
      </w:r>
    </w:p>
    <w:p w:rsidR="00883997" w:rsidRPr="00EF2188" w:rsidRDefault="00883997" w:rsidP="00883997">
      <w:pPr>
        <w:pStyle w:val="Default"/>
        <w:jc w:val="both"/>
        <w:rPr>
          <w:rFonts w:eastAsia="Times New Roman"/>
          <w:color w:val="auto"/>
        </w:rPr>
      </w:pPr>
      <w:r w:rsidRPr="00EF2188">
        <w:rPr>
          <w:rFonts w:eastAsia="Times New Roman"/>
          <w:color w:val="auto"/>
        </w:rPr>
        <w:t xml:space="preserve"> </w:t>
      </w:r>
      <w:r w:rsidRPr="00EF2188">
        <w:rPr>
          <w:color w:val="auto"/>
        </w:rPr>
        <w:t xml:space="preserve">создание дополнительных мест в помещениях действующих муниципальных бюджетных дошкольных образовательных учреждений, используемых не по назначению; </w:t>
      </w:r>
    </w:p>
    <w:p w:rsidR="00883997" w:rsidRPr="00EF2188" w:rsidRDefault="00883997" w:rsidP="00883997">
      <w:pPr>
        <w:pStyle w:val="Default"/>
        <w:jc w:val="both"/>
        <w:rPr>
          <w:color w:val="auto"/>
        </w:rPr>
      </w:pPr>
      <w:r w:rsidRPr="00EF2188">
        <w:rPr>
          <w:rFonts w:eastAsia="Times New Roman"/>
          <w:color w:val="auto"/>
        </w:rPr>
        <w:t xml:space="preserve"> </w:t>
      </w:r>
      <w:r w:rsidRPr="00EF2188">
        <w:rPr>
          <w:color w:val="auto"/>
        </w:rPr>
        <w:t xml:space="preserve">организация выполнения федеральных государственных требований к условиям реализации основной общеобразовательной программы дошкольного образования. </w:t>
      </w:r>
    </w:p>
    <w:p w:rsidR="00883997" w:rsidRPr="00EF2188" w:rsidRDefault="00883997" w:rsidP="00883997">
      <w:pPr>
        <w:pStyle w:val="Default"/>
        <w:jc w:val="both"/>
        <w:rPr>
          <w:color w:val="auto"/>
        </w:rPr>
      </w:pPr>
    </w:p>
    <w:p w:rsidR="00883997" w:rsidRPr="00EF2188" w:rsidRDefault="00883997" w:rsidP="00883997">
      <w:pPr>
        <w:pStyle w:val="Default"/>
        <w:ind w:firstLine="708"/>
        <w:jc w:val="both"/>
        <w:rPr>
          <w:b/>
          <w:color w:val="auto"/>
        </w:rPr>
      </w:pPr>
      <w:r w:rsidRPr="00EF2188">
        <w:rPr>
          <w:b/>
          <w:i/>
          <w:iCs/>
          <w:color w:val="auto"/>
        </w:rPr>
        <w:t xml:space="preserve">Развитие системы общедоступного, бесплатного, качественного начального общего, основного общего, среднего общего образования. </w:t>
      </w:r>
    </w:p>
    <w:p w:rsidR="00883997" w:rsidRPr="00EF2188" w:rsidRDefault="00883997" w:rsidP="00883997">
      <w:pPr>
        <w:pStyle w:val="Default"/>
        <w:jc w:val="both"/>
        <w:rPr>
          <w:rFonts w:eastAsia="Times New Roman"/>
          <w:color w:val="auto"/>
        </w:rPr>
      </w:pPr>
      <w:r w:rsidRPr="00EF2188">
        <w:rPr>
          <w:b/>
          <w:bCs/>
          <w:color w:val="auto"/>
        </w:rPr>
        <w:t xml:space="preserve">Мероприятия: </w:t>
      </w:r>
    </w:p>
    <w:p w:rsidR="00883997" w:rsidRPr="00EF2188" w:rsidRDefault="00883997" w:rsidP="00883997">
      <w:pPr>
        <w:pStyle w:val="Default"/>
        <w:jc w:val="both"/>
        <w:rPr>
          <w:rFonts w:eastAsia="Times New Roman"/>
          <w:color w:val="auto"/>
        </w:rPr>
      </w:pPr>
      <w:r w:rsidRPr="00EF2188">
        <w:rPr>
          <w:rFonts w:eastAsia="Times New Roman"/>
          <w:color w:val="auto"/>
        </w:rPr>
        <w:t xml:space="preserve"> </w:t>
      </w:r>
      <w:r w:rsidRPr="00EF2188">
        <w:rPr>
          <w:color w:val="auto"/>
        </w:rPr>
        <w:t xml:space="preserve">открытие классов с углубленным изучением предметов, классов профильного обучения; </w:t>
      </w:r>
    </w:p>
    <w:p w:rsidR="00883997" w:rsidRPr="00EF2188" w:rsidRDefault="00883997" w:rsidP="00883997">
      <w:pPr>
        <w:pStyle w:val="Default"/>
        <w:jc w:val="both"/>
        <w:rPr>
          <w:rFonts w:eastAsia="Times New Roman"/>
          <w:color w:val="auto"/>
        </w:rPr>
      </w:pPr>
      <w:r w:rsidRPr="00EF2188">
        <w:rPr>
          <w:rFonts w:eastAsia="Times New Roman"/>
          <w:color w:val="auto"/>
        </w:rPr>
        <w:t xml:space="preserve"> </w:t>
      </w:r>
      <w:r w:rsidRPr="00EF2188">
        <w:rPr>
          <w:color w:val="auto"/>
        </w:rPr>
        <w:t xml:space="preserve">открытие специальных классов для учащихся, нуждающихся в </w:t>
      </w:r>
      <w:r w:rsidR="001E38DB" w:rsidRPr="00EF2188">
        <w:rPr>
          <w:color w:val="auto"/>
        </w:rPr>
        <w:t>психолого-медико-педагогической</w:t>
      </w:r>
      <w:r w:rsidRPr="00EF2188">
        <w:rPr>
          <w:color w:val="auto"/>
        </w:rPr>
        <w:t xml:space="preserve"> поддержке; </w:t>
      </w:r>
    </w:p>
    <w:p w:rsidR="00883997" w:rsidRPr="00EF2188" w:rsidRDefault="00883997" w:rsidP="00883997">
      <w:pPr>
        <w:pStyle w:val="Default"/>
        <w:jc w:val="both"/>
        <w:rPr>
          <w:rFonts w:eastAsia="Times New Roman"/>
          <w:color w:val="auto"/>
        </w:rPr>
      </w:pPr>
      <w:r w:rsidRPr="00EF2188">
        <w:rPr>
          <w:rFonts w:eastAsia="Times New Roman"/>
          <w:color w:val="auto"/>
        </w:rPr>
        <w:t xml:space="preserve"> </w:t>
      </w:r>
      <w:r w:rsidRPr="00EF2188">
        <w:rPr>
          <w:color w:val="auto"/>
        </w:rPr>
        <w:t xml:space="preserve">организация внедрения федеральных государственных образовательных стандартов начального общего, основного общего, среднего общего образования; </w:t>
      </w:r>
    </w:p>
    <w:p w:rsidR="00883997" w:rsidRPr="00EF2188" w:rsidRDefault="00883997" w:rsidP="00883997">
      <w:pPr>
        <w:pStyle w:val="Default"/>
        <w:jc w:val="both"/>
        <w:rPr>
          <w:color w:val="auto"/>
        </w:rPr>
      </w:pPr>
      <w:r w:rsidRPr="00EF2188">
        <w:rPr>
          <w:rFonts w:eastAsia="Times New Roman"/>
          <w:color w:val="auto"/>
        </w:rPr>
        <w:t xml:space="preserve"> </w:t>
      </w:r>
      <w:r w:rsidRPr="00EF2188">
        <w:rPr>
          <w:color w:val="auto"/>
        </w:rPr>
        <w:t xml:space="preserve">организация выполнения требований к условиям реализации основных общеобразовательных программ начального общего, основного общего, среднего общего образования. </w:t>
      </w:r>
    </w:p>
    <w:p w:rsidR="00883997" w:rsidRPr="00EF2188" w:rsidRDefault="00883997" w:rsidP="00883997">
      <w:pPr>
        <w:pStyle w:val="Default"/>
        <w:jc w:val="both"/>
        <w:rPr>
          <w:color w:val="auto"/>
        </w:rPr>
      </w:pPr>
    </w:p>
    <w:p w:rsidR="00883997" w:rsidRPr="00EF2188" w:rsidRDefault="00883997" w:rsidP="00883997">
      <w:pPr>
        <w:pStyle w:val="Default"/>
        <w:ind w:firstLine="708"/>
        <w:jc w:val="both"/>
        <w:rPr>
          <w:b/>
          <w:color w:val="auto"/>
        </w:rPr>
      </w:pPr>
      <w:r w:rsidRPr="00EF2188">
        <w:rPr>
          <w:b/>
          <w:i/>
          <w:iCs/>
          <w:color w:val="auto"/>
        </w:rPr>
        <w:t xml:space="preserve"> Развитие и поддержка учреждений дополнительного образования города Курчатова</w:t>
      </w:r>
    </w:p>
    <w:p w:rsidR="00883997" w:rsidRPr="00EF2188" w:rsidRDefault="00883997" w:rsidP="00883997">
      <w:pPr>
        <w:pStyle w:val="Default"/>
        <w:jc w:val="both"/>
        <w:rPr>
          <w:rFonts w:eastAsia="Symbol"/>
          <w:color w:val="auto"/>
        </w:rPr>
      </w:pPr>
      <w:r w:rsidRPr="00EF2188">
        <w:rPr>
          <w:b/>
          <w:bCs/>
          <w:color w:val="auto"/>
        </w:rPr>
        <w:t xml:space="preserve">Мероприятия: </w:t>
      </w:r>
    </w:p>
    <w:p w:rsidR="00883997" w:rsidRPr="00EF2188" w:rsidRDefault="00883997" w:rsidP="00883997">
      <w:pPr>
        <w:pStyle w:val="Default"/>
        <w:jc w:val="both"/>
        <w:rPr>
          <w:rFonts w:eastAsia="Symbol"/>
          <w:color w:val="auto"/>
        </w:rPr>
      </w:pPr>
      <w:r w:rsidRPr="00EF2188">
        <w:rPr>
          <w:rFonts w:eastAsia="Symbol"/>
          <w:color w:val="auto"/>
        </w:rPr>
        <w:t></w:t>
      </w:r>
      <w:r w:rsidRPr="00EF2188">
        <w:rPr>
          <w:color w:val="auto"/>
        </w:rPr>
        <w:t xml:space="preserve">укрепление материально-технической базы учреждений дополнительного образования; </w:t>
      </w:r>
    </w:p>
    <w:p w:rsidR="00883997" w:rsidRPr="00EF2188" w:rsidRDefault="00883997" w:rsidP="00883997">
      <w:pPr>
        <w:spacing w:after="0" w:line="240" w:lineRule="auto"/>
        <w:jc w:val="both"/>
        <w:rPr>
          <w:rFonts w:ascii="Times New Roman" w:eastAsia="Times New Roman" w:hAnsi="Times New Roman"/>
          <w:sz w:val="24"/>
          <w:szCs w:val="24"/>
        </w:rPr>
      </w:pPr>
      <w:r w:rsidRPr="00EF2188">
        <w:rPr>
          <w:rFonts w:ascii="Times New Roman" w:eastAsia="Symbol" w:hAnsi="Times New Roman"/>
          <w:sz w:val="24"/>
          <w:szCs w:val="24"/>
        </w:rPr>
        <w:t></w:t>
      </w:r>
      <w:r w:rsidRPr="00EF2188">
        <w:rPr>
          <w:rFonts w:ascii="Times New Roman" w:hAnsi="Times New Roman"/>
          <w:sz w:val="24"/>
          <w:szCs w:val="24"/>
        </w:rPr>
        <w:t xml:space="preserve">организация и проведение городских конкурсов, фестивалей, спортивных мероприятий; </w:t>
      </w:r>
    </w:p>
    <w:p w:rsidR="00883997" w:rsidRPr="00EF2188" w:rsidRDefault="00883997" w:rsidP="00883997">
      <w:pPr>
        <w:spacing w:after="0" w:line="240" w:lineRule="auto"/>
        <w:jc w:val="both"/>
        <w:rPr>
          <w:rFonts w:ascii="Times New Roman" w:hAnsi="Times New Roman"/>
          <w:b/>
          <w:i/>
          <w:sz w:val="24"/>
          <w:szCs w:val="24"/>
        </w:rPr>
      </w:pPr>
      <w:r w:rsidRPr="00EF2188">
        <w:rPr>
          <w:rFonts w:ascii="Times New Roman" w:eastAsia="Symbol" w:hAnsi="Times New Roman"/>
          <w:sz w:val="24"/>
          <w:szCs w:val="24"/>
        </w:rPr>
        <w:t></w:t>
      </w:r>
      <w:r w:rsidRPr="00EF2188">
        <w:rPr>
          <w:rFonts w:ascii="Times New Roman" w:hAnsi="Times New Roman"/>
          <w:sz w:val="24"/>
          <w:szCs w:val="24"/>
        </w:rPr>
        <w:t xml:space="preserve">участие одаренных детей, творческих коллективов, юных спортсменов в областных, региональных, всероссийских и международных конкурсах и соревнованиях. </w:t>
      </w:r>
    </w:p>
    <w:p w:rsidR="00883997" w:rsidRPr="00EF2188" w:rsidRDefault="00883997" w:rsidP="00883997">
      <w:pPr>
        <w:spacing w:after="0" w:line="240" w:lineRule="auto"/>
        <w:ind w:firstLine="708"/>
        <w:jc w:val="both"/>
        <w:rPr>
          <w:rFonts w:ascii="Times New Roman" w:hAnsi="Times New Roman"/>
          <w:b/>
          <w:sz w:val="24"/>
          <w:szCs w:val="24"/>
        </w:rPr>
      </w:pPr>
      <w:r w:rsidRPr="00EF2188">
        <w:rPr>
          <w:rFonts w:ascii="Times New Roman" w:hAnsi="Times New Roman"/>
          <w:b/>
          <w:i/>
          <w:iCs/>
          <w:sz w:val="24"/>
          <w:szCs w:val="24"/>
        </w:rPr>
        <w:t xml:space="preserve"> Создание условий для полноценного отдыха и оздоровления детей и подростков в каникулярное время. </w:t>
      </w:r>
    </w:p>
    <w:p w:rsidR="00883997" w:rsidRPr="00EF2188" w:rsidRDefault="00883997" w:rsidP="00883997">
      <w:pPr>
        <w:spacing w:after="0" w:line="240" w:lineRule="auto"/>
        <w:jc w:val="both"/>
        <w:rPr>
          <w:rFonts w:ascii="Times New Roman" w:eastAsia="Symbol" w:hAnsi="Times New Roman"/>
          <w:sz w:val="24"/>
          <w:szCs w:val="24"/>
        </w:rPr>
      </w:pPr>
      <w:r w:rsidRPr="00EF2188">
        <w:rPr>
          <w:rFonts w:ascii="Times New Roman" w:hAnsi="Times New Roman"/>
          <w:b/>
          <w:bCs/>
          <w:sz w:val="24"/>
          <w:szCs w:val="24"/>
        </w:rPr>
        <w:t xml:space="preserve">Мероприятия: </w:t>
      </w:r>
    </w:p>
    <w:p w:rsidR="00883997" w:rsidRPr="00EF2188" w:rsidRDefault="00883997" w:rsidP="00883997">
      <w:pPr>
        <w:spacing w:after="0" w:line="240" w:lineRule="auto"/>
        <w:jc w:val="both"/>
        <w:rPr>
          <w:rFonts w:ascii="Times New Roman" w:eastAsia="Symbol" w:hAnsi="Times New Roman"/>
          <w:sz w:val="24"/>
          <w:szCs w:val="24"/>
        </w:rPr>
      </w:pPr>
      <w:r w:rsidRPr="00EF2188">
        <w:rPr>
          <w:rFonts w:ascii="Times New Roman" w:eastAsia="Symbol" w:hAnsi="Times New Roman"/>
          <w:sz w:val="24"/>
          <w:szCs w:val="24"/>
        </w:rPr>
        <w:t></w:t>
      </w:r>
      <w:r w:rsidRPr="00EF2188">
        <w:rPr>
          <w:rFonts w:ascii="Times New Roman" w:hAnsi="Times New Roman"/>
          <w:sz w:val="24"/>
          <w:szCs w:val="24"/>
        </w:rPr>
        <w:t xml:space="preserve">увеличение количества мест в детских оздоровительных образовательных учреждениях и на летних площадках; </w:t>
      </w:r>
    </w:p>
    <w:p w:rsidR="00883997" w:rsidRPr="00EF2188" w:rsidRDefault="00883997" w:rsidP="00883997">
      <w:pPr>
        <w:spacing w:after="0" w:line="240" w:lineRule="auto"/>
        <w:jc w:val="both"/>
        <w:rPr>
          <w:rFonts w:ascii="Times New Roman" w:eastAsia="Symbol" w:hAnsi="Times New Roman"/>
          <w:sz w:val="24"/>
          <w:szCs w:val="24"/>
        </w:rPr>
      </w:pPr>
      <w:r w:rsidRPr="00EF2188">
        <w:rPr>
          <w:rFonts w:ascii="Times New Roman" w:eastAsia="Symbol" w:hAnsi="Times New Roman"/>
          <w:sz w:val="24"/>
          <w:szCs w:val="24"/>
        </w:rPr>
        <w:t></w:t>
      </w:r>
      <w:r w:rsidRPr="00EF2188">
        <w:rPr>
          <w:rFonts w:ascii="Times New Roman" w:hAnsi="Times New Roman"/>
          <w:sz w:val="24"/>
          <w:szCs w:val="24"/>
        </w:rPr>
        <w:t xml:space="preserve">организация работы оздоровительных лагерей с дневным пребыванием детей на базе общеобразовательных школ; </w:t>
      </w:r>
    </w:p>
    <w:p w:rsidR="00883997" w:rsidRPr="00EF2188" w:rsidRDefault="00883997" w:rsidP="00883997">
      <w:pPr>
        <w:spacing w:after="0" w:line="240" w:lineRule="auto"/>
        <w:jc w:val="both"/>
        <w:rPr>
          <w:rFonts w:ascii="Times New Roman" w:hAnsi="Times New Roman"/>
          <w:sz w:val="24"/>
          <w:szCs w:val="24"/>
        </w:rPr>
      </w:pPr>
      <w:r w:rsidRPr="00EF2188">
        <w:rPr>
          <w:rFonts w:ascii="Times New Roman" w:eastAsia="Symbol" w:hAnsi="Times New Roman"/>
          <w:sz w:val="24"/>
          <w:szCs w:val="24"/>
        </w:rPr>
        <w:t></w:t>
      </w:r>
      <w:r w:rsidRPr="00EF2188">
        <w:rPr>
          <w:rFonts w:ascii="Times New Roman" w:hAnsi="Times New Roman"/>
          <w:sz w:val="24"/>
          <w:szCs w:val="24"/>
        </w:rPr>
        <w:t xml:space="preserve">улучшение материально-технической базы детского оздоровительно-образовательного центра и лагерей с дневным пребыванием детей. </w:t>
      </w:r>
    </w:p>
    <w:p w:rsidR="00883997" w:rsidRPr="00D41867" w:rsidRDefault="00883997" w:rsidP="00EB1E5E">
      <w:pPr>
        <w:spacing w:after="0" w:line="240" w:lineRule="auto"/>
        <w:jc w:val="both"/>
        <w:rPr>
          <w:rFonts w:ascii="Times New Roman" w:hAnsi="Times New Roman"/>
          <w:sz w:val="24"/>
          <w:szCs w:val="24"/>
        </w:rPr>
      </w:pPr>
      <w:r>
        <w:rPr>
          <w:rFonts w:ascii="Times New Roman" w:hAnsi="Times New Roman"/>
          <w:sz w:val="24"/>
          <w:szCs w:val="24"/>
        </w:rPr>
        <w:tab/>
      </w:r>
      <w:r w:rsidRPr="00EF2188">
        <w:rPr>
          <w:rFonts w:ascii="Times New Roman" w:hAnsi="Times New Roman"/>
          <w:sz w:val="24"/>
          <w:szCs w:val="24"/>
        </w:rPr>
        <w:t xml:space="preserve">Обновление содержания и технологий образовательного процесса, повышение его качества планируется обеспечить за счет модернизации школ, развития инфраструктуры образовательных учреждений </w:t>
      </w:r>
      <w:r w:rsidRPr="00883997">
        <w:rPr>
          <w:rFonts w:ascii="Times New Roman" w:hAnsi="Times New Roman"/>
          <w:sz w:val="24"/>
          <w:szCs w:val="24"/>
        </w:rPr>
        <w:t xml:space="preserve">(в том числе, в рамках проектов ГЧП или МЧП), активизации участия негосударственного сектора в процессе предоставления образовательных услуг, стимулирования использования в образовательном процессе инновационных методов и программ, поддержки талантливых и одаренных детей, роста доли обучающихся, охваченных научно-исследовательской </w:t>
      </w:r>
      <w:r w:rsidRPr="00D41867">
        <w:rPr>
          <w:rFonts w:ascii="Times New Roman" w:hAnsi="Times New Roman"/>
          <w:sz w:val="24"/>
          <w:szCs w:val="24"/>
        </w:rPr>
        <w:t>деятельностью, совершенствования системы развития педагогических кадров.</w:t>
      </w:r>
    </w:p>
    <w:p w:rsidR="00883997" w:rsidRPr="00D41867" w:rsidRDefault="00883997" w:rsidP="00EB1E5E">
      <w:pPr>
        <w:spacing w:after="0" w:line="240" w:lineRule="auto"/>
        <w:jc w:val="both"/>
        <w:rPr>
          <w:rFonts w:ascii="Times New Roman" w:hAnsi="Times New Roman"/>
          <w:sz w:val="24"/>
          <w:szCs w:val="24"/>
        </w:rPr>
      </w:pPr>
      <w:r w:rsidRPr="00D41867">
        <w:rPr>
          <w:rFonts w:ascii="Times New Roman" w:hAnsi="Times New Roman"/>
          <w:sz w:val="24"/>
          <w:szCs w:val="24"/>
        </w:rPr>
        <w:tab/>
        <w:t>Реализация мероприятий будет проводится в рамках муниципальн</w:t>
      </w:r>
      <w:r w:rsidR="00314B4D" w:rsidRPr="00D41867">
        <w:rPr>
          <w:rFonts w:ascii="Times New Roman" w:hAnsi="Times New Roman"/>
          <w:sz w:val="24"/>
          <w:szCs w:val="24"/>
        </w:rPr>
        <w:t>ых</w:t>
      </w:r>
      <w:r w:rsidRPr="00D41867">
        <w:rPr>
          <w:rFonts w:ascii="Times New Roman" w:hAnsi="Times New Roman"/>
          <w:sz w:val="24"/>
          <w:szCs w:val="24"/>
        </w:rPr>
        <w:t xml:space="preserve"> программ "Развитие образования города Курчатова Курской области"</w:t>
      </w:r>
      <w:r w:rsidR="00D41867" w:rsidRPr="00D41867">
        <w:rPr>
          <w:rFonts w:ascii="Times New Roman" w:hAnsi="Times New Roman"/>
          <w:sz w:val="24"/>
          <w:szCs w:val="24"/>
        </w:rPr>
        <w:t xml:space="preserve"> и </w:t>
      </w:r>
      <w:r w:rsidR="00D41867" w:rsidRPr="00D41867">
        <w:rPr>
          <w:rFonts w:ascii="Times New Roman" w:eastAsia="Times New Roman" w:hAnsi="Times New Roman"/>
          <w:sz w:val="24"/>
          <w:szCs w:val="24"/>
        </w:rPr>
        <w:t>"</w:t>
      </w:r>
      <w:r w:rsidR="00D41867" w:rsidRPr="00A525A6">
        <w:rPr>
          <w:rFonts w:ascii="Times New Roman" w:hAnsi="Times New Roman"/>
          <w:sz w:val="24"/>
          <w:szCs w:val="24"/>
        </w:rPr>
        <w:t xml:space="preserve">Повышение эффективности </w:t>
      </w:r>
      <w:r w:rsidR="00D41867" w:rsidRPr="00A525A6">
        <w:rPr>
          <w:rFonts w:ascii="Times New Roman" w:hAnsi="Times New Roman"/>
          <w:sz w:val="24"/>
          <w:szCs w:val="24"/>
        </w:rPr>
        <w:lastRenderedPageBreak/>
        <w:t>работы с молодёжью, организация отдыха и оздоровления детей, молодёжи, развитие физической культуры и спорта в городе Курчатове Курской области</w:t>
      </w:r>
      <w:r w:rsidR="00D41867" w:rsidRPr="00D41867">
        <w:rPr>
          <w:rFonts w:ascii="Times New Roman" w:eastAsia="Times New Roman" w:hAnsi="Times New Roman"/>
          <w:sz w:val="24"/>
          <w:szCs w:val="24"/>
        </w:rPr>
        <w:t xml:space="preserve"> ".</w:t>
      </w:r>
    </w:p>
    <w:p w:rsidR="00D41867" w:rsidRPr="0090411D" w:rsidRDefault="00D41867" w:rsidP="0090411D">
      <w:pPr>
        <w:spacing w:before="240" w:after="0" w:line="240" w:lineRule="auto"/>
        <w:rPr>
          <w:rFonts w:ascii="Times New Roman" w:hAnsi="Times New Roman"/>
          <w:b/>
          <w:sz w:val="24"/>
          <w:szCs w:val="24"/>
        </w:rPr>
      </w:pPr>
      <w:r w:rsidRPr="0090411D">
        <w:rPr>
          <w:rFonts w:ascii="Times New Roman" w:hAnsi="Times New Roman"/>
          <w:b/>
          <w:sz w:val="24"/>
          <w:szCs w:val="24"/>
          <w:u w:val="single"/>
        </w:rPr>
        <w:t>Культура, спорт и молодежная политика</w:t>
      </w:r>
    </w:p>
    <w:p w:rsidR="00D41867" w:rsidRPr="00B20908" w:rsidRDefault="00D41867" w:rsidP="00D41867">
      <w:pPr>
        <w:spacing w:after="0" w:line="240" w:lineRule="auto"/>
        <w:rPr>
          <w:rFonts w:ascii="Times New Roman" w:hAnsi="Times New Roman"/>
          <w:b/>
          <w:sz w:val="24"/>
          <w:szCs w:val="24"/>
        </w:rPr>
      </w:pPr>
    </w:p>
    <w:p w:rsidR="00D41867" w:rsidRPr="00A82E12" w:rsidRDefault="00D41867" w:rsidP="00D4186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Стратегические  цели  развитияк</w:t>
      </w:r>
      <w:r w:rsidRPr="00A82E12">
        <w:rPr>
          <w:rFonts w:ascii="Times New Roman" w:eastAsia="Times New Roman" w:hAnsi="Times New Roman"/>
          <w:b/>
          <w:sz w:val="24"/>
          <w:szCs w:val="24"/>
        </w:rPr>
        <w:t>уль</w:t>
      </w:r>
      <w:r>
        <w:rPr>
          <w:rFonts w:ascii="Times New Roman" w:eastAsia="Times New Roman" w:hAnsi="Times New Roman"/>
          <w:b/>
          <w:sz w:val="24"/>
          <w:szCs w:val="24"/>
        </w:rPr>
        <w:t>туры</w:t>
      </w:r>
      <w:r w:rsidRPr="00A82E12">
        <w:rPr>
          <w:rFonts w:ascii="Times New Roman" w:eastAsia="Times New Roman" w:hAnsi="Times New Roman"/>
          <w:b/>
          <w:sz w:val="24"/>
          <w:szCs w:val="24"/>
        </w:rPr>
        <w:t>, спорт</w:t>
      </w:r>
      <w:r>
        <w:rPr>
          <w:rFonts w:ascii="Times New Roman" w:eastAsia="Times New Roman" w:hAnsi="Times New Roman"/>
          <w:b/>
          <w:sz w:val="24"/>
          <w:szCs w:val="24"/>
        </w:rPr>
        <w:t>а и молодежной политики</w:t>
      </w:r>
    </w:p>
    <w:p w:rsidR="00D41867" w:rsidRDefault="00D41867" w:rsidP="00D418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-выполнение нацпроекта </w:t>
      </w:r>
      <w:r w:rsidR="00C34D70">
        <w:rPr>
          <w:rFonts w:ascii="Times New Roman" w:eastAsia="Times New Roman" w:hAnsi="Times New Roman"/>
          <w:sz w:val="24"/>
          <w:szCs w:val="24"/>
        </w:rPr>
        <w:t>"</w:t>
      </w:r>
      <w:r>
        <w:rPr>
          <w:rFonts w:ascii="Times New Roman" w:eastAsia="Times New Roman" w:hAnsi="Times New Roman"/>
          <w:sz w:val="24"/>
          <w:szCs w:val="24"/>
        </w:rPr>
        <w:t>Культура</w:t>
      </w:r>
      <w:r w:rsidR="00C34D70">
        <w:rPr>
          <w:rFonts w:ascii="Times New Roman" w:eastAsia="Times New Roman" w:hAnsi="Times New Roman"/>
          <w:sz w:val="24"/>
          <w:szCs w:val="24"/>
        </w:rPr>
        <w:t>"</w:t>
      </w:r>
      <w:r>
        <w:rPr>
          <w:rFonts w:ascii="Times New Roman" w:eastAsia="Times New Roman" w:hAnsi="Times New Roman"/>
          <w:sz w:val="24"/>
          <w:szCs w:val="24"/>
        </w:rPr>
        <w:t>;</w:t>
      </w:r>
    </w:p>
    <w:p w:rsidR="00D41867" w:rsidRPr="00A82E12" w:rsidRDefault="00D41867" w:rsidP="00D418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-выполнение нацпроекта </w:t>
      </w:r>
      <w:r w:rsidR="00C34D70">
        <w:rPr>
          <w:rFonts w:ascii="Times New Roman" w:eastAsia="Times New Roman" w:hAnsi="Times New Roman"/>
          <w:sz w:val="24"/>
          <w:szCs w:val="24"/>
        </w:rPr>
        <w:t>"</w:t>
      </w:r>
      <w:r>
        <w:rPr>
          <w:rFonts w:ascii="Times New Roman" w:eastAsia="Times New Roman" w:hAnsi="Times New Roman"/>
          <w:sz w:val="24"/>
          <w:szCs w:val="24"/>
        </w:rPr>
        <w:t>Спорт-норма жизни</w:t>
      </w:r>
      <w:r w:rsidR="00C34D70">
        <w:rPr>
          <w:rFonts w:ascii="Times New Roman" w:eastAsia="Times New Roman" w:hAnsi="Times New Roman"/>
          <w:sz w:val="24"/>
          <w:szCs w:val="24"/>
        </w:rPr>
        <w:t>"</w:t>
      </w:r>
      <w:r>
        <w:rPr>
          <w:rFonts w:ascii="Times New Roman" w:eastAsia="Times New Roman" w:hAnsi="Times New Roman"/>
          <w:sz w:val="24"/>
          <w:szCs w:val="24"/>
        </w:rPr>
        <w:t>;</w:t>
      </w:r>
    </w:p>
    <w:p w:rsidR="00D41867" w:rsidRPr="00A82E12" w:rsidRDefault="00D41867" w:rsidP="00D418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-Обеспечение</w:t>
      </w:r>
      <w:r w:rsidRPr="00A82E12">
        <w:rPr>
          <w:rFonts w:ascii="Times New Roman" w:eastAsia="Times New Roman" w:hAnsi="Times New Roman"/>
          <w:sz w:val="24"/>
          <w:szCs w:val="24"/>
        </w:rPr>
        <w:t xml:space="preserve"> жителей города Курчатова  развитой инфраструктурой в соответствии с социальными нормами и нормативами для повышения уровня личностной и общественной культуры. К</w:t>
      </w:r>
      <w:r w:rsidRPr="006F72BA">
        <w:rPr>
          <w:rFonts w:ascii="Times New Roman" w:eastAsia="Times New Roman" w:hAnsi="Times New Roman"/>
          <w:sz w:val="24"/>
          <w:szCs w:val="24"/>
        </w:rPr>
        <w:t xml:space="preserve"> 2025</w:t>
      </w:r>
      <w:r w:rsidRPr="00A82E12">
        <w:rPr>
          <w:rFonts w:ascii="Times New Roman" w:eastAsia="Times New Roman" w:hAnsi="Times New Roman"/>
          <w:sz w:val="24"/>
          <w:szCs w:val="24"/>
        </w:rPr>
        <w:t xml:space="preserve"> году Курчатов  – город высокоразвитой культурно-образовательной, гуманитарной среды и духовной жизни;</w:t>
      </w:r>
    </w:p>
    <w:p w:rsidR="00D41867" w:rsidRPr="00A82E12" w:rsidRDefault="00D41867" w:rsidP="00D418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-Создание условий</w:t>
      </w:r>
      <w:r w:rsidRPr="00A82E12">
        <w:rPr>
          <w:rFonts w:ascii="Times New Roman" w:eastAsia="Times New Roman" w:hAnsi="Times New Roman"/>
          <w:sz w:val="24"/>
          <w:szCs w:val="24"/>
        </w:rPr>
        <w:t xml:space="preserve"> для развития молодого человека, обладающего устойчивой системой ценностей гражданственности, владеющего качественными компетенциями и навыками, способствующими его профессиональной и творческой самореализации;</w:t>
      </w:r>
    </w:p>
    <w:p w:rsidR="00D41867" w:rsidRPr="00A82E12" w:rsidRDefault="00D41867" w:rsidP="00D418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-Создание условий, обеспечивающих</w:t>
      </w:r>
      <w:r w:rsidRPr="00A82E12">
        <w:rPr>
          <w:rFonts w:ascii="Times New Roman" w:eastAsia="Times New Roman" w:hAnsi="Times New Roman"/>
          <w:sz w:val="24"/>
          <w:szCs w:val="24"/>
        </w:rPr>
        <w:t xml:space="preserve"> возможность  </w:t>
      </w:r>
      <w:proofErr w:type="spellStart"/>
      <w:r w:rsidRPr="00A82E12">
        <w:rPr>
          <w:rFonts w:ascii="Times New Roman" w:eastAsia="Times New Roman" w:hAnsi="Times New Roman"/>
          <w:sz w:val="24"/>
          <w:szCs w:val="24"/>
        </w:rPr>
        <w:t>курчатовцам</w:t>
      </w:r>
      <w:proofErr w:type="spellEnd"/>
      <w:r w:rsidRPr="00A82E12">
        <w:rPr>
          <w:rFonts w:ascii="Times New Roman" w:eastAsia="Times New Roman" w:hAnsi="Times New Roman"/>
          <w:sz w:val="24"/>
          <w:szCs w:val="24"/>
        </w:rPr>
        <w:t xml:space="preserve"> вести здоровый образ жизни, систематически заниматься физической культурой и спортом.</w:t>
      </w:r>
    </w:p>
    <w:p w:rsidR="00D41867" w:rsidRPr="00A82E12" w:rsidRDefault="00D41867" w:rsidP="00D41867">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Основные задачи:</w:t>
      </w:r>
    </w:p>
    <w:p w:rsidR="00D41867" w:rsidRPr="00A82E12" w:rsidRDefault="00D41867" w:rsidP="00D41867">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Воспитать потребность быть культурным.</w:t>
      </w:r>
    </w:p>
    <w:p w:rsidR="00D41867" w:rsidRPr="00A82E12" w:rsidRDefault="00D41867" w:rsidP="00D41867">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Повысить квалификацию специалистов в сфере культуры.</w:t>
      </w:r>
    </w:p>
    <w:p w:rsidR="00D41867" w:rsidRPr="00A82E12" w:rsidRDefault="00D41867" w:rsidP="00D41867">
      <w:pPr>
        <w:spacing w:after="0" w:line="240" w:lineRule="auto"/>
        <w:jc w:val="both"/>
        <w:rPr>
          <w:rFonts w:ascii="Times New Roman" w:eastAsia="Times New Roman" w:hAnsi="Times New Roman"/>
          <w:sz w:val="24"/>
          <w:szCs w:val="24"/>
        </w:rPr>
      </w:pPr>
      <w:r w:rsidRPr="00A82E12">
        <w:rPr>
          <w:rFonts w:ascii="Times New Roman" w:eastAsia="Times New Roman" w:hAnsi="Times New Roman"/>
          <w:sz w:val="24"/>
          <w:szCs w:val="24"/>
        </w:rPr>
        <w:t>Обеспечить продвижение культурных ценностей и услуг на основании запросов людей, живущих в городе.</w:t>
      </w:r>
    </w:p>
    <w:p w:rsidR="00D41867" w:rsidRPr="0002004F" w:rsidRDefault="00D41867" w:rsidP="00D41867">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 xml:space="preserve">Культура, спорт и молодежная политика – значимый социальный фактор развития города, средство эстетического, нравственного и патриотического воспитания населения; </w:t>
      </w:r>
      <w:proofErr w:type="spellStart"/>
      <w:r w:rsidRPr="0002004F">
        <w:rPr>
          <w:rFonts w:ascii="Times New Roman" w:eastAsia="Times New Roman" w:hAnsi="Times New Roman"/>
          <w:sz w:val="24"/>
          <w:szCs w:val="24"/>
        </w:rPr>
        <w:t>здоровьесберегающая</w:t>
      </w:r>
      <w:proofErr w:type="spellEnd"/>
      <w:r w:rsidRPr="0002004F">
        <w:rPr>
          <w:rFonts w:ascii="Times New Roman" w:eastAsia="Times New Roman" w:hAnsi="Times New Roman"/>
          <w:sz w:val="24"/>
          <w:szCs w:val="24"/>
        </w:rPr>
        <w:t xml:space="preserve"> система развития человеческого капитала.</w:t>
      </w:r>
    </w:p>
    <w:p w:rsidR="00D41867" w:rsidRDefault="00D41867" w:rsidP="00D41867">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Решение стратегических задач развития в этих сферах позволит увеличить вовлеченность населения в культурные события города, в занятие спортом, вовлеченность молодых людей в жизнь города.</w:t>
      </w:r>
    </w:p>
    <w:p w:rsidR="003C2EC8" w:rsidRPr="0002004F" w:rsidRDefault="003C2EC8" w:rsidP="00D41867">
      <w:pPr>
        <w:spacing w:after="0" w:line="240" w:lineRule="auto"/>
        <w:jc w:val="both"/>
        <w:rPr>
          <w:rFonts w:ascii="Times New Roman" w:eastAsia="Times New Roman" w:hAnsi="Times New Roman"/>
          <w:b/>
          <w:bCs/>
          <w:sz w:val="24"/>
          <w:szCs w:val="24"/>
        </w:rPr>
      </w:pPr>
    </w:p>
    <w:p w:rsidR="00D41867" w:rsidRPr="00A82E12" w:rsidRDefault="00D41867" w:rsidP="00D41867">
      <w:pPr>
        <w:spacing w:after="0" w:line="240" w:lineRule="auto"/>
        <w:jc w:val="both"/>
        <w:rPr>
          <w:rFonts w:ascii="Times New Roman" w:eastAsia="Times New Roman" w:hAnsi="Times New Roman"/>
          <w:sz w:val="24"/>
          <w:szCs w:val="24"/>
        </w:rPr>
      </w:pPr>
      <w:r w:rsidRPr="00A82E12">
        <w:rPr>
          <w:rFonts w:ascii="Times New Roman" w:eastAsia="Times New Roman" w:hAnsi="Times New Roman"/>
          <w:b/>
          <w:bCs/>
          <w:sz w:val="24"/>
          <w:szCs w:val="24"/>
        </w:rPr>
        <w:t>Развитие сферы культуры</w:t>
      </w:r>
    </w:p>
    <w:p w:rsidR="00D41867" w:rsidRPr="0002004F" w:rsidRDefault="009B6DE5" w:rsidP="00A84C8E">
      <w:pPr>
        <w:pStyle w:val="Default"/>
        <w:spacing w:before="240"/>
        <w:jc w:val="both"/>
        <w:rPr>
          <w:rFonts w:eastAsia="Times New Roman"/>
        </w:rPr>
      </w:pPr>
      <w:r>
        <w:rPr>
          <w:color w:val="auto"/>
        </w:rPr>
        <w:tab/>
      </w:r>
      <w:r w:rsidR="00D41867" w:rsidRPr="00A82E12">
        <w:rPr>
          <w:color w:val="auto"/>
        </w:rPr>
        <w:t>Управление сферой культуры</w:t>
      </w:r>
      <w:r w:rsidR="00D41867" w:rsidRPr="0002004F">
        <w:t xml:space="preserve"> является важным направлением социальной политики городского округа, во многом определяющим комфортность проживания населения на территории города Курчатова. </w:t>
      </w:r>
    </w:p>
    <w:p w:rsidR="00D41867" w:rsidRPr="0002004F" w:rsidRDefault="009B6DE5" w:rsidP="00D41867">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ab/>
      </w:r>
      <w:r w:rsidR="00D41867" w:rsidRPr="0002004F">
        <w:rPr>
          <w:rFonts w:ascii="Times New Roman" w:eastAsia="Times New Roman" w:hAnsi="Times New Roman"/>
          <w:sz w:val="24"/>
          <w:szCs w:val="24"/>
        </w:rPr>
        <w:t xml:space="preserve">Стратегии развития сферы культуры опирается на </w:t>
      </w:r>
      <w:r w:rsidR="00D41867">
        <w:rPr>
          <w:rFonts w:ascii="Times New Roman" w:eastAsia="Times New Roman" w:hAnsi="Times New Roman"/>
          <w:sz w:val="24"/>
          <w:szCs w:val="24"/>
        </w:rPr>
        <w:t xml:space="preserve">реализацию нацпроекта </w:t>
      </w:r>
      <w:r w:rsidR="00C34D70">
        <w:rPr>
          <w:rFonts w:ascii="Times New Roman" w:eastAsia="Times New Roman" w:hAnsi="Times New Roman"/>
          <w:sz w:val="24"/>
          <w:szCs w:val="24"/>
        </w:rPr>
        <w:t>"</w:t>
      </w:r>
      <w:r w:rsidR="00D41867">
        <w:rPr>
          <w:rFonts w:ascii="Times New Roman" w:eastAsia="Times New Roman" w:hAnsi="Times New Roman"/>
          <w:sz w:val="24"/>
          <w:szCs w:val="24"/>
        </w:rPr>
        <w:t>Культура</w:t>
      </w:r>
      <w:r w:rsidR="00C34D70">
        <w:rPr>
          <w:rFonts w:ascii="Times New Roman" w:eastAsia="Times New Roman" w:hAnsi="Times New Roman"/>
          <w:sz w:val="24"/>
          <w:szCs w:val="24"/>
        </w:rPr>
        <w:t>"</w:t>
      </w:r>
      <w:r w:rsidR="00D41867">
        <w:rPr>
          <w:rFonts w:ascii="Times New Roman" w:eastAsia="Times New Roman" w:hAnsi="Times New Roman"/>
          <w:sz w:val="24"/>
          <w:szCs w:val="24"/>
        </w:rPr>
        <w:t xml:space="preserve"> и </w:t>
      </w:r>
      <w:r w:rsidR="00D41867" w:rsidRPr="0002004F">
        <w:rPr>
          <w:rFonts w:ascii="Times New Roman" w:eastAsia="Times New Roman" w:hAnsi="Times New Roman"/>
          <w:sz w:val="24"/>
          <w:szCs w:val="24"/>
        </w:rPr>
        <w:t>комплексную оценку состояния сферы культуры г. Курчатова и прогноз её развития,  обоснованное определение объективных культурных потребностей населения и реальных возможностей обеспечения их развития,  а также системный анализ содержания и характера рассматриваемых проблем</w:t>
      </w:r>
    </w:p>
    <w:p w:rsidR="009B6DE5" w:rsidRDefault="00D41867" w:rsidP="00D41867">
      <w:pPr>
        <w:pStyle w:val="Default"/>
        <w:ind w:firstLine="708"/>
        <w:jc w:val="both"/>
        <w:rPr>
          <w:rFonts w:eastAsia="Times New Roman"/>
        </w:rPr>
      </w:pPr>
      <w:r w:rsidRPr="009B6DE5">
        <w:rPr>
          <w:rFonts w:eastAsia="Times New Roman"/>
        </w:rPr>
        <w:t>В рамках дальнейшего развития сферы культуры</w:t>
      </w:r>
      <w:r w:rsidRPr="0002004F">
        <w:rPr>
          <w:rFonts w:eastAsia="Times New Roman"/>
        </w:rPr>
        <w:t xml:space="preserve"> город будет следовать общероссийским тенденциям развития культуры, направленным на создание нового современного общества с крепкими духовными связями поколений, основанного на принципах согласия, толерантности и взаимопонимания. Культура при этом должна рассматриваться и как сфера для самореализации и развития активного, высокомобильного, креативного и талантливого человека нового времени. Для развития сферы культуры в г. Курчатове необходимо сформировать и развивать неповторимый имидж города, сохранить и популяризовать культурное наследие, восстановить ценность культуры и творчества в сознании горожан, особенно молодежи, в том числе обеспечить доступ каждого горожанина к культурным ценностям и информации, развивать инфраструктуру сферы культуры</w:t>
      </w:r>
      <w:r w:rsidR="00EB1E5E">
        <w:rPr>
          <w:rFonts w:eastAsia="Times New Roman"/>
        </w:rPr>
        <w:t>,</w:t>
      </w:r>
      <w:r w:rsidRPr="0002004F">
        <w:rPr>
          <w:rFonts w:eastAsia="Times New Roman"/>
        </w:rPr>
        <w:t xml:space="preserve"> как основу для творческой самореализации, укрепить материально-техническую базу учреждений.</w:t>
      </w:r>
    </w:p>
    <w:p w:rsidR="009B6DE5" w:rsidRDefault="009B6DE5" w:rsidP="00D41867">
      <w:pPr>
        <w:pStyle w:val="Default"/>
        <w:ind w:firstLine="708"/>
        <w:jc w:val="both"/>
        <w:rPr>
          <w:rFonts w:eastAsia="Times New Roman"/>
        </w:rPr>
      </w:pPr>
      <w:r>
        <w:rPr>
          <w:rFonts w:eastAsia="Times New Roman"/>
        </w:rPr>
        <w:lastRenderedPageBreak/>
        <w:t>Реализация мероприятий будет проводится в рамках муниципальной программ</w:t>
      </w:r>
      <w:r w:rsidR="003E5A83">
        <w:rPr>
          <w:rFonts w:eastAsia="Times New Roman"/>
        </w:rPr>
        <w:t xml:space="preserve">ы </w:t>
      </w:r>
      <w:r w:rsidR="00C34D70">
        <w:rPr>
          <w:rFonts w:eastAsia="Times New Roman"/>
        </w:rPr>
        <w:t>"</w:t>
      </w:r>
      <w:r w:rsidRPr="00A525A6">
        <w:t>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w:t>
      </w:r>
      <w:r w:rsidR="00C34D70">
        <w:rPr>
          <w:rFonts w:eastAsia="Times New Roman"/>
        </w:rPr>
        <w:t>"</w:t>
      </w:r>
      <w:r>
        <w:rPr>
          <w:rFonts w:eastAsia="Times New Roman"/>
        </w:rPr>
        <w:t>.</w:t>
      </w:r>
    </w:p>
    <w:p w:rsidR="009B6DE5" w:rsidRDefault="009B6DE5" w:rsidP="009B6DE5">
      <w:pPr>
        <w:pStyle w:val="Default"/>
        <w:ind w:firstLine="708"/>
        <w:jc w:val="center"/>
        <w:rPr>
          <w:rFonts w:eastAsia="Times New Roman"/>
          <w:b/>
        </w:rPr>
      </w:pPr>
      <w:r>
        <w:rPr>
          <w:rFonts w:eastAsia="Times New Roman"/>
          <w:b/>
        </w:rPr>
        <w:t>Стратегия  развития сферы</w:t>
      </w:r>
      <w:r w:rsidRPr="0002004F">
        <w:rPr>
          <w:rFonts w:eastAsia="Times New Roman"/>
          <w:b/>
        </w:rPr>
        <w:t xml:space="preserve">  культуры</w:t>
      </w:r>
    </w:p>
    <w:p w:rsidR="009B6DE5" w:rsidRDefault="009B6DE5" w:rsidP="009B6DE5">
      <w:pPr>
        <w:pStyle w:val="Default"/>
        <w:ind w:firstLine="708"/>
        <w:jc w:val="center"/>
        <w:rPr>
          <w:rFonts w:eastAsia="Times New Roman"/>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42"/>
        <w:gridCol w:w="1701"/>
        <w:gridCol w:w="2835"/>
        <w:gridCol w:w="992"/>
        <w:gridCol w:w="2127"/>
      </w:tblGrid>
      <w:tr w:rsidR="009B6DE5" w:rsidRPr="0002004F" w:rsidTr="00FB37F8">
        <w:trPr>
          <w:tblHeader/>
        </w:trPr>
        <w:tc>
          <w:tcPr>
            <w:tcW w:w="426" w:type="dxa"/>
            <w:shd w:val="clear" w:color="auto" w:fill="auto"/>
          </w:tcPr>
          <w:p w:rsidR="009B6DE5" w:rsidRPr="0002004F" w:rsidRDefault="009B6DE5" w:rsidP="00FB37F8">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w:t>
            </w:r>
          </w:p>
        </w:tc>
        <w:tc>
          <w:tcPr>
            <w:tcW w:w="1842" w:type="dxa"/>
            <w:shd w:val="clear" w:color="auto" w:fill="auto"/>
          </w:tcPr>
          <w:p w:rsidR="009B6DE5" w:rsidRPr="0002004F" w:rsidRDefault="009B6DE5" w:rsidP="00FB37F8">
            <w:pPr>
              <w:spacing w:after="0" w:line="240" w:lineRule="auto"/>
              <w:ind w:right="-108"/>
              <w:jc w:val="both"/>
              <w:rPr>
                <w:rFonts w:ascii="Times New Roman" w:eastAsia="Times New Roman" w:hAnsi="Times New Roman"/>
                <w:sz w:val="24"/>
                <w:szCs w:val="24"/>
              </w:rPr>
            </w:pPr>
            <w:r w:rsidRPr="0002004F">
              <w:rPr>
                <w:rFonts w:ascii="Times New Roman" w:eastAsia="Times New Roman" w:hAnsi="Times New Roman"/>
                <w:sz w:val="24"/>
                <w:szCs w:val="24"/>
              </w:rPr>
              <w:t>Направления (цели)</w:t>
            </w:r>
            <w:r>
              <w:rPr>
                <w:rFonts w:ascii="Times New Roman" w:eastAsia="Times New Roman" w:hAnsi="Times New Roman"/>
                <w:sz w:val="24"/>
                <w:szCs w:val="24"/>
              </w:rPr>
              <w:t xml:space="preserve"> нацпроекта </w:t>
            </w:r>
            <w:r w:rsidR="00C34D70">
              <w:rPr>
                <w:rFonts w:ascii="Times New Roman" w:eastAsia="Times New Roman" w:hAnsi="Times New Roman"/>
                <w:sz w:val="24"/>
                <w:szCs w:val="24"/>
              </w:rPr>
              <w:t>"</w:t>
            </w:r>
            <w:r>
              <w:rPr>
                <w:rFonts w:ascii="Times New Roman" w:eastAsia="Times New Roman" w:hAnsi="Times New Roman"/>
                <w:sz w:val="24"/>
                <w:szCs w:val="24"/>
              </w:rPr>
              <w:t>Культура</w:t>
            </w:r>
            <w:r w:rsidR="00C34D70">
              <w:rPr>
                <w:rFonts w:ascii="Times New Roman" w:eastAsia="Times New Roman" w:hAnsi="Times New Roman"/>
                <w:sz w:val="24"/>
                <w:szCs w:val="24"/>
              </w:rPr>
              <w:t>"</w:t>
            </w:r>
          </w:p>
        </w:tc>
        <w:tc>
          <w:tcPr>
            <w:tcW w:w="1701" w:type="dxa"/>
            <w:shd w:val="clear" w:color="auto" w:fill="auto"/>
          </w:tcPr>
          <w:p w:rsidR="009B6DE5" w:rsidRPr="0002004F" w:rsidRDefault="009B6DE5" w:rsidP="00FB37F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Pr="0002004F">
              <w:rPr>
                <w:rFonts w:ascii="Times New Roman" w:eastAsia="Times New Roman" w:hAnsi="Times New Roman"/>
                <w:sz w:val="24"/>
                <w:szCs w:val="24"/>
              </w:rPr>
              <w:t>адачи</w:t>
            </w:r>
          </w:p>
        </w:tc>
        <w:tc>
          <w:tcPr>
            <w:tcW w:w="2835" w:type="dxa"/>
            <w:shd w:val="clear" w:color="auto" w:fill="auto"/>
          </w:tcPr>
          <w:p w:rsidR="009B6DE5" w:rsidRPr="0002004F" w:rsidRDefault="009B6DE5" w:rsidP="00FB37F8">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Проекты и инициативы, мероприятия</w:t>
            </w:r>
          </w:p>
        </w:tc>
        <w:tc>
          <w:tcPr>
            <w:tcW w:w="992" w:type="dxa"/>
            <w:shd w:val="clear" w:color="auto" w:fill="auto"/>
          </w:tcPr>
          <w:p w:rsidR="009B6DE5" w:rsidRPr="0002004F" w:rsidRDefault="009B6DE5" w:rsidP="00FB37F8">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Сроки реализации</w:t>
            </w:r>
          </w:p>
        </w:tc>
        <w:tc>
          <w:tcPr>
            <w:tcW w:w="2127" w:type="dxa"/>
            <w:shd w:val="clear" w:color="auto" w:fill="auto"/>
          </w:tcPr>
          <w:p w:rsidR="009B6DE5" w:rsidRPr="0002004F" w:rsidRDefault="009B6DE5" w:rsidP="00FB37F8">
            <w:pPr>
              <w:tabs>
                <w:tab w:val="left" w:pos="2160"/>
              </w:tabs>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Ответственные</w:t>
            </w:r>
          </w:p>
        </w:tc>
      </w:tr>
      <w:tr w:rsidR="009B6DE5" w:rsidRPr="0002004F" w:rsidTr="00FB37F8">
        <w:tc>
          <w:tcPr>
            <w:tcW w:w="426" w:type="dxa"/>
            <w:vMerge w:val="restart"/>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1.</w:t>
            </w:r>
          </w:p>
        </w:tc>
        <w:tc>
          <w:tcPr>
            <w:tcW w:w="1842" w:type="dxa"/>
            <w:vMerge w:val="restart"/>
            <w:shd w:val="clear" w:color="auto" w:fill="auto"/>
          </w:tcPr>
          <w:p w:rsidR="009B6DE5" w:rsidRPr="00720E11" w:rsidRDefault="00C34D70" w:rsidP="00FB37F8">
            <w:pPr>
              <w:spacing w:after="0" w:line="240" w:lineRule="auto"/>
              <w:rPr>
                <w:rFonts w:ascii="Times New Roman" w:eastAsia="Times New Roman" w:hAnsi="Times New Roman"/>
              </w:rPr>
            </w:pPr>
            <w:r>
              <w:rPr>
                <w:rStyle w:val="Bodytext2"/>
                <w:rFonts w:eastAsiaTheme="minorEastAsia"/>
                <w:b/>
                <w:sz w:val="22"/>
                <w:szCs w:val="22"/>
              </w:rPr>
              <w:t>"</w:t>
            </w:r>
            <w:r w:rsidR="009B6DE5" w:rsidRPr="00720E11">
              <w:rPr>
                <w:rStyle w:val="Bodytext2"/>
                <w:rFonts w:eastAsiaTheme="minorEastAsia"/>
                <w:b/>
                <w:sz w:val="22"/>
                <w:szCs w:val="22"/>
              </w:rPr>
              <w:t>Культурная среда</w:t>
            </w:r>
            <w:r>
              <w:rPr>
                <w:rStyle w:val="Bodytext2"/>
                <w:rFonts w:eastAsiaTheme="minorEastAsia"/>
                <w:b/>
                <w:sz w:val="22"/>
                <w:szCs w:val="22"/>
              </w:rPr>
              <w:t>"</w:t>
            </w:r>
          </w:p>
        </w:tc>
        <w:tc>
          <w:tcPr>
            <w:tcW w:w="1701" w:type="dxa"/>
            <w:vMerge w:val="restart"/>
            <w:shd w:val="clear" w:color="auto" w:fill="auto"/>
          </w:tcPr>
          <w:p w:rsidR="009B6DE5" w:rsidRPr="00720E11" w:rsidRDefault="009B6DE5" w:rsidP="00FB37F8">
            <w:pPr>
              <w:spacing w:after="0" w:line="240" w:lineRule="auto"/>
              <w:rPr>
                <w:rStyle w:val="Bodytext2"/>
                <w:rFonts w:eastAsiaTheme="minorEastAsia"/>
                <w:sz w:val="22"/>
                <w:szCs w:val="22"/>
              </w:rPr>
            </w:pPr>
            <w:r w:rsidRPr="00720E11">
              <w:rPr>
                <w:rFonts w:ascii="Times New Roman" w:hAnsi="Times New Roman"/>
              </w:rPr>
              <w:t xml:space="preserve">Обеспечение качественно-нового уровня </w:t>
            </w:r>
            <w:r w:rsidRPr="00720E11">
              <w:rPr>
                <w:rStyle w:val="Bodytext2"/>
                <w:rFonts w:eastAsiaTheme="minorEastAsia"/>
                <w:sz w:val="22"/>
                <w:szCs w:val="22"/>
              </w:rPr>
              <w:t xml:space="preserve">развития инфраструктуры культуры г. Курчатова </w:t>
            </w:r>
          </w:p>
          <w:p w:rsidR="009B6DE5" w:rsidRPr="00720E11" w:rsidRDefault="009B6DE5" w:rsidP="00FB37F8">
            <w:pPr>
              <w:spacing w:after="0" w:line="240" w:lineRule="auto"/>
              <w:jc w:val="both"/>
              <w:rPr>
                <w:rFonts w:ascii="Times New Roman" w:eastAsia="Times New Roman" w:hAnsi="Times New Roman"/>
              </w:rPr>
            </w:pPr>
          </w:p>
        </w:tc>
        <w:tc>
          <w:tcPr>
            <w:tcW w:w="2835" w:type="dxa"/>
            <w:shd w:val="clear" w:color="auto" w:fill="auto"/>
          </w:tcPr>
          <w:p w:rsidR="009B6DE5" w:rsidRPr="00720E11" w:rsidRDefault="009B6DE5" w:rsidP="00FB37F8">
            <w:pPr>
              <w:spacing w:line="240" w:lineRule="auto"/>
              <w:jc w:val="both"/>
              <w:rPr>
                <w:rFonts w:ascii="Times New Roman" w:hAnsi="Times New Roman"/>
              </w:rPr>
            </w:pPr>
            <w:r w:rsidRPr="00720E11">
              <w:rPr>
                <w:rFonts w:ascii="Times New Roman" w:hAnsi="Times New Roman"/>
              </w:rPr>
              <w:t xml:space="preserve">Ремонт библиотек МКУК </w:t>
            </w:r>
            <w:r w:rsidR="00C34D70">
              <w:rPr>
                <w:rFonts w:ascii="Times New Roman" w:hAnsi="Times New Roman"/>
              </w:rPr>
              <w:t>"</w:t>
            </w:r>
            <w:r w:rsidRPr="00720E11">
              <w:rPr>
                <w:rFonts w:ascii="Times New Roman" w:hAnsi="Times New Roman"/>
              </w:rPr>
              <w:t>Централизованная библиотечная система г. Курчатова</w:t>
            </w:r>
            <w:r w:rsidR="00C34D70">
              <w:rPr>
                <w:rFonts w:ascii="Times New Roman" w:hAnsi="Times New Roman"/>
              </w:rPr>
              <w:t>"</w:t>
            </w:r>
            <w:r w:rsidRPr="00720E11">
              <w:rPr>
                <w:rFonts w:ascii="Times New Roman" w:hAnsi="Times New Roman"/>
              </w:rPr>
              <w:t>:</w:t>
            </w:r>
          </w:p>
          <w:p w:rsidR="009B6DE5" w:rsidRPr="00720E11" w:rsidRDefault="009B6DE5" w:rsidP="00FB37F8">
            <w:pPr>
              <w:spacing w:after="0" w:line="240" w:lineRule="auto"/>
              <w:jc w:val="both"/>
              <w:rPr>
                <w:rFonts w:ascii="Times New Roman" w:eastAsia="Times New Roman" w:hAnsi="Times New Roman"/>
              </w:rPr>
            </w:pPr>
            <w:r w:rsidRPr="00720E11">
              <w:rPr>
                <w:rFonts w:ascii="Times New Roman" w:hAnsi="Times New Roman"/>
              </w:rPr>
              <w:t>Центральная городская библиотека, библиотека-филиал №1, детская библиотека-филиал №2</w:t>
            </w:r>
          </w:p>
        </w:tc>
        <w:tc>
          <w:tcPr>
            <w:tcW w:w="992"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2021-2023</w:t>
            </w:r>
          </w:p>
        </w:tc>
        <w:tc>
          <w:tcPr>
            <w:tcW w:w="2127" w:type="dxa"/>
            <w:shd w:val="clear" w:color="auto" w:fill="auto"/>
          </w:tcPr>
          <w:p w:rsidR="009B6DE5" w:rsidRPr="00720E11" w:rsidRDefault="009B6DE5" w:rsidP="00FB37F8">
            <w:pPr>
              <w:tabs>
                <w:tab w:val="left" w:pos="2160"/>
              </w:tabs>
              <w:spacing w:after="0" w:line="240" w:lineRule="auto"/>
              <w:jc w:val="both"/>
              <w:rPr>
                <w:rFonts w:ascii="Times New Roman" w:eastAsia="Times New Roman" w:hAnsi="Times New Roman"/>
              </w:rPr>
            </w:pPr>
            <w:r w:rsidRPr="00720E11">
              <w:rPr>
                <w:rFonts w:ascii="Times New Roman" w:eastAsia="Times New Roman" w:hAnsi="Times New Roman"/>
              </w:rPr>
              <w:t xml:space="preserve">МКУК </w:t>
            </w:r>
            <w:r w:rsidR="00C34D70">
              <w:rPr>
                <w:rFonts w:ascii="Times New Roman" w:eastAsia="Times New Roman" w:hAnsi="Times New Roman"/>
              </w:rPr>
              <w:t>"</w:t>
            </w:r>
            <w:r w:rsidRPr="00720E11">
              <w:rPr>
                <w:rFonts w:ascii="Times New Roman" w:eastAsia="Times New Roman" w:hAnsi="Times New Roman"/>
              </w:rPr>
              <w:t>ЦБС</w:t>
            </w:r>
            <w:r w:rsidR="00C34D70">
              <w:rPr>
                <w:rFonts w:ascii="Times New Roman" w:eastAsia="Times New Roman" w:hAnsi="Times New Roman"/>
              </w:rPr>
              <w:t>"</w:t>
            </w:r>
          </w:p>
        </w:tc>
      </w:tr>
      <w:tr w:rsidR="009B6DE5" w:rsidRPr="0002004F" w:rsidTr="00FB37F8">
        <w:trPr>
          <w:trHeight w:val="872"/>
        </w:trPr>
        <w:tc>
          <w:tcPr>
            <w:tcW w:w="426" w:type="dxa"/>
            <w:vMerge/>
            <w:shd w:val="clear" w:color="auto" w:fill="auto"/>
          </w:tcPr>
          <w:p w:rsidR="009B6DE5" w:rsidRPr="00720E11" w:rsidRDefault="009B6DE5" w:rsidP="00FB37F8">
            <w:pPr>
              <w:spacing w:after="0" w:line="240" w:lineRule="auto"/>
              <w:jc w:val="both"/>
              <w:rPr>
                <w:rFonts w:ascii="Times New Roman" w:eastAsia="Times New Roman" w:hAnsi="Times New Roman"/>
              </w:rPr>
            </w:pPr>
          </w:p>
        </w:tc>
        <w:tc>
          <w:tcPr>
            <w:tcW w:w="1842" w:type="dxa"/>
            <w:vMerge/>
            <w:shd w:val="clear" w:color="auto" w:fill="auto"/>
          </w:tcPr>
          <w:p w:rsidR="009B6DE5" w:rsidRPr="00720E11" w:rsidRDefault="009B6DE5" w:rsidP="00FB37F8">
            <w:pPr>
              <w:spacing w:after="0" w:line="240" w:lineRule="auto"/>
              <w:rPr>
                <w:rStyle w:val="Bodytext2"/>
                <w:rFonts w:eastAsiaTheme="minorEastAsia"/>
                <w:b/>
                <w:sz w:val="22"/>
                <w:szCs w:val="22"/>
              </w:rPr>
            </w:pPr>
          </w:p>
        </w:tc>
        <w:tc>
          <w:tcPr>
            <w:tcW w:w="1701" w:type="dxa"/>
            <w:vMerge/>
            <w:shd w:val="clear" w:color="auto" w:fill="auto"/>
          </w:tcPr>
          <w:p w:rsidR="009B6DE5" w:rsidRPr="00720E11" w:rsidRDefault="009B6DE5" w:rsidP="00FB37F8">
            <w:pPr>
              <w:spacing w:after="0" w:line="240" w:lineRule="auto"/>
              <w:rPr>
                <w:rFonts w:ascii="Times New Roman" w:hAnsi="Times New Roman"/>
              </w:rPr>
            </w:pPr>
          </w:p>
        </w:tc>
        <w:tc>
          <w:tcPr>
            <w:tcW w:w="2835"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 xml:space="preserve">Проведения капитального ремонта малого зала МЦ </w:t>
            </w:r>
            <w:r w:rsidR="00C34D70">
              <w:rPr>
                <w:rFonts w:ascii="Times New Roman" w:eastAsia="Times New Roman" w:hAnsi="Times New Roman"/>
              </w:rPr>
              <w:t>"</w:t>
            </w:r>
            <w:r w:rsidRPr="00720E11">
              <w:rPr>
                <w:rFonts w:ascii="Times New Roman" w:eastAsia="Times New Roman" w:hAnsi="Times New Roman"/>
              </w:rPr>
              <w:t>Комсомолец</w:t>
            </w:r>
            <w:r w:rsidR="00C34D70">
              <w:rPr>
                <w:rFonts w:ascii="Times New Roman" w:eastAsia="Times New Roman" w:hAnsi="Times New Roman"/>
              </w:rPr>
              <w:t>"</w:t>
            </w:r>
          </w:p>
        </w:tc>
        <w:tc>
          <w:tcPr>
            <w:tcW w:w="992"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2021</w:t>
            </w:r>
          </w:p>
          <w:p w:rsidR="009B6DE5" w:rsidRPr="00720E11" w:rsidRDefault="009B6DE5" w:rsidP="00FB37F8">
            <w:pPr>
              <w:spacing w:after="0" w:line="240" w:lineRule="auto"/>
              <w:jc w:val="both"/>
              <w:rPr>
                <w:rFonts w:ascii="Times New Roman" w:eastAsia="Times New Roman" w:hAnsi="Times New Roman"/>
              </w:rPr>
            </w:pPr>
          </w:p>
        </w:tc>
        <w:tc>
          <w:tcPr>
            <w:tcW w:w="2127"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 xml:space="preserve">МКУКМЦ </w:t>
            </w:r>
            <w:r w:rsidR="00C34D70">
              <w:rPr>
                <w:rFonts w:ascii="Times New Roman" w:eastAsia="Times New Roman" w:hAnsi="Times New Roman"/>
              </w:rPr>
              <w:t>"</w:t>
            </w:r>
            <w:r w:rsidRPr="00720E11">
              <w:rPr>
                <w:rFonts w:ascii="Times New Roman" w:eastAsia="Times New Roman" w:hAnsi="Times New Roman"/>
              </w:rPr>
              <w:t>Комсомолец</w:t>
            </w:r>
            <w:r w:rsidR="00C34D70">
              <w:rPr>
                <w:rFonts w:ascii="Times New Roman" w:eastAsia="Times New Roman" w:hAnsi="Times New Roman"/>
              </w:rPr>
              <w:t>"</w:t>
            </w:r>
          </w:p>
        </w:tc>
      </w:tr>
      <w:tr w:rsidR="009B6DE5" w:rsidRPr="0002004F" w:rsidTr="00FB37F8">
        <w:trPr>
          <w:trHeight w:val="544"/>
        </w:trPr>
        <w:tc>
          <w:tcPr>
            <w:tcW w:w="426" w:type="dxa"/>
            <w:vMerge/>
            <w:shd w:val="clear" w:color="auto" w:fill="auto"/>
          </w:tcPr>
          <w:p w:rsidR="009B6DE5" w:rsidRPr="00720E11" w:rsidRDefault="009B6DE5" w:rsidP="00FB37F8">
            <w:pPr>
              <w:spacing w:after="0" w:line="240" w:lineRule="auto"/>
              <w:jc w:val="both"/>
              <w:rPr>
                <w:rFonts w:ascii="Times New Roman" w:eastAsia="Times New Roman" w:hAnsi="Times New Roman"/>
              </w:rPr>
            </w:pPr>
          </w:p>
        </w:tc>
        <w:tc>
          <w:tcPr>
            <w:tcW w:w="1842" w:type="dxa"/>
            <w:vMerge/>
            <w:shd w:val="clear" w:color="auto" w:fill="auto"/>
          </w:tcPr>
          <w:p w:rsidR="009B6DE5" w:rsidRPr="00720E11" w:rsidRDefault="009B6DE5" w:rsidP="00FB37F8">
            <w:pPr>
              <w:spacing w:after="0" w:line="240" w:lineRule="auto"/>
              <w:rPr>
                <w:rStyle w:val="Bodytext2"/>
                <w:rFonts w:eastAsiaTheme="minorEastAsia"/>
                <w:b/>
                <w:sz w:val="22"/>
                <w:szCs w:val="22"/>
              </w:rPr>
            </w:pPr>
          </w:p>
        </w:tc>
        <w:tc>
          <w:tcPr>
            <w:tcW w:w="1701" w:type="dxa"/>
            <w:vMerge/>
            <w:shd w:val="clear" w:color="auto" w:fill="auto"/>
          </w:tcPr>
          <w:p w:rsidR="009B6DE5" w:rsidRPr="00720E11" w:rsidRDefault="009B6DE5" w:rsidP="00FB37F8">
            <w:pPr>
              <w:spacing w:after="0" w:line="240" w:lineRule="auto"/>
              <w:rPr>
                <w:rFonts w:ascii="Times New Roman" w:hAnsi="Times New Roman"/>
              </w:rPr>
            </w:pPr>
          </w:p>
        </w:tc>
        <w:tc>
          <w:tcPr>
            <w:tcW w:w="2835"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Проведение капитального ремонта 1,2,3 этажа</w:t>
            </w:r>
          </w:p>
        </w:tc>
        <w:tc>
          <w:tcPr>
            <w:tcW w:w="992"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2021-2023</w:t>
            </w:r>
          </w:p>
        </w:tc>
        <w:tc>
          <w:tcPr>
            <w:tcW w:w="2127"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 xml:space="preserve">МКОУ ДО </w:t>
            </w:r>
            <w:r w:rsidR="00C34D70">
              <w:rPr>
                <w:rFonts w:ascii="Times New Roman" w:eastAsia="Times New Roman" w:hAnsi="Times New Roman"/>
              </w:rPr>
              <w:t>"</w:t>
            </w:r>
            <w:r w:rsidRPr="00720E11">
              <w:rPr>
                <w:rFonts w:ascii="Times New Roman" w:eastAsia="Times New Roman" w:hAnsi="Times New Roman"/>
              </w:rPr>
              <w:t>Курчатовская ДШИ</w:t>
            </w:r>
            <w:r w:rsidR="00C34D70">
              <w:rPr>
                <w:rFonts w:ascii="Times New Roman" w:eastAsia="Times New Roman" w:hAnsi="Times New Roman"/>
              </w:rPr>
              <w:t>"</w:t>
            </w:r>
          </w:p>
        </w:tc>
      </w:tr>
      <w:tr w:rsidR="009B6DE5" w:rsidRPr="0002004F" w:rsidTr="00FB37F8">
        <w:trPr>
          <w:trHeight w:val="566"/>
        </w:trPr>
        <w:tc>
          <w:tcPr>
            <w:tcW w:w="426" w:type="dxa"/>
            <w:vMerge/>
            <w:shd w:val="clear" w:color="auto" w:fill="auto"/>
          </w:tcPr>
          <w:p w:rsidR="009B6DE5" w:rsidRPr="00720E11" w:rsidRDefault="009B6DE5" w:rsidP="00FB37F8">
            <w:pPr>
              <w:spacing w:after="0" w:line="240" w:lineRule="auto"/>
              <w:jc w:val="both"/>
              <w:rPr>
                <w:rFonts w:ascii="Times New Roman" w:eastAsia="Times New Roman" w:hAnsi="Times New Roman"/>
              </w:rPr>
            </w:pPr>
          </w:p>
        </w:tc>
        <w:tc>
          <w:tcPr>
            <w:tcW w:w="1842" w:type="dxa"/>
            <w:vMerge/>
            <w:shd w:val="clear" w:color="auto" w:fill="auto"/>
          </w:tcPr>
          <w:p w:rsidR="009B6DE5" w:rsidRPr="00720E11" w:rsidRDefault="009B6DE5" w:rsidP="00FB37F8">
            <w:pPr>
              <w:spacing w:after="0" w:line="240" w:lineRule="auto"/>
              <w:rPr>
                <w:rStyle w:val="Bodytext2"/>
                <w:rFonts w:eastAsiaTheme="minorEastAsia"/>
                <w:b/>
                <w:sz w:val="22"/>
                <w:szCs w:val="22"/>
              </w:rPr>
            </w:pPr>
          </w:p>
        </w:tc>
        <w:tc>
          <w:tcPr>
            <w:tcW w:w="1701" w:type="dxa"/>
            <w:vMerge/>
            <w:shd w:val="clear" w:color="auto" w:fill="auto"/>
          </w:tcPr>
          <w:p w:rsidR="009B6DE5" w:rsidRPr="00720E11" w:rsidRDefault="009B6DE5" w:rsidP="00FB37F8">
            <w:pPr>
              <w:spacing w:after="0" w:line="240" w:lineRule="auto"/>
              <w:rPr>
                <w:rFonts w:ascii="Times New Roman" w:hAnsi="Times New Roman"/>
              </w:rPr>
            </w:pPr>
          </w:p>
        </w:tc>
        <w:tc>
          <w:tcPr>
            <w:tcW w:w="2835"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Пополнение библиотечного фонда;</w:t>
            </w:r>
          </w:p>
        </w:tc>
        <w:tc>
          <w:tcPr>
            <w:tcW w:w="992"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Ежегодно</w:t>
            </w:r>
          </w:p>
        </w:tc>
        <w:tc>
          <w:tcPr>
            <w:tcW w:w="2127"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 xml:space="preserve">МКУК </w:t>
            </w:r>
            <w:r w:rsidR="00C34D70">
              <w:rPr>
                <w:rFonts w:ascii="Times New Roman" w:eastAsia="Times New Roman" w:hAnsi="Times New Roman"/>
              </w:rPr>
              <w:t>"</w:t>
            </w:r>
            <w:r w:rsidRPr="00720E11">
              <w:rPr>
                <w:rFonts w:ascii="Times New Roman" w:eastAsia="Times New Roman" w:hAnsi="Times New Roman"/>
              </w:rPr>
              <w:t>ЦБС</w:t>
            </w:r>
            <w:r w:rsidR="00C34D70">
              <w:rPr>
                <w:rFonts w:ascii="Times New Roman" w:eastAsia="Times New Roman" w:hAnsi="Times New Roman"/>
              </w:rPr>
              <w:t>"</w:t>
            </w:r>
          </w:p>
          <w:p w:rsidR="009B6DE5" w:rsidRPr="00720E11" w:rsidRDefault="009B6DE5" w:rsidP="00FB37F8">
            <w:pPr>
              <w:spacing w:after="0" w:line="240" w:lineRule="auto"/>
              <w:jc w:val="both"/>
              <w:rPr>
                <w:rFonts w:ascii="Times New Roman" w:eastAsia="Times New Roman" w:hAnsi="Times New Roman"/>
              </w:rPr>
            </w:pPr>
          </w:p>
        </w:tc>
      </w:tr>
      <w:tr w:rsidR="009B6DE5" w:rsidRPr="0002004F" w:rsidTr="00FB37F8">
        <w:trPr>
          <w:trHeight w:val="1200"/>
        </w:trPr>
        <w:tc>
          <w:tcPr>
            <w:tcW w:w="426" w:type="dxa"/>
            <w:vMerge/>
            <w:shd w:val="clear" w:color="auto" w:fill="auto"/>
          </w:tcPr>
          <w:p w:rsidR="009B6DE5" w:rsidRPr="00720E11" w:rsidRDefault="009B6DE5" w:rsidP="00FB37F8">
            <w:pPr>
              <w:spacing w:after="0" w:line="240" w:lineRule="auto"/>
              <w:jc w:val="both"/>
              <w:rPr>
                <w:rFonts w:ascii="Times New Roman" w:eastAsia="Times New Roman" w:hAnsi="Times New Roman"/>
              </w:rPr>
            </w:pPr>
          </w:p>
        </w:tc>
        <w:tc>
          <w:tcPr>
            <w:tcW w:w="1842" w:type="dxa"/>
            <w:vMerge/>
            <w:shd w:val="clear" w:color="auto" w:fill="auto"/>
          </w:tcPr>
          <w:p w:rsidR="009B6DE5" w:rsidRPr="00720E11" w:rsidRDefault="009B6DE5" w:rsidP="00FB37F8">
            <w:pPr>
              <w:spacing w:after="0" w:line="240" w:lineRule="auto"/>
              <w:rPr>
                <w:rStyle w:val="Bodytext2"/>
                <w:rFonts w:eastAsiaTheme="minorEastAsia"/>
                <w:b/>
                <w:sz w:val="22"/>
                <w:szCs w:val="22"/>
              </w:rPr>
            </w:pPr>
          </w:p>
        </w:tc>
        <w:tc>
          <w:tcPr>
            <w:tcW w:w="1701" w:type="dxa"/>
            <w:vMerge/>
            <w:shd w:val="clear" w:color="auto" w:fill="auto"/>
          </w:tcPr>
          <w:p w:rsidR="009B6DE5" w:rsidRPr="00720E11" w:rsidRDefault="009B6DE5" w:rsidP="00FB37F8">
            <w:pPr>
              <w:spacing w:after="0" w:line="240" w:lineRule="auto"/>
              <w:rPr>
                <w:rFonts w:ascii="Times New Roman" w:hAnsi="Times New Roman"/>
              </w:rPr>
            </w:pPr>
          </w:p>
        </w:tc>
        <w:tc>
          <w:tcPr>
            <w:tcW w:w="2835"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 xml:space="preserve">Проведение капитального ремонта филиала МАУК </w:t>
            </w:r>
            <w:r w:rsidR="00C34D70">
              <w:rPr>
                <w:rFonts w:ascii="Times New Roman" w:eastAsia="Times New Roman" w:hAnsi="Times New Roman"/>
              </w:rPr>
              <w:t>"</w:t>
            </w:r>
            <w:r w:rsidRPr="00720E11">
              <w:rPr>
                <w:rFonts w:ascii="Times New Roman" w:eastAsia="Times New Roman" w:hAnsi="Times New Roman"/>
              </w:rPr>
              <w:t>Дворец культуры</w:t>
            </w:r>
            <w:r w:rsidR="00C34D70">
              <w:rPr>
                <w:rFonts w:ascii="Times New Roman" w:eastAsia="Times New Roman" w:hAnsi="Times New Roman"/>
              </w:rPr>
              <w:t>"</w:t>
            </w:r>
            <w:r w:rsidRPr="00720E11">
              <w:rPr>
                <w:rFonts w:ascii="Times New Roman" w:eastAsia="Times New Roman" w:hAnsi="Times New Roman"/>
              </w:rPr>
              <w:t xml:space="preserve"> (Садовая 1, Б)</w:t>
            </w:r>
          </w:p>
        </w:tc>
        <w:tc>
          <w:tcPr>
            <w:tcW w:w="992" w:type="dxa"/>
            <w:shd w:val="clear" w:color="auto" w:fill="auto"/>
          </w:tcPr>
          <w:p w:rsidR="009B6DE5" w:rsidRPr="00720E11" w:rsidRDefault="009B6DE5" w:rsidP="00FB37F8">
            <w:pPr>
              <w:spacing w:after="0" w:line="240" w:lineRule="auto"/>
              <w:jc w:val="both"/>
              <w:rPr>
                <w:rFonts w:ascii="Times New Roman" w:eastAsia="Times New Roman" w:hAnsi="Times New Roman"/>
              </w:rPr>
            </w:pPr>
          </w:p>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2021-2023</w:t>
            </w:r>
          </w:p>
        </w:tc>
        <w:tc>
          <w:tcPr>
            <w:tcW w:w="2127" w:type="dxa"/>
            <w:shd w:val="clear" w:color="auto" w:fill="auto"/>
          </w:tcPr>
          <w:p w:rsidR="009B6DE5" w:rsidRPr="00720E11" w:rsidRDefault="009B6DE5" w:rsidP="00FB37F8">
            <w:pPr>
              <w:spacing w:after="0" w:line="240" w:lineRule="auto"/>
              <w:jc w:val="both"/>
              <w:rPr>
                <w:rFonts w:ascii="Times New Roman" w:eastAsia="Times New Roman" w:hAnsi="Times New Roman"/>
              </w:rPr>
            </w:pPr>
          </w:p>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 xml:space="preserve">МАУК </w:t>
            </w:r>
            <w:r w:rsidR="00C34D70">
              <w:rPr>
                <w:rFonts w:ascii="Times New Roman" w:eastAsia="Times New Roman" w:hAnsi="Times New Roman"/>
              </w:rPr>
              <w:t>"</w:t>
            </w:r>
            <w:r w:rsidRPr="00720E11">
              <w:rPr>
                <w:rFonts w:ascii="Times New Roman" w:eastAsia="Times New Roman" w:hAnsi="Times New Roman"/>
              </w:rPr>
              <w:t>Дворец культуры</w:t>
            </w:r>
            <w:r w:rsidR="00C34D70">
              <w:rPr>
                <w:rFonts w:ascii="Times New Roman" w:eastAsia="Times New Roman" w:hAnsi="Times New Roman"/>
              </w:rPr>
              <w:t>"</w:t>
            </w:r>
          </w:p>
        </w:tc>
      </w:tr>
      <w:tr w:rsidR="009B6DE5" w:rsidRPr="0002004F" w:rsidTr="00FB37F8">
        <w:trPr>
          <w:trHeight w:val="732"/>
        </w:trPr>
        <w:tc>
          <w:tcPr>
            <w:tcW w:w="426" w:type="dxa"/>
            <w:vMerge/>
            <w:shd w:val="clear" w:color="auto" w:fill="auto"/>
          </w:tcPr>
          <w:p w:rsidR="009B6DE5" w:rsidRPr="00720E11" w:rsidRDefault="009B6DE5" w:rsidP="00FB37F8">
            <w:pPr>
              <w:spacing w:after="0" w:line="240" w:lineRule="auto"/>
              <w:jc w:val="both"/>
              <w:rPr>
                <w:rFonts w:ascii="Times New Roman" w:eastAsia="Times New Roman" w:hAnsi="Times New Roman"/>
              </w:rPr>
            </w:pPr>
          </w:p>
        </w:tc>
        <w:tc>
          <w:tcPr>
            <w:tcW w:w="1842" w:type="dxa"/>
            <w:vMerge/>
            <w:shd w:val="clear" w:color="auto" w:fill="auto"/>
          </w:tcPr>
          <w:p w:rsidR="009B6DE5" w:rsidRPr="00720E11" w:rsidRDefault="009B6DE5" w:rsidP="00FB37F8">
            <w:pPr>
              <w:spacing w:after="0" w:line="240" w:lineRule="auto"/>
              <w:rPr>
                <w:rStyle w:val="Bodytext2"/>
                <w:rFonts w:eastAsiaTheme="minorEastAsia"/>
                <w:b/>
                <w:sz w:val="22"/>
                <w:szCs w:val="22"/>
              </w:rPr>
            </w:pPr>
          </w:p>
        </w:tc>
        <w:tc>
          <w:tcPr>
            <w:tcW w:w="1701" w:type="dxa"/>
            <w:vMerge/>
            <w:shd w:val="clear" w:color="auto" w:fill="auto"/>
          </w:tcPr>
          <w:p w:rsidR="009B6DE5" w:rsidRPr="00720E11" w:rsidRDefault="009B6DE5" w:rsidP="00FB37F8">
            <w:pPr>
              <w:spacing w:after="0" w:line="240" w:lineRule="auto"/>
              <w:rPr>
                <w:rFonts w:ascii="Times New Roman" w:hAnsi="Times New Roman"/>
              </w:rPr>
            </w:pPr>
          </w:p>
        </w:tc>
        <w:tc>
          <w:tcPr>
            <w:tcW w:w="2835"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 xml:space="preserve">Создание и развитие парка культуры и отдыха </w:t>
            </w:r>
            <w:r w:rsidR="00C34D70">
              <w:rPr>
                <w:rFonts w:ascii="Times New Roman" w:eastAsia="Times New Roman" w:hAnsi="Times New Roman"/>
              </w:rPr>
              <w:t>"</w:t>
            </w:r>
            <w:r w:rsidRPr="00720E11">
              <w:rPr>
                <w:rFonts w:ascii="Times New Roman" w:eastAsia="Times New Roman" w:hAnsi="Times New Roman"/>
              </w:rPr>
              <w:t>Теплый берег</w:t>
            </w:r>
            <w:r w:rsidR="00C34D70">
              <w:rPr>
                <w:rFonts w:ascii="Times New Roman" w:eastAsia="Times New Roman" w:hAnsi="Times New Roman"/>
              </w:rPr>
              <w:t>"</w:t>
            </w:r>
          </w:p>
        </w:tc>
        <w:tc>
          <w:tcPr>
            <w:tcW w:w="992"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2021-2023</w:t>
            </w:r>
          </w:p>
        </w:tc>
        <w:tc>
          <w:tcPr>
            <w:tcW w:w="2127"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Управление по культуре, споту и делам молодёжи</w:t>
            </w:r>
          </w:p>
        </w:tc>
      </w:tr>
      <w:tr w:rsidR="009B6DE5" w:rsidRPr="0002004F" w:rsidTr="00FB37F8">
        <w:trPr>
          <w:trHeight w:val="1115"/>
        </w:trPr>
        <w:tc>
          <w:tcPr>
            <w:tcW w:w="426" w:type="dxa"/>
            <w:vMerge w:val="restart"/>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2</w:t>
            </w:r>
          </w:p>
        </w:tc>
        <w:tc>
          <w:tcPr>
            <w:tcW w:w="1842" w:type="dxa"/>
            <w:vMerge w:val="restart"/>
            <w:shd w:val="clear" w:color="auto" w:fill="auto"/>
          </w:tcPr>
          <w:p w:rsidR="009B6DE5" w:rsidRPr="00720E11" w:rsidRDefault="00C34D70" w:rsidP="00FB37F8">
            <w:pPr>
              <w:spacing w:after="0" w:line="240" w:lineRule="auto"/>
              <w:rPr>
                <w:rStyle w:val="Bodytext2"/>
                <w:rFonts w:eastAsiaTheme="minorEastAsia"/>
                <w:b/>
                <w:sz w:val="22"/>
                <w:szCs w:val="22"/>
              </w:rPr>
            </w:pPr>
            <w:r>
              <w:rPr>
                <w:rStyle w:val="Bodytext2"/>
                <w:rFonts w:eastAsiaTheme="minorEastAsia"/>
                <w:b/>
                <w:sz w:val="22"/>
                <w:szCs w:val="22"/>
              </w:rPr>
              <w:t>"</w:t>
            </w:r>
            <w:r w:rsidR="009B6DE5" w:rsidRPr="00720E11">
              <w:rPr>
                <w:rStyle w:val="Bodytext2"/>
                <w:rFonts w:eastAsiaTheme="minorEastAsia"/>
                <w:b/>
                <w:sz w:val="22"/>
                <w:szCs w:val="22"/>
              </w:rPr>
              <w:t>Творческие люди</w:t>
            </w:r>
            <w:r>
              <w:rPr>
                <w:rStyle w:val="Bodytext2"/>
                <w:rFonts w:eastAsiaTheme="minorEastAsia"/>
                <w:b/>
                <w:sz w:val="22"/>
                <w:szCs w:val="22"/>
              </w:rPr>
              <w:t>"</w:t>
            </w:r>
          </w:p>
        </w:tc>
        <w:tc>
          <w:tcPr>
            <w:tcW w:w="1701" w:type="dxa"/>
            <w:vMerge w:val="restart"/>
            <w:shd w:val="clear" w:color="auto" w:fill="auto"/>
          </w:tcPr>
          <w:p w:rsidR="009B6DE5" w:rsidRPr="00720E11" w:rsidRDefault="009B6DE5" w:rsidP="00FB37F8">
            <w:pPr>
              <w:spacing w:after="0" w:line="240" w:lineRule="auto"/>
              <w:rPr>
                <w:rFonts w:ascii="Times New Roman" w:hAnsi="Times New Roman"/>
              </w:rPr>
            </w:pPr>
            <w:r w:rsidRPr="00720E11">
              <w:rPr>
                <w:rStyle w:val="Bodytext2"/>
                <w:rFonts w:eastAsiaTheme="minorEastAsia"/>
                <w:sz w:val="22"/>
                <w:szCs w:val="22"/>
              </w:rPr>
              <w:t xml:space="preserve">Создание условий для реализации творческого потенциала нации </w:t>
            </w:r>
          </w:p>
        </w:tc>
        <w:tc>
          <w:tcPr>
            <w:tcW w:w="2835" w:type="dxa"/>
            <w:shd w:val="clear" w:color="auto" w:fill="auto"/>
          </w:tcPr>
          <w:p w:rsidR="009B6DE5" w:rsidRPr="00720E11" w:rsidRDefault="009B6DE5" w:rsidP="00FB37F8">
            <w:pPr>
              <w:spacing w:after="0" w:line="240" w:lineRule="auto"/>
              <w:jc w:val="both"/>
              <w:rPr>
                <w:rFonts w:ascii="Times New Roman" w:hAnsi="Times New Roman"/>
              </w:rPr>
            </w:pPr>
            <w:r w:rsidRPr="00720E11">
              <w:rPr>
                <w:rFonts w:ascii="Times New Roman" w:hAnsi="Times New Roman"/>
              </w:rPr>
              <w:t>Организация, проведение, участие в курсах повышения квалификации, семинарах</w:t>
            </w:r>
          </w:p>
        </w:tc>
        <w:tc>
          <w:tcPr>
            <w:tcW w:w="992"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ежегодно</w:t>
            </w:r>
          </w:p>
        </w:tc>
        <w:tc>
          <w:tcPr>
            <w:tcW w:w="2127"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Управление по культуре, споту и делам молодёжи</w:t>
            </w:r>
          </w:p>
        </w:tc>
      </w:tr>
      <w:tr w:rsidR="009B6DE5" w:rsidRPr="0002004F" w:rsidTr="00FB37F8">
        <w:trPr>
          <w:trHeight w:val="1645"/>
        </w:trPr>
        <w:tc>
          <w:tcPr>
            <w:tcW w:w="426" w:type="dxa"/>
            <w:vMerge/>
            <w:shd w:val="clear" w:color="auto" w:fill="auto"/>
          </w:tcPr>
          <w:p w:rsidR="009B6DE5" w:rsidRPr="00720E11" w:rsidRDefault="009B6DE5" w:rsidP="00FB37F8">
            <w:pPr>
              <w:spacing w:after="0" w:line="240" w:lineRule="auto"/>
              <w:jc w:val="both"/>
              <w:rPr>
                <w:rFonts w:ascii="Times New Roman" w:eastAsia="Times New Roman" w:hAnsi="Times New Roman"/>
              </w:rPr>
            </w:pPr>
          </w:p>
        </w:tc>
        <w:tc>
          <w:tcPr>
            <w:tcW w:w="1842" w:type="dxa"/>
            <w:vMerge/>
            <w:shd w:val="clear" w:color="auto" w:fill="auto"/>
          </w:tcPr>
          <w:p w:rsidR="009B6DE5" w:rsidRPr="00720E11" w:rsidRDefault="009B6DE5" w:rsidP="00FB37F8">
            <w:pPr>
              <w:spacing w:after="0" w:line="240" w:lineRule="auto"/>
              <w:rPr>
                <w:rStyle w:val="Bodytext2"/>
                <w:rFonts w:eastAsiaTheme="minorEastAsia"/>
                <w:b/>
                <w:sz w:val="22"/>
                <w:szCs w:val="22"/>
              </w:rPr>
            </w:pPr>
          </w:p>
        </w:tc>
        <w:tc>
          <w:tcPr>
            <w:tcW w:w="1701" w:type="dxa"/>
            <w:vMerge/>
            <w:shd w:val="clear" w:color="auto" w:fill="auto"/>
          </w:tcPr>
          <w:p w:rsidR="009B6DE5" w:rsidRPr="00720E11" w:rsidRDefault="009B6DE5" w:rsidP="00FB37F8">
            <w:pPr>
              <w:spacing w:after="0" w:line="240" w:lineRule="auto"/>
              <w:rPr>
                <w:rFonts w:ascii="Times New Roman" w:hAnsi="Times New Roman"/>
              </w:rPr>
            </w:pPr>
          </w:p>
        </w:tc>
        <w:tc>
          <w:tcPr>
            <w:tcW w:w="2835" w:type="dxa"/>
            <w:shd w:val="clear" w:color="auto" w:fill="auto"/>
          </w:tcPr>
          <w:p w:rsidR="009B6DE5" w:rsidRPr="00720E11" w:rsidRDefault="009B6DE5" w:rsidP="00FB37F8">
            <w:pPr>
              <w:spacing w:after="0" w:line="240" w:lineRule="auto"/>
              <w:jc w:val="both"/>
              <w:rPr>
                <w:rFonts w:ascii="Times New Roman" w:hAnsi="Times New Roman"/>
              </w:rPr>
            </w:pPr>
            <w:r w:rsidRPr="00720E11">
              <w:rPr>
                <w:rFonts w:ascii="Times New Roman" w:hAnsi="Times New Roman"/>
              </w:rPr>
              <w:t>Организация и участие в фестивалях, конкурсах, праздниках,</w:t>
            </w:r>
            <w:r w:rsidRPr="00720E11">
              <w:rPr>
                <w:rFonts w:ascii="Times New Roman" w:hAnsi="Times New Roman"/>
                <w:color w:val="000000"/>
                <w:lang w:bidi="ru-RU"/>
              </w:rPr>
              <w:t xml:space="preserve"> проведение просветительских мероприятий</w:t>
            </w:r>
            <w:r w:rsidRPr="00720E11">
              <w:rPr>
                <w:rFonts w:ascii="Times New Roman" w:hAnsi="Times New Roman"/>
              </w:rPr>
              <w:t xml:space="preserve"> и лекций народного творчества</w:t>
            </w:r>
          </w:p>
        </w:tc>
        <w:tc>
          <w:tcPr>
            <w:tcW w:w="992"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ежегодно</w:t>
            </w:r>
          </w:p>
        </w:tc>
        <w:tc>
          <w:tcPr>
            <w:tcW w:w="2127"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Управление по культуре, споту и делам молодёжи и учреждения культуры</w:t>
            </w:r>
          </w:p>
        </w:tc>
      </w:tr>
      <w:tr w:rsidR="009B6DE5" w:rsidRPr="0002004F" w:rsidTr="00FB37F8">
        <w:tc>
          <w:tcPr>
            <w:tcW w:w="426" w:type="dxa"/>
            <w:vMerge/>
            <w:shd w:val="clear" w:color="auto" w:fill="auto"/>
          </w:tcPr>
          <w:p w:rsidR="009B6DE5" w:rsidRPr="00720E11" w:rsidRDefault="009B6DE5" w:rsidP="00FB37F8">
            <w:pPr>
              <w:spacing w:after="0" w:line="240" w:lineRule="auto"/>
              <w:jc w:val="both"/>
              <w:rPr>
                <w:rFonts w:ascii="Times New Roman" w:eastAsia="Times New Roman" w:hAnsi="Times New Roman"/>
              </w:rPr>
            </w:pPr>
          </w:p>
        </w:tc>
        <w:tc>
          <w:tcPr>
            <w:tcW w:w="1842" w:type="dxa"/>
            <w:vMerge/>
            <w:shd w:val="clear" w:color="auto" w:fill="auto"/>
          </w:tcPr>
          <w:p w:rsidR="009B6DE5" w:rsidRPr="00720E11" w:rsidRDefault="009B6DE5" w:rsidP="00FB37F8">
            <w:pPr>
              <w:spacing w:after="0" w:line="240" w:lineRule="auto"/>
              <w:rPr>
                <w:rStyle w:val="Bodytext2"/>
                <w:rFonts w:eastAsiaTheme="minorEastAsia"/>
                <w:b/>
                <w:sz w:val="22"/>
                <w:szCs w:val="22"/>
              </w:rPr>
            </w:pPr>
          </w:p>
        </w:tc>
        <w:tc>
          <w:tcPr>
            <w:tcW w:w="1701" w:type="dxa"/>
            <w:vMerge/>
            <w:shd w:val="clear" w:color="auto" w:fill="auto"/>
          </w:tcPr>
          <w:p w:rsidR="009B6DE5" w:rsidRPr="00720E11" w:rsidRDefault="009B6DE5" w:rsidP="00FB37F8">
            <w:pPr>
              <w:spacing w:after="0" w:line="240" w:lineRule="auto"/>
              <w:rPr>
                <w:rFonts w:ascii="Times New Roman" w:hAnsi="Times New Roman"/>
              </w:rPr>
            </w:pPr>
          </w:p>
        </w:tc>
        <w:tc>
          <w:tcPr>
            <w:tcW w:w="2835"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hAnsi="Times New Roman"/>
              </w:rPr>
              <w:t xml:space="preserve">Создание </w:t>
            </w:r>
            <w:r w:rsidR="00C34D70">
              <w:rPr>
                <w:rFonts w:ascii="Times New Roman" w:hAnsi="Times New Roman"/>
              </w:rPr>
              <w:t>"</w:t>
            </w:r>
            <w:r w:rsidRPr="00720E11">
              <w:rPr>
                <w:rFonts w:ascii="Times New Roman" w:hAnsi="Times New Roman"/>
              </w:rPr>
              <w:t>Лавки мастеров</w:t>
            </w:r>
            <w:r w:rsidR="00C34D70">
              <w:rPr>
                <w:rFonts w:ascii="Times New Roman" w:hAnsi="Times New Roman"/>
              </w:rPr>
              <w:t>"</w:t>
            </w:r>
          </w:p>
        </w:tc>
        <w:tc>
          <w:tcPr>
            <w:tcW w:w="992"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2025</w:t>
            </w:r>
          </w:p>
        </w:tc>
        <w:tc>
          <w:tcPr>
            <w:tcW w:w="2127"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 xml:space="preserve">Управление по культуре, споту и делам молодёжи; МАУК </w:t>
            </w:r>
            <w:r w:rsidR="00C34D70">
              <w:rPr>
                <w:rFonts w:ascii="Times New Roman" w:eastAsia="Times New Roman" w:hAnsi="Times New Roman"/>
              </w:rPr>
              <w:t>"</w:t>
            </w:r>
            <w:r w:rsidRPr="00720E11">
              <w:rPr>
                <w:rFonts w:ascii="Times New Roman" w:eastAsia="Times New Roman" w:hAnsi="Times New Roman"/>
              </w:rPr>
              <w:t>Дворец культуры</w:t>
            </w:r>
            <w:r w:rsidR="00C34D70">
              <w:rPr>
                <w:rFonts w:ascii="Times New Roman" w:eastAsia="Times New Roman" w:hAnsi="Times New Roman"/>
              </w:rPr>
              <w:t>"</w:t>
            </w:r>
          </w:p>
        </w:tc>
      </w:tr>
      <w:tr w:rsidR="009B6DE5" w:rsidRPr="0002004F" w:rsidTr="00FB37F8">
        <w:tc>
          <w:tcPr>
            <w:tcW w:w="426" w:type="dxa"/>
            <w:vMerge/>
            <w:shd w:val="clear" w:color="auto" w:fill="auto"/>
          </w:tcPr>
          <w:p w:rsidR="009B6DE5" w:rsidRPr="00720E11" w:rsidRDefault="009B6DE5" w:rsidP="00FB37F8">
            <w:pPr>
              <w:spacing w:after="0" w:line="240" w:lineRule="auto"/>
              <w:jc w:val="both"/>
              <w:rPr>
                <w:rFonts w:ascii="Times New Roman" w:eastAsia="Times New Roman" w:hAnsi="Times New Roman"/>
              </w:rPr>
            </w:pPr>
          </w:p>
        </w:tc>
        <w:tc>
          <w:tcPr>
            <w:tcW w:w="1842" w:type="dxa"/>
            <w:vMerge/>
            <w:shd w:val="clear" w:color="auto" w:fill="auto"/>
          </w:tcPr>
          <w:p w:rsidR="009B6DE5" w:rsidRPr="00720E11" w:rsidRDefault="009B6DE5" w:rsidP="00FB37F8">
            <w:pPr>
              <w:spacing w:after="0" w:line="240" w:lineRule="auto"/>
              <w:rPr>
                <w:rStyle w:val="Bodytext2"/>
                <w:rFonts w:eastAsiaTheme="minorEastAsia"/>
                <w:b/>
                <w:sz w:val="22"/>
                <w:szCs w:val="22"/>
              </w:rPr>
            </w:pPr>
          </w:p>
        </w:tc>
        <w:tc>
          <w:tcPr>
            <w:tcW w:w="1701" w:type="dxa"/>
            <w:vMerge/>
            <w:shd w:val="clear" w:color="auto" w:fill="auto"/>
          </w:tcPr>
          <w:p w:rsidR="009B6DE5" w:rsidRPr="00720E11" w:rsidRDefault="009B6DE5" w:rsidP="00FB37F8">
            <w:pPr>
              <w:spacing w:after="0" w:line="240" w:lineRule="auto"/>
              <w:rPr>
                <w:rFonts w:ascii="Times New Roman" w:hAnsi="Times New Roman"/>
              </w:rPr>
            </w:pPr>
          </w:p>
        </w:tc>
        <w:tc>
          <w:tcPr>
            <w:tcW w:w="2835"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hAnsi="Times New Roman"/>
              </w:rPr>
              <w:t xml:space="preserve">Обеспечение МКОУ ДО </w:t>
            </w:r>
            <w:r w:rsidR="00C34D70">
              <w:rPr>
                <w:rFonts w:ascii="Times New Roman" w:hAnsi="Times New Roman"/>
              </w:rPr>
              <w:t>"</w:t>
            </w:r>
            <w:r w:rsidRPr="00720E11">
              <w:rPr>
                <w:rFonts w:ascii="Times New Roman" w:hAnsi="Times New Roman"/>
              </w:rPr>
              <w:t>Курчатовская ДШИ</w:t>
            </w:r>
            <w:proofErr w:type="gramStart"/>
            <w:r w:rsidR="00C34D70">
              <w:rPr>
                <w:rFonts w:ascii="Times New Roman" w:hAnsi="Times New Roman"/>
              </w:rPr>
              <w:t>"</w:t>
            </w:r>
            <w:r w:rsidRPr="00720E11">
              <w:rPr>
                <w:rFonts w:ascii="Times New Roman" w:hAnsi="Times New Roman"/>
              </w:rPr>
              <w:t xml:space="preserve">  необходимыми</w:t>
            </w:r>
            <w:proofErr w:type="gramEnd"/>
            <w:r w:rsidRPr="00720E11">
              <w:rPr>
                <w:rFonts w:ascii="Times New Roman" w:hAnsi="Times New Roman"/>
              </w:rPr>
              <w:t xml:space="preserve"> инструментами, оборудованием и материалами</w:t>
            </w:r>
          </w:p>
        </w:tc>
        <w:tc>
          <w:tcPr>
            <w:tcW w:w="992"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ежегодно</w:t>
            </w:r>
          </w:p>
        </w:tc>
        <w:tc>
          <w:tcPr>
            <w:tcW w:w="2127"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hAnsi="Times New Roman"/>
              </w:rPr>
              <w:t xml:space="preserve">МКОУ ДО </w:t>
            </w:r>
            <w:r w:rsidR="00C34D70">
              <w:rPr>
                <w:rFonts w:ascii="Times New Roman" w:hAnsi="Times New Roman"/>
              </w:rPr>
              <w:t>"</w:t>
            </w:r>
            <w:r w:rsidRPr="00720E11">
              <w:rPr>
                <w:rFonts w:ascii="Times New Roman" w:hAnsi="Times New Roman"/>
              </w:rPr>
              <w:t>Курчатовская ДШИ</w:t>
            </w:r>
            <w:r w:rsidR="00C34D70">
              <w:rPr>
                <w:rFonts w:ascii="Times New Roman" w:hAnsi="Times New Roman"/>
              </w:rPr>
              <w:t>"</w:t>
            </w:r>
          </w:p>
        </w:tc>
      </w:tr>
      <w:tr w:rsidR="009B6DE5" w:rsidRPr="0002004F" w:rsidTr="00FB37F8">
        <w:trPr>
          <w:trHeight w:val="784"/>
        </w:trPr>
        <w:tc>
          <w:tcPr>
            <w:tcW w:w="426" w:type="dxa"/>
            <w:vMerge/>
            <w:shd w:val="clear" w:color="auto" w:fill="auto"/>
          </w:tcPr>
          <w:p w:rsidR="009B6DE5" w:rsidRPr="00720E11" w:rsidRDefault="009B6DE5" w:rsidP="00FB37F8">
            <w:pPr>
              <w:spacing w:after="0" w:line="240" w:lineRule="auto"/>
              <w:jc w:val="both"/>
              <w:rPr>
                <w:rFonts w:ascii="Times New Roman" w:eastAsia="Times New Roman" w:hAnsi="Times New Roman"/>
              </w:rPr>
            </w:pPr>
          </w:p>
        </w:tc>
        <w:tc>
          <w:tcPr>
            <w:tcW w:w="1842" w:type="dxa"/>
            <w:vMerge/>
            <w:shd w:val="clear" w:color="auto" w:fill="auto"/>
          </w:tcPr>
          <w:p w:rsidR="009B6DE5" w:rsidRPr="00720E11" w:rsidRDefault="009B6DE5" w:rsidP="00FB37F8">
            <w:pPr>
              <w:spacing w:after="0" w:line="240" w:lineRule="auto"/>
              <w:rPr>
                <w:rStyle w:val="Bodytext2"/>
                <w:rFonts w:eastAsiaTheme="minorEastAsia"/>
                <w:b/>
                <w:sz w:val="22"/>
                <w:szCs w:val="22"/>
              </w:rPr>
            </w:pPr>
          </w:p>
        </w:tc>
        <w:tc>
          <w:tcPr>
            <w:tcW w:w="1701" w:type="dxa"/>
            <w:vMerge/>
            <w:shd w:val="clear" w:color="auto" w:fill="auto"/>
          </w:tcPr>
          <w:p w:rsidR="009B6DE5" w:rsidRPr="00720E11" w:rsidRDefault="009B6DE5" w:rsidP="00FB37F8">
            <w:pPr>
              <w:spacing w:after="0" w:line="240" w:lineRule="auto"/>
              <w:rPr>
                <w:rFonts w:ascii="Times New Roman" w:hAnsi="Times New Roman"/>
              </w:rPr>
            </w:pPr>
          </w:p>
        </w:tc>
        <w:tc>
          <w:tcPr>
            <w:tcW w:w="2835"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Обновление светового и звукового оборудования учреждений</w:t>
            </w:r>
          </w:p>
        </w:tc>
        <w:tc>
          <w:tcPr>
            <w:tcW w:w="992"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2022-2025</w:t>
            </w:r>
          </w:p>
        </w:tc>
        <w:tc>
          <w:tcPr>
            <w:tcW w:w="2127"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 xml:space="preserve">МКУКМЦ </w:t>
            </w:r>
            <w:r w:rsidR="00C34D70">
              <w:rPr>
                <w:rFonts w:ascii="Times New Roman" w:eastAsia="Times New Roman" w:hAnsi="Times New Roman"/>
              </w:rPr>
              <w:t>"</w:t>
            </w:r>
            <w:r w:rsidRPr="00720E11">
              <w:rPr>
                <w:rFonts w:ascii="Times New Roman" w:eastAsia="Times New Roman" w:hAnsi="Times New Roman"/>
              </w:rPr>
              <w:t>Комсомолец</w:t>
            </w:r>
            <w:r w:rsidR="00C34D70">
              <w:rPr>
                <w:rFonts w:ascii="Times New Roman" w:eastAsia="Times New Roman" w:hAnsi="Times New Roman"/>
              </w:rPr>
              <w:t>"</w:t>
            </w:r>
          </w:p>
        </w:tc>
      </w:tr>
      <w:tr w:rsidR="009B6DE5" w:rsidRPr="0002004F" w:rsidTr="00FB37F8">
        <w:tc>
          <w:tcPr>
            <w:tcW w:w="426" w:type="dxa"/>
            <w:vMerge w:val="restart"/>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3</w:t>
            </w:r>
          </w:p>
        </w:tc>
        <w:tc>
          <w:tcPr>
            <w:tcW w:w="1842" w:type="dxa"/>
            <w:vMerge w:val="restart"/>
            <w:shd w:val="clear" w:color="auto" w:fill="auto"/>
          </w:tcPr>
          <w:p w:rsidR="009B6DE5" w:rsidRPr="00720E11" w:rsidRDefault="00C34D70" w:rsidP="00FB37F8">
            <w:pPr>
              <w:spacing w:after="0" w:line="240" w:lineRule="auto"/>
              <w:rPr>
                <w:rStyle w:val="Bodytext2"/>
                <w:rFonts w:eastAsiaTheme="minorEastAsia"/>
                <w:b/>
                <w:sz w:val="22"/>
                <w:szCs w:val="22"/>
              </w:rPr>
            </w:pPr>
            <w:r>
              <w:rPr>
                <w:rStyle w:val="Bodytext2"/>
                <w:rFonts w:eastAsiaTheme="minorEastAsia"/>
                <w:b/>
                <w:sz w:val="22"/>
                <w:szCs w:val="22"/>
              </w:rPr>
              <w:t>"</w:t>
            </w:r>
            <w:r w:rsidR="009B6DE5" w:rsidRPr="00720E11">
              <w:rPr>
                <w:rStyle w:val="Bodytext2"/>
                <w:rFonts w:eastAsiaTheme="minorEastAsia"/>
                <w:b/>
                <w:sz w:val="22"/>
                <w:szCs w:val="22"/>
              </w:rPr>
              <w:t>Цифровая культура</w:t>
            </w:r>
            <w:r>
              <w:rPr>
                <w:rStyle w:val="Bodytext2"/>
                <w:rFonts w:eastAsiaTheme="minorEastAsia"/>
                <w:b/>
                <w:sz w:val="22"/>
                <w:szCs w:val="22"/>
              </w:rPr>
              <w:t>"</w:t>
            </w:r>
          </w:p>
        </w:tc>
        <w:tc>
          <w:tcPr>
            <w:tcW w:w="1701" w:type="dxa"/>
            <w:vMerge w:val="restart"/>
            <w:shd w:val="clear" w:color="auto" w:fill="auto"/>
          </w:tcPr>
          <w:p w:rsidR="009B6DE5" w:rsidRPr="00720E11" w:rsidRDefault="00C34D70" w:rsidP="00FB37F8">
            <w:pPr>
              <w:spacing w:after="0" w:line="240" w:lineRule="auto"/>
              <w:rPr>
                <w:rFonts w:ascii="Times New Roman" w:hAnsi="Times New Roman"/>
              </w:rPr>
            </w:pPr>
            <w:r>
              <w:rPr>
                <w:rStyle w:val="Bodytext2"/>
                <w:rFonts w:eastAsiaTheme="minorEastAsia"/>
                <w:sz w:val="22"/>
                <w:szCs w:val="22"/>
              </w:rPr>
              <w:t>"</w:t>
            </w:r>
            <w:r w:rsidR="009B6DE5" w:rsidRPr="00720E11">
              <w:rPr>
                <w:rStyle w:val="Bodytext2"/>
                <w:rFonts w:eastAsiaTheme="minorEastAsia"/>
                <w:sz w:val="22"/>
                <w:szCs w:val="22"/>
              </w:rPr>
              <w:t xml:space="preserve">Цифровизация услуг и формирование информационного пространства в сфере культуры </w:t>
            </w:r>
          </w:p>
        </w:tc>
        <w:tc>
          <w:tcPr>
            <w:tcW w:w="2835"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hAnsi="Times New Roman"/>
              </w:rPr>
              <w:t>Создание виртуального концертного зала в МКОУ ДО</w:t>
            </w:r>
            <w:r w:rsidR="00C34D70">
              <w:rPr>
                <w:rFonts w:ascii="Times New Roman" w:hAnsi="Times New Roman"/>
              </w:rPr>
              <w:t>"</w:t>
            </w:r>
            <w:r w:rsidRPr="00720E11">
              <w:rPr>
                <w:rFonts w:ascii="Times New Roman" w:hAnsi="Times New Roman"/>
              </w:rPr>
              <w:t>Курчатовская ДШИ</w:t>
            </w:r>
            <w:r w:rsidR="00C34D70">
              <w:rPr>
                <w:rFonts w:ascii="Times New Roman" w:hAnsi="Times New Roman"/>
              </w:rPr>
              <w:t>"</w:t>
            </w:r>
          </w:p>
        </w:tc>
        <w:tc>
          <w:tcPr>
            <w:tcW w:w="992"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2022-2025</w:t>
            </w:r>
          </w:p>
        </w:tc>
        <w:tc>
          <w:tcPr>
            <w:tcW w:w="2127"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hAnsi="Times New Roman"/>
              </w:rPr>
              <w:t xml:space="preserve">МКОУ ДО </w:t>
            </w:r>
            <w:r w:rsidR="00C34D70">
              <w:rPr>
                <w:rFonts w:ascii="Times New Roman" w:hAnsi="Times New Roman"/>
              </w:rPr>
              <w:t>"</w:t>
            </w:r>
            <w:r w:rsidRPr="00720E11">
              <w:rPr>
                <w:rFonts w:ascii="Times New Roman" w:hAnsi="Times New Roman"/>
              </w:rPr>
              <w:t>Курчатовская ДШИ</w:t>
            </w:r>
            <w:r w:rsidR="00C34D70">
              <w:rPr>
                <w:rFonts w:ascii="Times New Roman" w:hAnsi="Times New Roman"/>
              </w:rPr>
              <w:t>"</w:t>
            </w:r>
          </w:p>
        </w:tc>
      </w:tr>
      <w:tr w:rsidR="009B6DE5" w:rsidRPr="0002004F" w:rsidTr="00FB37F8">
        <w:tc>
          <w:tcPr>
            <w:tcW w:w="426" w:type="dxa"/>
            <w:vMerge/>
            <w:shd w:val="clear" w:color="auto" w:fill="auto"/>
          </w:tcPr>
          <w:p w:rsidR="009B6DE5" w:rsidRPr="00720E11" w:rsidRDefault="009B6DE5" w:rsidP="00FB37F8">
            <w:pPr>
              <w:spacing w:after="0" w:line="240" w:lineRule="auto"/>
              <w:jc w:val="both"/>
              <w:rPr>
                <w:rFonts w:ascii="Times New Roman" w:eastAsia="Times New Roman" w:hAnsi="Times New Roman"/>
              </w:rPr>
            </w:pPr>
          </w:p>
        </w:tc>
        <w:tc>
          <w:tcPr>
            <w:tcW w:w="1842" w:type="dxa"/>
            <w:vMerge/>
            <w:shd w:val="clear" w:color="auto" w:fill="auto"/>
          </w:tcPr>
          <w:p w:rsidR="009B6DE5" w:rsidRPr="00720E11" w:rsidRDefault="009B6DE5" w:rsidP="00FB37F8">
            <w:pPr>
              <w:spacing w:after="0" w:line="240" w:lineRule="auto"/>
              <w:rPr>
                <w:rStyle w:val="Bodytext2"/>
                <w:rFonts w:eastAsiaTheme="minorEastAsia"/>
                <w:b/>
                <w:sz w:val="22"/>
                <w:szCs w:val="22"/>
              </w:rPr>
            </w:pPr>
          </w:p>
        </w:tc>
        <w:tc>
          <w:tcPr>
            <w:tcW w:w="1701" w:type="dxa"/>
            <w:vMerge/>
            <w:shd w:val="clear" w:color="auto" w:fill="auto"/>
          </w:tcPr>
          <w:p w:rsidR="009B6DE5" w:rsidRPr="00720E11" w:rsidRDefault="009B6DE5" w:rsidP="00FB37F8">
            <w:pPr>
              <w:spacing w:after="0" w:line="240" w:lineRule="auto"/>
              <w:rPr>
                <w:rFonts w:ascii="Times New Roman" w:hAnsi="Times New Roman"/>
              </w:rPr>
            </w:pPr>
          </w:p>
        </w:tc>
        <w:tc>
          <w:tcPr>
            <w:tcW w:w="2835"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Style w:val="Bodytext2"/>
                <w:rFonts w:eastAsiaTheme="minorEastAsia"/>
                <w:sz w:val="22"/>
                <w:szCs w:val="22"/>
              </w:rPr>
              <w:t>Организация трансляций творческих проектов, реализуемых на территории города, на сайтах учреждений и в соцсетях</w:t>
            </w:r>
          </w:p>
        </w:tc>
        <w:tc>
          <w:tcPr>
            <w:tcW w:w="992"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ежегодно</w:t>
            </w:r>
          </w:p>
        </w:tc>
        <w:tc>
          <w:tcPr>
            <w:tcW w:w="2127"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Все учреждения культуры</w:t>
            </w:r>
          </w:p>
        </w:tc>
      </w:tr>
      <w:tr w:rsidR="009B6DE5" w:rsidRPr="0002004F" w:rsidTr="00FB37F8">
        <w:tc>
          <w:tcPr>
            <w:tcW w:w="426" w:type="dxa"/>
            <w:vMerge/>
            <w:shd w:val="clear" w:color="auto" w:fill="auto"/>
          </w:tcPr>
          <w:p w:rsidR="009B6DE5" w:rsidRPr="0002004F" w:rsidRDefault="009B6DE5" w:rsidP="00FB37F8">
            <w:pPr>
              <w:spacing w:after="0" w:line="240" w:lineRule="auto"/>
              <w:jc w:val="both"/>
              <w:rPr>
                <w:rFonts w:ascii="Times New Roman" w:eastAsia="Times New Roman" w:hAnsi="Times New Roman"/>
                <w:sz w:val="24"/>
                <w:szCs w:val="24"/>
              </w:rPr>
            </w:pPr>
          </w:p>
        </w:tc>
        <w:tc>
          <w:tcPr>
            <w:tcW w:w="1842" w:type="dxa"/>
            <w:vMerge/>
            <w:shd w:val="clear" w:color="auto" w:fill="auto"/>
          </w:tcPr>
          <w:p w:rsidR="009B6DE5" w:rsidRPr="000B0F2D" w:rsidRDefault="009B6DE5" w:rsidP="00FB37F8">
            <w:pPr>
              <w:spacing w:after="0" w:line="240" w:lineRule="auto"/>
              <w:rPr>
                <w:rStyle w:val="Bodytext2"/>
                <w:rFonts w:eastAsiaTheme="minorEastAsia"/>
                <w:b/>
                <w:sz w:val="24"/>
                <w:szCs w:val="24"/>
              </w:rPr>
            </w:pPr>
          </w:p>
        </w:tc>
        <w:tc>
          <w:tcPr>
            <w:tcW w:w="1701" w:type="dxa"/>
            <w:vMerge/>
            <w:shd w:val="clear" w:color="auto" w:fill="auto"/>
          </w:tcPr>
          <w:p w:rsidR="009B6DE5" w:rsidRPr="000B0F2D" w:rsidRDefault="009B6DE5" w:rsidP="00FB37F8">
            <w:pPr>
              <w:spacing w:after="0" w:line="240" w:lineRule="auto"/>
              <w:rPr>
                <w:rFonts w:ascii="Times New Roman" w:hAnsi="Times New Roman"/>
                <w:sz w:val="24"/>
                <w:szCs w:val="24"/>
              </w:rPr>
            </w:pPr>
          </w:p>
        </w:tc>
        <w:tc>
          <w:tcPr>
            <w:tcW w:w="2835" w:type="dxa"/>
            <w:shd w:val="clear" w:color="auto" w:fill="auto"/>
          </w:tcPr>
          <w:p w:rsidR="009B6DE5" w:rsidRPr="00720E11" w:rsidRDefault="009B6DE5" w:rsidP="00FB37F8">
            <w:pPr>
              <w:spacing w:after="0" w:line="240" w:lineRule="auto"/>
              <w:jc w:val="both"/>
              <w:rPr>
                <w:rStyle w:val="Bodytext2"/>
                <w:rFonts w:eastAsiaTheme="minorEastAsia"/>
                <w:sz w:val="22"/>
                <w:szCs w:val="22"/>
              </w:rPr>
            </w:pPr>
            <w:r w:rsidRPr="00720E11">
              <w:rPr>
                <w:rStyle w:val="Bodytext2"/>
                <w:rFonts w:eastAsiaTheme="minorEastAsia"/>
                <w:sz w:val="22"/>
                <w:szCs w:val="22"/>
              </w:rPr>
              <w:t xml:space="preserve">Создание электронного каталога МКУК </w:t>
            </w:r>
            <w:r w:rsidR="00C34D70">
              <w:rPr>
                <w:rStyle w:val="Bodytext2"/>
                <w:rFonts w:eastAsiaTheme="minorEastAsia"/>
                <w:sz w:val="22"/>
                <w:szCs w:val="22"/>
              </w:rPr>
              <w:t>"</w:t>
            </w:r>
            <w:r w:rsidRPr="00720E11">
              <w:rPr>
                <w:rStyle w:val="Bodytext2"/>
                <w:rFonts w:eastAsiaTheme="minorEastAsia"/>
                <w:sz w:val="22"/>
                <w:szCs w:val="22"/>
              </w:rPr>
              <w:t>ЦБС</w:t>
            </w:r>
            <w:r w:rsidR="00C34D70">
              <w:rPr>
                <w:rStyle w:val="Bodytext2"/>
                <w:rFonts w:eastAsiaTheme="minorEastAsia"/>
                <w:sz w:val="22"/>
                <w:szCs w:val="22"/>
              </w:rPr>
              <w:t>"</w:t>
            </w:r>
          </w:p>
        </w:tc>
        <w:tc>
          <w:tcPr>
            <w:tcW w:w="992"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ежегодно</w:t>
            </w:r>
          </w:p>
        </w:tc>
        <w:tc>
          <w:tcPr>
            <w:tcW w:w="2127"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 xml:space="preserve">МКУК </w:t>
            </w:r>
            <w:r w:rsidR="00C34D70">
              <w:rPr>
                <w:rFonts w:ascii="Times New Roman" w:eastAsia="Times New Roman" w:hAnsi="Times New Roman"/>
              </w:rPr>
              <w:t>"</w:t>
            </w:r>
            <w:r w:rsidRPr="00720E11">
              <w:rPr>
                <w:rFonts w:ascii="Times New Roman" w:eastAsia="Times New Roman" w:hAnsi="Times New Roman"/>
              </w:rPr>
              <w:t>ЦБС</w:t>
            </w:r>
            <w:r w:rsidR="00C34D70">
              <w:rPr>
                <w:rFonts w:ascii="Times New Roman" w:eastAsia="Times New Roman" w:hAnsi="Times New Roman"/>
              </w:rPr>
              <w:t>"</w:t>
            </w:r>
          </w:p>
        </w:tc>
      </w:tr>
      <w:tr w:rsidR="009B6DE5" w:rsidRPr="0002004F" w:rsidTr="00FB37F8">
        <w:tc>
          <w:tcPr>
            <w:tcW w:w="426" w:type="dxa"/>
            <w:vMerge/>
            <w:shd w:val="clear" w:color="auto" w:fill="auto"/>
          </w:tcPr>
          <w:p w:rsidR="009B6DE5" w:rsidRPr="0002004F" w:rsidRDefault="009B6DE5" w:rsidP="00FB37F8">
            <w:pPr>
              <w:spacing w:after="0" w:line="240" w:lineRule="auto"/>
              <w:jc w:val="both"/>
              <w:rPr>
                <w:rFonts w:ascii="Times New Roman" w:eastAsia="Times New Roman" w:hAnsi="Times New Roman"/>
                <w:sz w:val="24"/>
                <w:szCs w:val="24"/>
              </w:rPr>
            </w:pPr>
          </w:p>
        </w:tc>
        <w:tc>
          <w:tcPr>
            <w:tcW w:w="1842" w:type="dxa"/>
            <w:vMerge/>
            <w:shd w:val="clear" w:color="auto" w:fill="auto"/>
          </w:tcPr>
          <w:p w:rsidR="009B6DE5" w:rsidRPr="000B0F2D" w:rsidRDefault="009B6DE5" w:rsidP="00FB37F8">
            <w:pPr>
              <w:spacing w:after="0" w:line="240" w:lineRule="auto"/>
              <w:rPr>
                <w:rStyle w:val="Bodytext2"/>
                <w:rFonts w:eastAsiaTheme="minorEastAsia"/>
                <w:b/>
                <w:sz w:val="24"/>
                <w:szCs w:val="24"/>
              </w:rPr>
            </w:pPr>
          </w:p>
        </w:tc>
        <w:tc>
          <w:tcPr>
            <w:tcW w:w="1701" w:type="dxa"/>
            <w:vMerge/>
            <w:shd w:val="clear" w:color="auto" w:fill="auto"/>
          </w:tcPr>
          <w:p w:rsidR="009B6DE5" w:rsidRPr="000B0F2D" w:rsidRDefault="009B6DE5" w:rsidP="00FB37F8">
            <w:pPr>
              <w:spacing w:after="0" w:line="240" w:lineRule="auto"/>
              <w:rPr>
                <w:rFonts w:ascii="Times New Roman" w:hAnsi="Times New Roman"/>
                <w:sz w:val="24"/>
                <w:szCs w:val="24"/>
              </w:rPr>
            </w:pPr>
          </w:p>
        </w:tc>
        <w:tc>
          <w:tcPr>
            <w:tcW w:w="2835" w:type="dxa"/>
            <w:shd w:val="clear" w:color="auto" w:fill="auto"/>
          </w:tcPr>
          <w:p w:rsidR="009B6DE5" w:rsidRPr="00720E11" w:rsidRDefault="009B6DE5" w:rsidP="00FB37F8">
            <w:pPr>
              <w:spacing w:after="0" w:line="240" w:lineRule="auto"/>
              <w:jc w:val="both"/>
              <w:rPr>
                <w:rStyle w:val="Bodytext2"/>
                <w:rFonts w:eastAsiaTheme="minorEastAsia"/>
                <w:sz w:val="22"/>
                <w:szCs w:val="22"/>
              </w:rPr>
            </w:pPr>
            <w:r w:rsidRPr="00720E11">
              <w:rPr>
                <w:rStyle w:val="Bodytext2"/>
                <w:rFonts w:eastAsiaTheme="minorEastAsia"/>
                <w:sz w:val="22"/>
                <w:szCs w:val="22"/>
              </w:rPr>
              <w:t>Организация обучения работников сферы куль</w:t>
            </w:r>
            <w:r w:rsidR="003B7628">
              <w:rPr>
                <w:rStyle w:val="Bodytext2"/>
                <w:rFonts w:eastAsiaTheme="minorEastAsia"/>
                <w:sz w:val="22"/>
                <w:szCs w:val="22"/>
              </w:rPr>
              <w:t>туры в виде ве</w:t>
            </w:r>
            <w:r w:rsidRPr="00720E11">
              <w:rPr>
                <w:rStyle w:val="Bodytext2"/>
                <w:rFonts w:eastAsiaTheme="minorEastAsia"/>
                <w:sz w:val="22"/>
                <w:szCs w:val="22"/>
              </w:rPr>
              <w:t>бинаров</w:t>
            </w:r>
          </w:p>
        </w:tc>
        <w:tc>
          <w:tcPr>
            <w:tcW w:w="992"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ежегодно</w:t>
            </w:r>
          </w:p>
        </w:tc>
        <w:tc>
          <w:tcPr>
            <w:tcW w:w="2127" w:type="dxa"/>
            <w:shd w:val="clear" w:color="auto" w:fill="auto"/>
          </w:tcPr>
          <w:p w:rsidR="009B6DE5" w:rsidRPr="00720E11" w:rsidRDefault="009B6DE5" w:rsidP="00FB37F8">
            <w:pPr>
              <w:spacing w:after="0" w:line="240" w:lineRule="auto"/>
              <w:jc w:val="both"/>
              <w:rPr>
                <w:rFonts w:ascii="Times New Roman" w:eastAsia="Times New Roman" w:hAnsi="Times New Roman"/>
              </w:rPr>
            </w:pPr>
            <w:r w:rsidRPr="00720E11">
              <w:rPr>
                <w:rFonts w:ascii="Times New Roman" w:eastAsia="Times New Roman" w:hAnsi="Times New Roman"/>
              </w:rPr>
              <w:t>Управление по культуре, споту и делам молодёжи</w:t>
            </w:r>
          </w:p>
        </w:tc>
      </w:tr>
    </w:tbl>
    <w:p w:rsidR="003B7628" w:rsidRDefault="003B7628" w:rsidP="003E5A83">
      <w:pPr>
        <w:pStyle w:val="Default"/>
        <w:jc w:val="both"/>
        <w:rPr>
          <w:color w:val="auto"/>
        </w:rPr>
      </w:pPr>
      <w:r>
        <w:rPr>
          <w:color w:val="auto"/>
        </w:rPr>
        <w:tab/>
        <w:t xml:space="preserve">Реализация мероприятий будет проводится в рамках муниципальной программы"Развитие культуры </w:t>
      </w:r>
      <w:r w:rsidRPr="0002004F">
        <w:rPr>
          <w:color w:val="auto"/>
        </w:rPr>
        <w:t>в городе Курчатове Курской области</w:t>
      </w:r>
      <w:r>
        <w:rPr>
          <w:color w:val="auto"/>
        </w:rPr>
        <w:t>".</w:t>
      </w:r>
    </w:p>
    <w:p w:rsidR="003B7628" w:rsidRDefault="003B7628" w:rsidP="003B7628">
      <w:pPr>
        <w:pStyle w:val="Default"/>
        <w:jc w:val="both"/>
        <w:rPr>
          <w:color w:val="auto"/>
        </w:rPr>
      </w:pPr>
    </w:p>
    <w:p w:rsidR="0089690A" w:rsidRPr="00A82E12" w:rsidRDefault="0089690A" w:rsidP="0089690A">
      <w:pPr>
        <w:pStyle w:val="Default"/>
        <w:jc w:val="both"/>
        <w:rPr>
          <w:b/>
          <w:bCs/>
          <w:color w:val="auto"/>
        </w:rPr>
      </w:pPr>
      <w:r w:rsidRPr="00A82E12">
        <w:rPr>
          <w:b/>
          <w:color w:val="auto"/>
        </w:rPr>
        <w:t>Молодёжная политика</w:t>
      </w:r>
    </w:p>
    <w:p w:rsidR="0089690A" w:rsidRPr="0002004F" w:rsidRDefault="0089690A" w:rsidP="0089690A">
      <w:pPr>
        <w:pStyle w:val="Default"/>
        <w:ind w:firstLine="708"/>
        <w:jc w:val="both"/>
        <w:rPr>
          <w:b/>
          <w:bCs/>
        </w:rPr>
      </w:pPr>
    </w:p>
    <w:p w:rsidR="0089690A" w:rsidRPr="0002004F" w:rsidRDefault="0089690A" w:rsidP="0089690A">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 xml:space="preserve">        Анализ современных тенденций развития социальной сферы и процессов, непосредственно происходящих в молодежной среде, указывает на необходимость формирования </w:t>
      </w:r>
      <w:r w:rsidRPr="0002004F">
        <w:rPr>
          <w:rFonts w:ascii="Times New Roman" w:eastAsia="Times New Roman" w:hAnsi="Times New Roman"/>
          <w:b/>
          <w:bCs/>
          <w:iCs/>
          <w:sz w:val="24"/>
          <w:szCs w:val="24"/>
        </w:rPr>
        <w:t>цели</w:t>
      </w:r>
      <w:r w:rsidRPr="0002004F">
        <w:rPr>
          <w:rFonts w:ascii="Times New Roman" w:eastAsia="Times New Roman" w:hAnsi="Times New Roman"/>
          <w:sz w:val="24"/>
          <w:szCs w:val="24"/>
        </w:rPr>
        <w:t xml:space="preserve">молодежной политики города - </w:t>
      </w:r>
      <w:r w:rsidRPr="0002004F">
        <w:rPr>
          <w:rFonts w:ascii="Times New Roman" w:eastAsia="Times New Roman" w:hAnsi="Times New Roman"/>
          <w:iCs/>
          <w:sz w:val="24"/>
          <w:szCs w:val="24"/>
        </w:rPr>
        <w:t>создание условий для развития потенциала молодежи и его реализация в интересах развития города Курчатова.</w:t>
      </w:r>
    </w:p>
    <w:p w:rsidR="0089690A" w:rsidRPr="0002004F" w:rsidRDefault="0089690A" w:rsidP="0089690A">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 xml:space="preserve">         В условиях среднесрочной и долгосрочной перспективе молодёжная политика должна обеспечить </w:t>
      </w:r>
      <w:proofErr w:type="gramStart"/>
      <w:r w:rsidRPr="0002004F">
        <w:rPr>
          <w:rFonts w:ascii="Times New Roman" w:eastAsia="Times New Roman" w:hAnsi="Times New Roman"/>
          <w:sz w:val="24"/>
          <w:szCs w:val="24"/>
        </w:rPr>
        <w:t>переход  от</w:t>
      </w:r>
      <w:proofErr w:type="gramEnd"/>
      <w:r w:rsidRPr="0002004F">
        <w:rPr>
          <w:rFonts w:ascii="Times New Roman" w:eastAsia="Times New Roman" w:hAnsi="Times New Roman"/>
          <w:sz w:val="24"/>
          <w:szCs w:val="24"/>
        </w:rPr>
        <w:t xml:space="preserve"> преимущественно количественных целей и </w:t>
      </w:r>
      <w:r w:rsidRPr="0002004F">
        <w:rPr>
          <w:rFonts w:ascii="Times New Roman" w:eastAsia="Times New Roman" w:hAnsi="Times New Roman"/>
          <w:b/>
          <w:sz w:val="24"/>
          <w:szCs w:val="24"/>
        </w:rPr>
        <w:t xml:space="preserve">задач </w:t>
      </w:r>
      <w:r w:rsidRPr="0002004F">
        <w:rPr>
          <w:rFonts w:ascii="Times New Roman" w:eastAsia="Times New Roman" w:hAnsi="Times New Roman"/>
          <w:sz w:val="24"/>
          <w:szCs w:val="24"/>
        </w:rPr>
        <w:t>(рост охвата, рост включённости, обеспечение доступности) к качественным:</w:t>
      </w:r>
    </w:p>
    <w:p w:rsidR="0089690A" w:rsidRPr="0002004F" w:rsidRDefault="0089690A" w:rsidP="0089690A">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 xml:space="preserve">         - рост величины человеческого капитала молодёжи (формирование целостного мировоззрения молодёжи, основанного на ценностях патриотизма, нравственности и бережного отношения к природе);   </w:t>
      </w:r>
    </w:p>
    <w:p w:rsidR="0089690A" w:rsidRPr="0002004F" w:rsidRDefault="0089690A" w:rsidP="0089690A">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 xml:space="preserve">         - закрепление семейных ценностей;    </w:t>
      </w:r>
    </w:p>
    <w:p w:rsidR="0089690A" w:rsidRPr="0002004F" w:rsidRDefault="0089690A" w:rsidP="0089690A">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 xml:space="preserve">         - повышение продуктивности  молодёжи как социального объекта;</w:t>
      </w:r>
    </w:p>
    <w:p w:rsidR="0089690A" w:rsidRPr="0002004F" w:rsidRDefault="0089690A" w:rsidP="0089690A">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 xml:space="preserve">         - формирование здорового образа жизни; </w:t>
      </w:r>
    </w:p>
    <w:p w:rsidR="0089690A" w:rsidRPr="0002004F" w:rsidRDefault="0089690A" w:rsidP="0089690A">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 xml:space="preserve">         - формирование досуговой привлекательности города Курчатова;          </w:t>
      </w:r>
    </w:p>
    <w:p w:rsidR="0089690A" w:rsidRPr="0002004F" w:rsidRDefault="0089690A" w:rsidP="0089690A">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 xml:space="preserve">         - создание рабочих мест, трудоустройство молодёжи;</w:t>
      </w:r>
    </w:p>
    <w:p w:rsidR="0089690A" w:rsidRPr="0002004F" w:rsidRDefault="0089690A" w:rsidP="0089690A">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 xml:space="preserve">         - мер социальной поддержки.</w:t>
      </w:r>
    </w:p>
    <w:p w:rsidR="0089690A" w:rsidRPr="0002004F" w:rsidRDefault="0089690A" w:rsidP="0089690A">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 xml:space="preserve">      Формирование жизнеспособного подрастающего поколения становится одной из главных стратегических задач.</w:t>
      </w:r>
    </w:p>
    <w:p w:rsidR="0089690A" w:rsidRPr="0002004F" w:rsidRDefault="0089690A" w:rsidP="0089690A">
      <w:pPr>
        <w:spacing w:after="0" w:line="240" w:lineRule="auto"/>
        <w:jc w:val="both"/>
        <w:rPr>
          <w:rFonts w:ascii="Times New Roman" w:eastAsia="Times New Roman" w:hAnsi="Times New Roman"/>
          <w:iCs/>
          <w:sz w:val="24"/>
          <w:szCs w:val="24"/>
        </w:rPr>
      </w:pPr>
      <w:r w:rsidRPr="0002004F">
        <w:rPr>
          <w:rFonts w:ascii="Times New Roman" w:eastAsia="Times New Roman" w:hAnsi="Times New Roman"/>
          <w:sz w:val="24"/>
          <w:szCs w:val="24"/>
        </w:rPr>
        <w:t xml:space="preserve">      В рамках данной цели  </w:t>
      </w:r>
      <w:r w:rsidRPr="0089690A">
        <w:rPr>
          <w:rFonts w:ascii="Times New Roman" w:eastAsia="Times New Roman" w:hAnsi="Times New Roman"/>
          <w:bCs/>
          <w:iCs/>
          <w:sz w:val="24"/>
          <w:szCs w:val="24"/>
        </w:rPr>
        <w:t>основными направлениями деятельности</w:t>
      </w:r>
      <w:r w:rsidRPr="0002004F">
        <w:rPr>
          <w:rFonts w:ascii="Times New Roman" w:eastAsia="Times New Roman" w:hAnsi="Times New Roman"/>
          <w:sz w:val="24"/>
          <w:szCs w:val="24"/>
        </w:rPr>
        <w:t xml:space="preserve"> в сфере молодежной политики станут:</w:t>
      </w:r>
    </w:p>
    <w:p w:rsidR="0089690A" w:rsidRPr="0002004F" w:rsidRDefault="0089690A" w:rsidP="0089690A">
      <w:pPr>
        <w:numPr>
          <w:ilvl w:val="0"/>
          <w:numId w:val="2"/>
        </w:numPr>
        <w:spacing w:after="0" w:line="240" w:lineRule="auto"/>
        <w:ind w:left="0" w:firstLine="426"/>
        <w:jc w:val="both"/>
        <w:rPr>
          <w:rFonts w:ascii="Times New Roman" w:eastAsia="Times New Roman" w:hAnsi="Times New Roman"/>
          <w:iCs/>
          <w:sz w:val="24"/>
          <w:szCs w:val="24"/>
        </w:rPr>
      </w:pPr>
      <w:r w:rsidRPr="0002004F">
        <w:rPr>
          <w:rFonts w:ascii="Times New Roman" w:eastAsia="Times New Roman" w:hAnsi="Times New Roman"/>
          <w:iCs/>
          <w:sz w:val="24"/>
          <w:szCs w:val="24"/>
        </w:rPr>
        <w:t>стимулирование активности</w:t>
      </w:r>
      <w:r w:rsidRPr="0002004F">
        <w:rPr>
          <w:rFonts w:ascii="Times New Roman" w:eastAsia="Times New Roman" w:hAnsi="Times New Roman"/>
          <w:sz w:val="24"/>
          <w:szCs w:val="24"/>
        </w:rPr>
        <w:t xml:space="preserve"> молодежной среды (формирование </w:t>
      </w:r>
      <w:r w:rsidRPr="0002004F">
        <w:rPr>
          <w:rFonts w:ascii="Times New Roman" w:eastAsia="Times New Roman" w:hAnsi="Times New Roman"/>
          <w:iCs/>
          <w:sz w:val="24"/>
          <w:szCs w:val="24"/>
        </w:rPr>
        <w:t>информационного поля, благоприятного для развития молодежи</w:t>
      </w:r>
      <w:r w:rsidRPr="0002004F">
        <w:rPr>
          <w:rFonts w:ascii="Times New Roman" w:eastAsia="Times New Roman" w:hAnsi="Times New Roman"/>
          <w:sz w:val="24"/>
          <w:szCs w:val="24"/>
        </w:rPr>
        <w:t xml:space="preserve">, интенсификация механизмов обратной связи между городскими структурами, общественными объединениями и молодежью); </w:t>
      </w:r>
    </w:p>
    <w:p w:rsidR="0089690A" w:rsidRPr="0002004F" w:rsidRDefault="0089690A" w:rsidP="0089690A">
      <w:pPr>
        <w:pStyle w:val="af1"/>
        <w:numPr>
          <w:ilvl w:val="0"/>
          <w:numId w:val="4"/>
        </w:numPr>
        <w:spacing w:after="0" w:line="240" w:lineRule="auto"/>
        <w:ind w:left="0" w:firstLine="426"/>
        <w:jc w:val="both"/>
        <w:rPr>
          <w:rFonts w:ascii="Times New Roman" w:eastAsia="Times New Roman" w:hAnsi="Times New Roman"/>
          <w:iCs/>
          <w:sz w:val="24"/>
          <w:szCs w:val="24"/>
        </w:rPr>
      </w:pPr>
      <w:r w:rsidRPr="0002004F">
        <w:rPr>
          <w:rFonts w:ascii="Times New Roman" w:eastAsia="Times New Roman" w:hAnsi="Times New Roman"/>
          <w:iCs/>
          <w:sz w:val="24"/>
          <w:szCs w:val="24"/>
        </w:rPr>
        <w:t>формирование ценностей здорового образа жизни</w:t>
      </w:r>
      <w:r w:rsidRPr="0002004F">
        <w:rPr>
          <w:rFonts w:ascii="Times New Roman" w:eastAsia="Times New Roman" w:hAnsi="Times New Roman"/>
          <w:sz w:val="24"/>
          <w:szCs w:val="24"/>
        </w:rPr>
        <w:t>, создание условий для физического развития молодежи;</w:t>
      </w:r>
    </w:p>
    <w:p w:rsidR="0089690A" w:rsidRPr="0002004F" w:rsidRDefault="0089690A" w:rsidP="0089690A">
      <w:pPr>
        <w:numPr>
          <w:ilvl w:val="0"/>
          <w:numId w:val="4"/>
        </w:numPr>
        <w:spacing w:after="0" w:line="240" w:lineRule="auto"/>
        <w:ind w:left="0" w:firstLine="426"/>
        <w:jc w:val="both"/>
        <w:rPr>
          <w:rFonts w:ascii="Times New Roman" w:eastAsia="Times New Roman" w:hAnsi="Times New Roman"/>
          <w:iCs/>
          <w:sz w:val="24"/>
          <w:szCs w:val="24"/>
        </w:rPr>
      </w:pPr>
      <w:r w:rsidRPr="0002004F">
        <w:rPr>
          <w:rFonts w:ascii="Times New Roman" w:eastAsia="Times New Roman" w:hAnsi="Times New Roman"/>
          <w:iCs/>
          <w:sz w:val="24"/>
          <w:szCs w:val="24"/>
        </w:rPr>
        <w:t>развитие просветительской работы</w:t>
      </w:r>
      <w:r w:rsidRPr="0002004F">
        <w:rPr>
          <w:rFonts w:ascii="Times New Roman" w:eastAsia="Times New Roman" w:hAnsi="Times New Roman"/>
          <w:sz w:val="24"/>
          <w:szCs w:val="24"/>
        </w:rPr>
        <w:t xml:space="preserve"> с молодежью, инновационных образовательных и воспитательных технологий;</w:t>
      </w:r>
    </w:p>
    <w:p w:rsidR="0089690A" w:rsidRPr="0002004F" w:rsidRDefault="0089690A" w:rsidP="0089690A">
      <w:pPr>
        <w:numPr>
          <w:ilvl w:val="0"/>
          <w:numId w:val="4"/>
        </w:numPr>
        <w:spacing w:after="0" w:line="240" w:lineRule="auto"/>
        <w:ind w:left="0" w:firstLine="426"/>
        <w:jc w:val="both"/>
        <w:rPr>
          <w:rFonts w:ascii="Times New Roman" w:eastAsia="Times New Roman" w:hAnsi="Times New Roman"/>
          <w:sz w:val="24"/>
          <w:szCs w:val="24"/>
        </w:rPr>
      </w:pPr>
      <w:r w:rsidRPr="0002004F">
        <w:rPr>
          <w:rFonts w:ascii="Times New Roman" w:eastAsia="Times New Roman" w:hAnsi="Times New Roman"/>
          <w:iCs/>
          <w:sz w:val="24"/>
          <w:szCs w:val="24"/>
        </w:rPr>
        <w:t>формирование системы ценностей</w:t>
      </w:r>
      <w:r w:rsidRPr="0002004F">
        <w:rPr>
          <w:rFonts w:ascii="Times New Roman" w:eastAsia="Times New Roman" w:hAnsi="Times New Roman"/>
          <w:sz w:val="24"/>
          <w:szCs w:val="24"/>
        </w:rPr>
        <w:t xml:space="preserve"> с учетом многонациональной основы государства, предусматривающей создание условий для воспитания и развития молодежи, знаю</w:t>
      </w:r>
      <w:r w:rsidRPr="0002004F">
        <w:rPr>
          <w:rFonts w:ascii="Times New Roman" w:eastAsia="Times New Roman" w:hAnsi="Times New Roman"/>
          <w:sz w:val="24"/>
          <w:szCs w:val="24"/>
        </w:rPr>
        <w:lastRenderedPageBreak/>
        <w:t>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w:t>
      </w:r>
    </w:p>
    <w:p w:rsidR="0089690A" w:rsidRPr="0002004F" w:rsidRDefault="0089690A" w:rsidP="0089690A">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В результате реализации стратегии развития молодёжной политики будет:</w:t>
      </w:r>
    </w:p>
    <w:p w:rsidR="0089690A" w:rsidRPr="0002004F" w:rsidRDefault="0089690A" w:rsidP="0089690A">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 сокращена безработица в молодежной среде, увеличена доля трудоустроенной молодежи</w:t>
      </w:r>
      <w:r>
        <w:rPr>
          <w:rFonts w:ascii="Times New Roman" w:eastAsia="Times New Roman" w:hAnsi="Times New Roman"/>
          <w:sz w:val="24"/>
          <w:szCs w:val="24"/>
        </w:rPr>
        <w:t>;</w:t>
      </w:r>
    </w:p>
    <w:p w:rsidR="0089690A" w:rsidRPr="0002004F" w:rsidRDefault="0089690A" w:rsidP="0089690A">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 увеличено количество молодых семей, живущих в зарегистрированном браке, сокращено число разводов, увеличена рождаемость в молодых семьях;</w:t>
      </w:r>
    </w:p>
    <w:p w:rsidR="0089690A" w:rsidRPr="0002004F" w:rsidRDefault="0089690A" w:rsidP="0089690A">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 увеличено количеств</w:t>
      </w:r>
      <w:r w:rsidR="003E5A83">
        <w:rPr>
          <w:rFonts w:ascii="Times New Roman" w:eastAsia="Times New Roman" w:hAnsi="Times New Roman"/>
          <w:sz w:val="24"/>
          <w:szCs w:val="24"/>
        </w:rPr>
        <w:t>о</w:t>
      </w:r>
      <w:r w:rsidRPr="0002004F">
        <w:rPr>
          <w:rFonts w:ascii="Times New Roman" w:eastAsia="Times New Roman" w:hAnsi="Times New Roman"/>
          <w:sz w:val="24"/>
          <w:szCs w:val="24"/>
        </w:rPr>
        <w:t xml:space="preserve"> молодежи, участвующей в деятельности детских и молодежных общественных объединений, в том числе в молодежных структурах при органах исполнительной и законодательной власти;</w:t>
      </w:r>
    </w:p>
    <w:p w:rsidR="0089690A" w:rsidRPr="0002004F" w:rsidRDefault="0089690A" w:rsidP="0089690A">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 повышен уровень гражданственности и патриотизма молодежи;</w:t>
      </w:r>
    </w:p>
    <w:p w:rsidR="0089690A" w:rsidRPr="0002004F" w:rsidRDefault="0089690A" w:rsidP="0089690A">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 сформирована система мер социальной поддержки молодёжи;</w:t>
      </w:r>
    </w:p>
    <w:p w:rsidR="0089690A" w:rsidRPr="0002004F" w:rsidRDefault="0089690A" w:rsidP="0089690A">
      <w:pPr>
        <w:spacing w:after="0" w:line="240" w:lineRule="auto"/>
        <w:jc w:val="both"/>
        <w:rPr>
          <w:rFonts w:ascii="Times New Roman" w:eastAsia="Times New Roman" w:hAnsi="Times New Roman"/>
          <w:sz w:val="24"/>
          <w:szCs w:val="24"/>
        </w:rPr>
      </w:pPr>
      <w:r w:rsidRPr="0002004F">
        <w:rPr>
          <w:rFonts w:ascii="Times New Roman" w:eastAsia="Times New Roman" w:hAnsi="Times New Roman"/>
          <w:sz w:val="24"/>
          <w:szCs w:val="24"/>
        </w:rPr>
        <w:t>- увеличено количество молодёжи, реализующие практики здорового образа жизни;</w:t>
      </w:r>
    </w:p>
    <w:p w:rsidR="0089690A" w:rsidRPr="0002004F" w:rsidRDefault="0089690A" w:rsidP="0089690A">
      <w:pPr>
        <w:spacing w:after="0" w:line="240" w:lineRule="auto"/>
        <w:jc w:val="both"/>
        <w:rPr>
          <w:rFonts w:ascii="Times New Roman" w:eastAsia="Times New Roman" w:hAnsi="Times New Roman"/>
          <w:color w:val="FF0000"/>
          <w:sz w:val="24"/>
          <w:szCs w:val="24"/>
        </w:rPr>
      </w:pPr>
      <w:r w:rsidRPr="0002004F">
        <w:rPr>
          <w:rFonts w:ascii="Times New Roman" w:eastAsia="Times New Roman" w:hAnsi="Times New Roman"/>
          <w:sz w:val="24"/>
          <w:szCs w:val="24"/>
        </w:rPr>
        <w:t>- уменьшен отток молодёжи из города.</w:t>
      </w:r>
    </w:p>
    <w:p w:rsidR="0089690A" w:rsidRPr="001B389E" w:rsidRDefault="0089690A" w:rsidP="0089690A">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ab/>
        <w:t>Реализация мероприятий будет проводится в рамках муниципальной программ</w:t>
      </w:r>
      <w:r w:rsidR="00AD0D8C">
        <w:rPr>
          <w:rFonts w:ascii="Times New Roman" w:eastAsia="Times New Roman" w:hAnsi="Times New Roman"/>
          <w:sz w:val="24"/>
          <w:szCs w:val="24"/>
        </w:rPr>
        <w:t xml:space="preserve">ы </w:t>
      </w:r>
      <w:r>
        <w:rPr>
          <w:rFonts w:ascii="Times New Roman" w:eastAsia="Times New Roman" w:hAnsi="Times New Roman"/>
          <w:sz w:val="24"/>
          <w:szCs w:val="24"/>
        </w:rPr>
        <w:t>"</w:t>
      </w:r>
      <w:r w:rsidRPr="00A525A6">
        <w:rPr>
          <w:rFonts w:ascii="Times New Roman" w:hAnsi="Times New Roman"/>
          <w:sz w:val="24"/>
          <w:szCs w:val="24"/>
        </w:rPr>
        <w:t>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w:t>
      </w:r>
      <w:r>
        <w:rPr>
          <w:rFonts w:ascii="Times New Roman" w:eastAsia="Times New Roman" w:hAnsi="Times New Roman"/>
          <w:sz w:val="24"/>
          <w:szCs w:val="24"/>
        </w:rPr>
        <w:t>".</w:t>
      </w:r>
    </w:p>
    <w:p w:rsidR="00D1401D" w:rsidRDefault="00D1401D" w:rsidP="0089690A">
      <w:pPr>
        <w:autoSpaceDE w:val="0"/>
        <w:autoSpaceDN w:val="0"/>
        <w:adjustRightInd w:val="0"/>
        <w:spacing w:after="0" w:line="240" w:lineRule="auto"/>
        <w:jc w:val="both"/>
        <w:rPr>
          <w:rFonts w:ascii="Times New Roman" w:eastAsia="Times New Roman" w:hAnsi="Times New Roman"/>
          <w:b/>
          <w:sz w:val="24"/>
          <w:szCs w:val="24"/>
          <w:shd w:val="clear" w:color="auto" w:fill="FFFFFF"/>
        </w:rPr>
      </w:pPr>
    </w:p>
    <w:p w:rsidR="0089690A" w:rsidRPr="00AD0492" w:rsidRDefault="0089690A" w:rsidP="0089690A">
      <w:pPr>
        <w:autoSpaceDE w:val="0"/>
        <w:autoSpaceDN w:val="0"/>
        <w:adjustRightInd w:val="0"/>
        <w:spacing w:after="0" w:line="240" w:lineRule="auto"/>
        <w:jc w:val="both"/>
        <w:rPr>
          <w:rFonts w:ascii="Times New Roman" w:eastAsia="Times New Roman" w:hAnsi="Times New Roman"/>
          <w:color w:val="0070C0"/>
          <w:sz w:val="24"/>
          <w:szCs w:val="24"/>
          <w:shd w:val="clear" w:color="auto" w:fill="FFFFFF"/>
        </w:rPr>
      </w:pPr>
      <w:r w:rsidRPr="00A82E12">
        <w:rPr>
          <w:rFonts w:ascii="Times New Roman" w:eastAsia="Times New Roman" w:hAnsi="Times New Roman"/>
          <w:b/>
          <w:sz w:val="24"/>
          <w:szCs w:val="24"/>
          <w:shd w:val="clear" w:color="auto" w:fill="FFFFFF"/>
        </w:rPr>
        <w:t>Развитие физической культуры и спорта</w:t>
      </w:r>
    </w:p>
    <w:p w:rsidR="0089690A" w:rsidRPr="0002004F" w:rsidRDefault="0089690A" w:rsidP="0089690A">
      <w:pPr>
        <w:autoSpaceDE w:val="0"/>
        <w:autoSpaceDN w:val="0"/>
        <w:adjustRightInd w:val="0"/>
        <w:spacing w:after="0" w:line="240" w:lineRule="auto"/>
        <w:jc w:val="both"/>
        <w:rPr>
          <w:rFonts w:ascii="Times New Roman" w:eastAsia="Times New Roman" w:hAnsi="Times New Roman"/>
          <w:color w:val="000000"/>
          <w:sz w:val="24"/>
          <w:szCs w:val="24"/>
          <w:shd w:val="clear" w:color="auto" w:fill="FFFFFF"/>
        </w:rPr>
      </w:pPr>
    </w:p>
    <w:p w:rsidR="0089690A" w:rsidRPr="0002004F" w:rsidRDefault="0089690A" w:rsidP="0089690A">
      <w:pPr>
        <w:autoSpaceDE w:val="0"/>
        <w:autoSpaceDN w:val="0"/>
        <w:adjustRightInd w:val="0"/>
        <w:spacing w:after="0" w:line="240" w:lineRule="auto"/>
        <w:ind w:firstLine="708"/>
        <w:jc w:val="both"/>
        <w:rPr>
          <w:rFonts w:ascii="Times New Roman" w:eastAsia="Times New Roman" w:hAnsi="Times New Roman"/>
          <w:color w:val="000000"/>
          <w:sz w:val="24"/>
          <w:szCs w:val="24"/>
          <w:shd w:val="clear" w:color="auto" w:fill="FFFFFF"/>
        </w:rPr>
      </w:pPr>
      <w:r w:rsidRPr="0002004F">
        <w:rPr>
          <w:rFonts w:ascii="Times New Roman" w:eastAsia="Times New Roman" w:hAnsi="Times New Roman"/>
          <w:b/>
          <w:color w:val="000000"/>
          <w:sz w:val="24"/>
          <w:szCs w:val="24"/>
          <w:shd w:val="clear" w:color="auto" w:fill="FFFFFF"/>
        </w:rPr>
        <w:t>Цель</w:t>
      </w:r>
      <w:r w:rsidRPr="0002004F">
        <w:rPr>
          <w:rFonts w:ascii="Times New Roman" w:eastAsia="Times New Roman" w:hAnsi="Times New Roman"/>
          <w:color w:val="000000"/>
          <w:sz w:val="24"/>
          <w:szCs w:val="24"/>
          <w:shd w:val="clear" w:color="auto" w:fill="FFFFFF"/>
        </w:rPr>
        <w:t xml:space="preserve"> - обеспечить условия для развития массовой физической культуры и спорта формирование общественного м</w:t>
      </w:r>
      <w:r>
        <w:rPr>
          <w:rFonts w:ascii="Times New Roman" w:eastAsia="Times New Roman" w:hAnsi="Times New Roman"/>
          <w:color w:val="000000"/>
          <w:sz w:val="24"/>
          <w:szCs w:val="24"/>
          <w:shd w:val="clear" w:color="auto" w:fill="FFFFFF"/>
        </w:rPr>
        <w:t>нения среди населения города Курчатова о</w:t>
      </w:r>
      <w:r w:rsidRPr="0002004F">
        <w:rPr>
          <w:rFonts w:ascii="Times New Roman" w:eastAsia="Times New Roman" w:hAnsi="Times New Roman"/>
          <w:color w:val="000000"/>
          <w:sz w:val="24"/>
          <w:szCs w:val="24"/>
          <w:shd w:val="clear" w:color="auto" w:fill="FFFFFF"/>
        </w:rPr>
        <w:t xml:space="preserve"> потребности регуляр</w:t>
      </w:r>
      <w:r>
        <w:rPr>
          <w:rFonts w:ascii="Times New Roman" w:eastAsia="Times New Roman" w:hAnsi="Times New Roman"/>
          <w:color w:val="000000"/>
          <w:sz w:val="24"/>
          <w:szCs w:val="24"/>
          <w:shd w:val="clear" w:color="auto" w:fill="FFFFFF"/>
        </w:rPr>
        <w:t>ных физических и</w:t>
      </w:r>
      <w:r w:rsidRPr="0002004F">
        <w:rPr>
          <w:rFonts w:ascii="Times New Roman" w:eastAsia="Times New Roman" w:hAnsi="Times New Roman"/>
          <w:color w:val="000000"/>
          <w:sz w:val="24"/>
          <w:szCs w:val="24"/>
          <w:shd w:val="clear" w:color="auto" w:fill="FFFFFF"/>
        </w:rPr>
        <w:t xml:space="preserve"> культурно-оздоровительных занятий для каждого человека с целью укрепления здоровья и гармоничного развития личности. </w:t>
      </w:r>
    </w:p>
    <w:p w:rsidR="0089690A" w:rsidRPr="0002004F" w:rsidRDefault="0089690A" w:rsidP="0089690A">
      <w:pPr>
        <w:autoSpaceDE w:val="0"/>
        <w:autoSpaceDN w:val="0"/>
        <w:adjustRightInd w:val="0"/>
        <w:spacing w:after="0" w:line="240" w:lineRule="auto"/>
        <w:ind w:firstLine="708"/>
        <w:jc w:val="both"/>
        <w:rPr>
          <w:rFonts w:ascii="Times New Roman" w:eastAsia="Times New Roman" w:hAnsi="Times New Roman"/>
          <w:color w:val="000000"/>
          <w:sz w:val="24"/>
          <w:szCs w:val="24"/>
          <w:shd w:val="clear" w:color="auto" w:fill="FFFFFF"/>
        </w:rPr>
      </w:pPr>
      <w:r w:rsidRPr="0002004F">
        <w:rPr>
          <w:rFonts w:ascii="Times New Roman" w:eastAsia="Times New Roman" w:hAnsi="Times New Roman"/>
          <w:b/>
          <w:color w:val="000000"/>
          <w:sz w:val="24"/>
          <w:szCs w:val="24"/>
          <w:shd w:val="clear" w:color="auto" w:fill="FFFFFF"/>
        </w:rPr>
        <w:t>Задача 1</w:t>
      </w:r>
      <w:r w:rsidRPr="0002004F">
        <w:rPr>
          <w:rFonts w:ascii="Times New Roman" w:eastAsia="Times New Roman" w:hAnsi="Times New Roman"/>
          <w:color w:val="000000"/>
          <w:sz w:val="24"/>
          <w:szCs w:val="24"/>
          <w:shd w:val="clear" w:color="auto" w:fill="FFFFFF"/>
        </w:rPr>
        <w:t>. Обеспечение развития массовой физической культуры и спорта, увеличение в городе Курчатове</w:t>
      </w:r>
      <w:r>
        <w:rPr>
          <w:rFonts w:ascii="Times New Roman" w:eastAsia="Times New Roman" w:hAnsi="Times New Roman"/>
          <w:color w:val="000000"/>
          <w:sz w:val="24"/>
          <w:szCs w:val="24"/>
          <w:shd w:val="clear" w:color="auto" w:fill="FFFFFF"/>
        </w:rPr>
        <w:t xml:space="preserve"> числа людей регулярно занимающихся физической культурой</w:t>
      </w:r>
      <w:r w:rsidRPr="0002004F">
        <w:rPr>
          <w:rFonts w:ascii="Times New Roman" w:eastAsia="Times New Roman" w:hAnsi="Times New Roman"/>
          <w:color w:val="000000"/>
          <w:sz w:val="24"/>
          <w:szCs w:val="24"/>
          <w:shd w:val="clear" w:color="auto" w:fill="FFFFFF"/>
        </w:rPr>
        <w:t xml:space="preserve"> и спортом. </w:t>
      </w:r>
    </w:p>
    <w:p w:rsidR="0089690A" w:rsidRPr="0002004F" w:rsidRDefault="0089690A" w:rsidP="0089690A">
      <w:pPr>
        <w:autoSpaceDE w:val="0"/>
        <w:autoSpaceDN w:val="0"/>
        <w:adjustRightInd w:val="0"/>
        <w:spacing w:after="0" w:line="240" w:lineRule="auto"/>
        <w:ind w:firstLine="708"/>
        <w:jc w:val="both"/>
        <w:rPr>
          <w:rFonts w:ascii="Times New Roman" w:eastAsia="Times New Roman" w:hAnsi="Times New Roman"/>
          <w:color w:val="000000"/>
          <w:sz w:val="24"/>
          <w:szCs w:val="24"/>
          <w:shd w:val="clear" w:color="auto" w:fill="FFFFFF"/>
        </w:rPr>
      </w:pPr>
      <w:r w:rsidRPr="0002004F">
        <w:rPr>
          <w:rFonts w:ascii="Times New Roman" w:eastAsia="Times New Roman" w:hAnsi="Times New Roman"/>
          <w:b/>
          <w:color w:val="000000"/>
          <w:sz w:val="24"/>
          <w:szCs w:val="24"/>
          <w:shd w:val="clear" w:color="auto" w:fill="FFFFFF"/>
        </w:rPr>
        <w:t>Мероприятия</w:t>
      </w:r>
    </w:p>
    <w:p w:rsidR="0089690A" w:rsidRPr="0002004F" w:rsidRDefault="0089690A" w:rsidP="0089690A">
      <w:pPr>
        <w:autoSpaceDE w:val="0"/>
        <w:autoSpaceDN w:val="0"/>
        <w:adjustRightInd w:val="0"/>
        <w:spacing w:after="0" w:line="240" w:lineRule="auto"/>
        <w:ind w:firstLine="708"/>
        <w:jc w:val="both"/>
        <w:rPr>
          <w:rFonts w:ascii="Times New Roman" w:eastAsia="Times New Roman" w:hAnsi="Times New Roman"/>
          <w:color w:val="000000"/>
          <w:sz w:val="24"/>
          <w:szCs w:val="24"/>
          <w:shd w:val="clear" w:color="auto" w:fill="FFFFFF"/>
        </w:rPr>
      </w:pPr>
      <w:r w:rsidRPr="0002004F">
        <w:rPr>
          <w:rFonts w:ascii="Times New Roman" w:eastAsia="Times New Roman" w:hAnsi="Times New Roman"/>
          <w:color w:val="000000"/>
          <w:sz w:val="24"/>
          <w:szCs w:val="24"/>
          <w:shd w:val="clear" w:color="auto" w:fill="FFFFFF"/>
        </w:rPr>
        <w:t>- проведение городских спортивно</w:t>
      </w:r>
      <w:r w:rsidR="00CF3702">
        <w:rPr>
          <w:rFonts w:ascii="Times New Roman" w:eastAsia="Times New Roman" w:hAnsi="Times New Roman"/>
          <w:color w:val="000000"/>
          <w:sz w:val="24"/>
          <w:szCs w:val="24"/>
          <w:shd w:val="clear" w:color="auto" w:fill="FFFFFF"/>
        </w:rPr>
        <w:t>-</w:t>
      </w:r>
      <w:r w:rsidRPr="0002004F">
        <w:rPr>
          <w:rFonts w:ascii="Times New Roman" w:eastAsia="Times New Roman" w:hAnsi="Times New Roman"/>
          <w:color w:val="000000"/>
          <w:sz w:val="24"/>
          <w:szCs w:val="24"/>
          <w:shd w:val="clear" w:color="auto" w:fill="FFFFFF"/>
        </w:rPr>
        <w:t xml:space="preserve">массовых мероприятий фестивалей, спартакиад, конкурсов, тренировочных сборов, курсов, семинаров среди различных групп населения города Курчатова согласно календарному плану. </w:t>
      </w:r>
    </w:p>
    <w:p w:rsidR="0089690A" w:rsidRPr="0002004F" w:rsidRDefault="0089690A" w:rsidP="0089690A">
      <w:pPr>
        <w:autoSpaceDE w:val="0"/>
        <w:autoSpaceDN w:val="0"/>
        <w:adjustRightInd w:val="0"/>
        <w:spacing w:after="0" w:line="240" w:lineRule="auto"/>
        <w:ind w:firstLine="708"/>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 проведение</w:t>
      </w:r>
      <w:r w:rsidRPr="0002004F">
        <w:rPr>
          <w:rFonts w:ascii="Times New Roman" w:eastAsia="Times New Roman" w:hAnsi="Times New Roman"/>
          <w:color w:val="000000"/>
          <w:sz w:val="24"/>
          <w:szCs w:val="24"/>
          <w:shd w:val="clear" w:color="auto" w:fill="FFFFFF"/>
        </w:rPr>
        <w:t xml:space="preserve"> спортивно</w:t>
      </w:r>
      <w:r w:rsidR="00CF3702">
        <w:rPr>
          <w:rFonts w:ascii="Times New Roman" w:eastAsia="Times New Roman" w:hAnsi="Times New Roman"/>
          <w:color w:val="000000"/>
          <w:sz w:val="24"/>
          <w:szCs w:val="24"/>
          <w:shd w:val="clear" w:color="auto" w:fill="FFFFFF"/>
        </w:rPr>
        <w:t>-</w:t>
      </w:r>
      <w:r w:rsidRPr="0002004F">
        <w:rPr>
          <w:rFonts w:ascii="Times New Roman" w:eastAsia="Times New Roman" w:hAnsi="Times New Roman"/>
          <w:color w:val="000000"/>
          <w:sz w:val="24"/>
          <w:szCs w:val="24"/>
          <w:shd w:val="clear" w:color="auto" w:fill="FFFFFF"/>
        </w:rPr>
        <w:t>массовых мероприятий и комплексных Спартакиад среди обще</w:t>
      </w:r>
      <w:r>
        <w:rPr>
          <w:rFonts w:ascii="Times New Roman" w:eastAsia="Times New Roman" w:hAnsi="Times New Roman"/>
          <w:color w:val="000000"/>
          <w:sz w:val="24"/>
          <w:szCs w:val="24"/>
          <w:shd w:val="clear" w:color="auto" w:fill="FFFFFF"/>
        </w:rPr>
        <w:t>образовательных школ</w:t>
      </w:r>
      <w:r w:rsidRPr="0002004F">
        <w:rPr>
          <w:rFonts w:ascii="Times New Roman" w:eastAsia="Times New Roman" w:hAnsi="Times New Roman"/>
          <w:color w:val="000000"/>
          <w:sz w:val="24"/>
          <w:szCs w:val="24"/>
          <w:shd w:val="clear" w:color="auto" w:fill="FFFFFF"/>
        </w:rPr>
        <w:t xml:space="preserve"> города Курчатова.</w:t>
      </w:r>
    </w:p>
    <w:p w:rsidR="0089690A" w:rsidRPr="0002004F" w:rsidRDefault="0089690A" w:rsidP="0089690A">
      <w:pPr>
        <w:autoSpaceDE w:val="0"/>
        <w:autoSpaceDN w:val="0"/>
        <w:adjustRightInd w:val="0"/>
        <w:spacing w:after="0" w:line="240" w:lineRule="auto"/>
        <w:ind w:firstLine="708"/>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 строительство ледового дворца.</w:t>
      </w:r>
    </w:p>
    <w:p w:rsidR="0089690A" w:rsidRPr="0002004F" w:rsidRDefault="0089690A" w:rsidP="0089690A">
      <w:pPr>
        <w:autoSpaceDE w:val="0"/>
        <w:autoSpaceDN w:val="0"/>
        <w:adjustRightInd w:val="0"/>
        <w:spacing w:after="0" w:line="240" w:lineRule="auto"/>
        <w:jc w:val="both"/>
        <w:rPr>
          <w:rFonts w:ascii="Times New Roman" w:eastAsia="Times New Roman" w:hAnsi="Times New Roman"/>
          <w:color w:val="000000"/>
          <w:sz w:val="24"/>
          <w:szCs w:val="24"/>
          <w:shd w:val="clear" w:color="auto" w:fill="FFFFFF"/>
        </w:rPr>
      </w:pPr>
    </w:p>
    <w:p w:rsidR="0089690A" w:rsidRPr="0002004F" w:rsidRDefault="0089690A" w:rsidP="0089690A">
      <w:pPr>
        <w:autoSpaceDE w:val="0"/>
        <w:autoSpaceDN w:val="0"/>
        <w:adjustRightInd w:val="0"/>
        <w:spacing w:after="0" w:line="240"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ab/>
      </w:r>
      <w:r w:rsidRPr="0002004F">
        <w:rPr>
          <w:rFonts w:ascii="Times New Roman" w:eastAsia="Times New Roman" w:hAnsi="Times New Roman"/>
          <w:b/>
          <w:color w:val="000000"/>
          <w:sz w:val="24"/>
          <w:szCs w:val="24"/>
          <w:shd w:val="clear" w:color="auto" w:fill="FFFFFF"/>
        </w:rPr>
        <w:t>Задача 2 Повышение эффективности подготовки спортсмена высокого класса</w:t>
      </w:r>
      <w:r w:rsidRPr="0002004F">
        <w:rPr>
          <w:rFonts w:ascii="Times New Roman" w:eastAsia="Times New Roman" w:hAnsi="Times New Roman"/>
          <w:color w:val="000000"/>
          <w:sz w:val="24"/>
          <w:szCs w:val="24"/>
          <w:shd w:val="clear" w:color="auto" w:fill="FFFFFF"/>
        </w:rPr>
        <w:t>.</w:t>
      </w:r>
    </w:p>
    <w:p w:rsidR="0089690A" w:rsidRPr="0002004F" w:rsidRDefault="0089690A" w:rsidP="0089690A">
      <w:pPr>
        <w:autoSpaceDE w:val="0"/>
        <w:autoSpaceDN w:val="0"/>
        <w:adjustRightInd w:val="0"/>
        <w:spacing w:after="0" w:line="240" w:lineRule="auto"/>
        <w:ind w:firstLine="708"/>
        <w:jc w:val="both"/>
        <w:rPr>
          <w:rFonts w:ascii="Times New Roman" w:eastAsia="Times New Roman" w:hAnsi="Times New Roman"/>
          <w:color w:val="000000"/>
          <w:sz w:val="24"/>
          <w:szCs w:val="24"/>
          <w:shd w:val="clear" w:color="auto" w:fill="FFFFFF"/>
        </w:rPr>
      </w:pPr>
      <w:r w:rsidRPr="0002004F">
        <w:rPr>
          <w:rFonts w:ascii="Times New Roman" w:eastAsia="Times New Roman" w:hAnsi="Times New Roman"/>
          <w:b/>
          <w:color w:val="000000"/>
          <w:sz w:val="24"/>
          <w:szCs w:val="24"/>
          <w:shd w:val="clear" w:color="auto" w:fill="FFFFFF"/>
        </w:rPr>
        <w:t>Мероприятия</w:t>
      </w:r>
    </w:p>
    <w:p w:rsidR="0089690A" w:rsidRPr="0002004F" w:rsidRDefault="0089690A" w:rsidP="0089690A">
      <w:pPr>
        <w:autoSpaceDE w:val="0"/>
        <w:autoSpaceDN w:val="0"/>
        <w:adjustRightInd w:val="0"/>
        <w:spacing w:after="0" w:line="240" w:lineRule="auto"/>
        <w:ind w:firstLine="708"/>
        <w:jc w:val="both"/>
        <w:rPr>
          <w:rFonts w:ascii="Times New Roman" w:eastAsia="Times New Roman" w:hAnsi="Times New Roman"/>
          <w:color w:val="000000"/>
          <w:sz w:val="24"/>
          <w:szCs w:val="24"/>
          <w:shd w:val="clear" w:color="auto" w:fill="FFFFFF"/>
        </w:rPr>
      </w:pPr>
      <w:r w:rsidRPr="0002004F">
        <w:rPr>
          <w:rFonts w:ascii="Times New Roman" w:eastAsia="Times New Roman" w:hAnsi="Times New Roman"/>
          <w:color w:val="000000"/>
          <w:sz w:val="24"/>
          <w:szCs w:val="24"/>
          <w:shd w:val="clear" w:color="auto" w:fill="FFFFFF"/>
        </w:rPr>
        <w:t xml:space="preserve">- обеспечение подготовки и участия ведущих спортсменов </w:t>
      </w:r>
      <w:r>
        <w:rPr>
          <w:rFonts w:ascii="Times New Roman" w:eastAsia="Times New Roman" w:hAnsi="Times New Roman"/>
          <w:color w:val="000000"/>
          <w:sz w:val="24"/>
          <w:szCs w:val="24"/>
          <w:shd w:val="clear" w:color="auto" w:fill="FFFFFF"/>
        </w:rPr>
        <w:t xml:space="preserve"> в </w:t>
      </w:r>
      <w:r w:rsidRPr="0002004F">
        <w:rPr>
          <w:rFonts w:ascii="Times New Roman" w:eastAsia="Times New Roman" w:hAnsi="Times New Roman"/>
          <w:color w:val="000000"/>
          <w:sz w:val="24"/>
          <w:szCs w:val="24"/>
          <w:shd w:val="clear" w:color="auto" w:fill="FFFFFF"/>
        </w:rPr>
        <w:t xml:space="preserve">международных, всероссийских, областных соревнованиях и Спартакиадах; </w:t>
      </w:r>
    </w:p>
    <w:p w:rsidR="0089690A" w:rsidRPr="0002004F" w:rsidRDefault="0089690A" w:rsidP="0089690A">
      <w:pPr>
        <w:autoSpaceDE w:val="0"/>
        <w:autoSpaceDN w:val="0"/>
        <w:adjustRightInd w:val="0"/>
        <w:spacing w:after="0" w:line="240" w:lineRule="auto"/>
        <w:ind w:firstLine="708"/>
        <w:jc w:val="both"/>
        <w:rPr>
          <w:rFonts w:ascii="Times New Roman" w:eastAsia="Times New Roman" w:hAnsi="Times New Roman"/>
          <w:color w:val="000000"/>
          <w:sz w:val="24"/>
          <w:szCs w:val="24"/>
          <w:shd w:val="clear" w:color="auto" w:fill="FFFFFF"/>
        </w:rPr>
      </w:pPr>
      <w:r w:rsidRPr="0002004F">
        <w:rPr>
          <w:rFonts w:ascii="Times New Roman" w:eastAsia="Times New Roman" w:hAnsi="Times New Roman"/>
          <w:color w:val="000000"/>
          <w:sz w:val="24"/>
          <w:szCs w:val="24"/>
          <w:shd w:val="clear" w:color="auto" w:fill="FFFFFF"/>
        </w:rPr>
        <w:t xml:space="preserve">- создание условий для подготовки спортсменов разрядников занимающихся различными видами спорта; </w:t>
      </w:r>
    </w:p>
    <w:p w:rsidR="0089690A" w:rsidRPr="0002004F" w:rsidRDefault="0089690A" w:rsidP="0089690A">
      <w:pPr>
        <w:autoSpaceDE w:val="0"/>
        <w:autoSpaceDN w:val="0"/>
        <w:adjustRightInd w:val="0"/>
        <w:spacing w:after="0" w:line="240" w:lineRule="auto"/>
        <w:ind w:firstLine="708"/>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 приобретение спортивной формы</w:t>
      </w:r>
      <w:r w:rsidRPr="0002004F">
        <w:rPr>
          <w:rFonts w:ascii="Times New Roman" w:eastAsia="Times New Roman" w:hAnsi="Times New Roman"/>
          <w:color w:val="000000"/>
          <w:sz w:val="24"/>
          <w:szCs w:val="24"/>
          <w:shd w:val="clear" w:color="auto" w:fill="FFFFFF"/>
        </w:rPr>
        <w:t xml:space="preserve"> и спортивного инвентаря; </w:t>
      </w:r>
    </w:p>
    <w:p w:rsidR="0089690A" w:rsidRPr="0002004F" w:rsidRDefault="0089690A" w:rsidP="0089690A">
      <w:pPr>
        <w:autoSpaceDE w:val="0"/>
        <w:autoSpaceDN w:val="0"/>
        <w:adjustRightInd w:val="0"/>
        <w:spacing w:after="0" w:line="240" w:lineRule="auto"/>
        <w:ind w:firstLine="708"/>
        <w:jc w:val="both"/>
        <w:rPr>
          <w:rFonts w:ascii="Times New Roman" w:eastAsia="Times New Roman" w:hAnsi="Times New Roman"/>
          <w:color w:val="000000"/>
          <w:sz w:val="24"/>
          <w:szCs w:val="24"/>
          <w:shd w:val="clear" w:color="auto" w:fill="FFFFFF"/>
        </w:rPr>
      </w:pPr>
      <w:r w:rsidRPr="0002004F">
        <w:rPr>
          <w:rFonts w:ascii="Times New Roman" w:eastAsia="Times New Roman" w:hAnsi="Times New Roman"/>
          <w:color w:val="000000"/>
          <w:sz w:val="24"/>
          <w:szCs w:val="24"/>
          <w:shd w:val="clear" w:color="auto" w:fill="FFFFFF"/>
        </w:rPr>
        <w:t xml:space="preserve"> - реализация программ дополнительного образования в сфере физической культуры и спорта; </w:t>
      </w:r>
    </w:p>
    <w:p w:rsidR="0089690A" w:rsidRPr="0002004F" w:rsidRDefault="0089690A" w:rsidP="0089690A">
      <w:pPr>
        <w:autoSpaceDE w:val="0"/>
        <w:autoSpaceDN w:val="0"/>
        <w:adjustRightInd w:val="0"/>
        <w:spacing w:after="0" w:line="240" w:lineRule="auto"/>
        <w:ind w:firstLine="708"/>
        <w:jc w:val="both"/>
        <w:rPr>
          <w:rFonts w:ascii="Times New Roman" w:eastAsia="Times New Roman" w:hAnsi="Times New Roman"/>
          <w:color w:val="000000"/>
          <w:sz w:val="24"/>
          <w:szCs w:val="24"/>
          <w:shd w:val="clear" w:color="auto" w:fill="FFFFFF"/>
        </w:rPr>
      </w:pPr>
      <w:r w:rsidRPr="0002004F">
        <w:rPr>
          <w:rFonts w:ascii="Times New Roman" w:eastAsia="Times New Roman" w:hAnsi="Times New Roman"/>
          <w:color w:val="000000"/>
          <w:sz w:val="24"/>
          <w:szCs w:val="24"/>
          <w:shd w:val="clear" w:color="auto" w:fill="FFFFFF"/>
        </w:rPr>
        <w:t xml:space="preserve">  - предоставления субсидий спортивным клубам и некоммерческим организациям</w:t>
      </w:r>
      <w:r w:rsidR="00CF3702">
        <w:rPr>
          <w:rFonts w:ascii="Times New Roman" w:eastAsia="Times New Roman" w:hAnsi="Times New Roman"/>
          <w:color w:val="000000"/>
          <w:sz w:val="24"/>
          <w:szCs w:val="24"/>
          <w:shd w:val="clear" w:color="auto" w:fill="FFFFFF"/>
        </w:rPr>
        <w:t>,</w:t>
      </w:r>
      <w:r w:rsidRPr="0002004F">
        <w:rPr>
          <w:rFonts w:ascii="Times New Roman" w:eastAsia="Times New Roman" w:hAnsi="Times New Roman"/>
          <w:color w:val="000000"/>
          <w:sz w:val="24"/>
          <w:szCs w:val="24"/>
          <w:shd w:val="clear" w:color="auto" w:fill="FFFFFF"/>
        </w:rPr>
        <w:t xml:space="preserve"> команды которых участвуют ч</w:t>
      </w:r>
      <w:r>
        <w:rPr>
          <w:rFonts w:ascii="Times New Roman" w:eastAsia="Times New Roman" w:hAnsi="Times New Roman"/>
          <w:color w:val="000000"/>
          <w:sz w:val="24"/>
          <w:szCs w:val="24"/>
          <w:shd w:val="clear" w:color="auto" w:fill="FFFFFF"/>
        </w:rPr>
        <w:t>емпионатах и первенствах России;</w:t>
      </w:r>
    </w:p>
    <w:p w:rsidR="0089690A" w:rsidRPr="0002004F" w:rsidRDefault="0089690A" w:rsidP="0089690A">
      <w:pPr>
        <w:autoSpaceDE w:val="0"/>
        <w:autoSpaceDN w:val="0"/>
        <w:adjustRightInd w:val="0"/>
        <w:spacing w:after="0" w:line="240" w:lineRule="auto"/>
        <w:ind w:firstLine="708"/>
        <w:jc w:val="both"/>
        <w:rPr>
          <w:rFonts w:ascii="Times New Roman" w:eastAsia="Times New Roman" w:hAnsi="Times New Roman"/>
          <w:color w:val="000000"/>
          <w:sz w:val="24"/>
          <w:szCs w:val="24"/>
          <w:shd w:val="clear" w:color="auto" w:fill="FFFFFF"/>
        </w:rPr>
      </w:pPr>
      <w:r w:rsidRPr="0002004F">
        <w:rPr>
          <w:rFonts w:ascii="Times New Roman" w:eastAsia="Times New Roman" w:hAnsi="Times New Roman"/>
          <w:color w:val="000000"/>
          <w:sz w:val="24"/>
          <w:szCs w:val="24"/>
          <w:shd w:val="clear" w:color="auto" w:fill="FFFFFF"/>
        </w:rPr>
        <w:t>- создание клубов физической культуры, пр</w:t>
      </w:r>
      <w:r>
        <w:rPr>
          <w:rFonts w:ascii="Times New Roman" w:eastAsia="Times New Roman" w:hAnsi="Times New Roman"/>
          <w:color w:val="000000"/>
          <w:sz w:val="24"/>
          <w:szCs w:val="24"/>
          <w:shd w:val="clear" w:color="auto" w:fill="FFFFFF"/>
        </w:rPr>
        <w:t>и общеобразовательных учреждениях</w:t>
      </w:r>
      <w:r w:rsidRPr="0002004F">
        <w:rPr>
          <w:rFonts w:ascii="Times New Roman" w:eastAsia="Times New Roman" w:hAnsi="Times New Roman"/>
          <w:color w:val="000000"/>
          <w:sz w:val="24"/>
          <w:szCs w:val="24"/>
          <w:shd w:val="clear" w:color="auto" w:fill="FFFFFF"/>
        </w:rPr>
        <w:t>;</w:t>
      </w:r>
    </w:p>
    <w:p w:rsidR="0089690A" w:rsidRPr="0002004F" w:rsidRDefault="0089690A" w:rsidP="0089690A">
      <w:pPr>
        <w:autoSpaceDE w:val="0"/>
        <w:autoSpaceDN w:val="0"/>
        <w:adjustRightInd w:val="0"/>
        <w:spacing w:after="0" w:line="240" w:lineRule="auto"/>
        <w:ind w:firstLine="708"/>
        <w:jc w:val="both"/>
        <w:rPr>
          <w:rFonts w:ascii="Times New Roman" w:eastAsia="Times New Roman" w:hAnsi="Times New Roman"/>
          <w:color w:val="000000"/>
          <w:sz w:val="24"/>
          <w:szCs w:val="24"/>
          <w:shd w:val="clear" w:color="auto" w:fill="FFFFFF"/>
        </w:rPr>
      </w:pPr>
      <w:r w:rsidRPr="0002004F">
        <w:rPr>
          <w:rFonts w:ascii="Times New Roman" w:eastAsia="Times New Roman" w:hAnsi="Times New Roman"/>
          <w:color w:val="000000"/>
          <w:sz w:val="24"/>
          <w:szCs w:val="24"/>
          <w:shd w:val="clear" w:color="auto" w:fill="FFFFFF"/>
        </w:rPr>
        <w:t>- создание муниципальной команды по футболу;</w:t>
      </w:r>
    </w:p>
    <w:p w:rsidR="0089690A" w:rsidRPr="0002004F" w:rsidRDefault="0089690A" w:rsidP="0089690A">
      <w:pPr>
        <w:autoSpaceDE w:val="0"/>
        <w:autoSpaceDN w:val="0"/>
        <w:adjustRightInd w:val="0"/>
        <w:spacing w:after="0" w:line="240" w:lineRule="auto"/>
        <w:ind w:firstLine="708"/>
        <w:jc w:val="both"/>
        <w:rPr>
          <w:rFonts w:ascii="Times New Roman" w:eastAsia="Times New Roman" w:hAnsi="Times New Roman"/>
          <w:color w:val="000000"/>
          <w:sz w:val="24"/>
          <w:szCs w:val="24"/>
          <w:shd w:val="clear" w:color="auto" w:fill="FFFFFF"/>
        </w:rPr>
      </w:pPr>
      <w:r w:rsidRPr="0002004F">
        <w:rPr>
          <w:rFonts w:ascii="Times New Roman" w:eastAsia="Times New Roman" w:hAnsi="Times New Roman"/>
          <w:color w:val="000000"/>
          <w:sz w:val="24"/>
          <w:szCs w:val="24"/>
          <w:shd w:val="clear" w:color="auto" w:fill="FFFFFF"/>
        </w:rPr>
        <w:t>- создание детской хоккейной команды;</w:t>
      </w:r>
    </w:p>
    <w:p w:rsidR="0089690A" w:rsidRDefault="0089690A" w:rsidP="0089690A">
      <w:pPr>
        <w:autoSpaceDE w:val="0"/>
        <w:autoSpaceDN w:val="0"/>
        <w:adjustRightInd w:val="0"/>
        <w:spacing w:after="0" w:line="240" w:lineRule="auto"/>
        <w:ind w:firstLine="708"/>
        <w:jc w:val="both"/>
        <w:rPr>
          <w:rFonts w:ascii="Times New Roman" w:eastAsia="Times New Roman" w:hAnsi="Times New Roman"/>
          <w:color w:val="000000"/>
          <w:sz w:val="24"/>
          <w:szCs w:val="24"/>
          <w:shd w:val="clear" w:color="auto" w:fill="FFFFFF"/>
        </w:rPr>
      </w:pPr>
      <w:r w:rsidRPr="0002004F">
        <w:rPr>
          <w:rFonts w:ascii="Times New Roman" w:eastAsia="Times New Roman" w:hAnsi="Times New Roman"/>
          <w:color w:val="000000"/>
          <w:sz w:val="24"/>
          <w:szCs w:val="24"/>
          <w:shd w:val="clear" w:color="auto" w:fill="FFFFFF"/>
        </w:rPr>
        <w:lastRenderedPageBreak/>
        <w:t xml:space="preserve">- открытие новых отделений по видам спорта в </w:t>
      </w:r>
      <w:r w:rsidR="00F7734B">
        <w:rPr>
          <w:rFonts w:ascii="Times New Roman" w:eastAsia="Times New Roman" w:hAnsi="Times New Roman"/>
          <w:color w:val="000000"/>
          <w:sz w:val="24"/>
          <w:szCs w:val="24"/>
          <w:shd w:val="clear" w:color="auto" w:fill="FFFFFF"/>
        </w:rPr>
        <w:t>МКУ "Спортивная школа" г. Курчатова</w:t>
      </w:r>
      <w:r w:rsidRPr="0002004F">
        <w:rPr>
          <w:rFonts w:ascii="Times New Roman" w:eastAsia="Times New Roman" w:hAnsi="Times New Roman"/>
          <w:color w:val="000000"/>
          <w:sz w:val="24"/>
          <w:szCs w:val="24"/>
          <w:shd w:val="clear" w:color="auto" w:fill="FFFFFF"/>
        </w:rPr>
        <w:t xml:space="preserve">.  </w:t>
      </w:r>
    </w:p>
    <w:p w:rsidR="0089690A" w:rsidRPr="00D6786F" w:rsidRDefault="0089690A" w:rsidP="0089690A">
      <w:pPr>
        <w:spacing w:after="0" w:line="240" w:lineRule="auto"/>
        <w:ind w:firstLine="708"/>
        <w:jc w:val="both"/>
        <w:rPr>
          <w:rFonts w:ascii="Times New Roman" w:eastAsia="Times New Roman" w:hAnsi="Times New Roman"/>
          <w:sz w:val="24"/>
          <w:szCs w:val="24"/>
        </w:rPr>
      </w:pPr>
      <w:r w:rsidRPr="0002004F">
        <w:rPr>
          <w:rFonts w:ascii="Times New Roman" w:eastAsia="Times New Roman" w:hAnsi="Times New Roman"/>
          <w:sz w:val="24"/>
          <w:szCs w:val="24"/>
        </w:rPr>
        <w:t xml:space="preserve">Строительство ледового дворца планируется между 5-м и 6-м микрорайонами в </w:t>
      </w:r>
      <w:proofErr w:type="spellStart"/>
      <w:r w:rsidR="001E38DB" w:rsidRPr="0002004F">
        <w:rPr>
          <w:rFonts w:ascii="Times New Roman" w:eastAsia="Times New Roman" w:hAnsi="Times New Roman"/>
          <w:sz w:val="24"/>
          <w:szCs w:val="24"/>
        </w:rPr>
        <w:t>пешеходно</w:t>
      </w:r>
      <w:proofErr w:type="spellEnd"/>
      <w:r w:rsidR="001E38DB" w:rsidRPr="0002004F">
        <w:rPr>
          <w:rFonts w:ascii="Times New Roman" w:eastAsia="Times New Roman" w:hAnsi="Times New Roman"/>
          <w:sz w:val="24"/>
          <w:szCs w:val="24"/>
        </w:rPr>
        <w:t>-прогулочной</w:t>
      </w:r>
      <w:r w:rsidRPr="0002004F">
        <w:rPr>
          <w:rFonts w:ascii="Times New Roman" w:eastAsia="Times New Roman" w:hAnsi="Times New Roman"/>
          <w:sz w:val="24"/>
          <w:szCs w:val="24"/>
        </w:rPr>
        <w:t xml:space="preserve"> зоне при поддержке администрации Курской области</w:t>
      </w:r>
      <w:r>
        <w:rPr>
          <w:rFonts w:ascii="Times New Roman" w:eastAsia="Times New Roman" w:hAnsi="Times New Roman"/>
          <w:sz w:val="24"/>
          <w:szCs w:val="24"/>
        </w:rPr>
        <w:t>. Это</w:t>
      </w:r>
      <w:r w:rsidRPr="0002004F">
        <w:rPr>
          <w:rFonts w:ascii="Times New Roman" w:eastAsia="Times New Roman" w:hAnsi="Times New Roman"/>
          <w:sz w:val="24"/>
          <w:szCs w:val="24"/>
        </w:rPr>
        <w:t xml:space="preserve"> даст новые возможности развития массовых ледовых видов спорта, активного отдыха жителей города и его гостей.</w:t>
      </w:r>
    </w:p>
    <w:p w:rsidR="0089690A" w:rsidRDefault="0089690A" w:rsidP="0089690A">
      <w:pPr>
        <w:pStyle w:val="Default"/>
        <w:jc w:val="both"/>
        <w:rPr>
          <w:rFonts w:eastAsia="Times New Roman"/>
        </w:rPr>
      </w:pPr>
      <w:r>
        <w:rPr>
          <w:rFonts w:eastAsia="Times New Roman"/>
        </w:rPr>
        <w:tab/>
        <w:t>Реализация мероприятий будет проводится в рамках муниципальной программ</w:t>
      </w:r>
      <w:r w:rsidR="00F35AB8">
        <w:rPr>
          <w:rFonts w:eastAsia="Times New Roman"/>
        </w:rPr>
        <w:t xml:space="preserve">ы </w:t>
      </w:r>
      <w:r>
        <w:rPr>
          <w:rFonts w:eastAsia="Times New Roman"/>
        </w:rPr>
        <w:t>"</w:t>
      </w:r>
      <w:r w:rsidRPr="00A525A6">
        <w:t>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w:t>
      </w:r>
      <w:r>
        <w:rPr>
          <w:rFonts w:eastAsia="Times New Roman"/>
        </w:rPr>
        <w:t>".</w:t>
      </w:r>
    </w:p>
    <w:p w:rsidR="000C2246" w:rsidRPr="00ED7F9E" w:rsidRDefault="000C2246" w:rsidP="000C2246">
      <w:pPr>
        <w:pStyle w:val="Default"/>
        <w:spacing w:before="240"/>
        <w:jc w:val="both"/>
        <w:rPr>
          <w:b/>
          <w:bCs/>
          <w:color w:val="auto"/>
          <w:u w:val="single"/>
        </w:rPr>
      </w:pPr>
      <w:r>
        <w:rPr>
          <w:b/>
          <w:bCs/>
          <w:color w:val="auto"/>
          <w:u w:val="single"/>
        </w:rPr>
        <w:t xml:space="preserve">Продвижение </w:t>
      </w:r>
      <w:r w:rsidRPr="00ED7F9E">
        <w:rPr>
          <w:b/>
          <w:bCs/>
          <w:color w:val="auto"/>
          <w:u w:val="single"/>
        </w:rPr>
        <w:t xml:space="preserve">бренда города Курчатова и развитие туризма  </w:t>
      </w:r>
    </w:p>
    <w:p w:rsidR="000C2246" w:rsidRPr="00D6786F" w:rsidRDefault="000C2246" w:rsidP="000C2246">
      <w:pPr>
        <w:pStyle w:val="Default"/>
        <w:jc w:val="both"/>
        <w:rPr>
          <w:b/>
          <w:bCs/>
          <w:color w:val="auto"/>
        </w:rPr>
      </w:pPr>
    </w:p>
    <w:p w:rsidR="000C2246" w:rsidRPr="000C2246" w:rsidRDefault="000C2246" w:rsidP="000C2246">
      <w:pPr>
        <w:pStyle w:val="Default"/>
        <w:jc w:val="both"/>
        <w:rPr>
          <w:bCs/>
          <w:color w:val="auto"/>
        </w:rPr>
      </w:pPr>
      <w:r w:rsidRPr="000C2246">
        <w:rPr>
          <w:bCs/>
          <w:color w:val="auto"/>
        </w:rPr>
        <w:t xml:space="preserve">Бренд </w:t>
      </w:r>
      <w:r w:rsidR="001201F8">
        <w:rPr>
          <w:bCs/>
          <w:color w:val="auto"/>
        </w:rPr>
        <w:t>"</w:t>
      </w:r>
      <w:r w:rsidRPr="000C2246">
        <w:rPr>
          <w:bCs/>
          <w:color w:val="auto"/>
        </w:rPr>
        <w:t>Курчатов зажигает</w:t>
      </w:r>
      <w:r w:rsidR="001201F8">
        <w:rPr>
          <w:bCs/>
          <w:color w:val="auto"/>
        </w:rPr>
        <w:t>"</w:t>
      </w:r>
      <w:r w:rsidRPr="000C2246">
        <w:rPr>
          <w:bCs/>
          <w:color w:val="auto"/>
        </w:rPr>
        <w:t xml:space="preserve"> вбирает в себя несколько смыслов:</w:t>
      </w:r>
    </w:p>
    <w:p w:rsidR="000C2246" w:rsidRPr="000C2246" w:rsidRDefault="000C2246" w:rsidP="000C2246">
      <w:pPr>
        <w:pStyle w:val="Default"/>
        <w:jc w:val="both"/>
        <w:rPr>
          <w:bCs/>
          <w:color w:val="auto"/>
        </w:rPr>
      </w:pPr>
      <w:r w:rsidRPr="000C2246">
        <w:rPr>
          <w:bCs/>
          <w:color w:val="auto"/>
        </w:rPr>
        <w:t>Зажигает – побуждает на новые свершения; вдохновляет на обучение, творческий подход к достижению целей и стремление к победе; свет в домах и на производствах; новые звезды в сфере культуры и спорта.</w:t>
      </w:r>
    </w:p>
    <w:p w:rsidR="000C2246" w:rsidRPr="000C2246" w:rsidRDefault="000C2246" w:rsidP="000C2246">
      <w:pPr>
        <w:pStyle w:val="Default"/>
        <w:jc w:val="both"/>
        <w:rPr>
          <w:b/>
          <w:bCs/>
          <w:color w:val="auto"/>
        </w:rPr>
      </w:pPr>
      <w:r w:rsidRPr="000C2246">
        <w:rPr>
          <w:b/>
          <w:bCs/>
          <w:color w:val="auto"/>
        </w:rPr>
        <w:t>Для продвижения бренда необходимо:</w:t>
      </w:r>
    </w:p>
    <w:p w:rsidR="000C2246" w:rsidRPr="000C2246" w:rsidRDefault="000C2246" w:rsidP="000C2246">
      <w:pPr>
        <w:pStyle w:val="afb"/>
        <w:shd w:val="clear" w:color="auto" w:fill="FFFFFF"/>
        <w:spacing w:before="0" w:after="0"/>
        <w:jc w:val="both"/>
        <w:rPr>
          <w:lang w:eastAsia="ru-RU"/>
        </w:rPr>
      </w:pPr>
      <w:r w:rsidRPr="000C2246">
        <w:rPr>
          <w:b/>
          <w:bCs/>
        </w:rPr>
        <w:t xml:space="preserve">Сформировать </w:t>
      </w:r>
      <w:r w:rsidRPr="000C2246">
        <w:rPr>
          <w:shd w:val="clear" w:color="auto" w:fill="FFFFFF"/>
        </w:rPr>
        <w:t xml:space="preserve"> комплекс мероприятий,  направленных на формирование соответствующего имиджа города.</w:t>
      </w:r>
      <w:r w:rsidRPr="000C2246">
        <w:rPr>
          <w:rStyle w:val="apple-converted-space"/>
          <w:shd w:val="clear" w:color="auto" w:fill="FFFFFF"/>
        </w:rPr>
        <w:t> </w:t>
      </w:r>
      <w:r w:rsidRPr="000C2246">
        <w:rPr>
          <w:lang w:eastAsia="ru-RU"/>
        </w:rPr>
        <w:t>Создание крепкого бренда города играет важную роль в  развитии города  и </w:t>
      </w:r>
      <w:r w:rsidRPr="000C2246">
        <w:rPr>
          <w:b/>
          <w:bCs/>
          <w:lang w:eastAsia="ru-RU"/>
        </w:rPr>
        <w:t>позволяет решить следующие задачи</w:t>
      </w:r>
      <w:r w:rsidRPr="000C2246">
        <w:rPr>
          <w:lang w:eastAsia="ru-RU"/>
        </w:rPr>
        <w:t>:</w:t>
      </w:r>
    </w:p>
    <w:p w:rsidR="000C2246" w:rsidRPr="000C2246" w:rsidRDefault="000C2246" w:rsidP="000C2246">
      <w:pPr>
        <w:numPr>
          <w:ilvl w:val="0"/>
          <w:numId w:val="19"/>
        </w:numPr>
        <w:shd w:val="clear" w:color="auto" w:fill="FFFFFF"/>
        <w:spacing w:after="0" w:line="240" w:lineRule="auto"/>
        <w:ind w:left="0" w:firstLine="0"/>
        <w:jc w:val="both"/>
        <w:rPr>
          <w:rFonts w:ascii="Times New Roman" w:eastAsia="Times New Roman" w:hAnsi="Times New Roman"/>
          <w:sz w:val="24"/>
          <w:szCs w:val="24"/>
          <w:lang w:eastAsia="ru-RU"/>
        </w:rPr>
      </w:pPr>
      <w:r w:rsidRPr="000C2246">
        <w:rPr>
          <w:rFonts w:ascii="Times New Roman" w:eastAsia="Times New Roman" w:hAnsi="Times New Roman"/>
          <w:sz w:val="24"/>
          <w:szCs w:val="24"/>
          <w:lang w:eastAsia="ru-RU"/>
        </w:rPr>
        <w:t>привлечь </w:t>
      </w:r>
      <w:r w:rsidRPr="000C2246">
        <w:rPr>
          <w:rFonts w:ascii="Times New Roman" w:eastAsia="Times New Roman" w:hAnsi="Times New Roman"/>
          <w:b/>
          <w:bCs/>
          <w:sz w:val="24"/>
          <w:szCs w:val="24"/>
          <w:lang w:eastAsia="ru-RU"/>
        </w:rPr>
        <w:t>внимание инвесторов</w:t>
      </w:r>
      <w:r w:rsidRPr="000C2246">
        <w:rPr>
          <w:rFonts w:ascii="Times New Roman" w:eastAsia="Times New Roman" w:hAnsi="Times New Roman"/>
          <w:sz w:val="24"/>
          <w:szCs w:val="24"/>
          <w:lang w:eastAsia="ru-RU"/>
        </w:rPr>
        <w:t> и повысить </w:t>
      </w:r>
      <w:r w:rsidRPr="000C2246">
        <w:rPr>
          <w:rFonts w:ascii="Times New Roman" w:eastAsia="Times New Roman" w:hAnsi="Times New Roman"/>
          <w:b/>
          <w:bCs/>
          <w:sz w:val="24"/>
          <w:szCs w:val="24"/>
          <w:lang w:eastAsia="ru-RU"/>
        </w:rPr>
        <w:t>приток инвестиций;</w:t>
      </w:r>
    </w:p>
    <w:p w:rsidR="000C2246" w:rsidRPr="000C2246" w:rsidRDefault="000C2246" w:rsidP="000C2246">
      <w:pPr>
        <w:numPr>
          <w:ilvl w:val="0"/>
          <w:numId w:val="19"/>
        </w:numPr>
        <w:shd w:val="clear" w:color="auto" w:fill="FFFFFF"/>
        <w:spacing w:after="0" w:line="240" w:lineRule="auto"/>
        <w:ind w:left="0" w:firstLine="0"/>
        <w:jc w:val="both"/>
        <w:rPr>
          <w:rFonts w:ascii="Times New Roman" w:eastAsia="Times New Roman" w:hAnsi="Times New Roman"/>
          <w:sz w:val="24"/>
          <w:szCs w:val="24"/>
          <w:lang w:eastAsia="ru-RU"/>
        </w:rPr>
      </w:pPr>
      <w:r w:rsidRPr="000C2246">
        <w:rPr>
          <w:rFonts w:ascii="Times New Roman" w:eastAsia="Times New Roman" w:hAnsi="Times New Roman"/>
          <w:sz w:val="24"/>
          <w:szCs w:val="24"/>
          <w:lang w:eastAsia="ru-RU"/>
        </w:rPr>
        <w:t>привлечь </w:t>
      </w:r>
      <w:r w:rsidRPr="000C2246">
        <w:rPr>
          <w:rFonts w:ascii="Times New Roman" w:eastAsia="Times New Roman" w:hAnsi="Times New Roman"/>
          <w:b/>
          <w:bCs/>
          <w:sz w:val="24"/>
          <w:szCs w:val="24"/>
          <w:lang w:eastAsia="ru-RU"/>
        </w:rPr>
        <w:t xml:space="preserve"> туристов</w:t>
      </w:r>
      <w:r w:rsidRPr="000C2246">
        <w:rPr>
          <w:rFonts w:ascii="Times New Roman" w:eastAsia="Times New Roman" w:hAnsi="Times New Roman"/>
          <w:sz w:val="24"/>
          <w:szCs w:val="24"/>
          <w:lang w:eastAsia="ru-RU"/>
        </w:rPr>
        <w:t> и повысить </w:t>
      </w:r>
      <w:r w:rsidRPr="000C2246">
        <w:rPr>
          <w:rFonts w:ascii="Times New Roman" w:eastAsia="Times New Roman" w:hAnsi="Times New Roman"/>
          <w:b/>
          <w:bCs/>
          <w:sz w:val="24"/>
          <w:szCs w:val="24"/>
          <w:lang w:eastAsia="ru-RU"/>
        </w:rPr>
        <w:t>доходы городской казны;</w:t>
      </w:r>
    </w:p>
    <w:p w:rsidR="000C2246" w:rsidRPr="000C2246" w:rsidRDefault="000C2246" w:rsidP="000C2246">
      <w:pPr>
        <w:numPr>
          <w:ilvl w:val="0"/>
          <w:numId w:val="19"/>
        </w:numPr>
        <w:shd w:val="clear" w:color="auto" w:fill="FFFFFF"/>
        <w:spacing w:after="0" w:line="240" w:lineRule="auto"/>
        <w:ind w:left="0" w:firstLine="0"/>
        <w:jc w:val="both"/>
        <w:rPr>
          <w:rFonts w:ascii="Times New Roman" w:eastAsia="Times New Roman" w:hAnsi="Times New Roman"/>
          <w:sz w:val="24"/>
          <w:szCs w:val="24"/>
          <w:lang w:eastAsia="ru-RU"/>
        </w:rPr>
      </w:pPr>
      <w:r w:rsidRPr="000C2246">
        <w:rPr>
          <w:rFonts w:ascii="Times New Roman" w:eastAsia="Times New Roman" w:hAnsi="Times New Roman"/>
          <w:sz w:val="24"/>
          <w:szCs w:val="24"/>
          <w:lang w:eastAsia="ru-RU"/>
        </w:rPr>
        <w:t>увеличить </w:t>
      </w:r>
      <w:r w:rsidRPr="000C2246">
        <w:rPr>
          <w:rFonts w:ascii="Times New Roman" w:eastAsia="Times New Roman" w:hAnsi="Times New Roman"/>
          <w:b/>
          <w:bCs/>
          <w:sz w:val="24"/>
          <w:szCs w:val="24"/>
          <w:lang w:eastAsia="ru-RU"/>
        </w:rPr>
        <w:t>влияние города</w:t>
      </w:r>
      <w:r w:rsidRPr="000C2246">
        <w:rPr>
          <w:rFonts w:ascii="Times New Roman" w:eastAsia="Times New Roman" w:hAnsi="Times New Roman"/>
          <w:sz w:val="24"/>
          <w:szCs w:val="24"/>
          <w:lang w:eastAsia="ru-RU"/>
        </w:rPr>
        <w:t> как внутри региона, так и за его пределами;</w:t>
      </w:r>
    </w:p>
    <w:p w:rsidR="000C2246" w:rsidRPr="000C2246" w:rsidRDefault="000C2246" w:rsidP="000C2246">
      <w:pPr>
        <w:numPr>
          <w:ilvl w:val="0"/>
          <w:numId w:val="19"/>
        </w:numPr>
        <w:shd w:val="clear" w:color="auto" w:fill="FFFFFF"/>
        <w:spacing w:after="0" w:line="240" w:lineRule="auto"/>
        <w:ind w:left="0" w:firstLine="0"/>
        <w:jc w:val="both"/>
        <w:rPr>
          <w:rFonts w:ascii="Times New Roman" w:eastAsia="Times New Roman" w:hAnsi="Times New Roman"/>
          <w:sz w:val="24"/>
          <w:szCs w:val="24"/>
          <w:lang w:eastAsia="ru-RU"/>
        </w:rPr>
      </w:pPr>
      <w:r w:rsidRPr="000C2246">
        <w:rPr>
          <w:rFonts w:ascii="Times New Roman" w:eastAsia="Times New Roman" w:hAnsi="Times New Roman"/>
          <w:sz w:val="24"/>
          <w:szCs w:val="24"/>
          <w:lang w:eastAsia="ru-RU"/>
        </w:rPr>
        <w:t>построить партнерские отношения с частными организациями, другими городами и даже частными лицами.</w:t>
      </w:r>
    </w:p>
    <w:p w:rsidR="000C2246" w:rsidRPr="000C2246" w:rsidRDefault="000C2246" w:rsidP="000C2246">
      <w:pPr>
        <w:shd w:val="clear" w:color="auto" w:fill="FFFFFF"/>
        <w:spacing w:after="0" w:line="240" w:lineRule="auto"/>
        <w:jc w:val="both"/>
        <w:rPr>
          <w:rFonts w:ascii="Times New Roman" w:eastAsia="Times New Roman" w:hAnsi="Times New Roman"/>
          <w:b/>
          <w:sz w:val="24"/>
          <w:szCs w:val="24"/>
          <w:lang w:eastAsia="ru-RU"/>
        </w:rPr>
      </w:pPr>
      <w:r w:rsidRPr="000C2246">
        <w:rPr>
          <w:rFonts w:ascii="Times New Roman" w:hAnsi="Times New Roman"/>
          <w:b/>
          <w:sz w:val="24"/>
          <w:szCs w:val="24"/>
        </w:rPr>
        <w:t>2. Развитие туризма</w:t>
      </w:r>
    </w:p>
    <w:p w:rsidR="000C2246" w:rsidRPr="000C2246" w:rsidRDefault="000C2246" w:rsidP="000C2246">
      <w:pPr>
        <w:spacing w:after="0" w:line="240" w:lineRule="auto"/>
        <w:ind w:firstLine="567"/>
        <w:jc w:val="both"/>
        <w:rPr>
          <w:rFonts w:ascii="Times New Roman" w:hAnsi="Times New Roman"/>
          <w:sz w:val="24"/>
          <w:szCs w:val="24"/>
        </w:rPr>
      </w:pPr>
      <w:r w:rsidRPr="000C2246">
        <w:rPr>
          <w:rFonts w:ascii="Times New Roman" w:hAnsi="Times New Roman"/>
          <w:sz w:val="24"/>
          <w:szCs w:val="24"/>
        </w:rPr>
        <w:t>Сегодня туризм - одна из наиболее высокодоходных и динамично развивающихся отраслей, основанная на использовании экономического, культурного и природного потенциала города. Туристическая привлекательность обеспечивает рост экономики за счет увеличения доходной части бюджета притока инвестиций, увеличения числа рабочих мест, сохранения и рационального использования историко-культурного потенциала. Туристский бизнес стимулирует развитие сразу нескольких отраслей хозяйства: строительства, торговли, сельского хозяйства, производства товаров народного потребления, связи и т. д. Туристскую отрасль выгодно отличают и ряд других факторов: небольшие первоначальные инвестиции, быстрый срок окупаемости и достаточно высокий уровень рентабельности проектов, быстрорастущий спрос на туристские услуги. Именно поэтому в современных условиях совершенствование индустрии туризма должно занять особое место в экономике города.</w:t>
      </w:r>
    </w:p>
    <w:p w:rsidR="000C2246" w:rsidRPr="000C2246" w:rsidRDefault="000C2246" w:rsidP="000C2246">
      <w:pPr>
        <w:pStyle w:val="210"/>
      </w:pPr>
      <w:r w:rsidRPr="000C2246">
        <w:t xml:space="preserve">Город Курчатов обладает  потенциалом для развития разных видов туризма и является привлекательным объектом для туристов, как из России, так и из зарубежных стран. Имеет возможность развивать различные формы туризма: </w:t>
      </w:r>
      <w:proofErr w:type="gramStart"/>
      <w:r w:rsidRPr="000C2246">
        <w:t>деловой,  культурно</w:t>
      </w:r>
      <w:proofErr w:type="gramEnd"/>
      <w:r w:rsidRPr="000C2246">
        <w:t>-познавательный, спортивный, промышленный, событийный.</w:t>
      </w:r>
    </w:p>
    <w:p w:rsidR="000C2246" w:rsidRPr="000C2246" w:rsidRDefault="000C2246" w:rsidP="000C2246">
      <w:pPr>
        <w:pStyle w:val="ConsPlusNormal"/>
        <w:spacing w:line="223" w:lineRule="auto"/>
        <w:ind w:firstLine="709"/>
        <w:jc w:val="both"/>
        <w:rPr>
          <w:rFonts w:ascii="Times New Roman" w:hAnsi="Times New Roman" w:cs="Times New Roman"/>
          <w:sz w:val="24"/>
          <w:szCs w:val="24"/>
        </w:rPr>
      </w:pPr>
      <w:r w:rsidRPr="000C2246">
        <w:rPr>
          <w:rFonts w:ascii="Times New Roman" w:hAnsi="Times New Roman" w:cs="Times New Roman"/>
          <w:sz w:val="24"/>
          <w:szCs w:val="24"/>
        </w:rPr>
        <w:t xml:space="preserve">Одним из новых видов туризма является промышленный туризм. На базе АО "Концерн Росэнергоатом" "Курская атомная станция" </w:t>
      </w:r>
      <w:r w:rsidRPr="000C2246">
        <w:rPr>
          <w:rStyle w:val="fontstyle01"/>
          <w:color w:val="auto"/>
          <w:sz w:val="24"/>
          <w:szCs w:val="24"/>
        </w:rPr>
        <w:t xml:space="preserve">с 2003 года работает </w:t>
      </w:r>
      <w:r w:rsidR="00746588">
        <w:rPr>
          <w:rStyle w:val="fontstyle01"/>
          <w:color w:val="auto"/>
          <w:sz w:val="24"/>
          <w:szCs w:val="24"/>
        </w:rPr>
        <w:t xml:space="preserve">управление </w:t>
      </w:r>
      <w:r w:rsidRPr="000C2246">
        <w:rPr>
          <w:rStyle w:val="fontstyle01"/>
          <w:color w:val="auto"/>
          <w:sz w:val="24"/>
          <w:szCs w:val="24"/>
        </w:rPr>
        <w:t>информации</w:t>
      </w:r>
      <w:r w:rsidR="00746588">
        <w:rPr>
          <w:rStyle w:val="fontstyle01"/>
          <w:color w:val="auto"/>
          <w:sz w:val="24"/>
          <w:szCs w:val="24"/>
        </w:rPr>
        <w:t xml:space="preserve"> и общественных связей</w:t>
      </w:r>
      <w:r w:rsidRPr="000C2246">
        <w:rPr>
          <w:rStyle w:val="fontstyle01"/>
          <w:color w:val="auto"/>
          <w:sz w:val="24"/>
          <w:szCs w:val="24"/>
        </w:rPr>
        <w:t>, котор</w:t>
      </w:r>
      <w:r w:rsidR="00746588">
        <w:rPr>
          <w:rStyle w:val="fontstyle01"/>
          <w:color w:val="auto"/>
          <w:sz w:val="24"/>
          <w:szCs w:val="24"/>
        </w:rPr>
        <w:t>ое</w:t>
      </w:r>
      <w:r w:rsidRPr="000C2246">
        <w:rPr>
          <w:rFonts w:ascii="Times New Roman" w:hAnsi="Times New Roman" w:cs="Times New Roman"/>
          <w:sz w:val="24"/>
          <w:szCs w:val="24"/>
        </w:rPr>
        <w:t xml:space="preserve">занимается проведением экскурсий по выставочному залу и музейным экспозициям, в лаборатории отдела охраны окружающей среды и радиационной безопасности, на территорию участка по поддержанию качества технической воды (I и II очереди), в учебно-тренировочный центр, а также автобусной экскурсии по городу, вокруг действующей атомной электростанции (АЭС) с посещением смотровой площадки строящейся станции замещения. Маршруты разработаны для просвещения и повышения грамотности в вопросах ядерных технологий, распространения объективной и достоверной информации о применении ядерной энергии и работе </w:t>
      </w:r>
      <w:r w:rsidRPr="000C2246">
        <w:rPr>
          <w:rFonts w:ascii="Times New Roman" w:hAnsi="Times New Roman" w:cs="Times New Roman"/>
          <w:sz w:val="24"/>
          <w:szCs w:val="24"/>
        </w:rPr>
        <w:lastRenderedPageBreak/>
        <w:t>предприятия. Экскурсионный маршрут для абитуриентов, студентов и преподавателей профильных вузов, узкопрофильных специалистов, представителей СМИ в лаборатории отдела охраны окружающей среды и радиационной безопасности.</w:t>
      </w:r>
    </w:p>
    <w:p w:rsidR="000C2246" w:rsidRPr="000C2246" w:rsidRDefault="000C2246" w:rsidP="000C2246">
      <w:pPr>
        <w:pStyle w:val="210"/>
      </w:pPr>
    </w:p>
    <w:p w:rsidR="000C2246" w:rsidRPr="000C2246" w:rsidRDefault="000C2246" w:rsidP="000C2246">
      <w:pPr>
        <w:pStyle w:val="Default"/>
        <w:jc w:val="both"/>
        <w:rPr>
          <w:b/>
          <w:bCs/>
          <w:color w:val="auto"/>
        </w:rPr>
      </w:pPr>
      <w:r w:rsidRPr="000C2246">
        <w:rPr>
          <w:b/>
          <w:bCs/>
          <w:i/>
          <w:iCs/>
          <w:color w:val="auto"/>
        </w:rPr>
        <w:t xml:space="preserve">Цель: Создание  туристических  продуктов, содействие развитию туристской инфраструктуры, повышение уровня благоустройства и привлекательности города. </w:t>
      </w:r>
    </w:p>
    <w:p w:rsidR="000C2246" w:rsidRPr="000C2246" w:rsidRDefault="000C2246" w:rsidP="000C2246">
      <w:pPr>
        <w:pStyle w:val="Default"/>
        <w:jc w:val="both"/>
        <w:rPr>
          <w:rFonts w:eastAsia="Times New Roman"/>
          <w:color w:val="auto"/>
        </w:rPr>
      </w:pPr>
      <w:r w:rsidRPr="000C2246">
        <w:rPr>
          <w:b/>
          <w:bCs/>
          <w:color w:val="auto"/>
        </w:rPr>
        <w:t xml:space="preserve">Мероприятия: </w:t>
      </w:r>
    </w:p>
    <w:p w:rsidR="000C2246" w:rsidRPr="000C2246" w:rsidRDefault="000C2246" w:rsidP="000C2246">
      <w:pPr>
        <w:pStyle w:val="Default"/>
        <w:jc w:val="both"/>
        <w:rPr>
          <w:rFonts w:eastAsia="Times New Roman"/>
          <w:color w:val="auto"/>
        </w:rPr>
      </w:pPr>
      <w:r w:rsidRPr="000C2246">
        <w:rPr>
          <w:rFonts w:eastAsia="Times New Roman"/>
          <w:color w:val="auto"/>
        </w:rPr>
        <w:t xml:space="preserve"> </w:t>
      </w:r>
      <w:r w:rsidRPr="000C2246">
        <w:rPr>
          <w:color w:val="auto"/>
        </w:rPr>
        <w:t xml:space="preserve">организация работы по созданию туристических маршрутов, </w:t>
      </w:r>
    </w:p>
    <w:p w:rsidR="000C2246" w:rsidRPr="000C2246" w:rsidRDefault="000C2246" w:rsidP="000C2246">
      <w:pPr>
        <w:pStyle w:val="Default"/>
        <w:jc w:val="both"/>
        <w:rPr>
          <w:color w:val="auto"/>
        </w:rPr>
      </w:pPr>
      <w:r w:rsidRPr="000C2246">
        <w:rPr>
          <w:rFonts w:eastAsia="Times New Roman"/>
          <w:color w:val="auto"/>
        </w:rPr>
        <w:t xml:space="preserve"> </w:t>
      </w:r>
      <w:r w:rsidRPr="000C2246">
        <w:rPr>
          <w:color w:val="auto"/>
        </w:rPr>
        <w:t xml:space="preserve">поддержка инвестиционных проектов, направленных на развитие туризма на территории муниципального образования "Город Курчатов"; </w:t>
      </w:r>
    </w:p>
    <w:p w:rsidR="000C2246" w:rsidRPr="000C2246" w:rsidRDefault="000C2246" w:rsidP="000C2246">
      <w:pPr>
        <w:widowControl w:val="0"/>
        <w:suppressAutoHyphens/>
        <w:spacing w:after="0" w:line="240" w:lineRule="auto"/>
        <w:jc w:val="both"/>
        <w:rPr>
          <w:rFonts w:ascii="Times New Roman" w:eastAsia="Times New Roman" w:hAnsi="Times New Roman"/>
          <w:sz w:val="24"/>
          <w:szCs w:val="24"/>
        </w:rPr>
      </w:pPr>
      <w:r w:rsidRPr="000C2246">
        <w:rPr>
          <w:rFonts w:ascii="Times New Roman" w:eastAsia="Times New Roman" w:hAnsi="Times New Roman"/>
          <w:sz w:val="24"/>
          <w:szCs w:val="24"/>
        </w:rPr>
        <w:t xml:space="preserve"> </w:t>
      </w:r>
      <w:r w:rsidRPr="000C2246">
        <w:rPr>
          <w:rFonts w:ascii="Times New Roman" w:hAnsi="Times New Roman"/>
          <w:sz w:val="24"/>
          <w:szCs w:val="24"/>
        </w:rPr>
        <w:t xml:space="preserve">развитие событийного, культурного и спортивного туризма; </w:t>
      </w:r>
    </w:p>
    <w:p w:rsidR="000C2246" w:rsidRPr="000C2246" w:rsidRDefault="000C2246" w:rsidP="000C2246">
      <w:pPr>
        <w:pStyle w:val="Default"/>
        <w:jc w:val="both"/>
        <w:rPr>
          <w:rFonts w:eastAsia="Times New Roman"/>
          <w:color w:val="auto"/>
        </w:rPr>
      </w:pPr>
      <w:r w:rsidRPr="000C2246">
        <w:rPr>
          <w:rFonts w:eastAsia="Times New Roman"/>
          <w:color w:val="auto"/>
        </w:rPr>
        <w:t></w:t>
      </w:r>
      <w:r w:rsidRPr="000C2246">
        <w:rPr>
          <w:color w:val="auto"/>
        </w:rPr>
        <w:t xml:space="preserve">производство и распространение сувенирной и издательской продукции о достопримечательностях города Курчатова; </w:t>
      </w:r>
    </w:p>
    <w:p w:rsidR="000C2246" w:rsidRPr="000C2246" w:rsidRDefault="000C2246" w:rsidP="000C2246">
      <w:pPr>
        <w:widowControl w:val="0"/>
        <w:suppressAutoHyphens/>
        <w:spacing w:after="0" w:line="240" w:lineRule="auto"/>
        <w:jc w:val="both"/>
        <w:rPr>
          <w:rFonts w:ascii="Times New Roman" w:eastAsia="Times New Roman" w:hAnsi="Times New Roman"/>
          <w:sz w:val="24"/>
          <w:szCs w:val="24"/>
        </w:rPr>
      </w:pPr>
      <w:r w:rsidRPr="000C2246">
        <w:rPr>
          <w:rFonts w:ascii="Times New Roman" w:eastAsia="Times New Roman" w:hAnsi="Times New Roman"/>
          <w:sz w:val="24"/>
          <w:szCs w:val="24"/>
        </w:rPr>
        <w:t xml:space="preserve"> </w:t>
      </w:r>
      <w:r w:rsidRPr="000C2246">
        <w:rPr>
          <w:rFonts w:ascii="Times New Roman" w:hAnsi="Times New Roman"/>
          <w:sz w:val="24"/>
          <w:szCs w:val="24"/>
        </w:rPr>
        <w:t xml:space="preserve">развитие Парка культуры и отдыха </w:t>
      </w:r>
      <w:r w:rsidR="001201F8">
        <w:rPr>
          <w:rFonts w:ascii="Times New Roman" w:hAnsi="Times New Roman"/>
          <w:sz w:val="24"/>
          <w:szCs w:val="24"/>
        </w:rPr>
        <w:t>"</w:t>
      </w:r>
      <w:r w:rsidRPr="000C2246">
        <w:rPr>
          <w:rFonts w:ascii="Times New Roman" w:hAnsi="Times New Roman"/>
          <w:sz w:val="24"/>
          <w:szCs w:val="24"/>
        </w:rPr>
        <w:t>Теплый берег</w:t>
      </w:r>
      <w:r w:rsidR="001201F8">
        <w:rPr>
          <w:rFonts w:ascii="Times New Roman" w:hAnsi="Times New Roman"/>
          <w:sz w:val="24"/>
          <w:szCs w:val="24"/>
        </w:rPr>
        <w:t>"</w:t>
      </w:r>
      <w:r w:rsidRPr="000C2246">
        <w:rPr>
          <w:rFonts w:ascii="Times New Roman" w:hAnsi="Times New Roman"/>
          <w:sz w:val="24"/>
          <w:szCs w:val="24"/>
        </w:rPr>
        <w:t>;</w:t>
      </w:r>
    </w:p>
    <w:p w:rsidR="000C2246" w:rsidRPr="000C2246" w:rsidRDefault="000C2246" w:rsidP="000C2246">
      <w:pPr>
        <w:widowControl w:val="0"/>
        <w:suppressAutoHyphens/>
        <w:spacing w:after="0" w:line="240" w:lineRule="auto"/>
        <w:jc w:val="both"/>
        <w:rPr>
          <w:rFonts w:ascii="Times New Roman" w:eastAsia="Times New Roman" w:hAnsi="Times New Roman"/>
          <w:sz w:val="24"/>
          <w:szCs w:val="24"/>
        </w:rPr>
      </w:pPr>
      <w:r w:rsidRPr="000C2246">
        <w:rPr>
          <w:rFonts w:ascii="Times New Roman" w:eastAsia="Times New Roman" w:hAnsi="Times New Roman"/>
          <w:sz w:val="24"/>
          <w:szCs w:val="24"/>
        </w:rPr>
        <w:t></w:t>
      </w:r>
      <w:r w:rsidRPr="000C2246">
        <w:rPr>
          <w:rFonts w:ascii="Times New Roman" w:hAnsi="Times New Roman"/>
          <w:sz w:val="24"/>
          <w:szCs w:val="24"/>
        </w:rPr>
        <w:t>создание и установка новых арт-объектов;</w:t>
      </w:r>
    </w:p>
    <w:p w:rsidR="000C2246" w:rsidRPr="000C2246" w:rsidRDefault="000C2246" w:rsidP="000C2246">
      <w:pPr>
        <w:widowControl w:val="0"/>
        <w:suppressAutoHyphens/>
        <w:spacing w:after="0" w:line="240" w:lineRule="auto"/>
        <w:jc w:val="both"/>
        <w:rPr>
          <w:rFonts w:ascii="Times New Roman" w:hAnsi="Times New Roman"/>
          <w:sz w:val="24"/>
          <w:szCs w:val="24"/>
        </w:rPr>
      </w:pPr>
      <w:r w:rsidRPr="000C2246">
        <w:rPr>
          <w:rFonts w:ascii="Times New Roman" w:eastAsia="Times New Roman" w:hAnsi="Times New Roman"/>
          <w:sz w:val="24"/>
          <w:szCs w:val="24"/>
        </w:rPr>
        <w:t xml:space="preserve"> </w:t>
      </w:r>
      <w:r w:rsidRPr="000C2246">
        <w:rPr>
          <w:rFonts w:ascii="Times New Roman" w:hAnsi="Times New Roman"/>
          <w:sz w:val="24"/>
          <w:szCs w:val="24"/>
        </w:rPr>
        <w:t xml:space="preserve">архитектурная и ландшафтная подсветка объектов г. Курчатова </w:t>
      </w:r>
    </w:p>
    <w:p w:rsidR="0089690A" w:rsidRDefault="0089690A" w:rsidP="00D513B4">
      <w:pPr>
        <w:pStyle w:val="Default"/>
        <w:jc w:val="both"/>
        <w:rPr>
          <w:color w:val="auto"/>
        </w:rPr>
      </w:pPr>
    </w:p>
    <w:p w:rsidR="00FF3232" w:rsidRPr="00ED7F9E" w:rsidRDefault="00FF3232" w:rsidP="00FF3232">
      <w:pPr>
        <w:pStyle w:val="Default"/>
        <w:spacing w:before="240"/>
        <w:jc w:val="both"/>
        <w:rPr>
          <w:b/>
          <w:color w:val="auto"/>
          <w:u w:val="single"/>
        </w:rPr>
      </w:pPr>
      <w:r w:rsidRPr="00ED7F9E">
        <w:rPr>
          <w:b/>
          <w:color w:val="auto"/>
          <w:u w:val="single"/>
        </w:rPr>
        <w:t xml:space="preserve">Повышение качества и доступности социальной среды в городском округе, в том числе создание </w:t>
      </w:r>
      <w:proofErr w:type="spellStart"/>
      <w:r w:rsidRPr="00ED7F9E">
        <w:rPr>
          <w:b/>
          <w:color w:val="auto"/>
          <w:u w:val="single"/>
        </w:rPr>
        <w:t>безбарьерной</w:t>
      </w:r>
      <w:proofErr w:type="spellEnd"/>
      <w:r w:rsidRPr="00ED7F9E">
        <w:rPr>
          <w:b/>
          <w:color w:val="auto"/>
          <w:u w:val="single"/>
        </w:rPr>
        <w:t xml:space="preserve"> среды для людей</w:t>
      </w:r>
      <w:r w:rsidR="00ED7F9E" w:rsidRPr="00ED7F9E">
        <w:rPr>
          <w:b/>
          <w:color w:val="auto"/>
          <w:u w:val="single"/>
        </w:rPr>
        <w:t xml:space="preserve"> с ограниченными возможностями</w:t>
      </w:r>
    </w:p>
    <w:p w:rsidR="00FF3232" w:rsidRPr="00D86D49" w:rsidRDefault="00FF3232" w:rsidP="00FF3232">
      <w:pPr>
        <w:pStyle w:val="Default"/>
        <w:jc w:val="both"/>
        <w:rPr>
          <w:b/>
          <w:color w:val="auto"/>
          <w:sz w:val="28"/>
          <w:szCs w:val="28"/>
        </w:rPr>
      </w:pPr>
    </w:p>
    <w:p w:rsidR="00FF3232" w:rsidRPr="00D86D49" w:rsidRDefault="00FF3232" w:rsidP="00FF3232">
      <w:pPr>
        <w:spacing w:after="0" w:line="240" w:lineRule="auto"/>
        <w:jc w:val="both"/>
        <w:rPr>
          <w:rFonts w:ascii="Times New Roman" w:hAnsi="Times New Roman"/>
          <w:sz w:val="24"/>
          <w:szCs w:val="24"/>
        </w:rPr>
      </w:pPr>
      <w:r w:rsidRPr="00D86D49">
        <w:rPr>
          <w:rFonts w:ascii="Times New Roman" w:hAnsi="Times New Roman"/>
          <w:b/>
          <w:sz w:val="24"/>
          <w:szCs w:val="24"/>
        </w:rPr>
        <w:t>Цель:</w:t>
      </w:r>
      <w:r w:rsidRPr="00D86D49">
        <w:rPr>
          <w:rFonts w:ascii="Times New Roman" w:hAnsi="Times New Roman"/>
          <w:sz w:val="24"/>
          <w:szCs w:val="24"/>
        </w:rPr>
        <w:t xml:space="preserve"> Совершенствование механизмов социальной адаптации и социальной поддержки населения, снижение социального неравенства, повышение уровня и качества жизни граждан, создание доступной среды для инвалидов и других маломобильных категорий граждан.</w:t>
      </w:r>
    </w:p>
    <w:p w:rsidR="00FF3232" w:rsidRPr="00D86D49" w:rsidRDefault="00FF3232" w:rsidP="00FF3232">
      <w:pPr>
        <w:spacing w:after="0" w:line="240" w:lineRule="auto"/>
        <w:jc w:val="both"/>
        <w:rPr>
          <w:rFonts w:ascii="Times New Roman" w:hAnsi="Times New Roman"/>
          <w:sz w:val="24"/>
          <w:szCs w:val="24"/>
        </w:rPr>
      </w:pPr>
      <w:r w:rsidRPr="00D86D49">
        <w:rPr>
          <w:rFonts w:ascii="Times New Roman" w:hAnsi="Times New Roman"/>
          <w:b/>
          <w:sz w:val="24"/>
          <w:szCs w:val="24"/>
        </w:rPr>
        <w:t>Задачи:</w:t>
      </w:r>
    </w:p>
    <w:p w:rsidR="00FF3232" w:rsidRPr="00D86D49" w:rsidRDefault="00FF3232" w:rsidP="00FF3232">
      <w:pPr>
        <w:spacing w:after="0" w:line="240" w:lineRule="auto"/>
        <w:ind w:firstLine="708"/>
        <w:jc w:val="both"/>
        <w:rPr>
          <w:rFonts w:ascii="Times New Roman" w:hAnsi="Times New Roman"/>
          <w:sz w:val="24"/>
          <w:szCs w:val="24"/>
        </w:rPr>
      </w:pPr>
      <w:r w:rsidRPr="00D86D49">
        <w:rPr>
          <w:rFonts w:ascii="Times New Roman" w:hAnsi="Times New Roman"/>
          <w:sz w:val="24"/>
          <w:szCs w:val="24"/>
        </w:rPr>
        <w:t>- реализация на территории города Курчатова единой государственной политики в сфере социального обеспечения населения;</w:t>
      </w:r>
    </w:p>
    <w:p w:rsidR="00FF3232" w:rsidRPr="00D86D49" w:rsidRDefault="00FF3232" w:rsidP="00FF3232">
      <w:pPr>
        <w:shd w:val="clear" w:color="auto" w:fill="FFFFFF"/>
        <w:spacing w:after="0" w:line="240" w:lineRule="auto"/>
        <w:jc w:val="both"/>
        <w:rPr>
          <w:rFonts w:ascii="Times New Roman" w:hAnsi="Times New Roman"/>
          <w:sz w:val="24"/>
          <w:szCs w:val="24"/>
        </w:rPr>
      </w:pPr>
      <w:r w:rsidRPr="00D86D49">
        <w:rPr>
          <w:rFonts w:ascii="Times New Roman" w:hAnsi="Times New Roman"/>
          <w:sz w:val="24"/>
          <w:szCs w:val="24"/>
        </w:rPr>
        <w:tab/>
        <w:t>- обеспечение социальной и экономической устойчивости семьи на территории города Курчатова;</w:t>
      </w:r>
    </w:p>
    <w:p w:rsidR="00FF3232" w:rsidRPr="00D86D49" w:rsidRDefault="00FF3232" w:rsidP="00FF3232">
      <w:pPr>
        <w:shd w:val="clear" w:color="auto" w:fill="FFFFFF"/>
        <w:spacing w:after="0" w:line="240" w:lineRule="auto"/>
        <w:jc w:val="both"/>
        <w:rPr>
          <w:rFonts w:ascii="Times New Roman" w:hAnsi="Times New Roman"/>
          <w:sz w:val="24"/>
          <w:szCs w:val="24"/>
        </w:rPr>
      </w:pPr>
      <w:r w:rsidRPr="00D86D49">
        <w:rPr>
          <w:rFonts w:ascii="Times New Roman" w:hAnsi="Times New Roman"/>
          <w:sz w:val="24"/>
          <w:szCs w:val="24"/>
        </w:rPr>
        <w:tab/>
        <w:t xml:space="preserve">- повышение эффективности социальной помощи; </w:t>
      </w:r>
    </w:p>
    <w:p w:rsidR="00FF3232" w:rsidRPr="00D86D49" w:rsidRDefault="00FF3232" w:rsidP="00FF3232">
      <w:pPr>
        <w:shd w:val="clear" w:color="auto" w:fill="FFFFFF"/>
        <w:spacing w:after="0" w:line="240" w:lineRule="auto"/>
        <w:ind w:firstLine="708"/>
        <w:jc w:val="both"/>
        <w:rPr>
          <w:rFonts w:ascii="Times New Roman" w:hAnsi="Times New Roman"/>
          <w:sz w:val="24"/>
          <w:szCs w:val="24"/>
        </w:rPr>
      </w:pPr>
      <w:r w:rsidRPr="00D86D49">
        <w:rPr>
          <w:rFonts w:ascii="Times New Roman" w:hAnsi="Times New Roman"/>
          <w:sz w:val="24"/>
          <w:szCs w:val="24"/>
        </w:rPr>
        <w:t xml:space="preserve">- повышение уровня социального реагирования; </w:t>
      </w:r>
    </w:p>
    <w:p w:rsidR="00FF3232" w:rsidRPr="00D86D49" w:rsidRDefault="00FF3232" w:rsidP="00FF3232">
      <w:pPr>
        <w:shd w:val="clear" w:color="auto" w:fill="FFFFFF"/>
        <w:spacing w:after="0" w:line="240" w:lineRule="auto"/>
        <w:ind w:firstLine="708"/>
        <w:jc w:val="both"/>
        <w:rPr>
          <w:rFonts w:ascii="Times New Roman" w:eastAsia="Times New Roman" w:hAnsi="Times New Roman"/>
          <w:sz w:val="24"/>
          <w:szCs w:val="24"/>
        </w:rPr>
      </w:pPr>
      <w:r w:rsidRPr="00D86D49">
        <w:rPr>
          <w:rFonts w:ascii="Times New Roman" w:hAnsi="Times New Roman"/>
          <w:sz w:val="24"/>
          <w:szCs w:val="24"/>
        </w:rPr>
        <w:t>- создание необходимых условия для повышения адресности социальной помощи;</w:t>
      </w:r>
    </w:p>
    <w:p w:rsidR="00FF3232" w:rsidRPr="00D86D49" w:rsidRDefault="00FF3232" w:rsidP="00FF3232">
      <w:pPr>
        <w:spacing w:after="0" w:line="240" w:lineRule="auto"/>
        <w:ind w:firstLine="540"/>
        <w:jc w:val="both"/>
        <w:rPr>
          <w:rFonts w:ascii="Times New Roman" w:eastAsia="Times New Roman" w:hAnsi="Times New Roman"/>
          <w:sz w:val="24"/>
          <w:szCs w:val="24"/>
        </w:rPr>
      </w:pPr>
      <w:r w:rsidRPr="00D86D49">
        <w:rPr>
          <w:rFonts w:ascii="Times New Roman" w:hAnsi="Times New Roman"/>
          <w:sz w:val="24"/>
          <w:szCs w:val="24"/>
        </w:rPr>
        <w:t>- обеспечение доступности общественных учреждений, учреждений социального обеспечения, здравоохранения, образования, культуры; доступности жилища и окружающей среды; бытовой и средовой адаптации; информационной доступности; доступности образования и спорта для инвалидов и других маломобильных групп населения;</w:t>
      </w:r>
    </w:p>
    <w:p w:rsidR="00FF3232" w:rsidRPr="002B4BDB" w:rsidRDefault="00FF3232" w:rsidP="00FF3232">
      <w:pPr>
        <w:spacing w:after="0" w:line="240" w:lineRule="auto"/>
        <w:ind w:firstLine="540"/>
        <w:jc w:val="both"/>
        <w:rPr>
          <w:rFonts w:ascii="Times New Roman" w:hAnsi="Times New Roman"/>
          <w:sz w:val="24"/>
          <w:szCs w:val="24"/>
        </w:rPr>
      </w:pPr>
      <w:r w:rsidRPr="00D86D49">
        <w:rPr>
          <w:rFonts w:ascii="Times New Roman" w:hAnsi="Times New Roman"/>
          <w:sz w:val="24"/>
          <w:szCs w:val="24"/>
        </w:rPr>
        <w:t>-создание условий для предоставления детям-инвалидам, с учетом особенностей их психофизического развития, равного доступа к качественному образованию в общеобразовательных и других образовательных учреждениях, реализующих образовательные программы общего образования.</w:t>
      </w:r>
    </w:p>
    <w:p w:rsidR="00FF3232" w:rsidRPr="00D86D49" w:rsidRDefault="00FF3232" w:rsidP="00FF3232">
      <w:pPr>
        <w:spacing w:after="0" w:line="240" w:lineRule="auto"/>
        <w:ind w:firstLine="540"/>
        <w:jc w:val="both"/>
        <w:rPr>
          <w:rFonts w:ascii="Times New Roman" w:hAnsi="Times New Roman"/>
          <w:sz w:val="24"/>
          <w:szCs w:val="24"/>
        </w:rPr>
      </w:pPr>
      <w:r w:rsidRPr="00D86D49">
        <w:rPr>
          <w:rFonts w:ascii="Times New Roman" w:hAnsi="Times New Roman"/>
          <w:sz w:val="24"/>
          <w:szCs w:val="24"/>
        </w:rPr>
        <w:t>В сложившихся условиях прогнозируется, что развитие системы социальной поддержки населения на период до 2025 года будет осуществляться в следующих основных направлениях:</w:t>
      </w:r>
    </w:p>
    <w:p w:rsidR="00FF3232" w:rsidRPr="00D86D49" w:rsidRDefault="00FF3232" w:rsidP="00FF3232">
      <w:pPr>
        <w:spacing w:after="0" w:line="240" w:lineRule="auto"/>
        <w:ind w:firstLine="540"/>
        <w:jc w:val="both"/>
        <w:rPr>
          <w:rFonts w:ascii="Times New Roman" w:hAnsi="Times New Roman"/>
          <w:sz w:val="24"/>
          <w:szCs w:val="24"/>
        </w:rPr>
      </w:pPr>
      <w:r w:rsidRPr="00D86D49">
        <w:rPr>
          <w:rFonts w:ascii="Times New Roman" w:hAnsi="Times New Roman"/>
          <w:sz w:val="24"/>
          <w:szCs w:val="24"/>
        </w:rPr>
        <w:t>- расширение сферы применения механизма адресности, основанного на оценке доходов, при предоставлении мер социальной поддержки отдельным категориям граждан как в денежной форме, так и в форме услуг;</w:t>
      </w:r>
    </w:p>
    <w:p w:rsidR="00FF3232" w:rsidRPr="00D86D49" w:rsidRDefault="00FF3232" w:rsidP="00FF3232">
      <w:pPr>
        <w:spacing w:after="0" w:line="240" w:lineRule="auto"/>
        <w:ind w:firstLine="540"/>
        <w:jc w:val="both"/>
        <w:rPr>
          <w:rFonts w:ascii="Times New Roman" w:hAnsi="Times New Roman"/>
          <w:sz w:val="24"/>
          <w:szCs w:val="24"/>
        </w:rPr>
      </w:pPr>
      <w:r w:rsidRPr="00D86D49">
        <w:rPr>
          <w:rFonts w:ascii="Times New Roman" w:hAnsi="Times New Roman"/>
          <w:sz w:val="24"/>
          <w:szCs w:val="24"/>
        </w:rPr>
        <w:t>- дальнейшее расширение полномочий органов местного самоуправления города Курчатова по определению категорий граждан, нуждающихся в социальной поддержке, исходя из критериев нуждаемости;</w:t>
      </w:r>
    </w:p>
    <w:p w:rsidR="00ED7F9E" w:rsidRDefault="00FF3232" w:rsidP="00D1401D">
      <w:pPr>
        <w:pStyle w:val="Default"/>
        <w:jc w:val="both"/>
      </w:pPr>
      <w:r w:rsidRPr="00D86D49">
        <w:t xml:space="preserve">- развитие системы профилактики материального и социального  неблагополучия граждан и семей как инструмента повышения эффективности социальной поддержки отдельных </w:t>
      </w:r>
      <w:r w:rsidRPr="00D86D49">
        <w:lastRenderedPageBreak/>
        <w:t>категорий граждан, снижающего риски возникновения трудной жизненной ситуации и расходы на преодоление ее последствий</w:t>
      </w:r>
      <w:r>
        <w:t>.</w:t>
      </w:r>
    </w:p>
    <w:p w:rsidR="00FF3232" w:rsidRPr="00ED7F9E" w:rsidRDefault="00FF3232" w:rsidP="004F0F4F">
      <w:pPr>
        <w:spacing w:before="240" w:line="240" w:lineRule="auto"/>
        <w:jc w:val="both"/>
        <w:rPr>
          <w:rFonts w:ascii="Times New Roman" w:hAnsi="Times New Roman"/>
          <w:b/>
          <w:sz w:val="24"/>
          <w:szCs w:val="24"/>
          <w:u w:val="single"/>
        </w:rPr>
      </w:pPr>
      <w:r w:rsidRPr="00ED7F9E">
        <w:rPr>
          <w:rFonts w:ascii="Times New Roman" w:hAnsi="Times New Roman"/>
          <w:b/>
          <w:sz w:val="24"/>
          <w:szCs w:val="24"/>
          <w:u w:val="single"/>
        </w:rPr>
        <w:t>Здравоохранение</w:t>
      </w:r>
    </w:p>
    <w:p w:rsidR="00FF3232" w:rsidRPr="00E8076D" w:rsidRDefault="00FF3232" w:rsidP="00FF3232">
      <w:pPr>
        <w:spacing w:after="0" w:line="240" w:lineRule="auto"/>
        <w:ind w:firstLine="708"/>
        <w:rPr>
          <w:rFonts w:ascii="Times New Roman" w:hAnsi="Times New Roman"/>
          <w:sz w:val="24"/>
          <w:szCs w:val="24"/>
        </w:rPr>
      </w:pPr>
      <w:r w:rsidRPr="00E8076D">
        <w:rPr>
          <w:rFonts w:ascii="Times New Roman" w:hAnsi="Times New Roman"/>
          <w:sz w:val="24"/>
          <w:szCs w:val="24"/>
        </w:rPr>
        <w:t>Стратегическая цель: Обеспечение качественной, своевременной и доступной медицинской помощи для сохранения, укрепления здоровья и повышения продолжительности активной жизни.</w:t>
      </w:r>
    </w:p>
    <w:p w:rsidR="00FF3232" w:rsidRPr="00E8076D" w:rsidRDefault="00FF3232" w:rsidP="00FF3232">
      <w:pPr>
        <w:spacing w:after="0" w:line="240" w:lineRule="auto"/>
        <w:rPr>
          <w:rFonts w:ascii="Times New Roman" w:hAnsi="Times New Roman"/>
          <w:sz w:val="24"/>
          <w:szCs w:val="24"/>
        </w:rPr>
      </w:pPr>
      <w:r w:rsidRPr="00E8076D">
        <w:rPr>
          <w:rFonts w:ascii="Times New Roman" w:hAnsi="Times New Roman"/>
          <w:sz w:val="24"/>
          <w:szCs w:val="24"/>
        </w:rPr>
        <w:t>Основные задачи:</w:t>
      </w:r>
    </w:p>
    <w:p w:rsidR="00FF3232" w:rsidRPr="00E8076D" w:rsidRDefault="00FF3232" w:rsidP="00FF3232">
      <w:pPr>
        <w:spacing w:after="0" w:line="240" w:lineRule="auto"/>
        <w:rPr>
          <w:rFonts w:ascii="Times New Roman" w:hAnsi="Times New Roman"/>
          <w:sz w:val="24"/>
          <w:szCs w:val="24"/>
        </w:rPr>
      </w:pPr>
      <w:r w:rsidRPr="00E8076D">
        <w:rPr>
          <w:rFonts w:ascii="Times New Roman" w:hAnsi="Times New Roman"/>
          <w:sz w:val="24"/>
          <w:szCs w:val="24"/>
        </w:rPr>
        <w:t>Обеспечить приоритет профилактической медицины.</w:t>
      </w:r>
    </w:p>
    <w:p w:rsidR="00FF3232" w:rsidRPr="00E8076D" w:rsidRDefault="00FF3232" w:rsidP="00FF3232">
      <w:pPr>
        <w:spacing w:after="0" w:line="240" w:lineRule="auto"/>
        <w:rPr>
          <w:rFonts w:ascii="Times New Roman" w:hAnsi="Times New Roman"/>
          <w:sz w:val="24"/>
          <w:szCs w:val="24"/>
        </w:rPr>
      </w:pPr>
      <w:r w:rsidRPr="00E8076D">
        <w:rPr>
          <w:rFonts w:ascii="Times New Roman" w:hAnsi="Times New Roman"/>
          <w:sz w:val="24"/>
          <w:szCs w:val="24"/>
        </w:rPr>
        <w:t>Обеспечить высокотехнологичную качественную и доступную медицинскую помощь.</w:t>
      </w:r>
    </w:p>
    <w:p w:rsidR="00FF3232" w:rsidRPr="00E8076D" w:rsidRDefault="00FF3232" w:rsidP="00FF3232">
      <w:pPr>
        <w:spacing w:after="0" w:line="240" w:lineRule="auto"/>
        <w:rPr>
          <w:rFonts w:ascii="Times New Roman" w:hAnsi="Times New Roman"/>
          <w:sz w:val="24"/>
          <w:szCs w:val="24"/>
        </w:rPr>
      </w:pPr>
      <w:r w:rsidRPr="00E8076D">
        <w:rPr>
          <w:rFonts w:ascii="Times New Roman" w:hAnsi="Times New Roman"/>
          <w:sz w:val="24"/>
          <w:szCs w:val="24"/>
        </w:rPr>
        <w:t>Сформировать идеологию ответственности за свое здоровье.</w:t>
      </w:r>
    </w:p>
    <w:p w:rsidR="00FF3232" w:rsidRPr="00E8076D" w:rsidRDefault="00FF3232" w:rsidP="00FF3232">
      <w:pPr>
        <w:spacing w:after="0" w:line="240" w:lineRule="auto"/>
        <w:rPr>
          <w:rFonts w:ascii="Times New Roman" w:hAnsi="Times New Roman"/>
          <w:sz w:val="24"/>
          <w:szCs w:val="24"/>
        </w:rPr>
      </w:pPr>
      <w:r w:rsidRPr="00E8076D">
        <w:rPr>
          <w:rFonts w:ascii="Times New Roman" w:hAnsi="Times New Roman"/>
          <w:sz w:val="24"/>
          <w:szCs w:val="24"/>
        </w:rPr>
        <w:t>Обеспечить выполнение государственных нормативов по количеству объектов здравоохранения.</w:t>
      </w:r>
    </w:p>
    <w:p w:rsidR="00FF3232" w:rsidRPr="00E8076D" w:rsidRDefault="00FF3232" w:rsidP="00FF3232">
      <w:pPr>
        <w:spacing w:after="0" w:line="240" w:lineRule="auto"/>
        <w:rPr>
          <w:rFonts w:ascii="Times New Roman" w:hAnsi="Times New Roman"/>
          <w:sz w:val="24"/>
          <w:szCs w:val="24"/>
        </w:rPr>
      </w:pPr>
      <w:r w:rsidRPr="00E8076D">
        <w:rPr>
          <w:rFonts w:ascii="Times New Roman" w:hAnsi="Times New Roman"/>
          <w:sz w:val="24"/>
          <w:szCs w:val="24"/>
        </w:rPr>
        <w:t>Повысить квалификацию специалистов.</w:t>
      </w:r>
    </w:p>
    <w:p w:rsidR="00FF3232" w:rsidRPr="007A4B90" w:rsidRDefault="00FF3232" w:rsidP="00FF3232">
      <w:pPr>
        <w:pStyle w:val="Default"/>
        <w:jc w:val="both"/>
        <w:rPr>
          <w:color w:val="auto"/>
        </w:rPr>
      </w:pPr>
      <w:r w:rsidRPr="007A4B90">
        <w:rPr>
          <w:color w:val="auto"/>
        </w:rPr>
        <w:t xml:space="preserve">Содействие созданию условий для повышения доступности и эффективности медицинского и социального обслуживания. </w:t>
      </w:r>
    </w:p>
    <w:p w:rsidR="00FF3232" w:rsidRPr="00E8076D" w:rsidRDefault="00FF3232" w:rsidP="00FF3232">
      <w:pPr>
        <w:pStyle w:val="210"/>
      </w:pPr>
      <w:r w:rsidRPr="00E8076D">
        <w:t xml:space="preserve">Здоровье населения – один из важнейших показателей устойчивого социально-экономического развития города и один из основных критериев качества жизни. </w:t>
      </w:r>
    </w:p>
    <w:p w:rsidR="00FF3232" w:rsidRPr="00E8076D" w:rsidRDefault="00FF3232" w:rsidP="00FF3232">
      <w:pPr>
        <w:pStyle w:val="210"/>
      </w:pPr>
      <w:r w:rsidRPr="00E8076D">
        <w:t>Несмотря на положительную динамику основных медико-демографических показателей, в сфере здравоохранения существует ряд проблем:</w:t>
      </w:r>
    </w:p>
    <w:p w:rsidR="00FF3232" w:rsidRPr="00E8076D" w:rsidRDefault="00FF3232" w:rsidP="00FF3232">
      <w:pPr>
        <w:pStyle w:val="af1"/>
        <w:tabs>
          <w:tab w:val="left" w:pos="0"/>
        </w:tabs>
        <w:spacing w:after="0" w:line="240" w:lineRule="auto"/>
        <w:ind w:left="0" w:firstLine="567"/>
        <w:jc w:val="both"/>
        <w:rPr>
          <w:rFonts w:ascii="Times New Roman" w:hAnsi="Times New Roman"/>
          <w:sz w:val="24"/>
          <w:szCs w:val="24"/>
        </w:rPr>
      </w:pPr>
      <w:r w:rsidRPr="00E8076D">
        <w:rPr>
          <w:rFonts w:ascii="Times New Roman" w:hAnsi="Times New Roman"/>
          <w:sz w:val="24"/>
          <w:szCs w:val="24"/>
        </w:rPr>
        <w:t>недостаточное мотивирование населения к ведению здорового образа жизни, значительный уровень потребления алкоголя, табака, низкая физическая активность, нарушение режима и структуры питания, недостаточный уровень гигиенического воспитания;</w:t>
      </w:r>
    </w:p>
    <w:p w:rsidR="00FF3232" w:rsidRPr="00E8076D" w:rsidRDefault="00FF3232" w:rsidP="00FF3232">
      <w:pPr>
        <w:pStyle w:val="af1"/>
        <w:tabs>
          <w:tab w:val="left" w:pos="0"/>
        </w:tabs>
        <w:spacing w:after="0" w:line="240" w:lineRule="auto"/>
        <w:ind w:left="0" w:firstLine="567"/>
        <w:jc w:val="both"/>
        <w:rPr>
          <w:rFonts w:ascii="Times New Roman" w:hAnsi="Times New Roman"/>
          <w:sz w:val="24"/>
          <w:szCs w:val="24"/>
        </w:rPr>
      </w:pPr>
      <w:r w:rsidRPr="00E8076D">
        <w:rPr>
          <w:rFonts w:ascii="Times New Roman" w:hAnsi="Times New Roman"/>
          <w:sz w:val="24"/>
          <w:szCs w:val="24"/>
        </w:rPr>
        <w:t xml:space="preserve">высокий уровень заболеваемости и инвалидности населения, в том числе среди трудоспособного населения; </w:t>
      </w:r>
    </w:p>
    <w:p w:rsidR="00FF3232" w:rsidRPr="00E8076D" w:rsidRDefault="00FF3232" w:rsidP="00FF3232">
      <w:pPr>
        <w:pStyle w:val="af1"/>
        <w:tabs>
          <w:tab w:val="left" w:pos="0"/>
        </w:tabs>
        <w:spacing w:after="0" w:line="240" w:lineRule="auto"/>
        <w:ind w:left="0" w:firstLine="567"/>
        <w:jc w:val="both"/>
        <w:rPr>
          <w:rFonts w:ascii="Times New Roman" w:hAnsi="Times New Roman"/>
          <w:sz w:val="24"/>
          <w:szCs w:val="24"/>
          <w:lang w:eastAsia="ru-RU"/>
        </w:rPr>
      </w:pPr>
      <w:r w:rsidRPr="00E8076D">
        <w:rPr>
          <w:rFonts w:ascii="Times New Roman" w:hAnsi="Times New Roman"/>
          <w:sz w:val="24"/>
          <w:szCs w:val="24"/>
        </w:rPr>
        <w:t>необходимость сохранения репродуктивного здоровья женщин и здоровья детского населения.</w:t>
      </w:r>
    </w:p>
    <w:p w:rsidR="00FF3232" w:rsidRPr="00E8076D" w:rsidRDefault="00FF3232" w:rsidP="00FF3232">
      <w:pPr>
        <w:pStyle w:val="210"/>
        <w:rPr>
          <w:lang w:eastAsia="ru-RU"/>
        </w:rPr>
      </w:pPr>
      <w:r w:rsidRPr="00E8076D">
        <w:rPr>
          <w:lang w:eastAsia="ru-RU"/>
        </w:rPr>
        <w:t>Приоритетным направлением деятельности в сфере здравоохранения является формирование новых поведенческих стереотипов у населения в отношении здорового образа жизни и устойчивых навыков физической активности, активного отдыха, снижение уровня распространенности вредных привычек.</w:t>
      </w:r>
    </w:p>
    <w:p w:rsidR="00FF3232" w:rsidRPr="00E8076D" w:rsidRDefault="00FF3232" w:rsidP="00FF3232">
      <w:pPr>
        <w:pStyle w:val="210"/>
        <w:rPr>
          <w:lang w:eastAsia="ru-RU"/>
        </w:rPr>
      </w:pPr>
      <w:r w:rsidRPr="00E8076D">
        <w:rPr>
          <w:lang w:eastAsia="ru-RU"/>
        </w:rPr>
        <w:t>Обеспечение выполнения приоритетного направления будет осуществляться посредством решения следующих задач:</w:t>
      </w:r>
    </w:p>
    <w:p w:rsidR="00FF3232" w:rsidRPr="00E8076D" w:rsidRDefault="00FF3232" w:rsidP="00FF3232">
      <w:pPr>
        <w:pStyle w:val="af1"/>
        <w:tabs>
          <w:tab w:val="left" w:pos="0"/>
        </w:tabs>
        <w:spacing w:after="0" w:line="240" w:lineRule="auto"/>
        <w:ind w:left="0"/>
        <w:jc w:val="both"/>
        <w:rPr>
          <w:rFonts w:ascii="Times New Roman" w:hAnsi="Times New Roman"/>
          <w:sz w:val="24"/>
          <w:szCs w:val="24"/>
          <w:lang w:eastAsia="ru-RU"/>
        </w:rPr>
      </w:pPr>
      <w:r w:rsidRPr="00E8076D">
        <w:rPr>
          <w:rFonts w:ascii="Times New Roman" w:hAnsi="Times New Roman"/>
          <w:sz w:val="24"/>
          <w:szCs w:val="24"/>
          <w:lang w:eastAsia="ru-RU"/>
        </w:rPr>
        <w:tab/>
        <w:t>совершенствование межведомственного взаимодействия по укреплению здоровья населения, формированию здорового образа жизни, профилактике неинфекционных заболеваний;</w:t>
      </w:r>
    </w:p>
    <w:p w:rsidR="00FF3232" w:rsidRPr="00E8076D" w:rsidRDefault="00FF3232" w:rsidP="00FF3232">
      <w:pPr>
        <w:pStyle w:val="af1"/>
        <w:tabs>
          <w:tab w:val="left" w:pos="0"/>
        </w:tabs>
        <w:spacing w:after="0" w:line="240" w:lineRule="auto"/>
        <w:ind w:left="0"/>
        <w:jc w:val="both"/>
        <w:rPr>
          <w:rFonts w:ascii="Times New Roman" w:hAnsi="Times New Roman"/>
          <w:sz w:val="24"/>
          <w:szCs w:val="24"/>
          <w:lang w:eastAsia="ru-RU"/>
        </w:rPr>
      </w:pPr>
      <w:r w:rsidRPr="00E8076D">
        <w:rPr>
          <w:rFonts w:ascii="Times New Roman" w:hAnsi="Times New Roman"/>
          <w:sz w:val="24"/>
          <w:szCs w:val="24"/>
          <w:lang w:eastAsia="ru-RU"/>
        </w:rPr>
        <w:tab/>
        <w:t>повышение мотивации населения к здоровому и активному образу жизни;</w:t>
      </w:r>
    </w:p>
    <w:p w:rsidR="00FF3232" w:rsidRPr="00E8076D" w:rsidRDefault="00FF3232" w:rsidP="00FF3232">
      <w:pPr>
        <w:pStyle w:val="af1"/>
        <w:tabs>
          <w:tab w:val="left" w:pos="0"/>
        </w:tabs>
        <w:spacing w:after="0" w:line="240" w:lineRule="auto"/>
        <w:ind w:left="0"/>
        <w:jc w:val="both"/>
        <w:rPr>
          <w:rFonts w:ascii="Times New Roman" w:hAnsi="Times New Roman"/>
          <w:sz w:val="24"/>
          <w:szCs w:val="24"/>
          <w:lang w:eastAsia="ru-RU"/>
        </w:rPr>
      </w:pPr>
      <w:r w:rsidRPr="00E8076D">
        <w:rPr>
          <w:rFonts w:ascii="Times New Roman" w:hAnsi="Times New Roman"/>
          <w:sz w:val="24"/>
          <w:szCs w:val="24"/>
          <w:lang w:eastAsia="ru-RU"/>
        </w:rPr>
        <w:tab/>
        <w:t>формирование информационной среды, поддерживающей здоровый образ жизни и физическую активность;</w:t>
      </w:r>
    </w:p>
    <w:p w:rsidR="00FF3232" w:rsidRPr="00E8076D" w:rsidRDefault="00FF3232" w:rsidP="00FF3232">
      <w:pPr>
        <w:pStyle w:val="af1"/>
        <w:tabs>
          <w:tab w:val="left" w:pos="0"/>
        </w:tabs>
        <w:spacing w:after="0" w:line="240" w:lineRule="auto"/>
        <w:ind w:left="0"/>
        <w:jc w:val="both"/>
        <w:rPr>
          <w:rFonts w:ascii="Times New Roman" w:hAnsi="Times New Roman"/>
          <w:sz w:val="24"/>
          <w:szCs w:val="24"/>
          <w:lang w:eastAsia="ru-RU"/>
        </w:rPr>
      </w:pPr>
      <w:r w:rsidRPr="00E8076D">
        <w:rPr>
          <w:rFonts w:ascii="Times New Roman" w:hAnsi="Times New Roman"/>
          <w:sz w:val="24"/>
          <w:szCs w:val="24"/>
          <w:lang w:eastAsia="ru-RU"/>
        </w:rPr>
        <w:tab/>
        <w:t>выстраивание партнерских отношений для повышения уровня физической активности во всех группах населения;</w:t>
      </w:r>
    </w:p>
    <w:p w:rsidR="00FF3232" w:rsidRPr="00E8076D" w:rsidRDefault="00FF3232" w:rsidP="00FF3232">
      <w:pPr>
        <w:pStyle w:val="af1"/>
        <w:tabs>
          <w:tab w:val="left" w:pos="0"/>
        </w:tabs>
        <w:spacing w:after="0" w:line="240" w:lineRule="auto"/>
        <w:ind w:left="0"/>
        <w:jc w:val="both"/>
        <w:rPr>
          <w:rFonts w:ascii="Times New Roman" w:hAnsi="Times New Roman"/>
          <w:sz w:val="24"/>
          <w:szCs w:val="24"/>
        </w:rPr>
      </w:pPr>
      <w:r w:rsidRPr="00E8076D">
        <w:rPr>
          <w:rFonts w:ascii="Times New Roman" w:hAnsi="Times New Roman"/>
          <w:sz w:val="24"/>
          <w:szCs w:val="24"/>
          <w:lang w:eastAsia="ru-RU"/>
        </w:rPr>
        <w:tab/>
        <w:t>формирование городской среды, благоприятствующей здоровому образу жизни и физической активности.</w:t>
      </w:r>
    </w:p>
    <w:p w:rsidR="00FF3232" w:rsidRPr="00AC659F" w:rsidRDefault="00FF3232" w:rsidP="00AC659F">
      <w:pPr>
        <w:tabs>
          <w:tab w:val="left" w:pos="284"/>
        </w:tabs>
        <w:spacing w:after="0" w:line="240" w:lineRule="auto"/>
        <w:jc w:val="both"/>
        <w:rPr>
          <w:rFonts w:ascii="Times New Roman" w:hAnsi="Times New Roman"/>
          <w:sz w:val="24"/>
          <w:szCs w:val="24"/>
        </w:rPr>
      </w:pPr>
      <w:r w:rsidRPr="009F7A15">
        <w:rPr>
          <w:rFonts w:ascii="Times New Roman" w:hAnsi="Times New Roman"/>
          <w:color w:val="FF0000"/>
          <w:sz w:val="24"/>
          <w:szCs w:val="24"/>
        </w:rPr>
        <w:tab/>
      </w:r>
      <w:r w:rsidRPr="009F7A15">
        <w:rPr>
          <w:rFonts w:ascii="Times New Roman" w:hAnsi="Times New Roman"/>
          <w:color w:val="FF0000"/>
          <w:sz w:val="24"/>
          <w:szCs w:val="24"/>
        </w:rPr>
        <w:tab/>
      </w:r>
      <w:r w:rsidRPr="007A4B90">
        <w:rPr>
          <w:rFonts w:ascii="Times New Roman" w:hAnsi="Times New Roman"/>
          <w:sz w:val="24"/>
          <w:szCs w:val="24"/>
        </w:rPr>
        <w:t xml:space="preserve">С целью исполнения Федерального закона "О санитарно-эпидемиологическом благополучии </w:t>
      </w:r>
      <w:r>
        <w:rPr>
          <w:rFonts w:ascii="Times New Roman" w:hAnsi="Times New Roman"/>
          <w:sz w:val="24"/>
          <w:szCs w:val="24"/>
        </w:rPr>
        <w:t>населения" от 30 марта 1999 г. №</w:t>
      </w:r>
      <w:r w:rsidRPr="007A4B90">
        <w:rPr>
          <w:rFonts w:ascii="Times New Roman" w:hAnsi="Times New Roman"/>
          <w:sz w:val="24"/>
          <w:szCs w:val="24"/>
        </w:rPr>
        <w:t xml:space="preserve"> 52-</w:t>
      </w:r>
      <w:r w:rsidRPr="00D71128">
        <w:rPr>
          <w:rFonts w:ascii="Times New Roman" w:hAnsi="Times New Roman"/>
          <w:sz w:val="24"/>
          <w:szCs w:val="24"/>
        </w:rPr>
        <w:t>ФЗ, Федерального закона</w:t>
      </w:r>
      <w:r>
        <w:rPr>
          <w:rFonts w:ascii="Times New Roman" w:hAnsi="Times New Roman"/>
          <w:sz w:val="24"/>
          <w:szCs w:val="24"/>
        </w:rPr>
        <w:t xml:space="preserve"> от 21.11.2011 </w:t>
      </w:r>
      <w:r>
        <w:rPr>
          <w:rFonts w:ascii="Times New Roman" w:hAnsi="Times New Roman"/>
          <w:sz w:val="24"/>
          <w:szCs w:val="24"/>
        </w:rPr>
        <w:br/>
        <w:t xml:space="preserve">№ </w:t>
      </w:r>
      <w:r w:rsidRPr="00D71128">
        <w:rPr>
          <w:rFonts w:ascii="Times New Roman" w:hAnsi="Times New Roman"/>
          <w:sz w:val="24"/>
          <w:szCs w:val="24"/>
        </w:rPr>
        <w:t xml:space="preserve">323-ФЗ "Об основах охраны здоровья </w:t>
      </w:r>
      <w:r w:rsidRPr="007115C8">
        <w:rPr>
          <w:rFonts w:ascii="Times New Roman" w:hAnsi="Times New Roman"/>
          <w:sz w:val="24"/>
          <w:szCs w:val="24"/>
        </w:rPr>
        <w:t xml:space="preserve">граждан </w:t>
      </w:r>
      <w:r w:rsidRPr="00AC659F">
        <w:rPr>
          <w:rFonts w:ascii="Times New Roman" w:hAnsi="Times New Roman"/>
          <w:sz w:val="24"/>
          <w:szCs w:val="24"/>
        </w:rPr>
        <w:t>в Российской Федерации", санитарно-эпидемиологических  правил и нормативов СанПин 2.6.1.24-03 "Санитарные правила проектирования и эксплуатации атомных станций" от 28.04.2003 № 69,СанПин 2.1.3.2630-10 "Санитарно-эпидемиологические требования к организациям осуществляющим медицинскую деятельность",приказа МЗ и СР РФ от 12.04.2011г. № 302н "Об утверждении перечней вредных и (или) опасных производственных факторов и работ, при выполнении кото</w:t>
      </w:r>
      <w:r w:rsidRPr="00AC659F">
        <w:rPr>
          <w:rFonts w:ascii="Times New Roman" w:hAnsi="Times New Roman"/>
          <w:sz w:val="24"/>
          <w:szCs w:val="24"/>
        </w:rPr>
        <w:lastRenderedPageBreak/>
        <w:t>рых проводятся обязательные предварительные и периодические медицинские осмотры (обследования), и порядка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и для исполнения "Программы государственных гарантий бесплатного оказания гражданам медицинской помощи и организации медицинской помощи населению" согласно утвержденных  порядков и стандартов оказания медицинской помощи необходимо расширение территории отделения производственной медицины с организацией его в самостоятельное подразделение  ФГБУЗ МСЧ № 125 ФМБА России.</w:t>
      </w:r>
    </w:p>
    <w:p w:rsidR="003C2EC8" w:rsidRDefault="00FF3232" w:rsidP="003C2EC8">
      <w:pPr>
        <w:tabs>
          <w:tab w:val="left" w:pos="284"/>
        </w:tabs>
        <w:spacing w:after="0" w:line="240" w:lineRule="auto"/>
        <w:jc w:val="both"/>
        <w:outlineLvl w:val="0"/>
        <w:rPr>
          <w:rFonts w:ascii="Times New Roman" w:hAnsi="Times New Roman"/>
          <w:color w:val="FF0000"/>
          <w:sz w:val="24"/>
          <w:szCs w:val="24"/>
        </w:rPr>
      </w:pPr>
      <w:r w:rsidRPr="00AC659F">
        <w:rPr>
          <w:rFonts w:ascii="Times New Roman" w:hAnsi="Times New Roman"/>
          <w:color w:val="FF0000"/>
          <w:sz w:val="24"/>
          <w:szCs w:val="24"/>
        </w:rPr>
        <w:tab/>
      </w:r>
    </w:p>
    <w:p w:rsidR="00FF3232" w:rsidRPr="00FF4961" w:rsidRDefault="001E38DB" w:rsidP="003C2EC8">
      <w:pPr>
        <w:tabs>
          <w:tab w:val="left" w:pos="284"/>
        </w:tabs>
        <w:spacing w:after="0" w:line="240" w:lineRule="auto"/>
        <w:jc w:val="both"/>
        <w:outlineLvl w:val="0"/>
        <w:rPr>
          <w:rFonts w:ascii="Times New Roman" w:hAnsi="Times New Roman"/>
          <w:b/>
          <w:sz w:val="24"/>
          <w:szCs w:val="24"/>
          <w:u w:val="single"/>
        </w:rPr>
      </w:pPr>
      <w:r w:rsidRPr="00FF4961">
        <w:rPr>
          <w:rFonts w:ascii="Times New Roman" w:hAnsi="Times New Roman"/>
          <w:b/>
          <w:sz w:val="24"/>
          <w:szCs w:val="24"/>
          <w:u w:val="single"/>
        </w:rPr>
        <w:t>Жилищно</w:t>
      </w:r>
      <w:r w:rsidR="00FF3232" w:rsidRPr="00FF4961">
        <w:rPr>
          <w:rFonts w:ascii="Times New Roman" w:hAnsi="Times New Roman"/>
          <w:b/>
          <w:sz w:val="24"/>
          <w:szCs w:val="24"/>
          <w:u w:val="single"/>
        </w:rPr>
        <w:t>- коммунальное хозяйство</w:t>
      </w:r>
    </w:p>
    <w:p w:rsidR="00FF3232" w:rsidRPr="00AC659F" w:rsidRDefault="00FF3232" w:rsidP="00AC659F">
      <w:pPr>
        <w:spacing w:after="0" w:line="240" w:lineRule="auto"/>
        <w:jc w:val="both"/>
        <w:rPr>
          <w:rFonts w:ascii="Times New Roman" w:hAnsi="Times New Roman"/>
          <w:b/>
          <w:sz w:val="24"/>
          <w:szCs w:val="24"/>
        </w:rPr>
      </w:pPr>
    </w:p>
    <w:p w:rsidR="00FF3232" w:rsidRPr="00AC659F" w:rsidRDefault="00FF3232" w:rsidP="00AC659F">
      <w:pPr>
        <w:pStyle w:val="Default"/>
        <w:ind w:firstLine="720"/>
        <w:jc w:val="both"/>
        <w:rPr>
          <w:bCs/>
          <w:color w:val="auto"/>
        </w:rPr>
      </w:pPr>
      <w:r w:rsidRPr="00AC659F">
        <w:rPr>
          <w:bCs/>
          <w:color w:val="auto"/>
        </w:rPr>
        <w:t xml:space="preserve">Цель. Обеспечение безопасных и комфортных условий проживания населения, устойчивого функционирования и развития инфраструктуры и систем жизнеобеспечения города, обеспечение целостного подхода к комплексному благоустройству территории города. </w:t>
      </w:r>
    </w:p>
    <w:p w:rsidR="00FF3232" w:rsidRPr="00AC659F" w:rsidRDefault="00FF3232" w:rsidP="00AC659F">
      <w:pPr>
        <w:pStyle w:val="Default"/>
        <w:ind w:firstLine="720"/>
        <w:jc w:val="both"/>
        <w:rPr>
          <w:color w:val="auto"/>
        </w:rPr>
      </w:pPr>
      <w:r w:rsidRPr="00AC659F">
        <w:rPr>
          <w:color w:val="auto"/>
        </w:rPr>
        <w:t>При формировании условий для достижения цели необходимо решить следующие задачи:</w:t>
      </w:r>
    </w:p>
    <w:p w:rsidR="00FF3232" w:rsidRPr="00AC659F" w:rsidRDefault="00FF3232" w:rsidP="00AC659F">
      <w:pPr>
        <w:pStyle w:val="Default"/>
        <w:jc w:val="both"/>
        <w:rPr>
          <w:color w:val="auto"/>
        </w:rPr>
      </w:pPr>
      <w:r w:rsidRPr="00AC659F">
        <w:rPr>
          <w:color w:val="auto"/>
        </w:rPr>
        <w:t xml:space="preserve">- повышение комфортности среды жизнедеятельности, решение вопросов благоустройства; </w:t>
      </w:r>
    </w:p>
    <w:p w:rsidR="00FF3232" w:rsidRPr="00AC659F" w:rsidRDefault="00FF3232" w:rsidP="00AC659F">
      <w:pPr>
        <w:pStyle w:val="Default"/>
        <w:jc w:val="both"/>
        <w:rPr>
          <w:color w:val="auto"/>
        </w:rPr>
      </w:pPr>
      <w:r w:rsidRPr="00AC659F">
        <w:rPr>
          <w:color w:val="auto"/>
        </w:rPr>
        <w:t>- содействие улучшению жилищных условий и повышению доступности благоустроенного жилья;</w:t>
      </w:r>
    </w:p>
    <w:p w:rsidR="00FF3232" w:rsidRPr="00AC659F" w:rsidRDefault="00FF3232" w:rsidP="00AC659F">
      <w:pPr>
        <w:pStyle w:val="Default"/>
        <w:jc w:val="both"/>
        <w:rPr>
          <w:color w:val="auto"/>
        </w:rPr>
      </w:pPr>
      <w:r w:rsidRPr="00AC659F">
        <w:rPr>
          <w:color w:val="auto"/>
        </w:rPr>
        <w:t xml:space="preserve">- обеспечение доступности к качественным услугам ЖКХ; </w:t>
      </w:r>
    </w:p>
    <w:p w:rsidR="00FF3232" w:rsidRPr="00AC659F" w:rsidRDefault="00FF3232" w:rsidP="00AC659F">
      <w:pPr>
        <w:pStyle w:val="Default"/>
        <w:jc w:val="both"/>
        <w:rPr>
          <w:color w:val="auto"/>
        </w:rPr>
      </w:pPr>
      <w:r w:rsidRPr="00AC659F">
        <w:rPr>
          <w:color w:val="auto"/>
        </w:rPr>
        <w:t xml:space="preserve">- обеспечение экологической и общественной безопасности; </w:t>
      </w:r>
    </w:p>
    <w:p w:rsidR="00FF3232" w:rsidRPr="00AC659F" w:rsidRDefault="00FF3232" w:rsidP="00AC659F">
      <w:pPr>
        <w:pStyle w:val="Default"/>
        <w:jc w:val="both"/>
        <w:rPr>
          <w:color w:val="auto"/>
        </w:rPr>
      </w:pPr>
      <w:r w:rsidRPr="00AC659F">
        <w:rPr>
          <w:color w:val="auto"/>
        </w:rPr>
        <w:t xml:space="preserve">- модернизация и развитие жилищной, коммунальной и информационно-коммуникационной инфраструктуры; </w:t>
      </w:r>
    </w:p>
    <w:p w:rsidR="00FF3232" w:rsidRPr="00AC659F" w:rsidRDefault="00FF3232" w:rsidP="00AC659F">
      <w:pPr>
        <w:pStyle w:val="Default"/>
        <w:jc w:val="both"/>
        <w:rPr>
          <w:color w:val="auto"/>
        </w:rPr>
      </w:pPr>
      <w:r w:rsidRPr="00AC659F">
        <w:rPr>
          <w:color w:val="auto"/>
        </w:rPr>
        <w:t>- энергосбережение, повышение энергоэффективности городской инфраструктуры.</w:t>
      </w:r>
    </w:p>
    <w:p w:rsidR="00FF3232" w:rsidRPr="00AC659F" w:rsidRDefault="00FF3232" w:rsidP="00AC659F">
      <w:pPr>
        <w:pStyle w:val="210"/>
      </w:pPr>
      <w:r w:rsidRPr="00AC659F">
        <w:t>Ключевая задача развития города, стоящая перед органами местного самоуправления в долгосрочной перспективе, заключается в обеспечении комплексного развития городской среды, характеризующегося высоким уровнем благоустройства, развитием объектов социальной, инженерной и транспортной инфраструктур.</w:t>
      </w:r>
    </w:p>
    <w:p w:rsidR="00FF3232" w:rsidRPr="00AC659F" w:rsidRDefault="00FF3232" w:rsidP="00AC659F">
      <w:pPr>
        <w:pStyle w:val="210"/>
      </w:pPr>
      <w:r w:rsidRPr="00AC659F">
        <w:t>Основные принципы градостроительной  деятельности города Курчатова на плановый период 2021-2025 годов:</w:t>
      </w:r>
    </w:p>
    <w:p w:rsidR="00FF3232" w:rsidRPr="00AC659F" w:rsidRDefault="00FF3232" w:rsidP="00AC659F">
      <w:pPr>
        <w:pStyle w:val="af1"/>
        <w:tabs>
          <w:tab w:val="left" w:pos="0"/>
        </w:tabs>
        <w:spacing w:after="0" w:line="240" w:lineRule="auto"/>
        <w:ind w:left="0" w:firstLine="567"/>
        <w:jc w:val="both"/>
        <w:rPr>
          <w:rFonts w:ascii="Times New Roman" w:hAnsi="Times New Roman"/>
          <w:sz w:val="24"/>
          <w:szCs w:val="24"/>
        </w:rPr>
      </w:pPr>
      <w:r w:rsidRPr="00AC659F">
        <w:rPr>
          <w:rFonts w:ascii="Times New Roman" w:hAnsi="Times New Roman"/>
          <w:sz w:val="24"/>
          <w:szCs w:val="24"/>
        </w:rPr>
        <w:t xml:space="preserve">рациональное использование </w:t>
      </w:r>
      <w:proofErr w:type="gramStart"/>
      <w:r w:rsidRPr="00AC659F">
        <w:rPr>
          <w:rFonts w:ascii="Times New Roman" w:hAnsi="Times New Roman"/>
          <w:sz w:val="24"/>
          <w:szCs w:val="24"/>
        </w:rPr>
        <w:t>городской  территории</w:t>
      </w:r>
      <w:proofErr w:type="gramEnd"/>
      <w:r w:rsidRPr="00AC659F">
        <w:rPr>
          <w:rFonts w:ascii="Times New Roman" w:hAnsi="Times New Roman"/>
          <w:sz w:val="24"/>
          <w:szCs w:val="24"/>
        </w:rPr>
        <w:t xml:space="preserve"> сбалансированное планировочное развитие функциональных зон города – жилых, общественно-деловых, производственных, рекреационных и других;</w:t>
      </w:r>
    </w:p>
    <w:p w:rsidR="00FF3232" w:rsidRPr="00AC659F" w:rsidRDefault="00FF3232" w:rsidP="00AC659F">
      <w:pPr>
        <w:pStyle w:val="af1"/>
        <w:tabs>
          <w:tab w:val="left" w:pos="0"/>
        </w:tabs>
        <w:spacing w:after="0" w:line="240" w:lineRule="auto"/>
        <w:ind w:left="0" w:firstLine="567"/>
        <w:jc w:val="both"/>
        <w:rPr>
          <w:rFonts w:ascii="Times New Roman" w:hAnsi="Times New Roman"/>
          <w:sz w:val="24"/>
          <w:szCs w:val="24"/>
        </w:rPr>
      </w:pPr>
      <w:r w:rsidRPr="00AC659F">
        <w:rPr>
          <w:rFonts w:ascii="Times New Roman" w:hAnsi="Times New Roman"/>
          <w:sz w:val="24"/>
          <w:szCs w:val="24"/>
        </w:rPr>
        <w:t xml:space="preserve">реконструкция и модернизация всех функциональных зон города – комплексное благоустройство существующих жилых </w:t>
      </w:r>
      <w:proofErr w:type="gramStart"/>
      <w:r w:rsidRPr="00AC659F">
        <w:rPr>
          <w:rFonts w:ascii="Times New Roman" w:hAnsi="Times New Roman"/>
          <w:sz w:val="24"/>
          <w:szCs w:val="24"/>
        </w:rPr>
        <w:t>микрорайонов ;</w:t>
      </w:r>
      <w:proofErr w:type="gramEnd"/>
    </w:p>
    <w:p w:rsidR="00FF3232" w:rsidRPr="00AC659F" w:rsidRDefault="00FF3232" w:rsidP="00AC659F">
      <w:pPr>
        <w:pStyle w:val="af1"/>
        <w:tabs>
          <w:tab w:val="left" w:pos="0"/>
        </w:tabs>
        <w:spacing w:after="0" w:line="240" w:lineRule="auto"/>
        <w:ind w:left="0" w:firstLine="567"/>
        <w:jc w:val="both"/>
        <w:rPr>
          <w:rFonts w:ascii="Times New Roman" w:hAnsi="Times New Roman"/>
          <w:sz w:val="24"/>
          <w:szCs w:val="24"/>
        </w:rPr>
      </w:pPr>
      <w:r w:rsidRPr="00AC659F">
        <w:rPr>
          <w:rFonts w:ascii="Times New Roman" w:hAnsi="Times New Roman"/>
          <w:sz w:val="24"/>
          <w:szCs w:val="24"/>
        </w:rPr>
        <w:t xml:space="preserve">комплексное освоение районов нового жилищного строительства; </w:t>
      </w:r>
    </w:p>
    <w:p w:rsidR="00FF3232" w:rsidRPr="00AC659F" w:rsidRDefault="00FF3232" w:rsidP="00AC659F">
      <w:pPr>
        <w:pStyle w:val="af1"/>
        <w:tabs>
          <w:tab w:val="left" w:pos="0"/>
        </w:tabs>
        <w:spacing w:after="0" w:line="240" w:lineRule="auto"/>
        <w:ind w:left="0" w:firstLine="567"/>
        <w:jc w:val="both"/>
        <w:rPr>
          <w:rFonts w:ascii="Times New Roman" w:hAnsi="Times New Roman"/>
          <w:sz w:val="24"/>
          <w:szCs w:val="24"/>
        </w:rPr>
      </w:pPr>
      <w:r w:rsidRPr="00AC659F">
        <w:rPr>
          <w:rFonts w:ascii="Times New Roman" w:hAnsi="Times New Roman"/>
          <w:sz w:val="24"/>
          <w:szCs w:val="24"/>
        </w:rPr>
        <w:t>обеспечение жилыми помещениями граждан, состоящих на учете в качестве нуждающихся в жилых помещениях;</w:t>
      </w:r>
    </w:p>
    <w:p w:rsidR="00FF3232" w:rsidRPr="00AC659F" w:rsidRDefault="00FF3232" w:rsidP="00746588">
      <w:pPr>
        <w:pStyle w:val="Default"/>
        <w:ind w:firstLine="567"/>
        <w:jc w:val="both"/>
      </w:pPr>
      <w:r w:rsidRPr="00AC659F">
        <w:t>реорганизация производственных территорий с целью их эффективного использования и снижения вредного воздействия на окружающую среду;</w:t>
      </w:r>
    </w:p>
    <w:p w:rsidR="008C6072" w:rsidRPr="00AC659F" w:rsidRDefault="00FF3232" w:rsidP="00AC659F">
      <w:pPr>
        <w:pStyle w:val="af1"/>
        <w:tabs>
          <w:tab w:val="left" w:pos="0"/>
        </w:tabs>
        <w:spacing w:after="0" w:line="240" w:lineRule="auto"/>
        <w:ind w:left="0" w:firstLine="567"/>
        <w:jc w:val="both"/>
        <w:rPr>
          <w:rFonts w:ascii="Times New Roman" w:hAnsi="Times New Roman"/>
          <w:sz w:val="24"/>
          <w:szCs w:val="24"/>
        </w:rPr>
      </w:pPr>
      <w:r w:rsidRPr="00AC659F">
        <w:rPr>
          <w:rFonts w:ascii="Times New Roman" w:hAnsi="Times New Roman"/>
          <w:sz w:val="24"/>
          <w:szCs w:val="24"/>
        </w:rPr>
        <w:t>комплексная застройка и благоустройство территорий нового жилищного строительства с обеспечением инженерными коммуникациями, строительством объектов социальной сферы и размещ</w:t>
      </w:r>
      <w:r w:rsidR="008C6072" w:rsidRPr="00AC659F">
        <w:rPr>
          <w:rFonts w:ascii="Times New Roman" w:hAnsi="Times New Roman"/>
          <w:sz w:val="24"/>
          <w:szCs w:val="24"/>
        </w:rPr>
        <w:t>ением спортивных и парковых зон.</w:t>
      </w:r>
    </w:p>
    <w:p w:rsidR="00FF3232" w:rsidRPr="00AC659F" w:rsidRDefault="00FF3232" w:rsidP="00AC659F">
      <w:pPr>
        <w:pStyle w:val="af1"/>
        <w:tabs>
          <w:tab w:val="left" w:pos="0"/>
        </w:tabs>
        <w:spacing w:after="0" w:line="240" w:lineRule="auto"/>
        <w:ind w:left="0" w:firstLine="567"/>
        <w:jc w:val="both"/>
        <w:rPr>
          <w:rFonts w:ascii="Times New Roman" w:hAnsi="Times New Roman"/>
          <w:sz w:val="24"/>
          <w:szCs w:val="24"/>
        </w:rPr>
      </w:pPr>
      <w:r w:rsidRPr="00AC659F">
        <w:rPr>
          <w:rFonts w:ascii="Times New Roman" w:hAnsi="Times New Roman"/>
          <w:sz w:val="24"/>
          <w:szCs w:val="24"/>
        </w:rPr>
        <w:t>Генеральный план города Курчатова является основным градостроительным документом, определяющим перспективы развития города, его планировочной структуры, промышленных, селитебных, коммунально-складских и других функциональных зон.</w:t>
      </w:r>
    </w:p>
    <w:p w:rsidR="00FF3232" w:rsidRPr="00AC659F" w:rsidRDefault="00FF3232" w:rsidP="00AC659F">
      <w:pPr>
        <w:spacing w:after="0" w:line="240" w:lineRule="auto"/>
        <w:ind w:firstLine="360"/>
        <w:jc w:val="both"/>
        <w:rPr>
          <w:rFonts w:ascii="Times New Roman" w:hAnsi="Times New Roman"/>
          <w:sz w:val="24"/>
          <w:szCs w:val="24"/>
        </w:rPr>
      </w:pPr>
      <w:r w:rsidRPr="00AC659F">
        <w:rPr>
          <w:rFonts w:ascii="Times New Roman" w:hAnsi="Times New Roman"/>
          <w:snapToGrid w:val="0"/>
          <w:color w:val="FF0000"/>
          <w:sz w:val="24"/>
          <w:szCs w:val="24"/>
        </w:rPr>
        <w:tab/>
      </w:r>
      <w:r w:rsidRPr="00AC659F">
        <w:rPr>
          <w:rFonts w:ascii="Times New Roman" w:hAnsi="Times New Roman"/>
          <w:snapToGrid w:val="0"/>
          <w:sz w:val="24"/>
          <w:szCs w:val="24"/>
        </w:rPr>
        <w:t xml:space="preserve">В городе Курчатове, одним из основных, приоритетных направлений стройиндустрии согласно </w:t>
      </w:r>
      <w:r w:rsidRPr="00AC659F">
        <w:rPr>
          <w:rFonts w:ascii="Times New Roman" w:hAnsi="Times New Roman"/>
          <w:sz w:val="24"/>
          <w:szCs w:val="24"/>
        </w:rPr>
        <w:t>программы "Обеспечение доступным и комфортным жильем и коммунальными услугами граждан в городе Курчатове Курской области</w:t>
      </w:r>
      <w:proofErr w:type="gramStart"/>
      <w:r w:rsidRPr="00AC659F">
        <w:rPr>
          <w:rFonts w:ascii="Times New Roman" w:hAnsi="Times New Roman"/>
          <w:sz w:val="24"/>
          <w:szCs w:val="24"/>
        </w:rPr>
        <w:t>"  будет</w:t>
      </w:r>
      <w:proofErr w:type="gramEnd"/>
      <w:r w:rsidRPr="00AC659F">
        <w:rPr>
          <w:rFonts w:ascii="Times New Roman" w:hAnsi="Times New Roman"/>
          <w:sz w:val="24"/>
          <w:szCs w:val="24"/>
        </w:rPr>
        <w:t xml:space="preserve"> </w:t>
      </w:r>
      <w:r w:rsidRPr="00AC659F">
        <w:rPr>
          <w:rFonts w:ascii="Times New Roman" w:hAnsi="Times New Roman"/>
          <w:snapToGrid w:val="0"/>
          <w:sz w:val="24"/>
          <w:szCs w:val="24"/>
        </w:rPr>
        <w:t xml:space="preserve"> развитие жи</w:t>
      </w:r>
      <w:r w:rsidRPr="00AC659F">
        <w:rPr>
          <w:rFonts w:ascii="Times New Roman" w:hAnsi="Times New Roman"/>
          <w:snapToGrid w:val="0"/>
          <w:sz w:val="24"/>
          <w:szCs w:val="24"/>
        </w:rPr>
        <w:lastRenderedPageBreak/>
        <w:t xml:space="preserve">лищного строительства. Предполагается </w:t>
      </w:r>
      <w:r w:rsidRPr="00AC659F">
        <w:rPr>
          <w:rFonts w:ascii="Times New Roman" w:hAnsi="Times New Roman"/>
          <w:sz w:val="24"/>
          <w:szCs w:val="24"/>
        </w:rPr>
        <w:t>активно осваивать территории новых микрорайонов - №7,8,9,10 и 11.</w:t>
      </w:r>
    </w:p>
    <w:p w:rsidR="008C6072" w:rsidRDefault="00AC659F" w:rsidP="009E7E76">
      <w:pPr>
        <w:spacing w:after="0" w:line="240" w:lineRule="auto"/>
        <w:ind w:firstLine="540"/>
        <w:jc w:val="both"/>
        <w:rPr>
          <w:rFonts w:ascii="Times New Roman" w:hAnsi="Times New Roman"/>
          <w:sz w:val="24"/>
          <w:szCs w:val="24"/>
        </w:rPr>
      </w:pPr>
      <w:r w:rsidRPr="00AC659F">
        <w:rPr>
          <w:rFonts w:ascii="Times New Roman" w:hAnsi="Times New Roman"/>
          <w:sz w:val="24"/>
          <w:szCs w:val="24"/>
        </w:rPr>
        <w:t>В 2020 годубыли</w:t>
      </w:r>
      <w:r w:rsidR="009E7E76">
        <w:rPr>
          <w:rFonts w:ascii="Times New Roman" w:hAnsi="Times New Roman"/>
          <w:sz w:val="24"/>
          <w:szCs w:val="24"/>
        </w:rPr>
        <w:t xml:space="preserve"> реализов</w:t>
      </w:r>
      <w:r w:rsidRPr="00AC659F">
        <w:rPr>
          <w:rFonts w:ascii="Times New Roman" w:hAnsi="Times New Roman"/>
          <w:sz w:val="24"/>
          <w:szCs w:val="24"/>
        </w:rPr>
        <w:t>аны</w:t>
      </w:r>
      <w:r w:rsidR="008C6072" w:rsidRPr="00AC659F">
        <w:rPr>
          <w:rFonts w:ascii="Times New Roman" w:hAnsi="Times New Roman"/>
          <w:sz w:val="24"/>
          <w:szCs w:val="24"/>
        </w:rPr>
        <w:t xml:space="preserve"> мероприятия по благоустройству набережной 4-5 микрорайонов </w:t>
      </w:r>
      <w:r w:rsidR="001201F8">
        <w:rPr>
          <w:rFonts w:ascii="Times New Roman" w:hAnsi="Times New Roman"/>
          <w:sz w:val="24"/>
          <w:szCs w:val="24"/>
        </w:rPr>
        <w:t>"</w:t>
      </w:r>
      <w:r w:rsidR="008C6072" w:rsidRPr="00AC659F">
        <w:rPr>
          <w:rFonts w:ascii="Times New Roman" w:hAnsi="Times New Roman"/>
          <w:sz w:val="24"/>
          <w:szCs w:val="24"/>
        </w:rPr>
        <w:t>Теплый берег</w:t>
      </w:r>
      <w:r w:rsidR="001201F8">
        <w:rPr>
          <w:rFonts w:ascii="Times New Roman" w:hAnsi="Times New Roman"/>
          <w:sz w:val="24"/>
          <w:szCs w:val="24"/>
        </w:rPr>
        <w:t>"</w:t>
      </w:r>
      <w:r w:rsidR="008C6072" w:rsidRPr="00AC659F">
        <w:rPr>
          <w:rFonts w:ascii="Times New Roman" w:hAnsi="Times New Roman"/>
          <w:sz w:val="24"/>
          <w:szCs w:val="24"/>
        </w:rPr>
        <w:t xml:space="preserve">. В 2019 город Курчатов стал победителем Всероссийского конкурса лучших проектов создания комфортной городской среды   в малых городах и исторических поселениях, проводимого </w:t>
      </w:r>
      <w:r w:rsidRPr="00AC659F">
        <w:rPr>
          <w:rFonts w:ascii="Times New Roman" w:hAnsi="Times New Roman"/>
          <w:sz w:val="24"/>
          <w:szCs w:val="24"/>
        </w:rPr>
        <w:t>министерством строительства и жилищно-коммунального хозяйства Российской Федерации.</w:t>
      </w:r>
      <w:r w:rsidR="00C3111B">
        <w:rPr>
          <w:rFonts w:ascii="Times New Roman" w:hAnsi="Times New Roman"/>
          <w:sz w:val="24"/>
          <w:szCs w:val="24"/>
        </w:rPr>
        <w:t xml:space="preserve"> Средства на реализацию проекта </w:t>
      </w:r>
      <w:r w:rsidRPr="00AC659F">
        <w:rPr>
          <w:rFonts w:ascii="Times New Roman" w:hAnsi="Times New Roman"/>
          <w:sz w:val="24"/>
          <w:szCs w:val="24"/>
        </w:rPr>
        <w:t xml:space="preserve">были выделены в </w:t>
      </w:r>
      <w:r w:rsidR="008C6072" w:rsidRPr="00AC659F">
        <w:rPr>
          <w:rFonts w:ascii="Times New Roman" w:hAnsi="Times New Roman"/>
          <w:sz w:val="24"/>
          <w:szCs w:val="24"/>
        </w:rPr>
        <w:t>муниципальной програм</w:t>
      </w:r>
      <w:r w:rsidRPr="00AC659F">
        <w:rPr>
          <w:rFonts w:ascii="Times New Roman" w:hAnsi="Times New Roman"/>
          <w:sz w:val="24"/>
          <w:szCs w:val="24"/>
        </w:rPr>
        <w:t>ме</w:t>
      </w:r>
      <w:r w:rsidR="001201F8">
        <w:rPr>
          <w:rFonts w:ascii="Times New Roman" w:hAnsi="Times New Roman"/>
          <w:sz w:val="24"/>
          <w:szCs w:val="24"/>
        </w:rPr>
        <w:t>"</w:t>
      </w:r>
      <w:r w:rsidR="008C6072" w:rsidRPr="00AC659F">
        <w:rPr>
          <w:rFonts w:ascii="Times New Roman" w:hAnsi="Times New Roman"/>
          <w:sz w:val="24"/>
          <w:szCs w:val="24"/>
        </w:rPr>
        <w:t xml:space="preserve">Формирование современной городской среды на территории МО </w:t>
      </w:r>
      <w:r w:rsidR="001201F8">
        <w:rPr>
          <w:rFonts w:ascii="Times New Roman" w:hAnsi="Times New Roman"/>
          <w:sz w:val="24"/>
          <w:szCs w:val="24"/>
        </w:rPr>
        <w:t>"</w:t>
      </w:r>
      <w:r w:rsidR="008C6072" w:rsidRPr="00AC659F">
        <w:rPr>
          <w:rFonts w:ascii="Times New Roman" w:hAnsi="Times New Roman"/>
          <w:sz w:val="24"/>
          <w:szCs w:val="24"/>
        </w:rPr>
        <w:t>Город Кур</w:t>
      </w:r>
      <w:r w:rsidRPr="00AC659F">
        <w:rPr>
          <w:rFonts w:ascii="Times New Roman" w:hAnsi="Times New Roman"/>
          <w:sz w:val="24"/>
          <w:szCs w:val="24"/>
        </w:rPr>
        <w:t>чатов</w:t>
      </w:r>
      <w:r w:rsidR="001201F8">
        <w:rPr>
          <w:rFonts w:ascii="Times New Roman" w:hAnsi="Times New Roman"/>
          <w:sz w:val="24"/>
          <w:szCs w:val="24"/>
        </w:rPr>
        <w:t>"</w:t>
      </w:r>
      <w:r w:rsidRPr="00AC659F">
        <w:rPr>
          <w:rFonts w:ascii="Times New Roman" w:hAnsi="Times New Roman"/>
          <w:sz w:val="24"/>
          <w:szCs w:val="24"/>
        </w:rPr>
        <w:t>.</w:t>
      </w:r>
    </w:p>
    <w:p w:rsidR="008C6072" w:rsidRPr="00127840" w:rsidRDefault="009E7E76" w:rsidP="009E7E76">
      <w:pPr>
        <w:spacing w:after="0" w:line="240" w:lineRule="auto"/>
        <w:ind w:firstLine="540"/>
        <w:jc w:val="both"/>
        <w:rPr>
          <w:rFonts w:ascii="Times New Roman" w:hAnsi="Times New Roman"/>
          <w:sz w:val="24"/>
          <w:szCs w:val="24"/>
        </w:rPr>
      </w:pPr>
      <w:r>
        <w:rPr>
          <w:rFonts w:ascii="Times New Roman" w:hAnsi="Times New Roman"/>
          <w:sz w:val="24"/>
          <w:szCs w:val="24"/>
        </w:rPr>
        <w:t xml:space="preserve">В 2020 году город Курчатов повторно победил в вышеуказанном конкурсе с проектом </w:t>
      </w:r>
      <w:r w:rsidR="001201F8">
        <w:rPr>
          <w:rFonts w:ascii="Times New Roman" w:hAnsi="Times New Roman"/>
          <w:sz w:val="24"/>
          <w:szCs w:val="24"/>
        </w:rPr>
        <w:t>"</w:t>
      </w:r>
      <w:r w:rsidRPr="00AC659F">
        <w:rPr>
          <w:rFonts w:ascii="Times New Roman" w:hAnsi="Times New Roman"/>
          <w:sz w:val="24"/>
          <w:szCs w:val="24"/>
        </w:rPr>
        <w:t>Теплый берег</w:t>
      </w:r>
      <w:r>
        <w:rPr>
          <w:rFonts w:ascii="Times New Roman" w:hAnsi="Times New Roman"/>
          <w:sz w:val="24"/>
          <w:szCs w:val="24"/>
        </w:rPr>
        <w:t xml:space="preserve"> - 2</w:t>
      </w:r>
      <w:r w:rsidR="001201F8">
        <w:rPr>
          <w:rFonts w:ascii="Times New Roman" w:hAnsi="Times New Roman"/>
          <w:sz w:val="24"/>
          <w:szCs w:val="24"/>
        </w:rPr>
        <w:t>"</w:t>
      </w:r>
      <w:r>
        <w:rPr>
          <w:rFonts w:ascii="Times New Roman" w:hAnsi="Times New Roman"/>
          <w:sz w:val="24"/>
          <w:szCs w:val="24"/>
        </w:rPr>
        <w:t xml:space="preserve">, реализация которого начнется в 2021 году.  </w:t>
      </w:r>
    </w:p>
    <w:p w:rsidR="00FF3232" w:rsidRPr="00127840" w:rsidRDefault="00FF3232" w:rsidP="00FF3232">
      <w:pPr>
        <w:pStyle w:val="af1"/>
        <w:autoSpaceDE w:val="0"/>
        <w:autoSpaceDN w:val="0"/>
        <w:adjustRightInd w:val="0"/>
        <w:spacing w:after="0" w:line="240" w:lineRule="auto"/>
        <w:ind w:left="0" w:firstLine="709"/>
        <w:jc w:val="both"/>
        <w:rPr>
          <w:rFonts w:ascii="Times New Roman" w:hAnsi="Times New Roman"/>
          <w:sz w:val="24"/>
          <w:szCs w:val="24"/>
        </w:rPr>
      </w:pPr>
      <w:r w:rsidRPr="00127840">
        <w:rPr>
          <w:rFonts w:ascii="Times New Roman" w:hAnsi="Times New Roman"/>
          <w:sz w:val="24"/>
          <w:szCs w:val="24"/>
        </w:rPr>
        <w:t xml:space="preserve"> В рез</w:t>
      </w:r>
      <w:r w:rsidR="009E7E76">
        <w:rPr>
          <w:rFonts w:ascii="Times New Roman" w:hAnsi="Times New Roman"/>
          <w:sz w:val="24"/>
          <w:szCs w:val="24"/>
        </w:rPr>
        <w:t>ультате реализации муниципальных программ</w:t>
      </w:r>
      <w:r w:rsidRPr="00127840">
        <w:rPr>
          <w:rFonts w:ascii="Times New Roman" w:hAnsi="Times New Roman"/>
          <w:sz w:val="24"/>
          <w:szCs w:val="24"/>
        </w:rPr>
        <w:t xml:space="preserve"> к 2025 году должен сложиться качественно новый уровень состояния жилищной сферы, характеризуемый следующими целевыми ориентирами: </w:t>
      </w:r>
    </w:p>
    <w:p w:rsidR="00FF3232" w:rsidRPr="00127840" w:rsidRDefault="00FF3232" w:rsidP="00FF3232">
      <w:pPr>
        <w:pStyle w:val="af1"/>
        <w:autoSpaceDE w:val="0"/>
        <w:autoSpaceDN w:val="0"/>
        <w:adjustRightInd w:val="0"/>
        <w:spacing w:after="0" w:line="240" w:lineRule="auto"/>
        <w:ind w:left="0" w:firstLine="709"/>
        <w:jc w:val="both"/>
        <w:rPr>
          <w:rFonts w:ascii="Times New Roman" w:hAnsi="Times New Roman"/>
          <w:sz w:val="24"/>
          <w:szCs w:val="24"/>
        </w:rPr>
      </w:pPr>
      <w:r w:rsidRPr="00127840">
        <w:rPr>
          <w:rFonts w:ascii="Times New Roman" w:hAnsi="Times New Roman"/>
          <w:sz w:val="24"/>
          <w:szCs w:val="24"/>
        </w:rPr>
        <w:t>- создание безопасной и комфортной среды проживания и жизнедеятельности человека;</w:t>
      </w:r>
    </w:p>
    <w:p w:rsidR="00FF3232" w:rsidRPr="00127840" w:rsidRDefault="00FF3232" w:rsidP="00FF3232">
      <w:pPr>
        <w:autoSpaceDE w:val="0"/>
        <w:autoSpaceDN w:val="0"/>
        <w:adjustRightInd w:val="0"/>
        <w:spacing w:after="0" w:line="240" w:lineRule="auto"/>
        <w:ind w:firstLine="709"/>
        <w:jc w:val="both"/>
        <w:rPr>
          <w:rFonts w:ascii="Times New Roman" w:hAnsi="Times New Roman"/>
          <w:sz w:val="24"/>
          <w:szCs w:val="24"/>
        </w:rPr>
      </w:pPr>
      <w:r w:rsidRPr="00127840">
        <w:rPr>
          <w:rFonts w:ascii="Times New Roman" w:hAnsi="Times New Roman"/>
          <w:sz w:val="24"/>
          <w:szCs w:val="24"/>
        </w:rPr>
        <w:t>-обеспечение выполнения целей, задач и показателей муниципальной программы в целом, в разрезе подпрограмм и основных мероприятий;</w:t>
      </w:r>
    </w:p>
    <w:p w:rsidR="00FF3232" w:rsidRPr="00127840" w:rsidRDefault="00FF3232" w:rsidP="00FF3232">
      <w:pPr>
        <w:autoSpaceDE w:val="0"/>
        <w:autoSpaceDN w:val="0"/>
        <w:adjustRightInd w:val="0"/>
        <w:spacing w:after="0" w:line="240" w:lineRule="auto"/>
        <w:ind w:firstLine="709"/>
        <w:jc w:val="both"/>
        <w:rPr>
          <w:rFonts w:ascii="Times New Roman" w:hAnsi="Times New Roman"/>
          <w:sz w:val="24"/>
          <w:szCs w:val="24"/>
        </w:rPr>
      </w:pPr>
      <w:r w:rsidRPr="00127840">
        <w:rPr>
          <w:rFonts w:ascii="Times New Roman" w:hAnsi="Times New Roman"/>
          <w:sz w:val="24"/>
          <w:szCs w:val="24"/>
        </w:rPr>
        <w:t>-снижение издержек и повышение качества и доступности жилищно-коммунальных услуг;</w:t>
      </w:r>
    </w:p>
    <w:p w:rsidR="00FF3232" w:rsidRPr="00127840" w:rsidRDefault="00FF3232" w:rsidP="00FF3232">
      <w:pPr>
        <w:autoSpaceDE w:val="0"/>
        <w:autoSpaceDN w:val="0"/>
        <w:adjustRightInd w:val="0"/>
        <w:spacing w:after="0" w:line="240" w:lineRule="auto"/>
        <w:ind w:firstLine="709"/>
        <w:jc w:val="both"/>
        <w:rPr>
          <w:rFonts w:ascii="Times New Roman" w:hAnsi="Times New Roman"/>
          <w:sz w:val="24"/>
          <w:szCs w:val="24"/>
        </w:rPr>
      </w:pPr>
      <w:r w:rsidRPr="00127840">
        <w:rPr>
          <w:rFonts w:ascii="Times New Roman" w:hAnsi="Times New Roman"/>
          <w:sz w:val="24"/>
          <w:szCs w:val="24"/>
        </w:rPr>
        <w:t>- формирование инвестиционной привлекательности жилищно-коммунального комплекса путем развития конкуренции в сфере предоставления жилищных услуг, создания взаимосвязанных процедур тарифного регулирования коммунальных предприятий и предприятий топливно-энергетического комплекса;</w:t>
      </w:r>
    </w:p>
    <w:p w:rsidR="00FF3232" w:rsidRPr="00127840" w:rsidRDefault="00FF3232" w:rsidP="00FF3232">
      <w:pPr>
        <w:autoSpaceDE w:val="0"/>
        <w:autoSpaceDN w:val="0"/>
        <w:adjustRightInd w:val="0"/>
        <w:spacing w:after="0" w:line="240" w:lineRule="auto"/>
        <w:ind w:firstLine="709"/>
        <w:jc w:val="both"/>
        <w:rPr>
          <w:rFonts w:ascii="Times New Roman" w:hAnsi="Times New Roman"/>
          <w:sz w:val="24"/>
          <w:szCs w:val="24"/>
        </w:rPr>
      </w:pPr>
      <w:r w:rsidRPr="00127840">
        <w:rPr>
          <w:rFonts w:ascii="Times New Roman" w:hAnsi="Times New Roman"/>
          <w:sz w:val="24"/>
          <w:szCs w:val="24"/>
        </w:rPr>
        <w:t>-улучшение экологической ситуации, создание благоприятных условий для проживания граждан;</w:t>
      </w:r>
    </w:p>
    <w:p w:rsidR="00FF3232" w:rsidRPr="00855696" w:rsidRDefault="00FF3232" w:rsidP="00FF3232">
      <w:pPr>
        <w:autoSpaceDE w:val="0"/>
        <w:autoSpaceDN w:val="0"/>
        <w:adjustRightInd w:val="0"/>
        <w:spacing w:after="0" w:line="240" w:lineRule="auto"/>
        <w:ind w:firstLine="709"/>
        <w:jc w:val="both"/>
        <w:rPr>
          <w:rFonts w:ascii="Times New Roman" w:hAnsi="Times New Roman"/>
          <w:sz w:val="24"/>
          <w:szCs w:val="24"/>
        </w:rPr>
      </w:pPr>
      <w:r w:rsidRPr="00127840">
        <w:rPr>
          <w:rFonts w:ascii="Times New Roman" w:hAnsi="Times New Roman"/>
          <w:sz w:val="24"/>
          <w:szCs w:val="24"/>
        </w:rPr>
        <w:t xml:space="preserve">- выполнение </w:t>
      </w:r>
      <w:r w:rsidRPr="00855696">
        <w:rPr>
          <w:rFonts w:ascii="Times New Roman" w:hAnsi="Times New Roman"/>
          <w:sz w:val="24"/>
          <w:szCs w:val="24"/>
        </w:rPr>
        <w:t>требований Жилищного кодекса РФ в части создания и функционирования в городе Курчатове системы капитального ремонта многоквартирных домов, расположенных на территории города</w:t>
      </w:r>
      <w:r w:rsidR="00C3111B">
        <w:rPr>
          <w:rFonts w:ascii="Times New Roman" w:hAnsi="Times New Roman"/>
          <w:sz w:val="24"/>
          <w:szCs w:val="24"/>
        </w:rPr>
        <w:t>;</w:t>
      </w:r>
    </w:p>
    <w:p w:rsidR="00AA4C8B" w:rsidRDefault="00AA4C8B" w:rsidP="00FF3232">
      <w:pPr>
        <w:pStyle w:val="af1"/>
        <w:tabs>
          <w:tab w:val="left" w:pos="0"/>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рост средней </w:t>
      </w:r>
      <w:r w:rsidR="00FF3232" w:rsidRPr="009E7E76">
        <w:rPr>
          <w:rFonts w:ascii="Times New Roman" w:hAnsi="Times New Roman"/>
          <w:sz w:val="24"/>
          <w:szCs w:val="24"/>
        </w:rPr>
        <w:t>обе</w:t>
      </w:r>
      <w:r>
        <w:rPr>
          <w:rFonts w:ascii="Times New Roman" w:hAnsi="Times New Roman"/>
          <w:sz w:val="24"/>
          <w:szCs w:val="24"/>
        </w:rPr>
        <w:t xml:space="preserve">спеченности жильем </w:t>
      </w:r>
      <w:r w:rsidR="00FF3232" w:rsidRPr="009E7E76">
        <w:rPr>
          <w:rFonts w:ascii="Times New Roman" w:hAnsi="Times New Roman"/>
          <w:sz w:val="24"/>
          <w:szCs w:val="24"/>
        </w:rPr>
        <w:t xml:space="preserve">одного </w:t>
      </w:r>
      <w:r w:rsidR="00C3111B">
        <w:rPr>
          <w:rFonts w:ascii="Times New Roman" w:hAnsi="Times New Roman"/>
          <w:sz w:val="24"/>
          <w:szCs w:val="24"/>
        </w:rPr>
        <w:t>жителя города;</w:t>
      </w:r>
    </w:p>
    <w:p w:rsidR="00FF3232" w:rsidRPr="009C23DF" w:rsidRDefault="00FF3232" w:rsidP="00FF3232">
      <w:pPr>
        <w:pStyle w:val="af1"/>
        <w:tabs>
          <w:tab w:val="left" w:pos="0"/>
        </w:tabs>
        <w:spacing w:after="0" w:line="240" w:lineRule="auto"/>
        <w:ind w:left="0" w:firstLine="567"/>
        <w:jc w:val="both"/>
        <w:rPr>
          <w:rFonts w:ascii="Times New Roman" w:hAnsi="Times New Roman"/>
          <w:sz w:val="24"/>
          <w:szCs w:val="24"/>
        </w:rPr>
      </w:pPr>
      <w:r w:rsidRPr="00E7758F">
        <w:rPr>
          <w:rFonts w:ascii="Times New Roman" w:hAnsi="Times New Roman"/>
          <w:sz w:val="24"/>
          <w:szCs w:val="24"/>
        </w:rPr>
        <w:t>-</w:t>
      </w:r>
      <w:r w:rsidR="00D513B4" w:rsidRPr="00E7758F">
        <w:rPr>
          <w:rFonts w:ascii="Times New Roman" w:hAnsi="Times New Roman"/>
          <w:sz w:val="24"/>
          <w:szCs w:val="24"/>
        </w:rPr>
        <w:t>формирование новых</w:t>
      </w:r>
      <w:r w:rsidRPr="00E7758F">
        <w:rPr>
          <w:rFonts w:ascii="Times New Roman" w:hAnsi="Times New Roman"/>
          <w:sz w:val="24"/>
          <w:szCs w:val="24"/>
        </w:rPr>
        <w:t xml:space="preserve"> жил</w:t>
      </w:r>
      <w:r w:rsidR="00D513B4" w:rsidRPr="00E7758F">
        <w:rPr>
          <w:rFonts w:ascii="Times New Roman" w:hAnsi="Times New Roman"/>
          <w:sz w:val="24"/>
          <w:szCs w:val="24"/>
        </w:rPr>
        <w:t>ых</w:t>
      </w:r>
      <w:r w:rsidRPr="00E7758F">
        <w:rPr>
          <w:rFonts w:ascii="Times New Roman" w:hAnsi="Times New Roman"/>
          <w:sz w:val="24"/>
          <w:szCs w:val="24"/>
        </w:rPr>
        <w:t xml:space="preserve"> район</w:t>
      </w:r>
      <w:r w:rsidR="00D513B4" w:rsidRPr="00E7758F">
        <w:rPr>
          <w:rFonts w:ascii="Times New Roman" w:hAnsi="Times New Roman"/>
          <w:sz w:val="24"/>
          <w:szCs w:val="24"/>
        </w:rPr>
        <w:t>ов</w:t>
      </w:r>
      <w:r w:rsidRPr="00E7758F">
        <w:rPr>
          <w:rFonts w:ascii="Times New Roman" w:hAnsi="Times New Roman"/>
          <w:sz w:val="24"/>
          <w:szCs w:val="24"/>
        </w:rPr>
        <w:t>.</w:t>
      </w:r>
    </w:p>
    <w:p w:rsidR="00FF3232" w:rsidRPr="009F7A15" w:rsidRDefault="00FF3232" w:rsidP="00FF3232">
      <w:pPr>
        <w:autoSpaceDE w:val="0"/>
        <w:autoSpaceDN w:val="0"/>
        <w:adjustRightInd w:val="0"/>
        <w:spacing w:after="0" w:line="240" w:lineRule="auto"/>
        <w:jc w:val="center"/>
        <w:rPr>
          <w:rFonts w:ascii="Times New Roman" w:eastAsia="Times New Roman" w:hAnsi="Times New Roman"/>
          <w:b/>
          <w:color w:val="FF0000"/>
          <w:sz w:val="24"/>
          <w:szCs w:val="24"/>
          <w:lang w:eastAsia="ru-RU"/>
        </w:rPr>
      </w:pPr>
    </w:p>
    <w:p w:rsidR="001E4E55" w:rsidRPr="006B5D85" w:rsidRDefault="001E4E55" w:rsidP="001E4E55">
      <w:pPr>
        <w:pStyle w:val="Default"/>
        <w:jc w:val="both"/>
        <w:rPr>
          <w:b/>
          <w:bCs/>
          <w:i/>
          <w:iCs/>
          <w:color w:val="auto"/>
        </w:rPr>
      </w:pPr>
      <w:r w:rsidRPr="006B5D85">
        <w:rPr>
          <w:b/>
          <w:bCs/>
          <w:i/>
          <w:iCs/>
          <w:color w:val="auto"/>
        </w:rPr>
        <w:t xml:space="preserve">Задача 1. Развитие территорий для нового строительства </w:t>
      </w:r>
    </w:p>
    <w:p w:rsidR="001E4E55" w:rsidRPr="006B5D85" w:rsidRDefault="001E4E55" w:rsidP="001E4E55">
      <w:pPr>
        <w:pStyle w:val="af1"/>
        <w:tabs>
          <w:tab w:val="left" w:pos="0"/>
        </w:tabs>
        <w:spacing w:after="0" w:line="240" w:lineRule="auto"/>
        <w:ind w:left="0" w:firstLine="567"/>
        <w:jc w:val="both"/>
        <w:rPr>
          <w:rFonts w:ascii="Times New Roman" w:hAnsi="Times New Roman"/>
          <w:sz w:val="24"/>
          <w:szCs w:val="24"/>
        </w:rPr>
      </w:pPr>
      <w:r w:rsidRPr="006B5D85">
        <w:rPr>
          <w:rFonts w:ascii="Times New Roman" w:hAnsi="Times New Roman"/>
          <w:sz w:val="24"/>
          <w:szCs w:val="24"/>
        </w:rPr>
        <w:t>Мероприятия:</w:t>
      </w:r>
    </w:p>
    <w:p w:rsidR="001E4E55" w:rsidRPr="006B5D85" w:rsidRDefault="001E4E55" w:rsidP="001E4E55">
      <w:pPr>
        <w:spacing w:after="0" w:line="240" w:lineRule="auto"/>
        <w:ind w:firstLine="708"/>
        <w:jc w:val="both"/>
        <w:rPr>
          <w:rFonts w:ascii="Times New Roman" w:hAnsi="Times New Roman"/>
          <w:sz w:val="24"/>
          <w:szCs w:val="24"/>
        </w:rPr>
      </w:pPr>
      <w:r w:rsidRPr="006B5D85">
        <w:rPr>
          <w:rFonts w:ascii="Times New Roman" w:hAnsi="Times New Roman"/>
          <w:sz w:val="24"/>
          <w:szCs w:val="24"/>
        </w:rPr>
        <w:t>Южный жилой район города рассматривается как территория развития в области современного домостроения при реализации федеральных и региональных программ обеспечения доступным и комфортным жильем жителей России, в том числе для реализации прав многодетных семей и детей-сирот, детей оставшихся без попеч</w:t>
      </w:r>
      <w:r w:rsidR="001C486A">
        <w:rPr>
          <w:rFonts w:ascii="Times New Roman" w:hAnsi="Times New Roman"/>
          <w:sz w:val="24"/>
          <w:szCs w:val="24"/>
        </w:rPr>
        <w:t xml:space="preserve">ения родителей, </w:t>
      </w:r>
      <w:r w:rsidRPr="006B5D85">
        <w:rPr>
          <w:rFonts w:ascii="Times New Roman" w:hAnsi="Times New Roman"/>
          <w:sz w:val="24"/>
          <w:szCs w:val="24"/>
        </w:rPr>
        <w:t>медицинских центров и учреждений федерального и регионального значения.</w:t>
      </w:r>
    </w:p>
    <w:p w:rsidR="001E4E55" w:rsidRPr="006B5D85" w:rsidRDefault="001E4E55" w:rsidP="001E4E55">
      <w:pPr>
        <w:spacing w:after="0" w:line="240" w:lineRule="auto"/>
        <w:ind w:firstLine="708"/>
        <w:jc w:val="both"/>
        <w:rPr>
          <w:rFonts w:ascii="Times New Roman" w:hAnsi="Times New Roman"/>
          <w:sz w:val="24"/>
          <w:szCs w:val="24"/>
        </w:rPr>
      </w:pPr>
      <w:r w:rsidRPr="006B5D85">
        <w:rPr>
          <w:rFonts w:ascii="Times New Roman" w:hAnsi="Times New Roman"/>
          <w:sz w:val="24"/>
          <w:szCs w:val="24"/>
        </w:rPr>
        <w:t xml:space="preserve">Северная часть города, граничащая с Курчатовским районом в местах расположения сел Мосолово и </w:t>
      </w:r>
      <w:proofErr w:type="spellStart"/>
      <w:r w:rsidRPr="006B5D85">
        <w:rPr>
          <w:rFonts w:ascii="Times New Roman" w:hAnsi="Times New Roman"/>
          <w:sz w:val="24"/>
          <w:szCs w:val="24"/>
        </w:rPr>
        <w:t>Гупово</w:t>
      </w:r>
      <w:proofErr w:type="spellEnd"/>
      <w:r w:rsidRPr="006B5D85">
        <w:rPr>
          <w:rFonts w:ascii="Times New Roman" w:hAnsi="Times New Roman"/>
          <w:sz w:val="24"/>
          <w:szCs w:val="24"/>
        </w:rPr>
        <w:t xml:space="preserve"> - планируется создание жилого района с обширным спектром типов жилых домов от индивидуальных и блокированных до многоэтажных-многоквартирных. Эта территория рассматривается как зона экологического комфорта в связи с расположением лесных массивов.</w:t>
      </w:r>
    </w:p>
    <w:p w:rsidR="001E4E55" w:rsidRPr="006B5D85" w:rsidRDefault="001E4E55" w:rsidP="001E4E55">
      <w:pPr>
        <w:spacing w:after="0" w:line="240" w:lineRule="auto"/>
        <w:ind w:firstLine="708"/>
        <w:rPr>
          <w:rFonts w:ascii="Times New Roman" w:hAnsi="Times New Roman"/>
          <w:sz w:val="24"/>
          <w:szCs w:val="24"/>
        </w:rPr>
      </w:pPr>
      <w:r w:rsidRPr="006B5D85">
        <w:rPr>
          <w:rFonts w:ascii="Times New Roman" w:hAnsi="Times New Roman"/>
          <w:sz w:val="24"/>
          <w:szCs w:val="24"/>
        </w:rPr>
        <w:t xml:space="preserve">Основное направление развития строительной отрасли — переориентация на возведение жилья эконом-класса, </w:t>
      </w:r>
      <w:proofErr w:type="gramStart"/>
      <w:r w:rsidRPr="006B5D85">
        <w:rPr>
          <w:rFonts w:ascii="Times New Roman" w:hAnsi="Times New Roman"/>
          <w:sz w:val="24"/>
          <w:szCs w:val="24"/>
        </w:rPr>
        <w:t>строительство  малоэтажного</w:t>
      </w:r>
      <w:proofErr w:type="gramEnd"/>
      <w:r w:rsidRPr="006B5D85">
        <w:rPr>
          <w:rFonts w:ascii="Times New Roman" w:hAnsi="Times New Roman"/>
          <w:sz w:val="24"/>
          <w:szCs w:val="24"/>
        </w:rPr>
        <w:t xml:space="preserve"> индивидуального жилья , характеризующегося более устойчивым спросом, о чем свидетельствует резкое увеличение его доли в общем объеме ввода жилья с начала кризиса. </w:t>
      </w:r>
    </w:p>
    <w:p w:rsidR="001E4E55" w:rsidRPr="009F7A15" w:rsidRDefault="001E4E55" w:rsidP="001E4E55">
      <w:pPr>
        <w:pStyle w:val="Default"/>
        <w:jc w:val="both"/>
        <w:rPr>
          <w:b/>
          <w:i/>
          <w:color w:val="FF0000"/>
        </w:rPr>
      </w:pPr>
    </w:p>
    <w:p w:rsidR="001E4E55" w:rsidRPr="006B5D85" w:rsidRDefault="001E4E55" w:rsidP="001E4E55">
      <w:pPr>
        <w:pStyle w:val="Default"/>
        <w:jc w:val="both"/>
        <w:rPr>
          <w:b/>
          <w:i/>
          <w:color w:val="auto"/>
        </w:rPr>
      </w:pPr>
      <w:r w:rsidRPr="006B5D85">
        <w:rPr>
          <w:b/>
          <w:i/>
          <w:color w:val="auto"/>
        </w:rPr>
        <w:t xml:space="preserve">Задача 2. Развитие застроенных территорий. </w:t>
      </w:r>
    </w:p>
    <w:p w:rsidR="001E4E55" w:rsidRPr="006B5D85" w:rsidRDefault="001E4E55" w:rsidP="001E4E55">
      <w:pPr>
        <w:pStyle w:val="af1"/>
        <w:tabs>
          <w:tab w:val="left" w:pos="0"/>
        </w:tabs>
        <w:spacing w:after="0" w:line="240" w:lineRule="auto"/>
        <w:ind w:left="0" w:firstLine="567"/>
        <w:jc w:val="both"/>
        <w:rPr>
          <w:rFonts w:ascii="Times New Roman" w:hAnsi="Times New Roman"/>
          <w:sz w:val="24"/>
          <w:szCs w:val="24"/>
        </w:rPr>
      </w:pPr>
      <w:r w:rsidRPr="006B5D85">
        <w:rPr>
          <w:rFonts w:ascii="Times New Roman" w:hAnsi="Times New Roman"/>
          <w:sz w:val="24"/>
          <w:szCs w:val="24"/>
        </w:rPr>
        <w:t>Мероприятия:</w:t>
      </w:r>
    </w:p>
    <w:p w:rsidR="001E4E55" w:rsidRPr="006B5D85" w:rsidRDefault="001E4E55" w:rsidP="00A816E2">
      <w:pPr>
        <w:spacing w:after="0" w:line="240" w:lineRule="auto"/>
        <w:ind w:firstLine="567"/>
        <w:jc w:val="both"/>
        <w:rPr>
          <w:rFonts w:ascii="Times New Roman" w:hAnsi="Times New Roman"/>
          <w:sz w:val="24"/>
          <w:szCs w:val="24"/>
        </w:rPr>
      </w:pPr>
      <w:r w:rsidRPr="006B5D85">
        <w:rPr>
          <w:rFonts w:ascii="Times New Roman" w:hAnsi="Times New Roman"/>
          <w:sz w:val="24"/>
          <w:szCs w:val="24"/>
        </w:rPr>
        <w:lastRenderedPageBreak/>
        <w:t>Выгодное географическое  место расположения города и наличие уникального  водоема с незамерзающей акваторией позволяет рассматривать возможность развития экотуризма и водных видов спорта, спортивной рыбалки, парусных видов спорта и т.п. С этой целью необходимы не большие усилия для создания соответствующей инфраструктуры (эллинги, автокемпинги, мотели, прокат лодок, катеров, скутеров и т.п.). Более активная популяризация инновационных достижений в атомной энергетике стала возможна со строительством Курской АЭС-2 с блоками ВВ</w:t>
      </w:r>
      <w:r w:rsidR="00D823FD">
        <w:rPr>
          <w:rFonts w:ascii="Times New Roman" w:hAnsi="Times New Roman"/>
          <w:sz w:val="24"/>
          <w:szCs w:val="24"/>
        </w:rPr>
        <w:t>Э</w:t>
      </w:r>
      <w:r w:rsidRPr="006B5D85">
        <w:rPr>
          <w:rFonts w:ascii="Times New Roman" w:hAnsi="Times New Roman"/>
          <w:sz w:val="24"/>
          <w:szCs w:val="24"/>
        </w:rPr>
        <w:t>Р-ТОИ. Организация экскурсий на площадку строительства специалистов в области атомной энергетики, студентов и школьников Курской области придаст этому движению новый импульс.</w:t>
      </w:r>
    </w:p>
    <w:p w:rsidR="001E4E55" w:rsidRPr="006B5D85" w:rsidRDefault="001E4E55" w:rsidP="001E4E55">
      <w:pPr>
        <w:pStyle w:val="210"/>
      </w:pPr>
      <w:r w:rsidRPr="006B5D85">
        <w:t>Отдельный элемент городской среды – рекламные конструкции, доходы от размещения которых являются одним из источников доходной части местного бюджета, что обусловливает необходимость продолжения совершенствования единого рекламно-информационного пространства города Курчатова, ориентированного на сохранение архитектурного облика застройки города.</w:t>
      </w:r>
    </w:p>
    <w:p w:rsidR="00ED6883" w:rsidRDefault="001E4E55" w:rsidP="001E4E55">
      <w:pPr>
        <w:pStyle w:val="210"/>
      </w:pPr>
      <w:r w:rsidRPr="006B5D85">
        <w:t xml:space="preserve">В области осуществления рекламно-информационной </w:t>
      </w:r>
      <w:r w:rsidRPr="008D2BFB">
        <w:t xml:space="preserve">деятельности существует диспропорция в оснащении районов города рекламными конструкциями. Администрацией городаКурчатова ведется работа по выявлению объектов наружной рекламы и информации на территории муниципального образования "Город Курчатов", размещенных с нарушением требований </w:t>
      </w:r>
      <w:hyperlink r:id="rId47" w:history="1">
        <w:r w:rsidRPr="00A816E2">
          <w:rPr>
            <w:rStyle w:val="aa"/>
            <w:color w:val="auto"/>
            <w:u w:val="none"/>
          </w:rPr>
          <w:t>Федерального закона</w:t>
        </w:r>
      </w:hyperlink>
      <w:r w:rsidRPr="008D2BFB">
        <w:t>"О рекламе" и муниципальных правовых актов, материалы направляются в Управление МВД России по городу Курчатову для привлечения к административной ответственности по статье 14.37.КоАП РФ в целях предотвращения распространения незаконной рекламы.</w:t>
      </w:r>
    </w:p>
    <w:p w:rsidR="001E4E55" w:rsidRPr="009F7A15" w:rsidRDefault="001E4E55" w:rsidP="001E4E55">
      <w:pPr>
        <w:pStyle w:val="210"/>
        <w:rPr>
          <w:color w:val="FF0000"/>
        </w:rPr>
      </w:pPr>
    </w:p>
    <w:p w:rsidR="001E4E55" w:rsidRPr="002C043E" w:rsidRDefault="001E4E55" w:rsidP="00ED6883">
      <w:pPr>
        <w:pStyle w:val="Default"/>
        <w:jc w:val="both"/>
        <w:rPr>
          <w:b/>
          <w:i/>
          <w:color w:val="auto"/>
        </w:rPr>
      </w:pPr>
      <w:r w:rsidRPr="002C043E">
        <w:rPr>
          <w:b/>
          <w:i/>
          <w:color w:val="auto"/>
        </w:rPr>
        <w:t>Коммунальное хозяйство</w:t>
      </w:r>
    </w:p>
    <w:p w:rsidR="001E4E55" w:rsidRPr="00ED3C46" w:rsidRDefault="001E4E55" w:rsidP="001E4E55">
      <w:pPr>
        <w:pStyle w:val="Default"/>
        <w:jc w:val="both"/>
        <w:rPr>
          <w:b/>
          <w:color w:val="auto"/>
        </w:rPr>
      </w:pPr>
    </w:p>
    <w:p w:rsidR="001E4E55" w:rsidRPr="00ED3C46" w:rsidRDefault="001E4E55" w:rsidP="001E4E55">
      <w:pPr>
        <w:pStyle w:val="Default"/>
        <w:ind w:firstLine="567"/>
        <w:jc w:val="both"/>
        <w:rPr>
          <w:color w:val="auto"/>
        </w:rPr>
      </w:pPr>
      <w:r w:rsidRPr="00ED3C46">
        <w:rPr>
          <w:color w:val="auto"/>
        </w:rPr>
        <w:t xml:space="preserve">Одним из социально значимых секторов экономики города Курчатова является жилищно-коммунальное хозяйство. ЖКХ на современном этапе представляет собой совокупность объектов жизнеобеспечения города, инженерной инфраструктуры, предприятий и организаций, управляющих жилищным фондом и обслуживающих его, предоставляющих услуги по тепло-, электро- и водоснабжению и водоотведению, санитарной очистке, а также органов управления жилищно-коммунальным хозяйством. </w:t>
      </w:r>
    </w:p>
    <w:p w:rsidR="001E4E55" w:rsidRPr="00ED3C46" w:rsidRDefault="001E4E55" w:rsidP="001E4E55">
      <w:pPr>
        <w:pStyle w:val="aff4"/>
        <w:spacing w:line="240" w:lineRule="auto"/>
        <w:rPr>
          <w:b/>
          <w:sz w:val="24"/>
          <w:szCs w:val="24"/>
          <w:shd w:val="clear" w:color="auto" w:fill="FFFFFF"/>
        </w:rPr>
      </w:pPr>
      <w:r w:rsidRPr="00ED3C46">
        <w:rPr>
          <w:b/>
          <w:sz w:val="24"/>
          <w:szCs w:val="24"/>
        </w:rPr>
        <w:t>Направления и приоритеты развития:</w:t>
      </w:r>
    </w:p>
    <w:p w:rsidR="001E4E55" w:rsidRPr="00ED3C46" w:rsidRDefault="001E4E55" w:rsidP="001E4E55">
      <w:pPr>
        <w:pStyle w:val="aff4"/>
        <w:spacing w:line="240" w:lineRule="auto"/>
        <w:rPr>
          <w:b/>
          <w:sz w:val="24"/>
          <w:szCs w:val="24"/>
          <w:shd w:val="clear" w:color="auto" w:fill="FFFFFF"/>
        </w:rPr>
      </w:pPr>
      <w:r w:rsidRPr="00ED3C46">
        <w:rPr>
          <w:b/>
          <w:sz w:val="24"/>
          <w:szCs w:val="24"/>
          <w:shd w:val="clear" w:color="auto" w:fill="FFFFFF"/>
        </w:rPr>
        <w:t>1.Обеспечение устойчивого развития  коммунальной сферы:</w:t>
      </w:r>
    </w:p>
    <w:p w:rsidR="001E4E55" w:rsidRPr="00ED3C46" w:rsidRDefault="001E4E55" w:rsidP="001E4E55">
      <w:pPr>
        <w:pStyle w:val="aff4"/>
        <w:spacing w:line="240" w:lineRule="auto"/>
        <w:rPr>
          <w:sz w:val="24"/>
          <w:szCs w:val="24"/>
          <w:shd w:val="clear" w:color="auto" w:fill="FFFFFF"/>
        </w:rPr>
      </w:pPr>
      <w:r w:rsidRPr="00ED3C46">
        <w:rPr>
          <w:sz w:val="24"/>
          <w:szCs w:val="24"/>
          <w:shd w:val="clear" w:color="auto" w:fill="FFFFFF"/>
        </w:rPr>
        <w:t>обеспечение надежного электроснабжения, теплоснабжения, водоснабжения и водоотведения, газоснабжения объектов жилищного фонда, объектов социального назначения, промышленных и коммунальных объектов, объектов транспортной инфраструктуры от всех видов источников энергии и коммунальных ресурсов независимо от их имущественной принадлежности;</w:t>
      </w:r>
    </w:p>
    <w:p w:rsidR="001E4E55" w:rsidRPr="00ED3C46" w:rsidRDefault="001E4E55" w:rsidP="001E4E55">
      <w:pPr>
        <w:pStyle w:val="aff4"/>
        <w:spacing w:line="240" w:lineRule="auto"/>
        <w:rPr>
          <w:sz w:val="24"/>
          <w:szCs w:val="24"/>
          <w:shd w:val="clear" w:color="auto" w:fill="FFFFFF"/>
        </w:rPr>
      </w:pPr>
      <w:r w:rsidRPr="00ED3C46">
        <w:rPr>
          <w:sz w:val="24"/>
          <w:szCs w:val="24"/>
          <w:shd w:val="clear" w:color="auto" w:fill="FFFFFF"/>
        </w:rPr>
        <w:t>содействие улучшению условий обеспечения населения качественными жилищно-коммунальными услугами и повышение уровня жилищно-коммунального обслуживания;</w:t>
      </w:r>
    </w:p>
    <w:p w:rsidR="001E4E55" w:rsidRPr="00ED3C46" w:rsidRDefault="001E4E55" w:rsidP="001E4E55">
      <w:pPr>
        <w:pStyle w:val="aff4"/>
        <w:spacing w:line="240" w:lineRule="auto"/>
        <w:rPr>
          <w:sz w:val="24"/>
          <w:szCs w:val="24"/>
          <w:shd w:val="clear" w:color="auto" w:fill="FFFFFF"/>
        </w:rPr>
      </w:pPr>
      <w:r w:rsidRPr="00ED3C46">
        <w:rPr>
          <w:sz w:val="24"/>
          <w:szCs w:val="24"/>
          <w:shd w:val="clear" w:color="auto" w:fill="FFFFFF"/>
        </w:rPr>
        <w:t>формирование высококачественных условий проживания населения городского округа  с учетом реализации программ и мероприятий по строительству и модернизации жилого фонда и т.д.;</w:t>
      </w:r>
    </w:p>
    <w:p w:rsidR="001E4E55" w:rsidRPr="00ED3C46" w:rsidRDefault="001E4E55" w:rsidP="001E4E55">
      <w:pPr>
        <w:pStyle w:val="aff4"/>
        <w:spacing w:line="240" w:lineRule="auto"/>
        <w:rPr>
          <w:sz w:val="24"/>
          <w:szCs w:val="24"/>
          <w:shd w:val="clear" w:color="auto" w:fill="FFFFFF"/>
        </w:rPr>
      </w:pPr>
      <w:r w:rsidRPr="00ED3C46">
        <w:rPr>
          <w:sz w:val="24"/>
          <w:szCs w:val="24"/>
          <w:shd w:val="clear" w:color="auto" w:fill="FFFFFF"/>
        </w:rPr>
        <w:t>активное вовлечение общественности и предприятий в решение проблем жилищно-коммунального комплекса; дальнейшее совершенствование системы управления ЖКХ, включая развитие ТСЖ, домовых комитетов и пр.;</w:t>
      </w:r>
    </w:p>
    <w:p w:rsidR="001E4E55" w:rsidRPr="00ED3C46" w:rsidRDefault="001E4E55" w:rsidP="001E4E55">
      <w:pPr>
        <w:pStyle w:val="aff4"/>
        <w:spacing w:line="240" w:lineRule="auto"/>
        <w:rPr>
          <w:sz w:val="24"/>
          <w:szCs w:val="24"/>
          <w:shd w:val="clear" w:color="auto" w:fill="FFFFFF"/>
        </w:rPr>
      </w:pPr>
      <w:r w:rsidRPr="00ED3C46">
        <w:rPr>
          <w:sz w:val="24"/>
          <w:szCs w:val="24"/>
          <w:shd w:val="clear" w:color="auto" w:fill="FFFFFF"/>
        </w:rPr>
        <w:t>повышения квалификации и переподготовки кадров в сфере жилищно-коммунального комплекса;</w:t>
      </w:r>
    </w:p>
    <w:p w:rsidR="001E4E55" w:rsidRPr="00ED3C46" w:rsidRDefault="001E4E55" w:rsidP="001E4E55">
      <w:pPr>
        <w:pStyle w:val="aff4"/>
        <w:spacing w:line="240" w:lineRule="auto"/>
        <w:rPr>
          <w:sz w:val="24"/>
          <w:szCs w:val="24"/>
          <w:shd w:val="clear" w:color="auto" w:fill="FFFFFF"/>
        </w:rPr>
      </w:pPr>
      <w:r w:rsidRPr="00ED3C46">
        <w:rPr>
          <w:sz w:val="24"/>
          <w:szCs w:val="24"/>
          <w:shd w:val="clear" w:color="auto" w:fill="FFFFFF"/>
        </w:rPr>
        <w:t xml:space="preserve">развитие </w:t>
      </w:r>
      <w:proofErr w:type="spellStart"/>
      <w:r w:rsidR="001E38DB" w:rsidRPr="00ED3C46">
        <w:rPr>
          <w:sz w:val="24"/>
          <w:szCs w:val="24"/>
          <w:shd w:val="clear" w:color="auto" w:fill="FFFFFF"/>
        </w:rPr>
        <w:t>муниципально</w:t>
      </w:r>
      <w:proofErr w:type="spellEnd"/>
      <w:r w:rsidR="001E38DB" w:rsidRPr="00ED3C46">
        <w:rPr>
          <w:sz w:val="24"/>
          <w:szCs w:val="24"/>
          <w:shd w:val="clear" w:color="auto" w:fill="FFFFFF"/>
        </w:rPr>
        <w:t>-частного</w:t>
      </w:r>
      <w:r w:rsidRPr="00ED3C46">
        <w:rPr>
          <w:sz w:val="24"/>
          <w:szCs w:val="24"/>
          <w:shd w:val="clear" w:color="auto" w:fill="FFFFFF"/>
        </w:rPr>
        <w:t xml:space="preserve"> партнерства в коммунальной сфере. </w:t>
      </w:r>
    </w:p>
    <w:p w:rsidR="001E4E55" w:rsidRPr="00223E29" w:rsidRDefault="001E4E55" w:rsidP="001E4E55">
      <w:pPr>
        <w:pStyle w:val="aff4"/>
        <w:spacing w:line="240" w:lineRule="auto"/>
        <w:rPr>
          <w:b/>
          <w:sz w:val="24"/>
          <w:szCs w:val="24"/>
          <w:shd w:val="clear" w:color="auto" w:fill="FFFFFF"/>
        </w:rPr>
      </w:pPr>
      <w:r w:rsidRPr="00223E29">
        <w:rPr>
          <w:b/>
          <w:sz w:val="24"/>
          <w:szCs w:val="24"/>
          <w:shd w:val="clear" w:color="auto" w:fill="FFFFFF"/>
        </w:rPr>
        <w:t>2.Развитие</w:t>
      </w:r>
      <w:r w:rsidRPr="00223E29">
        <w:rPr>
          <w:b/>
          <w:bCs/>
          <w:sz w:val="24"/>
          <w:szCs w:val="24"/>
          <w:shd w:val="clear" w:color="auto" w:fill="FFFFFF"/>
        </w:rPr>
        <w:t xml:space="preserve"> инженерной инфраструктуры:</w:t>
      </w:r>
    </w:p>
    <w:p w:rsidR="001E4E55" w:rsidRPr="00223E29" w:rsidRDefault="001E4E55" w:rsidP="001E4E55">
      <w:pPr>
        <w:pStyle w:val="aff4"/>
        <w:spacing w:line="240" w:lineRule="auto"/>
        <w:rPr>
          <w:sz w:val="24"/>
          <w:szCs w:val="24"/>
          <w:shd w:val="clear" w:color="auto" w:fill="FFFFFF"/>
        </w:rPr>
      </w:pPr>
      <w:r w:rsidRPr="00223E29">
        <w:rPr>
          <w:sz w:val="24"/>
          <w:szCs w:val="24"/>
          <w:shd w:val="clear" w:color="auto" w:fill="FFFFFF"/>
        </w:rPr>
        <w:t>реконструкция существующих и строительство новых водоводов достаточной пропускной способности;</w:t>
      </w:r>
    </w:p>
    <w:p w:rsidR="001E4E55" w:rsidRPr="00223E29" w:rsidRDefault="001E4E55" w:rsidP="001E4E55">
      <w:pPr>
        <w:pStyle w:val="aff4"/>
        <w:spacing w:line="240" w:lineRule="auto"/>
        <w:rPr>
          <w:sz w:val="24"/>
          <w:szCs w:val="24"/>
          <w:shd w:val="clear" w:color="auto" w:fill="FFFFFF"/>
        </w:rPr>
      </w:pPr>
      <w:r w:rsidRPr="00223E29">
        <w:rPr>
          <w:sz w:val="24"/>
          <w:szCs w:val="24"/>
          <w:shd w:val="clear" w:color="auto" w:fill="FFFFFF"/>
        </w:rPr>
        <w:lastRenderedPageBreak/>
        <w:t>обеспечение согласованного развития электрической сети в соответствии с техническим перевооружением;</w:t>
      </w:r>
    </w:p>
    <w:p w:rsidR="001E4E55" w:rsidRPr="00223E29" w:rsidRDefault="001E4E55" w:rsidP="001E4E55">
      <w:pPr>
        <w:pStyle w:val="aff4"/>
        <w:spacing w:line="240" w:lineRule="auto"/>
        <w:rPr>
          <w:sz w:val="24"/>
          <w:szCs w:val="24"/>
          <w:shd w:val="clear" w:color="auto" w:fill="FFFFFF"/>
        </w:rPr>
      </w:pPr>
      <w:r w:rsidRPr="00223E29">
        <w:rPr>
          <w:sz w:val="24"/>
          <w:szCs w:val="24"/>
          <w:shd w:val="clear" w:color="auto" w:fill="FFFFFF"/>
        </w:rPr>
        <w:t>обеспечение согласованного развития тепловых сетей;</w:t>
      </w:r>
    </w:p>
    <w:p w:rsidR="001E4E55" w:rsidRPr="00223E29" w:rsidRDefault="001E4E55" w:rsidP="001E4E55">
      <w:pPr>
        <w:pStyle w:val="aff4"/>
        <w:spacing w:line="240" w:lineRule="auto"/>
        <w:rPr>
          <w:sz w:val="24"/>
          <w:szCs w:val="24"/>
          <w:shd w:val="clear" w:color="auto" w:fill="FFFFFF"/>
        </w:rPr>
      </w:pPr>
      <w:r w:rsidRPr="00223E29">
        <w:rPr>
          <w:sz w:val="24"/>
          <w:szCs w:val="24"/>
          <w:shd w:val="clear" w:color="auto" w:fill="FFFFFF"/>
        </w:rPr>
        <w:t>обеспечение модернизации систем водоснабжения и водоотведения;</w:t>
      </w:r>
    </w:p>
    <w:p w:rsidR="001E4E55" w:rsidRPr="00223E29" w:rsidRDefault="001E4E55" w:rsidP="001E4E55">
      <w:pPr>
        <w:pStyle w:val="aff4"/>
        <w:spacing w:line="240" w:lineRule="auto"/>
        <w:rPr>
          <w:sz w:val="24"/>
          <w:szCs w:val="24"/>
          <w:shd w:val="clear" w:color="auto" w:fill="FFFFFF"/>
        </w:rPr>
      </w:pPr>
      <w:r w:rsidRPr="00223E29">
        <w:rPr>
          <w:sz w:val="24"/>
          <w:szCs w:val="24"/>
          <w:shd w:val="clear" w:color="auto" w:fill="FFFFFF"/>
        </w:rPr>
        <w:t>создание систем утилизации твердых бытовых отходов.</w:t>
      </w:r>
    </w:p>
    <w:p w:rsidR="001E4E55" w:rsidRPr="00A57A2F" w:rsidRDefault="001E4E55" w:rsidP="001E4E55">
      <w:pPr>
        <w:pStyle w:val="aff4"/>
        <w:spacing w:line="240" w:lineRule="auto"/>
        <w:rPr>
          <w:b/>
          <w:sz w:val="24"/>
          <w:szCs w:val="24"/>
        </w:rPr>
      </w:pPr>
      <w:r w:rsidRPr="00A57A2F">
        <w:rPr>
          <w:b/>
          <w:sz w:val="24"/>
          <w:szCs w:val="24"/>
        </w:rPr>
        <w:t>3.Обеспечение потребностей социально-экономического развития города необходимой энергетической инфраструктурой и услугами:</w:t>
      </w:r>
    </w:p>
    <w:p w:rsidR="001E4E55" w:rsidRPr="00A57A2F" w:rsidRDefault="001E4E55" w:rsidP="001E4E55">
      <w:pPr>
        <w:pStyle w:val="aff4"/>
        <w:spacing w:line="240" w:lineRule="auto"/>
        <w:rPr>
          <w:sz w:val="24"/>
          <w:szCs w:val="24"/>
        </w:rPr>
      </w:pPr>
      <w:r w:rsidRPr="00A57A2F">
        <w:rPr>
          <w:sz w:val="24"/>
          <w:szCs w:val="24"/>
        </w:rPr>
        <w:t>реализация мероприятий, направленных на развитие ресурсосберегающих технологий, снижение потерь электроэнергии в сетях;</w:t>
      </w:r>
    </w:p>
    <w:p w:rsidR="001E4E55" w:rsidRPr="00A57A2F" w:rsidRDefault="001E4E55" w:rsidP="001E4E55">
      <w:pPr>
        <w:pStyle w:val="aff4"/>
        <w:spacing w:line="240" w:lineRule="auto"/>
        <w:rPr>
          <w:sz w:val="24"/>
          <w:szCs w:val="24"/>
        </w:rPr>
      </w:pPr>
      <w:r w:rsidRPr="00A57A2F">
        <w:rPr>
          <w:sz w:val="24"/>
          <w:szCs w:val="24"/>
        </w:rPr>
        <w:t>обеспечение развития топливно-энергетического и газового хозяйства;</w:t>
      </w:r>
    </w:p>
    <w:p w:rsidR="001E4E55" w:rsidRPr="00A57A2F" w:rsidRDefault="001E4E55" w:rsidP="001E4E55">
      <w:pPr>
        <w:pStyle w:val="aff4"/>
        <w:spacing w:line="240" w:lineRule="auto"/>
        <w:rPr>
          <w:sz w:val="24"/>
          <w:szCs w:val="24"/>
        </w:rPr>
      </w:pPr>
      <w:r w:rsidRPr="00A57A2F">
        <w:rPr>
          <w:sz w:val="24"/>
          <w:szCs w:val="24"/>
        </w:rPr>
        <w:t xml:space="preserve">обеспечение развития системы уличного освещения; </w:t>
      </w:r>
    </w:p>
    <w:p w:rsidR="001E4E55" w:rsidRPr="00A57A2F" w:rsidRDefault="001E4E55" w:rsidP="001E4E55">
      <w:pPr>
        <w:pStyle w:val="Default"/>
        <w:ind w:firstLine="567"/>
        <w:jc w:val="both"/>
        <w:rPr>
          <w:color w:val="auto"/>
        </w:rPr>
      </w:pPr>
      <w:r w:rsidRPr="00A57A2F">
        <w:rPr>
          <w:color w:val="auto"/>
        </w:rPr>
        <w:t xml:space="preserve"> территориальное развитие систем энергоснабжения</w:t>
      </w:r>
      <w:r w:rsidR="00A816E2">
        <w:rPr>
          <w:color w:val="auto"/>
        </w:rPr>
        <w:t>.</w:t>
      </w:r>
    </w:p>
    <w:p w:rsidR="001E4E55" w:rsidRPr="009F7A15" w:rsidRDefault="001E4E55" w:rsidP="001E4E55">
      <w:pPr>
        <w:pStyle w:val="Default"/>
        <w:jc w:val="both"/>
        <w:rPr>
          <w:b/>
          <w:color w:val="FF0000"/>
        </w:rPr>
      </w:pPr>
    </w:p>
    <w:p w:rsidR="001E4E55" w:rsidRPr="000975BB" w:rsidRDefault="001E4E55" w:rsidP="001E4E55">
      <w:pPr>
        <w:pStyle w:val="Default"/>
        <w:jc w:val="both"/>
        <w:rPr>
          <w:b/>
          <w:i/>
          <w:color w:val="auto"/>
        </w:rPr>
      </w:pPr>
      <w:r w:rsidRPr="000975BB">
        <w:rPr>
          <w:b/>
          <w:i/>
          <w:color w:val="auto"/>
        </w:rPr>
        <w:t>Водоснабжение</w:t>
      </w:r>
    </w:p>
    <w:p w:rsidR="001E4E55" w:rsidRPr="00223E29" w:rsidRDefault="001E4E55" w:rsidP="001E4E55">
      <w:pPr>
        <w:pStyle w:val="Default"/>
        <w:jc w:val="both"/>
        <w:rPr>
          <w:b/>
          <w:i/>
          <w:color w:val="auto"/>
        </w:rPr>
      </w:pPr>
    </w:p>
    <w:p w:rsidR="001E4E55" w:rsidRPr="00223E29" w:rsidRDefault="001E4E55" w:rsidP="008661D1">
      <w:pPr>
        <w:pStyle w:val="formattexttopleveltext"/>
        <w:spacing w:before="0" w:beforeAutospacing="0" w:after="0" w:afterAutospacing="0"/>
        <w:ind w:firstLine="708"/>
        <w:jc w:val="both"/>
      </w:pPr>
      <w:r w:rsidRPr="00223E29">
        <w:t>Целевыми задачами и показателями развития централизованных систем водоснабжения города Курчатова являются:</w:t>
      </w:r>
    </w:p>
    <w:p w:rsidR="001E4E55" w:rsidRPr="00223E29" w:rsidRDefault="001E4E55" w:rsidP="001E4E55">
      <w:pPr>
        <w:pStyle w:val="formattexttopleveltext"/>
        <w:spacing w:before="0" w:beforeAutospacing="0" w:after="0" w:afterAutospacing="0"/>
        <w:jc w:val="both"/>
      </w:pPr>
      <w:r w:rsidRPr="00223E29">
        <w:t>- строительство, реконструкция и модернизация сетей и сооружений систем водоснабжения и водоотведения города для реализации целей Схемы водоснабжения и программы инвестиционных проектов;</w:t>
      </w:r>
    </w:p>
    <w:p w:rsidR="001E4E55" w:rsidRPr="00646CFD" w:rsidRDefault="001E4E55" w:rsidP="001E4E55">
      <w:pPr>
        <w:pStyle w:val="formattexttopleveltext"/>
        <w:spacing w:before="0" w:beforeAutospacing="0" w:after="0" w:afterAutospacing="0"/>
        <w:jc w:val="both"/>
      </w:pPr>
      <w:r w:rsidRPr="00646CFD">
        <w:t>- повышение качества предоставления услуг по водоснабжению и водоотведению;</w:t>
      </w:r>
    </w:p>
    <w:p w:rsidR="001E4E55" w:rsidRPr="00646CFD" w:rsidRDefault="001E4E55" w:rsidP="001E4E55">
      <w:pPr>
        <w:spacing w:after="0" w:line="240" w:lineRule="auto"/>
        <w:jc w:val="both"/>
        <w:rPr>
          <w:rFonts w:ascii="Times New Roman" w:hAnsi="Times New Roman"/>
          <w:sz w:val="24"/>
          <w:szCs w:val="24"/>
        </w:rPr>
      </w:pPr>
      <w:r w:rsidRPr="00646CFD">
        <w:rPr>
          <w:rFonts w:ascii="Times New Roman" w:hAnsi="Times New Roman"/>
          <w:sz w:val="24"/>
          <w:szCs w:val="24"/>
        </w:rPr>
        <w:t>- снижение порывов и износа  на сетях и сооружениях систем водоснабжения и водоотведения;</w:t>
      </w:r>
    </w:p>
    <w:p w:rsidR="001E4E55" w:rsidRPr="00646CFD" w:rsidRDefault="001E4E55" w:rsidP="001E4E55">
      <w:pPr>
        <w:spacing w:after="0" w:line="240" w:lineRule="auto"/>
        <w:jc w:val="both"/>
        <w:rPr>
          <w:rFonts w:ascii="Times New Roman" w:hAnsi="Times New Roman"/>
          <w:sz w:val="24"/>
          <w:szCs w:val="24"/>
        </w:rPr>
      </w:pPr>
      <w:r w:rsidRPr="00646CFD">
        <w:rPr>
          <w:rFonts w:ascii="Times New Roman" w:hAnsi="Times New Roman"/>
          <w:sz w:val="24"/>
          <w:szCs w:val="24"/>
        </w:rPr>
        <w:t>- снижение потерь питьевой воды на сетях водоснабжения;</w:t>
      </w:r>
    </w:p>
    <w:p w:rsidR="001E4E55" w:rsidRPr="00646CFD" w:rsidRDefault="001E4E55" w:rsidP="001E4E55">
      <w:pPr>
        <w:spacing w:after="0" w:line="240" w:lineRule="auto"/>
        <w:jc w:val="both"/>
        <w:rPr>
          <w:rFonts w:ascii="Times New Roman" w:hAnsi="Times New Roman"/>
          <w:sz w:val="24"/>
          <w:szCs w:val="24"/>
        </w:rPr>
      </w:pPr>
      <w:r w:rsidRPr="00646CFD">
        <w:rPr>
          <w:rFonts w:ascii="Times New Roman" w:hAnsi="Times New Roman"/>
          <w:sz w:val="24"/>
          <w:szCs w:val="24"/>
        </w:rPr>
        <w:t>-обеспечение доступности услуг по водоснабжению и водоотведению для новых потребителей;</w:t>
      </w:r>
    </w:p>
    <w:p w:rsidR="001E4E55" w:rsidRPr="00646CFD" w:rsidRDefault="001E4E55" w:rsidP="001E4E55">
      <w:pPr>
        <w:spacing w:after="0" w:line="240" w:lineRule="auto"/>
        <w:jc w:val="both"/>
        <w:rPr>
          <w:rFonts w:ascii="Times New Roman" w:hAnsi="Times New Roman"/>
          <w:sz w:val="24"/>
          <w:szCs w:val="24"/>
        </w:rPr>
      </w:pPr>
      <w:r w:rsidRPr="00646CFD">
        <w:rPr>
          <w:rFonts w:ascii="Times New Roman" w:hAnsi="Times New Roman"/>
          <w:sz w:val="24"/>
          <w:szCs w:val="24"/>
        </w:rPr>
        <w:t xml:space="preserve">- повышение энергетической эффективности работы  водопроводно-канализационного хозяйства;   </w:t>
      </w:r>
    </w:p>
    <w:p w:rsidR="001E4E55" w:rsidRPr="00646CFD" w:rsidRDefault="001E4E55" w:rsidP="001E4E55">
      <w:pPr>
        <w:spacing w:after="0" w:line="240" w:lineRule="auto"/>
        <w:jc w:val="both"/>
        <w:rPr>
          <w:rFonts w:ascii="Times New Roman" w:hAnsi="Times New Roman"/>
          <w:b/>
          <w:sz w:val="24"/>
          <w:szCs w:val="24"/>
        </w:rPr>
      </w:pPr>
      <w:r w:rsidRPr="00646CFD">
        <w:rPr>
          <w:rFonts w:ascii="Times New Roman" w:hAnsi="Times New Roman"/>
          <w:sz w:val="24"/>
          <w:szCs w:val="24"/>
        </w:rPr>
        <w:t>-привлечение средств внебюджетных источников (в т.ч. частных инвесторов) для финансирования проектов реконструкции объектов коммунальной инфраструктуры;</w:t>
      </w:r>
    </w:p>
    <w:p w:rsidR="001E4E55" w:rsidRPr="00646CFD" w:rsidRDefault="001E4E55" w:rsidP="001E4E55">
      <w:pPr>
        <w:pStyle w:val="ConsPlusNormal"/>
        <w:jc w:val="both"/>
        <w:rPr>
          <w:rFonts w:ascii="Times New Roman" w:hAnsi="Times New Roman" w:cs="Times New Roman"/>
          <w:sz w:val="24"/>
          <w:szCs w:val="24"/>
        </w:rPr>
      </w:pPr>
      <w:r w:rsidRPr="00646CFD">
        <w:rPr>
          <w:rFonts w:ascii="Times New Roman" w:hAnsi="Times New Roman" w:cs="Times New Roman"/>
          <w:sz w:val="24"/>
          <w:szCs w:val="24"/>
        </w:rPr>
        <w:t>-круглосуточное, бесперебойное обеспечение услугами водоснабжения и водоотведения населения г. Курчатова.</w:t>
      </w:r>
    </w:p>
    <w:p w:rsidR="001E4E55" w:rsidRPr="00646CFD" w:rsidRDefault="001E4E55" w:rsidP="001E4E55">
      <w:pPr>
        <w:spacing w:after="0" w:line="240" w:lineRule="auto"/>
        <w:ind w:firstLine="567"/>
        <w:jc w:val="both"/>
        <w:rPr>
          <w:rFonts w:ascii="Times New Roman" w:hAnsi="Times New Roman"/>
          <w:sz w:val="24"/>
          <w:szCs w:val="24"/>
        </w:rPr>
      </w:pPr>
    </w:p>
    <w:p w:rsidR="001E4E55" w:rsidRPr="00646CFD" w:rsidRDefault="001E4E55" w:rsidP="001E4E55">
      <w:pPr>
        <w:spacing w:after="0" w:line="240" w:lineRule="auto"/>
        <w:rPr>
          <w:rFonts w:ascii="Times New Roman" w:hAnsi="Times New Roman"/>
          <w:b/>
          <w:sz w:val="24"/>
          <w:szCs w:val="24"/>
        </w:rPr>
      </w:pPr>
      <w:r w:rsidRPr="00646CFD">
        <w:rPr>
          <w:rFonts w:ascii="Times New Roman" w:hAnsi="Times New Roman"/>
          <w:b/>
          <w:sz w:val="24"/>
          <w:szCs w:val="24"/>
        </w:rPr>
        <w:t xml:space="preserve"> Целевые показатели качества горячей и питьевой воды</w:t>
      </w:r>
    </w:p>
    <w:p w:rsidR="001E4E55" w:rsidRPr="00646CFD" w:rsidRDefault="001E4E55" w:rsidP="001E4E55">
      <w:pPr>
        <w:spacing w:after="0" w:line="240" w:lineRule="auto"/>
        <w:ind w:firstLine="708"/>
        <w:jc w:val="both"/>
        <w:rPr>
          <w:rFonts w:ascii="Times New Roman" w:hAnsi="Times New Roman"/>
          <w:sz w:val="24"/>
          <w:szCs w:val="24"/>
        </w:rPr>
      </w:pPr>
      <w:r w:rsidRPr="00646CFD">
        <w:rPr>
          <w:rFonts w:ascii="Times New Roman" w:hAnsi="Times New Roman"/>
          <w:sz w:val="24"/>
          <w:szCs w:val="24"/>
        </w:rPr>
        <w:t>Контроль показателей безопасности питьевой воды осуществляется при проведении как плановых, так и внеплановых надзорных мероприятий, а также в регулярном режиме – в рамках ведения социально-гигиенического мониторинга. Кроме того, в соответствии с требованиями санитарно-эпидемиологических правил МУП "ГТС", как субъект, осуществляющий эксплуатацию систем водоснабжения, контролирует качество воды в соответствии с разработанной ими рабочей программой производственного контроля качества воды. Такой контроль осуществляется на городских водозаборах. Следует отметить, что в соответствии с проектом изменений к федеральной целевой программе "Чистая вода" в среднем за год исследуется около 1270 проб по микробиологическим показателям (водозаборы и распределительная сеть), 1990 проб по органолептическим и некоторым химическим показателям. Подобные исследования и в таком же количестве будут проводится и 2016-2026годах.</w:t>
      </w:r>
    </w:p>
    <w:p w:rsidR="001E4E55" w:rsidRPr="00646CFD" w:rsidRDefault="001E4E55" w:rsidP="001E4E55">
      <w:pPr>
        <w:spacing w:after="0" w:line="240" w:lineRule="auto"/>
        <w:jc w:val="both"/>
        <w:rPr>
          <w:rFonts w:ascii="Times New Roman" w:hAnsi="Times New Roman"/>
          <w:b/>
          <w:sz w:val="24"/>
          <w:szCs w:val="24"/>
        </w:rPr>
      </w:pPr>
    </w:p>
    <w:p w:rsidR="001E4E55" w:rsidRPr="00646CFD" w:rsidRDefault="001E4E55" w:rsidP="001E4E55">
      <w:pPr>
        <w:spacing w:line="240" w:lineRule="auto"/>
        <w:jc w:val="center"/>
        <w:rPr>
          <w:rFonts w:ascii="Times New Roman" w:hAnsi="Times New Roman"/>
          <w:b/>
          <w:sz w:val="24"/>
          <w:szCs w:val="24"/>
        </w:rPr>
      </w:pPr>
      <w:r w:rsidRPr="00646CFD">
        <w:rPr>
          <w:rFonts w:ascii="Times New Roman" w:hAnsi="Times New Roman"/>
          <w:b/>
          <w:sz w:val="24"/>
          <w:szCs w:val="24"/>
        </w:rPr>
        <w:t>Основные целевые показатели качества поставляемых услуг водоснабжения и                 водоотведения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8"/>
        <w:gridCol w:w="1233"/>
      </w:tblGrid>
      <w:tr w:rsidR="001E4E55" w:rsidRPr="00646CFD" w:rsidTr="00FB37F8">
        <w:trPr>
          <w:jc w:val="center"/>
        </w:trPr>
        <w:tc>
          <w:tcPr>
            <w:tcW w:w="9901" w:type="dxa"/>
            <w:gridSpan w:val="2"/>
            <w:tcBorders>
              <w:top w:val="single" w:sz="4" w:space="0" w:color="auto"/>
              <w:left w:val="single" w:sz="4" w:space="0" w:color="auto"/>
              <w:bottom w:val="single" w:sz="4" w:space="0" w:color="auto"/>
              <w:right w:val="single" w:sz="4" w:space="0" w:color="auto"/>
            </w:tcBorders>
          </w:tcPr>
          <w:p w:rsidR="001E4E55" w:rsidRPr="00646CFD" w:rsidRDefault="001E4E55" w:rsidP="00FB37F8">
            <w:pPr>
              <w:spacing w:after="0" w:line="240" w:lineRule="auto"/>
              <w:jc w:val="both"/>
              <w:rPr>
                <w:rFonts w:ascii="Times New Roman" w:hAnsi="Times New Roman"/>
                <w:b/>
                <w:sz w:val="24"/>
                <w:szCs w:val="24"/>
              </w:rPr>
            </w:pPr>
            <w:r w:rsidRPr="00646CFD">
              <w:rPr>
                <w:rFonts w:ascii="Times New Roman" w:hAnsi="Times New Roman"/>
                <w:b/>
                <w:sz w:val="24"/>
                <w:szCs w:val="24"/>
              </w:rPr>
              <w:t>Показатели качества поставляемых услуг водоснабжения и водоотведения</w:t>
            </w:r>
          </w:p>
        </w:tc>
      </w:tr>
      <w:tr w:rsidR="001E4E55" w:rsidRPr="00646CFD" w:rsidTr="00185CB2">
        <w:trPr>
          <w:trHeight w:val="287"/>
          <w:jc w:val="center"/>
        </w:trPr>
        <w:tc>
          <w:tcPr>
            <w:tcW w:w="8637" w:type="dxa"/>
            <w:tcBorders>
              <w:top w:val="single" w:sz="4" w:space="0" w:color="auto"/>
              <w:left w:val="single" w:sz="4" w:space="0" w:color="auto"/>
              <w:bottom w:val="single" w:sz="4" w:space="0" w:color="auto"/>
              <w:right w:val="single" w:sz="4" w:space="0" w:color="auto"/>
            </w:tcBorders>
          </w:tcPr>
          <w:p w:rsidR="001E4E55" w:rsidRPr="00646CFD" w:rsidRDefault="001E4E55" w:rsidP="00FB37F8">
            <w:pPr>
              <w:spacing w:after="0" w:line="240" w:lineRule="auto"/>
              <w:jc w:val="both"/>
              <w:rPr>
                <w:rFonts w:ascii="Times New Roman" w:hAnsi="Times New Roman"/>
                <w:sz w:val="24"/>
                <w:szCs w:val="24"/>
              </w:rPr>
            </w:pPr>
            <w:r w:rsidRPr="00646CFD">
              <w:rPr>
                <w:rFonts w:ascii="Times New Roman" w:hAnsi="Times New Roman"/>
                <w:sz w:val="24"/>
                <w:szCs w:val="24"/>
              </w:rPr>
              <w:t xml:space="preserve">Доведение качества питьевой воды до  требований уровня, соответствующего </w:t>
            </w:r>
            <w:r w:rsidRPr="00646CFD">
              <w:rPr>
                <w:rFonts w:ascii="Times New Roman" w:hAnsi="Times New Roman"/>
                <w:sz w:val="24"/>
                <w:szCs w:val="24"/>
              </w:rPr>
              <w:lastRenderedPageBreak/>
              <w:t>государственному стандарту (поэтапно по системам водопровода) по следующим показателям:</w:t>
            </w:r>
          </w:p>
          <w:p w:rsidR="001E4E55" w:rsidRPr="00646CFD" w:rsidRDefault="001E4E55" w:rsidP="00FB37F8">
            <w:pPr>
              <w:spacing w:after="0" w:line="240" w:lineRule="auto"/>
              <w:jc w:val="both"/>
              <w:rPr>
                <w:rFonts w:ascii="Times New Roman" w:hAnsi="Times New Roman"/>
                <w:sz w:val="24"/>
                <w:szCs w:val="24"/>
                <w:vertAlign w:val="superscript"/>
              </w:rPr>
            </w:pPr>
            <w:r w:rsidRPr="00646CFD">
              <w:rPr>
                <w:rFonts w:ascii="Times New Roman" w:hAnsi="Times New Roman"/>
                <w:sz w:val="24"/>
                <w:szCs w:val="24"/>
              </w:rPr>
              <w:t>По железу не более, мг/дм</w:t>
            </w:r>
            <w:r w:rsidRPr="00646CFD">
              <w:rPr>
                <w:rFonts w:ascii="Times New Roman" w:hAnsi="Times New Roman"/>
                <w:sz w:val="24"/>
                <w:szCs w:val="24"/>
                <w:vertAlign w:val="superscript"/>
              </w:rPr>
              <w:t>3</w:t>
            </w:r>
          </w:p>
          <w:p w:rsidR="001E4E55" w:rsidRPr="00646CFD" w:rsidRDefault="001E4E55" w:rsidP="00FB37F8">
            <w:pPr>
              <w:spacing w:after="0" w:line="240" w:lineRule="auto"/>
              <w:jc w:val="both"/>
              <w:rPr>
                <w:rFonts w:ascii="Times New Roman" w:hAnsi="Times New Roman"/>
                <w:sz w:val="24"/>
                <w:szCs w:val="24"/>
              </w:rPr>
            </w:pPr>
            <w:r w:rsidRPr="00646CFD">
              <w:rPr>
                <w:rFonts w:ascii="Times New Roman" w:hAnsi="Times New Roman"/>
                <w:sz w:val="24"/>
                <w:szCs w:val="24"/>
              </w:rPr>
              <w:t>По мутности, мг/дм</w:t>
            </w:r>
            <w:r w:rsidRPr="00646CFD">
              <w:rPr>
                <w:rFonts w:ascii="Times New Roman" w:hAnsi="Times New Roman"/>
                <w:sz w:val="24"/>
                <w:szCs w:val="24"/>
                <w:vertAlign w:val="superscript"/>
              </w:rPr>
              <w:t>3</w:t>
            </w:r>
          </w:p>
          <w:p w:rsidR="001E4E55" w:rsidRPr="00646CFD" w:rsidRDefault="001E4E55" w:rsidP="00FB37F8">
            <w:pPr>
              <w:spacing w:after="0" w:line="240" w:lineRule="auto"/>
              <w:jc w:val="both"/>
              <w:rPr>
                <w:rFonts w:ascii="Times New Roman" w:hAnsi="Times New Roman"/>
                <w:sz w:val="24"/>
                <w:szCs w:val="24"/>
              </w:rPr>
            </w:pPr>
            <w:r w:rsidRPr="00646CFD">
              <w:rPr>
                <w:rFonts w:ascii="Times New Roman" w:hAnsi="Times New Roman"/>
                <w:sz w:val="24"/>
                <w:szCs w:val="24"/>
              </w:rPr>
              <w:t xml:space="preserve">Снижение процента неудовлетворительных проб </w:t>
            </w:r>
            <w:proofErr w:type="gramStart"/>
            <w:r w:rsidRPr="00646CFD">
              <w:rPr>
                <w:rFonts w:ascii="Times New Roman" w:hAnsi="Times New Roman"/>
                <w:sz w:val="24"/>
                <w:szCs w:val="24"/>
              </w:rPr>
              <w:t>по  микробиологическим</w:t>
            </w:r>
            <w:proofErr w:type="gramEnd"/>
            <w:r w:rsidRPr="00646CFD">
              <w:rPr>
                <w:rFonts w:ascii="Times New Roman" w:hAnsi="Times New Roman"/>
                <w:sz w:val="24"/>
                <w:szCs w:val="24"/>
              </w:rPr>
              <w:t xml:space="preserve"> показателям на  %</w:t>
            </w:r>
          </w:p>
        </w:tc>
        <w:tc>
          <w:tcPr>
            <w:tcW w:w="1264" w:type="dxa"/>
            <w:tcBorders>
              <w:top w:val="single" w:sz="4" w:space="0" w:color="auto"/>
              <w:left w:val="single" w:sz="4" w:space="0" w:color="auto"/>
              <w:bottom w:val="single" w:sz="4" w:space="0" w:color="auto"/>
              <w:right w:val="single" w:sz="4" w:space="0" w:color="auto"/>
            </w:tcBorders>
          </w:tcPr>
          <w:p w:rsidR="001E4E55" w:rsidRPr="00646CFD" w:rsidRDefault="001E4E55" w:rsidP="00FB37F8">
            <w:pPr>
              <w:spacing w:after="0" w:line="240" w:lineRule="auto"/>
              <w:jc w:val="both"/>
              <w:rPr>
                <w:rFonts w:ascii="Times New Roman" w:hAnsi="Times New Roman"/>
                <w:sz w:val="24"/>
                <w:szCs w:val="24"/>
              </w:rPr>
            </w:pPr>
          </w:p>
          <w:p w:rsidR="001E4E55" w:rsidRPr="00646CFD" w:rsidRDefault="001E4E55" w:rsidP="00FB37F8">
            <w:pPr>
              <w:spacing w:after="0" w:line="240" w:lineRule="auto"/>
              <w:jc w:val="both"/>
              <w:rPr>
                <w:rFonts w:ascii="Times New Roman" w:hAnsi="Times New Roman"/>
                <w:sz w:val="24"/>
                <w:szCs w:val="24"/>
              </w:rPr>
            </w:pPr>
          </w:p>
          <w:p w:rsidR="001E4E55" w:rsidRPr="00646CFD" w:rsidRDefault="001E4E55" w:rsidP="00FB37F8">
            <w:pPr>
              <w:spacing w:after="0" w:line="240" w:lineRule="auto"/>
              <w:jc w:val="center"/>
              <w:rPr>
                <w:rFonts w:ascii="Times New Roman" w:hAnsi="Times New Roman"/>
                <w:sz w:val="24"/>
                <w:szCs w:val="24"/>
              </w:rPr>
            </w:pPr>
            <w:r w:rsidRPr="00646CFD">
              <w:rPr>
                <w:rFonts w:ascii="Times New Roman" w:hAnsi="Times New Roman"/>
                <w:sz w:val="24"/>
                <w:szCs w:val="24"/>
              </w:rPr>
              <w:t>0,3</w:t>
            </w:r>
          </w:p>
          <w:p w:rsidR="001E4E55" w:rsidRPr="00646CFD" w:rsidRDefault="001E4E55" w:rsidP="00FB37F8">
            <w:pPr>
              <w:spacing w:after="0" w:line="240" w:lineRule="auto"/>
              <w:jc w:val="center"/>
              <w:rPr>
                <w:rFonts w:ascii="Times New Roman" w:hAnsi="Times New Roman"/>
                <w:sz w:val="24"/>
                <w:szCs w:val="24"/>
              </w:rPr>
            </w:pPr>
            <w:r w:rsidRPr="00646CFD">
              <w:rPr>
                <w:rFonts w:ascii="Times New Roman" w:hAnsi="Times New Roman"/>
                <w:sz w:val="24"/>
                <w:szCs w:val="24"/>
              </w:rPr>
              <w:t>1,5</w:t>
            </w:r>
          </w:p>
          <w:p w:rsidR="001E4E55" w:rsidRPr="00646CFD" w:rsidRDefault="001E4E55" w:rsidP="00FB37F8">
            <w:pPr>
              <w:spacing w:after="0" w:line="240" w:lineRule="auto"/>
              <w:jc w:val="center"/>
              <w:rPr>
                <w:rFonts w:ascii="Times New Roman" w:hAnsi="Times New Roman"/>
                <w:sz w:val="24"/>
                <w:szCs w:val="24"/>
              </w:rPr>
            </w:pPr>
          </w:p>
          <w:p w:rsidR="001E4E55" w:rsidRPr="00646CFD" w:rsidRDefault="001E4E55" w:rsidP="00FB37F8">
            <w:pPr>
              <w:spacing w:after="0" w:line="240" w:lineRule="auto"/>
              <w:jc w:val="center"/>
              <w:rPr>
                <w:rFonts w:ascii="Times New Roman" w:hAnsi="Times New Roman"/>
                <w:sz w:val="24"/>
                <w:szCs w:val="24"/>
              </w:rPr>
            </w:pPr>
            <w:r w:rsidRPr="00646CFD">
              <w:rPr>
                <w:rFonts w:ascii="Times New Roman" w:hAnsi="Times New Roman"/>
                <w:sz w:val="24"/>
                <w:szCs w:val="24"/>
              </w:rPr>
              <w:t>0,5</w:t>
            </w:r>
          </w:p>
        </w:tc>
      </w:tr>
      <w:tr w:rsidR="001E4E55" w:rsidRPr="00646CFD" w:rsidTr="00185CB2">
        <w:trPr>
          <w:trHeight w:val="278"/>
          <w:jc w:val="center"/>
        </w:trPr>
        <w:tc>
          <w:tcPr>
            <w:tcW w:w="9901" w:type="dxa"/>
            <w:gridSpan w:val="2"/>
            <w:tcBorders>
              <w:top w:val="single" w:sz="4" w:space="0" w:color="auto"/>
            </w:tcBorders>
          </w:tcPr>
          <w:p w:rsidR="009C19E0" w:rsidRPr="009C19E0" w:rsidRDefault="001E4E55" w:rsidP="00FB37F8">
            <w:pPr>
              <w:spacing w:after="0" w:line="240" w:lineRule="auto"/>
              <w:jc w:val="both"/>
              <w:rPr>
                <w:rFonts w:ascii="Times New Roman" w:hAnsi="Times New Roman"/>
                <w:b/>
                <w:sz w:val="24"/>
                <w:szCs w:val="24"/>
              </w:rPr>
            </w:pPr>
            <w:r w:rsidRPr="009C19E0">
              <w:rPr>
                <w:rFonts w:ascii="Times New Roman" w:hAnsi="Times New Roman"/>
                <w:b/>
                <w:sz w:val="24"/>
                <w:szCs w:val="24"/>
              </w:rPr>
              <w:lastRenderedPageBreak/>
              <w:t>Показатели очистки сточных вод</w:t>
            </w:r>
          </w:p>
        </w:tc>
      </w:tr>
      <w:tr w:rsidR="001E4E55" w:rsidRPr="00646CFD" w:rsidTr="00FB37F8">
        <w:trPr>
          <w:jc w:val="center"/>
        </w:trPr>
        <w:tc>
          <w:tcPr>
            <w:tcW w:w="8637" w:type="dxa"/>
          </w:tcPr>
          <w:p w:rsidR="001E4E55" w:rsidRPr="00646CFD" w:rsidRDefault="001E4E55" w:rsidP="00FB37F8">
            <w:pPr>
              <w:spacing w:after="0" w:line="240" w:lineRule="auto"/>
              <w:jc w:val="both"/>
              <w:rPr>
                <w:rFonts w:ascii="Times New Roman" w:hAnsi="Times New Roman"/>
                <w:sz w:val="24"/>
                <w:szCs w:val="24"/>
              </w:rPr>
            </w:pPr>
            <w:r w:rsidRPr="00646CFD">
              <w:rPr>
                <w:rFonts w:ascii="Times New Roman" w:hAnsi="Times New Roman"/>
                <w:sz w:val="24"/>
                <w:szCs w:val="24"/>
              </w:rPr>
              <w:t>Снижение количества загрязняющих веществ,</w:t>
            </w:r>
            <w:r w:rsidR="003C3273">
              <w:rPr>
                <w:rFonts w:ascii="Times New Roman" w:hAnsi="Times New Roman"/>
                <w:sz w:val="24"/>
                <w:szCs w:val="24"/>
              </w:rPr>
              <w:t xml:space="preserve"> сбрасываемых в водный объект на</w:t>
            </w:r>
            <w:r w:rsidRPr="00646CFD">
              <w:rPr>
                <w:rFonts w:ascii="Times New Roman" w:hAnsi="Times New Roman"/>
                <w:sz w:val="24"/>
                <w:szCs w:val="24"/>
              </w:rPr>
              <w:t>, %</w:t>
            </w:r>
          </w:p>
        </w:tc>
        <w:tc>
          <w:tcPr>
            <w:tcW w:w="1264" w:type="dxa"/>
          </w:tcPr>
          <w:p w:rsidR="001E4E55" w:rsidRPr="00646CFD" w:rsidRDefault="001E4E55" w:rsidP="00FB37F8">
            <w:pPr>
              <w:spacing w:after="0" w:line="240" w:lineRule="auto"/>
              <w:jc w:val="center"/>
              <w:rPr>
                <w:rFonts w:ascii="Times New Roman" w:hAnsi="Times New Roman"/>
                <w:sz w:val="24"/>
                <w:szCs w:val="24"/>
              </w:rPr>
            </w:pPr>
            <w:r w:rsidRPr="00646CFD">
              <w:rPr>
                <w:rFonts w:ascii="Times New Roman" w:hAnsi="Times New Roman"/>
                <w:sz w:val="24"/>
                <w:szCs w:val="24"/>
              </w:rPr>
              <w:t>3</w:t>
            </w:r>
          </w:p>
        </w:tc>
      </w:tr>
      <w:tr w:rsidR="001E4E55" w:rsidRPr="00646CFD" w:rsidTr="00FB37F8">
        <w:trPr>
          <w:jc w:val="center"/>
        </w:trPr>
        <w:tc>
          <w:tcPr>
            <w:tcW w:w="9901" w:type="dxa"/>
            <w:gridSpan w:val="2"/>
          </w:tcPr>
          <w:p w:rsidR="001E4E55" w:rsidRPr="00646CFD" w:rsidRDefault="001E4E55" w:rsidP="00FB37F8">
            <w:pPr>
              <w:spacing w:after="0" w:line="240" w:lineRule="auto"/>
              <w:jc w:val="both"/>
              <w:rPr>
                <w:rFonts w:ascii="Times New Roman" w:hAnsi="Times New Roman"/>
                <w:b/>
                <w:sz w:val="24"/>
                <w:szCs w:val="24"/>
              </w:rPr>
            </w:pPr>
            <w:r w:rsidRPr="00646CFD">
              <w:rPr>
                <w:rFonts w:ascii="Times New Roman" w:hAnsi="Times New Roman"/>
                <w:b/>
                <w:sz w:val="24"/>
                <w:szCs w:val="24"/>
              </w:rPr>
              <w:t>Показатели энергетической эффективности</w:t>
            </w:r>
          </w:p>
        </w:tc>
      </w:tr>
      <w:tr w:rsidR="001E4E55" w:rsidRPr="00646CFD" w:rsidTr="00FB37F8">
        <w:trPr>
          <w:jc w:val="center"/>
        </w:trPr>
        <w:tc>
          <w:tcPr>
            <w:tcW w:w="8637" w:type="dxa"/>
          </w:tcPr>
          <w:p w:rsidR="001E4E55" w:rsidRPr="00646CFD" w:rsidRDefault="001E4E55" w:rsidP="00FB37F8">
            <w:pPr>
              <w:spacing w:after="0" w:line="240" w:lineRule="auto"/>
              <w:jc w:val="both"/>
              <w:rPr>
                <w:rFonts w:ascii="Times New Roman" w:hAnsi="Times New Roman"/>
                <w:sz w:val="24"/>
                <w:szCs w:val="24"/>
              </w:rPr>
            </w:pPr>
            <w:r w:rsidRPr="00646CFD">
              <w:rPr>
                <w:rFonts w:ascii="Times New Roman" w:hAnsi="Times New Roman"/>
                <w:sz w:val="24"/>
                <w:szCs w:val="24"/>
              </w:rPr>
              <w:t xml:space="preserve">Уменьшение удельного расхода электроэнергии на </w:t>
            </w:r>
            <w:proofErr w:type="gramStart"/>
            <w:r w:rsidRPr="00646CFD">
              <w:rPr>
                <w:rFonts w:ascii="Times New Roman" w:hAnsi="Times New Roman"/>
                <w:sz w:val="24"/>
                <w:szCs w:val="24"/>
              </w:rPr>
              <w:t>подъем  и</w:t>
            </w:r>
            <w:proofErr w:type="gramEnd"/>
            <w:r w:rsidRPr="00646CFD">
              <w:rPr>
                <w:rFonts w:ascii="Times New Roman" w:hAnsi="Times New Roman"/>
                <w:sz w:val="24"/>
                <w:szCs w:val="24"/>
              </w:rPr>
              <w:t xml:space="preserve"> транспортировку воды до, </w:t>
            </w:r>
            <w:proofErr w:type="spellStart"/>
            <w:r w:rsidRPr="00646CFD">
              <w:rPr>
                <w:rFonts w:ascii="Times New Roman" w:hAnsi="Times New Roman"/>
                <w:sz w:val="24"/>
                <w:szCs w:val="24"/>
              </w:rPr>
              <w:t>кВт.ч</w:t>
            </w:r>
            <w:proofErr w:type="spellEnd"/>
            <w:r w:rsidRPr="00646CFD">
              <w:rPr>
                <w:rFonts w:ascii="Times New Roman" w:hAnsi="Times New Roman"/>
                <w:sz w:val="24"/>
                <w:szCs w:val="24"/>
              </w:rPr>
              <w:t>/</w:t>
            </w:r>
            <w:proofErr w:type="spellStart"/>
            <w:r w:rsidRPr="00646CFD">
              <w:rPr>
                <w:rFonts w:ascii="Times New Roman" w:hAnsi="Times New Roman"/>
                <w:sz w:val="24"/>
                <w:szCs w:val="24"/>
              </w:rPr>
              <w:t>куб.м</w:t>
            </w:r>
            <w:proofErr w:type="spellEnd"/>
          </w:p>
        </w:tc>
        <w:tc>
          <w:tcPr>
            <w:tcW w:w="1264" w:type="dxa"/>
          </w:tcPr>
          <w:p w:rsidR="001E4E55" w:rsidRPr="00646CFD" w:rsidRDefault="001E4E55" w:rsidP="00FB37F8">
            <w:pPr>
              <w:spacing w:after="0" w:line="240" w:lineRule="auto"/>
              <w:jc w:val="both"/>
              <w:rPr>
                <w:rFonts w:ascii="Times New Roman" w:hAnsi="Times New Roman"/>
                <w:i/>
                <w:sz w:val="24"/>
                <w:szCs w:val="24"/>
                <w:u w:val="single"/>
              </w:rPr>
            </w:pPr>
          </w:p>
          <w:p w:rsidR="001E4E55" w:rsidRPr="00646CFD" w:rsidRDefault="001E4E55" w:rsidP="00FB37F8">
            <w:pPr>
              <w:spacing w:after="0" w:line="240" w:lineRule="auto"/>
              <w:jc w:val="center"/>
              <w:rPr>
                <w:rFonts w:ascii="Times New Roman" w:hAnsi="Times New Roman"/>
                <w:sz w:val="24"/>
                <w:szCs w:val="24"/>
              </w:rPr>
            </w:pPr>
            <w:r w:rsidRPr="00646CFD">
              <w:rPr>
                <w:rFonts w:ascii="Times New Roman" w:hAnsi="Times New Roman"/>
                <w:sz w:val="24"/>
                <w:szCs w:val="24"/>
              </w:rPr>
              <w:t>0,62</w:t>
            </w:r>
          </w:p>
        </w:tc>
      </w:tr>
      <w:tr w:rsidR="001E4E55" w:rsidRPr="00646CFD" w:rsidTr="00FB37F8">
        <w:trPr>
          <w:trHeight w:val="496"/>
          <w:jc w:val="center"/>
        </w:trPr>
        <w:tc>
          <w:tcPr>
            <w:tcW w:w="8637" w:type="dxa"/>
          </w:tcPr>
          <w:p w:rsidR="001E4E55" w:rsidRPr="00646CFD" w:rsidRDefault="001E4E55" w:rsidP="00FB37F8">
            <w:pPr>
              <w:spacing w:after="0" w:line="240" w:lineRule="auto"/>
              <w:jc w:val="both"/>
              <w:rPr>
                <w:rFonts w:ascii="Times New Roman" w:hAnsi="Times New Roman"/>
                <w:sz w:val="24"/>
                <w:szCs w:val="24"/>
              </w:rPr>
            </w:pPr>
            <w:r w:rsidRPr="00646CFD">
              <w:rPr>
                <w:rFonts w:ascii="Times New Roman" w:hAnsi="Times New Roman"/>
                <w:sz w:val="24"/>
                <w:szCs w:val="24"/>
              </w:rPr>
              <w:t>Уменьшение фактического объема потерь воды при ее передаче (транспортировке) потребителям до, %</w:t>
            </w:r>
          </w:p>
        </w:tc>
        <w:tc>
          <w:tcPr>
            <w:tcW w:w="1264" w:type="dxa"/>
          </w:tcPr>
          <w:p w:rsidR="001E4E55" w:rsidRPr="00646CFD" w:rsidRDefault="001E4E55" w:rsidP="00FB37F8">
            <w:pPr>
              <w:spacing w:after="0" w:line="240" w:lineRule="auto"/>
              <w:jc w:val="center"/>
              <w:rPr>
                <w:rFonts w:ascii="Times New Roman" w:hAnsi="Times New Roman"/>
                <w:sz w:val="24"/>
                <w:szCs w:val="24"/>
              </w:rPr>
            </w:pPr>
          </w:p>
          <w:p w:rsidR="001E4E55" w:rsidRPr="00646CFD" w:rsidRDefault="001E4E55" w:rsidP="00FB37F8">
            <w:pPr>
              <w:spacing w:after="0" w:line="240" w:lineRule="auto"/>
              <w:jc w:val="center"/>
              <w:rPr>
                <w:rFonts w:ascii="Times New Roman" w:hAnsi="Times New Roman"/>
                <w:sz w:val="24"/>
                <w:szCs w:val="24"/>
              </w:rPr>
            </w:pPr>
            <w:r w:rsidRPr="00646CFD">
              <w:rPr>
                <w:rFonts w:ascii="Times New Roman" w:hAnsi="Times New Roman"/>
                <w:sz w:val="24"/>
                <w:szCs w:val="24"/>
              </w:rPr>
              <w:t>9,1</w:t>
            </w:r>
          </w:p>
        </w:tc>
      </w:tr>
      <w:tr w:rsidR="001E4E55" w:rsidRPr="00646CFD" w:rsidTr="00FB37F8">
        <w:trPr>
          <w:jc w:val="center"/>
        </w:trPr>
        <w:tc>
          <w:tcPr>
            <w:tcW w:w="8637" w:type="dxa"/>
          </w:tcPr>
          <w:p w:rsidR="001E4E55" w:rsidRPr="00646CFD" w:rsidRDefault="001E4E55" w:rsidP="00FB37F8">
            <w:pPr>
              <w:spacing w:after="0" w:line="240" w:lineRule="auto"/>
              <w:jc w:val="both"/>
              <w:rPr>
                <w:rFonts w:ascii="Times New Roman" w:hAnsi="Times New Roman"/>
                <w:sz w:val="24"/>
                <w:szCs w:val="24"/>
              </w:rPr>
            </w:pPr>
            <w:r w:rsidRPr="00646CFD">
              <w:rPr>
                <w:rFonts w:ascii="Times New Roman" w:hAnsi="Times New Roman"/>
                <w:sz w:val="24"/>
                <w:szCs w:val="24"/>
              </w:rPr>
              <w:t xml:space="preserve">Уменьшение удельного расхода электроэнергии на транспортировку и очистку сточной жидкости (водоотведение) до, </w:t>
            </w:r>
            <w:proofErr w:type="spellStart"/>
            <w:r w:rsidRPr="00646CFD">
              <w:rPr>
                <w:rFonts w:ascii="Times New Roman" w:hAnsi="Times New Roman"/>
                <w:sz w:val="24"/>
                <w:szCs w:val="24"/>
              </w:rPr>
              <w:t>кВт.ч</w:t>
            </w:r>
            <w:proofErr w:type="spellEnd"/>
            <w:r w:rsidRPr="00646CFD">
              <w:rPr>
                <w:rFonts w:ascii="Times New Roman" w:hAnsi="Times New Roman"/>
                <w:sz w:val="24"/>
                <w:szCs w:val="24"/>
              </w:rPr>
              <w:t>/</w:t>
            </w:r>
            <w:proofErr w:type="spellStart"/>
            <w:proofErr w:type="gramStart"/>
            <w:r w:rsidRPr="00646CFD">
              <w:rPr>
                <w:rFonts w:ascii="Times New Roman" w:hAnsi="Times New Roman"/>
                <w:sz w:val="24"/>
                <w:szCs w:val="24"/>
              </w:rPr>
              <w:t>куб.м</w:t>
            </w:r>
            <w:proofErr w:type="spellEnd"/>
            <w:proofErr w:type="gramEnd"/>
          </w:p>
        </w:tc>
        <w:tc>
          <w:tcPr>
            <w:tcW w:w="1264" w:type="dxa"/>
          </w:tcPr>
          <w:p w:rsidR="001E4E55" w:rsidRPr="00646CFD" w:rsidRDefault="001E4E55" w:rsidP="00FB37F8">
            <w:pPr>
              <w:spacing w:after="0" w:line="240" w:lineRule="auto"/>
              <w:jc w:val="center"/>
              <w:rPr>
                <w:rFonts w:ascii="Times New Roman" w:hAnsi="Times New Roman"/>
                <w:sz w:val="24"/>
                <w:szCs w:val="24"/>
              </w:rPr>
            </w:pPr>
          </w:p>
          <w:p w:rsidR="001E4E55" w:rsidRPr="00646CFD" w:rsidRDefault="001E4E55" w:rsidP="00FB37F8">
            <w:pPr>
              <w:spacing w:after="0" w:line="240" w:lineRule="auto"/>
              <w:jc w:val="center"/>
              <w:rPr>
                <w:rFonts w:ascii="Times New Roman" w:hAnsi="Times New Roman"/>
                <w:sz w:val="24"/>
                <w:szCs w:val="24"/>
              </w:rPr>
            </w:pPr>
            <w:r w:rsidRPr="00646CFD">
              <w:rPr>
                <w:rFonts w:ascii="Times New Roman" w:hAnsi="Times New Roman"/>
                <w:sz w:val="24"/>
                <w:szCs w:val="24"/>
              </w:rPr>
              <w:t>0,75</w:t>
            </w:r>
          </w:p>
        </w:tc>
      </w:tr>
    </w:tbl>
    <w:p w:rsidR="001E4E55" w:rsidRDefault="001E4E55" w:rsidP="001E4E55">
      <w:pPr>
        <w:pStyle w:val="formattexttopleveltext"/>
        <w:spacing w:before="0" w:beforeAutospacing="0" w:after="0" w:afterAutospacing="0"/>
        <w:rPr>
          <w:b/>
        </w:rPr>
      </w:pPr>
    </w:p>
    <w:p w:rsidR="001E4E55" w:rsidRPr="00646CFD" w:rsidRDefault="001E4E55" w:rsidP="001E4E55">
      <w:pPr>
        <w:pStyle w:val="formattexttopleveltext"/>
        <w:spacing w:before="0" w:beforeAutospacing="0" w:after="0" w:afterAutospacing="0"/>
        <w:rPr>
          <w:b/>
        </w:rPr>
      </w:pPr>
      <w:r w:rsidRPr="00646CFD">
        <w:rPr>
          <w:b/>
        </w:rPr>
        <w:t>Целевые  показатели надежности и бесперебойности водоснабжения</w:t>
      </w:r>
    </w:p>
    <w:p w:rsidR="007A5C65" w:rsidRPr="002140F5" w:rsidRDefault="001E4E55" w:rsidP="002140F5">
      <w:pPr>
        <w:spacing w:after="0" w:line="240" w:lineRule="auto"/>
        <w:jc w:val="both"/>
        <w:rPr>
          <w:rFonts w:ascii="Times New Roman" w:hAnsi="Times New Roman"/>
          <w:sz w:val="24"/>
          <w:szCs w:val="24"/>
        </w:rPr>
      </w:pPr>
      <w:r w:rsidRPr="00646CFD">
        <w:rPr>
          <w:rFonts w:ascii="Times New Roman" w:hAnsi="Times New Roman"/>
          <w:sz w:val="24"/>
          <w:szCs w:val="24"/>
        </w:rPr>
        <w:t xml:space="preserve">Система горячего и холодного водоснабжения предназначена для надежного и качественного обеспечения населения, объектов соцкультбыта и прочих потребителей данным ресурсом. Надежность работы системы обеспечивается своевременным проведением ремонтных работ, проведением профилактических работ в период эксплуатации котельных и тепловых сетей, водозаборных скважин, водопроводных сетей, своевременной проверкой </w:t>
      </w:r>
      <w:proofErr w:type="spellStart"/>
      <w:r w:rsidRPr="00646CFD">
        <w:rPr>
          <w:rFonts w:ascii="Times New Roman" w:hAnsi="Times New Roman"/>
          <w:sz w:val="24"/>
          <w:szCs w:val="24"/>
        </w:rPr>
        <w:t>КиПиА</w:t>
      </w:r>
      <w:proofErr w:type="spellEnd"/>
      <w:r w:rsidRPr="00646CFD">
        <w:rPr>
          <w:rFonts w:ascii="Times New Roman" w:hAnsi="Times New Roman"/>
          <w:sz w:val="24"/>
          <w:szCs w:val="24"/>
        </w:rPr>
        <w:t xml:space="preserve">, наладкой систем автоматизации технологических процессов. На протяжении последних пяти лет система ГВС и холодного водоснабжения предприятия работает удовлетворительно, аварии на сетях и котельном оборудовании устраняются в нормативные сроки.   </w:t>
      </w:r>
    </w:p>
    <w:p w:rsidR="001E4E55" w:rsidRDefault="001E4E55" w:rsidP="001E4E55">
      <w:pPr>
        <w:spacing w:before="240" w:after="0" w:line="240" w:lineRule="auto"/>
        <w:rPr>
          <w:rFonts w:ascii="Times New Roman" w:hAnsi="Times New Roman"/>
          <w:b/>
          <w:sz w:val="24"/>
          <w:szCs w:val="24"/>
        </w:rPr>
      </w:pPr>
      <w:r w:rsidRPr="00646CFD">
        <w:rPr>
          <w:rFonts w:ascii="Times New Roman" w:hAnsi="Times New Roman"/>
          <w:b/>
          <w:sz w:val="24"/>
          <w:szCs w:val="24"/>
        </w:rPr>
        <w:t>Целевые показатели системы водоснабжения</w:t>
      </w:r>
    </w:p>
    <w:p w:rsidR="001E4E55" w:rsidRPr="00646CFD" w:rsidRDefault="001E4E55" w:rsidP="001E4E55">
      <w:pPr>
        <w:spacing w:after="0" w:line="240" w:lineRule="auto"/>
        <w:rPr>
          <w:rFonts w:ascii="Times New Roman" w:hAnsi="Times New Roman"/>
          <w:b/>
          <w:sz w:val="24"/>
          <w:szCs w:val="24"/>
        </w:rPr>
      </w:pPr>
    </w:p>
    <w:tbl>
      <w:tblPr>
        <w:tblW w:w="9703" w:type="dxa"/>
        <w:tblLook w:val="0000" w:firstRow="0" w:lastRow="0" w:firstColumn="0" w:lastColumn="0" w:noHBand="0" w:noVBand="0"/>
      </w:tblPr>
      <w:tblGrid>
        <w:gridCol w:w="456"/>
        <w:gridCol w:w="2347"/>
        <w:gridCol w:w="876"/>
        <w:gridCol w:w="876"/>
        <w:gridCol w:w="1052"/>
        <w:gridCol w:w="1052"/>
        <w:gridCol w:w="1052"/>
        <w:gridCol w:w="1052"/>
        <w:gridCol w:w="940"/>
      </w:tblGrid>
      <w:tr w:rsidR="001E4E55" w:rsidRPr="000975BB" w:rsidTr="00FB37F8">
        <w:trPr>
          <w:trHeight w:val="33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bCs/>
                <w:sz w:val="24"/>
                <w:szCs w:val="24"/>
              </w:rPr>
            </w:pPr>
            <w:r w:rsidRPr="000975BB">
              <w:rPr>
                <w:rFonts w:ascii="Times New Roman" w:hAnsi="Times New Roman"/>
                <w:bCs/>
                <w:sz w:val="24"/>
                <w:szCs w:val="24"/>
              </w:rPr>
              <w:t>№</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bCs/>
                <w:sz w:val="24"/>
                <w:szCs w:val="24"/>
              </w:rPr>
            </w:pPr>
            <w:r w:rsidRPr="000975BB">
              <w:rPr>
                <w:rFonts w:ascii="Times New Roman" w:hAnsi="Times New Roman"/>
                <w:bCs/>
                <w:sz w:val="24"/>
                <w:szCs w:val="24"/>
              </w:rPr>
              <w:t>Наименование показателей</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bCs/>
                <w:sz w:val="24"/>
                <w:szCs w:val="24"/>
              </w:rPr>
              <w:t>2019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2020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2021</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2022</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2023</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2024</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2025</w:t>
            </w:r>
          </w:p>
        </w:tc>
      </w:tr>
      <w:tr w:rsidR="001E4E55" w:rsidRPr="000975BB" w:rsidTr="00FB37F8">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1</w:t>
            </w:r>
          </w:p>
        </w:tc>
        <w:tc>
          <w:tcPr>
            <w:tcW w:w="2347" w:type="dxa"/>
            <w:tcBorders>
              <w:top w:val="single" w:sz="4" w:space="0" w:color="auto"/>
              <w:left w:val="nil"/>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 xml:space="preserve">Расход электроэнергии на программу ВС, </w:t>
            </w:r>
            <w:proofErr w:type="spellStart"/>
            <w:proofErr w:type="gramStart"/>
            <w:r w:rsidRPr="000975BB">
              <w:rPr>
                <w:rFonts w:ascii="Times New Roman" w:hAnsi="Times New Roman"/>
                <w:sz w:val="24"/>
                <w:szCs w:val="24"/>
              </w:rPr>
              <w:t>тыс.кВт.час</w:t>
            </w:r>
            <w:proofErr w:type="spellEnd"/>
            <w:proofErr w:type="gramEnd"/>
          </w:p>
        </w:tc>
        <w:tc>
          <w:tcPr>
            <w:tcW w:w="876" w:type="dxa"/>
            <w:tcBorders>
              <w:top w:val="single" w:sz="4" w:space="0" w:color="auto"/>
              <w:left w:val="nil"/>
              <w:bottom w:val="single" w:sz="4" w:space="0" w:color="auto"/>
              <w:right w:val="single" w:sz="4" w:space="0" w:color="auto"/>
            </w:tcBorders>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4898,7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4990,0</w:t>
            </w:r>
          </w:p>
        </w:tc>
        <w:tc>
          <w:tcPr>
            <w:tcW w:w="1052" w:type="dxa"/>
            <w:tcBorders>
              <w:top w:val="single" w:sz="4" w:space="0" w:color="auto"/>
              <w:left w:val="nil"/>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4990,0</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4990,0</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4990,0</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4990,0</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4990,0</w:t>
            </w:r>
          </w:p>
        </w:tc>
      </w:tr>
      <w:tr w:rsidR="001E4E55" w:rsidRPr="000975BB" w:rsidTr="00FB37F8">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2</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Протяженность сетей системы водоснабжения в км.</w:t>
            </w:r>
          </w:p>
        </w:tc>
        <w:tc>
          <w:tcPr>
            <w:tcW w:w="876" w:type="dxa"/>
            <w:tcBorders>
              <w:top w:val="single" w:sz="4" w:space="0" w:color="auto"/>
              <w:left w:val="single" w:sz="4" w:space="0" w:color="auto"/>
              <w:bottom w:val="single" w:sz="4" w:space="0" w:color="auto"/>
              <w:right w:val="single" w:sz="4" w:space="0" w:color="auto"/>
            </w:tcBorders>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89,73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88,69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88,69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88,69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88,69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88,69</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88,69</w:t>
            </w:r>
          </w:p>
        </w:tc>
      </w:tr>
      <w:tr w:rsidR="001E4E55" w:rsidRPr="000975BB" w:rsidTr="00FB37F8">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5</w:t>
            </w:r>
          </w:p>
        </w:tc>
        <w:tc>
          <w:tcPr>
            <w:tcW w:w="2347" w:type="dxa"/>
            <w:tcBorders>
              <w:top w:val="single" w:sz="4" w:space="0" w:color="auto"/>
              <w:left w:val="nil"/>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Среднесписочная численность работающих на водоснабжение, чел.</w:t>
            </w:r>
          </w:p>
        </w:tc>
        <w:tc>
          <w:tcPr>
            <w:tcW w:w="876" w:type="dxa"/>
            <w:tcBorders>
              <w:top w:val="single" w:sz="4" w:space="0" w:color="auto"/>
              <w:left w:val="nil"/>
              <w:bottom w:val="single" w:sz="4" w:space="0" w:color="auto"/>
              <w:right w:val="single" w:sz="4" w:space="0" w:color="auto"/>
            </w:tcBorders>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84</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84</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84</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84</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84</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84</w:t>
            </w:r>
          </w:p>
        </w:tc>
      </w:tr>
      <w:tr w:rsidR="001E4E55" w:rsidRPr="000975BB" w:rsidTr="00FB37F8">
        <w:trPr>
          <w:trHeight w:val="6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Pr>
                <w:rFonts w:ascii="Times New Roman" w:hAnsi="Times New Roman"/>
                <w:sz w:val="24"/>
                <w:szCs w:val="24"/>
              </w:rPr>
              <w:t>4</w:t>
            </w:r>
          </w:p>
        </w:tc>
        <w:tc>
          <w:tcPr>
            <w:tcW w:w="2347" w:type="dxa"/>
            <w:tcBorders>
              <w:top w:val="single" w:sz="4" w:space="0" w:color="auto"/>
              <w:left w:val="nil"/>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Энергоёмкость производства и транспортировки воды, кВт*ч/</w:t>
            </w:r>
            <w:proofErr w:type="gramStart"/>
            <w:r w:rsidRPr="000975BB">
              <w:rPr>
                <w:rFonts w:ascii="Times New Roman" w:hAnsi="Times New Roman"/>
                <w:sz w:val="24"/>
                <w:szCs w:val="24"/>
              </w:rPr>
              <w:t>куб.м</w:t>
            </w:r>
            <w:proofErr w:type="gramEnd"/>
          </w:p>
        </w:tc>
        <w:tc>
          <w:tcPr>
            <w:tcW w:w="876" w:type="dxa"/>
            <w:tcBorders>
              <w:top w:val="single" w:sz="4" w:space="0" w:color="auto"/>
              <w:left w:val="nil"/>
              <w:bottom w:val="single" w:sz="4" w:space="0" w:color="auto"/>
              <w:right w:val="single" w:sz="4" w:space="0" w:color="auto"/>
            </w:tcBorders>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0,774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0,7</w:t>
            </w:r>
          </w:p>
        </w:tc>
        <w:tc>
          <w:tcPr>
            <w:tcW w:w="1052" w:type="dxa"/>
            <w:tcBorders>
              <w:top w:val="single" w:sz="4" w:space="0" w:color="auto"/>
              <w:left w:val="nil"/>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0,7</w:t>
            </w:r>
          </w:p>
        </w:tc>
        <w:tc>
          <w:tcPr>
            <w:tcW w:w="1052" w:type="dxa"/>
            <w:tcBorders>
              <w:top w:val="single" w:sz="4" w:space="0" w:color="auto"/>
              <w:left w:val="nil"/>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0,7</w:t>
            </w:r>
          </w:p>
        </w:tc>
        <w:tc>
          <w:tcPr>
            <w:tcW w:w="1052" w:type="dxa"/>
            <w:tcBorders>
              <w:top w:val="single" w:sz="4" w:space="0" w:color="auto"/>
              <w:left w:val="nil"/>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0,7</w:t>
            </w:r>
          </w:p>
        </w:tc>
        <w:tc>
          <w:tcPr>
            <w:tcW w:w="1052" w:type="dxa"/>
            <w:tcBorders>
              <w:top w:val="single" w:sz="4" w:space="0" w:color="auto"/>
              <w:left w:val="nil"/>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0,7</w:t>
            </w:r>
          </w:p>
        </w:tc>
        <w:tc>
          <w:tcPr>
            <w:tcW w:w="940" w:type="dxa"/>
            <w:tcBorders>
              <w:top w:val="single" w:sz="4" w:space="0" w:color="auto"/>
              <w:left w:val="nil"/>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0,7</w:t>
            </w:r>
          </w:p>
        </w:tc>
      </w:tr>
      <w:tr w:rsidR="001E4E55" w:rsidRPr="000975BB" w:rsidTr="00FB37F8">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Pr>
                <w:rFonts w:ascii="Times New Roman" w:hAnsi="Times New Roman"/>
                <w:sz w:val="24"/>
                <w:szCs w:val="24"/>
              </w:rPr>
              <w:t>5</w:t>
            </w:r>
          </w:p>
        </w:tc>
        <w:tc>
          <w:tcPr>
            <w:tcW w:w="2347" w:type="dxa"/>
            <w:tcBorders>
              <w:top w:val="single" w:sz="4" w:space="0" w:color="auto"/>
              <w:left w:val="nil"/>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Трудоемкость производства и транспортировки воды, чел./км</w:t>
            </w:r>
          </w:p>
        </w:tc>
        <w:tc>
          <w:tcPr>
            <w:tcW w:w="876" w:type="dxa"/>
            <w:tcBorders>
              <w:top w:val="single" w:sz="4" w:space="0" w:color="auto"/>
              <w:left w:val="nil"/>
              <w:bottom w:val="single" w:sz="4" w:space="0" w:color="auto"/>
              <w:right w:val="single" w:sz="4" w:space="0" w:color="auto"/>
            </w:tcBorders>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0,992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1,06</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1,06</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1,06</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1,06</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1,06</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1,06</w:t>
            </w:r>
          </w:p>
        </w:tc>
      </w:tr>
      <w:tr w:rsidR="001E4E55" w:rsidRPr="000975BB" w:rsidTr="00FB37F8">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Pr>
                <w:rFonts w:ascii="Times New Roman" w:hAnsi="Times New Roman"/>
                <w:sz w:val="24"/>
                <w:szCs w:val="24"/>
              </w:rPr>
              <w:t>6</w:t>
            </w:r>
          </w:p>
        </w:tc>
        <w:tc>
          <w:tcPr>
            <w:tcW w:w="2347" w:type="dxa"/>
            <w:tcBorders>
              <w:top w:val="single" w:sz="4" w:space="0" w:color="auto"/>
              <w:left w:val="nil"/>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 xml:space="preserve">Производительность </w:t>
            </w:r>
            <w:proofErr w:type="spellStart"/>
            <w:proofErr w:type="gramStart"/>
            <w:r w:rsidRPr="000975BB">
              <w:rPr>
                <w:rFonts w:ascii="Times New Roman" w:hAnsi="Times New Roman"/>
                <w:sz w:val="24"/>
                <w:szCs w:val="24"/>
              </w:rPr>
              <w:lastRenderedPageBreak/>
              <w:t>труда,тыс</w:t>
            </w:r>
            <w:proofErr w:type="spellEnd"/>
            <w:r w:rsidRPr="000975BB">
              <w:rPr>
                <w:rFonts w:ascii="Times New Roman" w:hAnsi="Times New Roman"/>
                <w:sz w:val="24"/>
                <w:szCs w:val="24"/>
              </w:rPr>
              <w:t>.</w:t>
            </w:r>
            <w:proofErr w:type="gramEnd"/>
            <w:r w:rsidRPr="000975BB">
              <w:rPr>
                <w:rFonts w:ascii="Times New Roman" w:hAnsi="Times New Roman"/>
                <w:sz w:val="24"/>
                <w:szCs w:val="24"/>
              </w:rPr>
              <w:t xml:space="preserve"> м3/чел.</w:t>
            </w:r>
          </w:p>
        </w:tc>
        <w:tc>
          <w:tcPr>
            <w:tcW w:w="876" w:type="dxa"/>
            <w:tcBorders>
              <w:top w:val="single" w:sz="4" w:space="0" w:color="auto"/>
              <w:left w:val="nil"/>
              <w:bottom w:val="single" w:sz="4" w:space="0" w:color="auto"/>
              <w:right w:val="single" w:sz="4" w:space="0" w:color="auto"/>
            </w:tcBorders>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lastRenderedPageBreak/>
              <w:t>71,1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82,4</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82,4</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82,4</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82,4</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82,4</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82,4</w:t>
            </w:r>
          </w:p>
        </w:tc>
      </w:tr>
      <w:tr w:rsidR="001E4E55" w:rsidRPr="000975BB" w:rsidTr="00FB37F8">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Pr>
                <w:rFonts w:ascii="Times New Roman" w:hAnsi="Times New Roman"/>
                <w:sz w:val="24"/>
                <w:szCs w:val="24"/>
              </w:rPr>
              <w:t>7</w:t>
            </w:r>
          </w:p>
        </w:tc>
        <w:tc>
          <w:tcPr>
            <w:tcW w:w="2347" w:type="dxa"/>
            <w:tcBorders>
              <w:top w:val="single" w:sz="4" w:space="0" w:color="auto"/>
              <w:left w:val="nil"/>
              <w:bottom w:val="single" w:sz="4" w:space="0" w:color="auto"/>
              <w:right w:val="single" w:sz="4" w:space="0" w:color="auto"/>
            </w:tcBorders>
            <w:shd w:val="clear" w:color="auto" w:fill="auto"/>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 xml:space="preserve">Объем добычи, </w:t>
            </w:r>
            <w:proofErr w:type="gramStart"/>
            <w:r w:rsidRPr="000975BB">
              <w:rPr>
                <w:rFonts w:ascii="Times New Roman" w:hAnsi="Times New Roman"/>
                <w:sz w:val="24"/>
                <w:szCs w:val="24"/>
              </w:rPr>
              <w:t>тыс.м</w:t>
            </w:r>
            <w:proofErr w:type="gramEnd"/>
            <w:r w:rsidRPr="000975BB">
              <w:rPr>
                <w:rFonts w:ascii="Times New Roman" w:hAnsi="Times New Roman"/>
                <w:sz w:val="24"/>
                <w:szCs w:val="24"/>
              </w:rPr>
              <w:t>3</w:t>
            </w:r>
          </w:p>
        </w:tc>
        <w:tc>
          <w:tcPr>
            <w:tcW w:w="876" w:type="dxa"/>
            <w:tcBorders>
              <w:top w:val="single" w:sz="4" w:space="0" w:color="auto"/>
              <w:left w:val="nil"/>
              <w:bottom w:val="single" w:sz="4" w:space="0" w:color="auto"/>
              <w:right w:val="single" w:sz="4" w:space="0" w:color="auto"/>
            </w:tcBorders>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6326,7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6924,3</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6924,3</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6924,3</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6924,3</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6924,3</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E4E55" w:rsidRPr="000975BB" w:rsidRDefault="001E4E55" w:rsidP="00FB37F8">
            <w:pPr>
              <w:spacing w:after="0" w:line="240" w:lineRule="auto"/>
              <w:jc w:val="center"/>
              <w:rPr>
                <w:rFonts w:ascii="Times New Roman" w:hAnsi="Times New Roman"/>
                <w:sz w:val="24"/>
                <w:szCs w:val="24"/>
              </w:rPr>
            </w:pPr>
            <w:r w:rsidRPr="000975BB">
              <w:rPr>
                <w:rFonts w:ascii="Times New Roman" w:hAnsi="Times New Roman"/>
                <w:sz w:val="24"/>
                <w:szCs w:val="24"/>
              </w:rPr>
              <w:t>6924,3</w:t>
            </w:r>
          </w:p>
        </w:tc>
      </w:tr>
    </w:tbl>
    <w:p w:rsidR="009C19E0" w:rsidRDefault="009C19E0" w:rsidP="001E4E55">
      <w:pPr>
        <w:autoSpaceDE w:val="0"/>
        <w:autoSpaceDN w:val="0"/>
        <w:adjustRightInd w:val="0"/>
        <w:spacing w:after="0" w:line="240" w:lineRule="auto"/>
        <w:ind w:firstLine="709"/>
        <w:jc w:val="both"/>
        <w:rPr>
          <w:rFonts w:ascii="Times New Roman" w:hAnsi="Times New Roman"/>
          <w:sz w:val="24"/>
          <w:szCs w:val="24"/>
        </w:rPr>
      </w:pPr>
    </w:p>
    <w:p w:rsidR="001E4E55" w:rsidRPr="00646CFD" w:rsidRDefault="001E4E55" w:rsidP="001E4E55">
      <w:pPr>
        <w:autoSpaceDE w:val="0"/>
        <w:autoSpaceDN w:val="0"/>
        <w:adjustRightInd w:val="0"/>
        <w:spacing w:after="0" w:line="240" w:lineRule="auto"/>
        <w:ind w:firstLine="709"/>
        <w:jc w:val="both"/>
        <w:rPr>
          <w:rFonts w:ascii="Times New Roman" w:hAnsi="Times New Roman"/>
          <w:sz w:val="24"/>
          <w:szCs w:val="24"/>
        </w:rPr>
      </w:pPr>
      <w:r w:rsidRPr="00646CFD">
        <w:rPr>
          <w:rFonts w:ascii="Times New Roman" w:hAnsi="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1E4E55" w:rsidRPr="00646CFD" w:rsidRDefault="001E4E55" w:rsidP="001E4E55">
      <w:pPr>
        <w:autoSpaceDE w:val="0"/>
        <w:autoSpaceDN w:val="0"/>
        <w:adjustRightInd w:val="0"/>
        <w:spacing w:after="0" w:line="240" w:lineRule="auto"/>
        <w:ind w:firstLine="709"/>
        <w:jc w:val="both"/>
        <w:rPr>
          <w:rFonts w:ascii="Times New Roman" w:hAnsi="Times New Roman"/>
          <w:sz w:val="24"/>
          <w:szCs w:val="24"/>
        </w:rPr>
      </w:pPr>
      <w:r w:rsidRPr="00646CFD">
        <w:rPr>
          <w:rFonts w:ascii="Times New Roman" w:hAnsi="Times New Roman"/>
          <w:sz w:val="24"/>
          <w:szCs w:val="24"/>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1E4E55" w:rsidRPr="00646CFD" w:rsidRDefault="001E4E55" w:rsidP="001E4E55">
      <w:pPr>
        <w:autoSpaceDE w:val="0"/>
        <w:autoSpaceDN w:val="0"/>
        <w:adjustRightInd w:val="0"/>
        <w:spacing w:after="0" w:line="240" w:lineRule="auto"/>
        <w:ind w:firstLine="709"/>
        <w:jc w:val="both"/>
        <w:rPr>
          <w:rFonts w:ascii="Times New Roman" w:hAnsi="Times New Roman"/>
          <w:sz w:val="24"/>
          <w:szCs w:val="24"/>
        </w:rPr>
      </w:pPr>
      <w:r w:rsidRPr="00646CFD">
        <w:rPr>
          <w:rFonts w:ascii="Times New Roman" w:hAnsi="Times New Roman"/>
          <w:sz w:val="24"/>
          <w:szCs w:val="24"/>
        </w:rPr>
        <w:t>-перебои в водоснабжении (часы, дни);</w:t>
      </w:r>
    </w:p>
    <w:p w:rsidR="001E4E55" w:rsidRPr="00646CFD" w:rsidRDefault="001E4E55" w:rsidP="001E4E55">
      <w:pPr>
        <w:autoSpaceDE w:val="0"/>
        <w:autoSpaceDN w:val="0"/>
        <w:adjustRightInd w:val="0"/>
        <w:spacing w:after="0" w:line="240" w:lineRule="auto"/>
        <w:ind w:firstLine="709"/>
        <w:jc w:val="both"/>
        <w:rPr>
          <w:rFonts w:ascii="Times New Roman" w:hAnsi="Times New Roman"/>
          <w:sz w:val="24"/>
          <w:szCs w:val="24"/>
        </w:rPr>
      </w:pPr>
      <w:r w:rsidRPr="00646CFD">
        <w:rPr>
          <w:rFonts w:ascii="Times New Roman" w:hAnsi="Times New Roman"/>
          <w:sz w:val="24"/>
          <w:szCs w:val="24"/>
        </w:rPr>
        <w:t>-частота отказов в услуге водоснабжения;</w:t>
      </w:r>
    </w:p>
    <w:p w:rsidR="001E4E55" w:rsidRPr="00646CFD" w:rsidRDefault="001E4E55" w:rsidP="001E4E55">
      <w:pPr>
        <w:autoSpaceDE w:val="0"/>
        <w:autoSpaceDN w:val="0"/>
        <w:adjustRightInd w:val="0"/>
        <w:spacing w:after="0" w:line="240" w:lineRule="auto"/>
        <w:ind w:firstLine="709"/>
        <w:jc w:val="both"/>
        <w:rPr>
          <w:rFonts w:ascii="Times New Roman" w:hAnsi="Times New Roman"/>
          <w:sz w:val="24"/>
          <w:szCs w:val="24"/>
        </w:rPr>
      </w:pPr>
      <w:r w:rsidRPr="00646CFD">
        <w:rPr>
          <w:rFonts w:ascii="Times New Roman" w:hAnsi="Times New Roman"/>
          <w:sz w:val="24"/>
          <w:szCs w:val="24"/>
        </w:rPr>
        <w:t>-давление в точке водоразбора (напор), поддающееся наблюдению и затрудняющее использование холодной воды для хозяйственно-бытовых нужд.</w:t>
      </w:r>
    </w:p>
    <w:p w:rsidR="001E4E55" w:rsidRPr="00646CFD" w:rsidRDefault="001E4E55" w:rsidP="001E4E55">
      <w:pPr>
        <w:autoSpaceDE w:val="0"/>
        <w:autoSpaceDN w:val="0"/>
        <w:adjustRightInd w:val="0"/>
        <w:spacing w:after="0" w:line="240" w:lineRule="auto"/>
        <w:ind w:firstLine="709"/>
        <w:jc w:val="both"/>
        <w:rPr>
          <w:rFonts w:ascii="Times New Roman" w:hAnsi="Times New Roman"/>
          <w:sz w:val="24"/>
          <w:szCs w:val="24"/>
        </w:rPr>
      </w:pPr>
      <w:r w:rsidRPr="00646CFD">
        <w:rPr>
          <w:rFonts w:ascii="Times New Roman" w:hAnsi="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w:t>
      </w:r>
    </w:p>
    <w:p w:rsidR="001E4E55" w:rsidRPr="00646CFD" w:rsidRDefault="001E4E55" w:rsidP="001E4E55">
      <w:pPr>
        <w:autoSpaceDE w:val="0"/>
        <w:autoSpaceDN w:val="0"/>
        <w:adjustRightInd w:val="0"/>
        <w:spacing w:after="0" w:line="240" w:lineRule="auto"/>
        <w:ind w:firstLine="709"/>
        <w:jc w:val="both"/>
        <w:rPr>
          <w:rFonts w:ascii="Times New Roman" w:hAnsi="Times New Roman"/>
          <w:sz w:val="24"/>
          <w:szCs w:val="24"/>
        </w:rPr>
      </w:pPr>
      <w:r w:rsidRPr="00646CFD">
        <w:rPr>
          <w:rFonts w:ascii="Times New Roman" w:hAnsi="Times New Roman"/>
          <w:sz w:val="24"/>
          <w:szCs w:val="24"/>
        </w:rPr>
        <w:t>-состав и свойства воды (соответствие действующим стандартам);</w:t>
      </w:r>
    </w:p>
    <w:p w:rsidR="001E4E55" w:rsidRPr="00646CFD" w:rsidRDefault="001E4E55" w:rsidP="001E4E55">
      <w:pPr>
        <w:autoSpaceDE w:val="0"/>
        <w:autoSpaceDN w:val="0"/>
        <w:adjustRightInd w:val="0"/>
        <w:spacing w:after="0" w:line="240" w:lineRule="auto"/>
        <w:ind w:firstLine="709"/>
        <w:jc w:val="both"/>
        <w:rPr>
          <w:rFonts w:ascii="Times New Roman" w:hAnsi="Times New Roman"/>
          <w:sz w:val="24"/>
          <w:szCs w:val="24"/>
        </w:rPr>
      </w:pPr>
      <w:r w:rsidRPr="00646CFD">
        <w:rPr>
          <w:rFonts w:ascii="Times New Roman" w:hAnsi="Times New Roman"/>
          <w:sz w:val="24"/>
          <w:szCs w:val="24"/>
        </w:rPr>
        <w:t>-давление в подающем трубопроводе холодного водоснабжения;</w:t>
      </w:r>
    </w:p>
    <w:p w:rsidR="001E4E55" w:rsidRPr="00646CFD" w:rsidRDefault="001E4E55" w:rsidP="001E4E55">
      <w:pPr>
        <w:autoSpaceDE w:val="0"/>
        <w:autoSpaceDN w:val="0"/>
        <w:adjustRightInd w:val="0"/>
        <w:spacing w:after="0" w:line="240" w:lineRule="auto"/>
        <w:ind w:firstLine="709"/>
        <w:jc w:val="both"/>
        <w:rPr>
          <w:rFonts w:ascii="Times New Roman" w:hAnsi="Times New Roman"/>
          <w:sz w:val="24"/>
          <w:szCs w:val="24"/>
        </w:rPr>
      </w:pPr>
      <w:r w:rsidRPr="00646CFD">
        <w:rPr>
          <w:rFonts w:ascii="Times New Roman" w:hAnsi="Times New Roman"/>
          <w:sz w:val="24"/>
          <w:szCs w:val="24"/>
        </w:rPr>
        <w:t>-расход холодной воды (потери и утечки).</w:t>
      </w:r>
    </w:p>
    <w:p w:rsidR="001E4E55" w:rsidRPr="00646CFD" w:rsidRDefault="001E4E55" w:rsidP="001E4E55">
      <w:pPr>
        <w:autoSpaceDE w:val="0"/>
        <w:autoSpaceDN w:val="0"/>
        <w:adjustRightInd w:val="0"/>
        <w:spacing w:after="0" w:line="240" w:lineRule="auto"/>
        <w:ind w:firstLine="709"/>
        <w:jc w:val="both"/>
        <w:rPr>
          <w:rFonts w:ascii="Times New Roman" w:hAnsi="Times New Roman"/>
          <w:sz w:val="24"/>
          <w:szCs w:val="24"/>
        </w:rPr>
      </w:pPr>
      <w:r w:rsidRPr="00646CFD">
        <w:rPr>
          <w:rFonts w:ascii="Times New Roman" w:hAnsi="Times New Roman"/>
          <w:sz w:val="24"/>
          <w:szCs w:val="24"/>
        </w:rPr>
        <w:t>С целью обеспечения экологической и санитарно-эпидемиологической безопасности при развитии МО сформированы мероприятия инвестиционных проектов, обеспечивающие реализацию таких приоритетных направлений как:</w:t>
      </w:r>
    </w:p>
    <w:p w:rsidR="001E4E55" w:rsidRPr="00646CFD" w:rsidRDefault="001E4E55" w:rsidP="001E4E55">
      <w:pPr>
        <w:autoSpaceDE w:val="0"/>
        <w:autoSpaceDN w:val="0"/>
        <w:adjustRightInd w:val="0"/>
        <w:spacing w:after="0" w:line="240" w:lineRule="auto"/>
        <w:ind w:firstLine="709"/>
        <w:jc w:val="both"/>
        <w:rPr>
          <w:rFonts w:ascii="Times New Roman" w:hAnsi="Times New Roman"/>
          <w:sz w:val="24"/>
          <w:szCs w:val="24"/>
        </w:rPr>
      </w:pPr>
      <w:r w:rsidRPr="00646CFD">
        <w:rPr>
          <w:rFonts w:ascii="Times New Roman" w:hAnsi="Times New Roman"/>
          <w:sz w:val="24"/>
          <w:szCs w:val="24"/>
        </w:rPr>
        <w:t>-реконструкция и новое строительство сетей водоснабжения;</w:t>
      </w:r>
    </w:p>
    <w:p w:rsidR="001E4E55" w:rsidRPr="00646CFD" w:rsidRDefault="001E4E55" w:rsidP="001E4E55">
      <w:pPr>
        <w:autoSpaceDE w:val="0"/>
        <w:autoSpaceDN w:val="0"/>
        <w:adjustRightInd w:val="0"/>
        <w:spacing w:after="0" w:line="240" w:lineRule="auto"/>
        <w:ind w:firstLine="709"/>
        <w:jc w:val="both"/>
        <w:rPr>
          <w:rFonts w:ascii="Times New Roman" w:hAnsi="Times New Roman"/>
          <w:sz w:val="24"/>
          <w:szCs w:val="24"/>
        </w:rPr>
      </w:pPr>
      <w:r w:rsidRPr="00646CFD">
        <w:rPr>
          <w:rFonts w:ascii="Times New Roman" w:hAnsi="Times New Roman"/>
          <w:sz w:val="24"/>
          <w:szCs w:val="24"/>
        </w:rPr>
        <w:t>-модернизация насосных станций с применением телеметрии, частотного регулирования и современного насосного оборудования;</w:t>
      </w:r>
    </w:p>
    <w:p w:rsidR="001E4E55" w:rsidRDefault="001E4E55" w:rsidP="001E4E55">
      <w:pPr>
        <w:autoSpaceDE w:val="0"/>
        <w:autoSpaceDN w:val="0"/>
        <w:adjustRightInd w:val="0"/>
        <w:spacing w:line="240" w:lineRule="auto"/>
        <w:ind w:firstLine="709"/>
        <w:jc w:val="both"/>
        <w:rPr>
          <w:rFonts w:ascii="Times New Roman" w:hAnsi="Times New Roman"/>
          <w:sz w:val="24"/>
          <w:szCs w:val="24"/>
        </w:rPr>
      </w:pPr>
      <w:r w:rsidRPr="00646CFD">
        <w:rPr>
          <w:rFonts w:ascii="Times New Roman" w:hAnsi="Times New Roman"/>
          <w:sz w:val="24"/>
          <w:szCs w:val="24"/>
        </w:rPr>
        <w:t>-реконструкция и модернизация очистных сооружений</w:t>
      </w:r>
    </w:p>
    <w:p w:rsidR="003C2EC8" w:rsidRDefault="001E4E55" w:rsidP="003C2EC8">
      <w:pPr>
        <w:autoSpaceDE w:val="0"/>
        <w:autoSpaceDN w:val="0"/>
        <w:adjustRightInd w:val="0"/>
        <w:spacing w:after="0" w:line="240" w:lineRule="auto"/>
        <w:ind w:firstLine="709"/>
        <w:jc w:val="center"/>
        <w:rPr>
          <w:rFonts w:ascii="Times New Roman" w:hAnsi="Times New Roman"/>
          <w:b/>
          <w:sz w:val="24"/>
          <w:szCs w:val="24"/>
        </w:rPr>
      </w:pPr>
      <w:r w:rsidRPr="00646CFD">
        <w:rPr>
          <w:rFonts w:ascii="Times New Roman" w:hAnsi="Times New Roman"/>
          <w:b/>
          <w:sz w:val="24"/>
          <w:szCs w:val="24"/>
        </w:rPr>
        <w:t xml:space="preserve">Инвестиционные проекты в водоснабжении, обеспечивающие повышение </w:t>
      </w:r>
    </w:p>
    <w:p w:rsidR="003C2EC8" w:rsidRDefault="001E4E55" w:rsidP="003C2EC8">
      <w:pPr>
        <w:autoSpaceDE w:val="0"/>
        <w:autoSpaceDN w:val="0"/>
        <w:adjustRightInd w:val="0"/>
        <w:spacing w:after="0" w:line="240" w:lineRule="auto"/>
        <w:ind w:firstLine="709"/>
        <w:jc w:val="center"/>
        <w:rPr>
          <w:rFonts w:ascii="Times New Roman" w:hAnsi="Times New Roman"/>
          <w:b/>
          <w:sz w:val="24"/>
          <w:szCs w:val="24"/>
        </w:rPr>
      </w:pPr>
      <w:r w:rsidRPr="00646CFD">
        <w:rPr>
          <w:rFonts w:ascii="Times New Roman" w:hAnsi="Times New Roman"/>
          <w:b/>
          <w:sz w:val="24"/>
          <w:szCs w:val="24"/>
        </w:rPr>
        <w:t xml:space="preserve">надежности системы водоснабжения и выполнение требований </w:t>
      </w:r>
    </w:p>
    <w:p w:rsidR="001E4E55" w:rsidRDefault="001E4E55" w:rsidP="003C2EC8">
      <w:pPr>
        <w:autoSpaceDE w:val="0"/>
        <w:autoSpaceDN w:val="0"/>
        <w:adjustRightInd w:val="0"/>
        <w:spacing w:line="240" w:lineRule="auto"/>
        <w:ind w:firstLine="709"/>
        <w:jc w:val="center"/>
        <w:rPr>
          <w:rFonts w:ascii="Times New Roman" w:hAnsi="Times New Roman"/>
          <w:sz w:val="24"/>
          <w:szCs w:val="24"/>
        </w:rPr>
      </w:pPr>
      <w:r w:rsidRPr="00646CFD">
        <w:rPr>
          <w:rFonts w:ascii="Times New Roman" w:hAnsi="Times New Roman"/>
          <w:b/>
          <w:sz w:val="24"/>
          <w:szCs w:val="24"/>
        </w:rPr>
        <w:t>законодательс</w:t>
      </w:r>
      <w:r w:rsidR="003C3273">
        <w:rPr>
          <w:rFonts w:ascii="Times New Roman" w:hAnsi="Times New Roman"/>
          <w:b/>
          <w:sz w:val="24"/>
          <w:szCs w:val="24"/>
        </w:rPr>
        <w:t xml:space="preserve">тва по экологии  </w:t>
      </w:r>
      <w:r w:rsidRPr="00646CFD">
        <w:rPr>
          <w:rFonts w:ascii="Times New Roman" w:hAnsi="Times New Roman"/>
          <w:b/>
          <w:sz w:val="24"/>
          <w:szCs w:val="24"/>
        </w:rPr>
        <w:t>(20</w:t>
      </w:r>
      <w:r>
        <w:rPr>
          <w:rFonts w:ascii="Times New Roman" w:hAnsi="Times New Roman"/>
          <w:b/>
          <w:sz w:val="24"/>
          <w:szCs w:val="24"/>
        </w:rPr>
        <w:t>19</w:t>
      </w:r>
      <w:r w:rsidRPr="00646CFD">
        <w:rPr>
          <w:rFonts w:ascii="Times New Roman" w:hAnsi="Times New Roman"/>
          <w:b/>
          <w:sz w:val="24"/>
          <w:szCs w:val="24"/>
        </w:rPr>
        <w:t>-2025 годы)</w:t>
      </w:r>
    </w:p>
    <w:tbl>
      <w:tblPr>
        <w:tblW w:w="10207" w:type="dxa"/>
        <w:tblInd w:w="-176" w:type="dxa"/>
        <w:tblLayout w:type="fixed"/>
        <w:tblLook w:val="04A0" w:firstRow="1" w:lastRow="0" w:firstColumn="1" w:lastColumn="0" w:noHBand="0" w:noVBand="1"/>
      </w:tblPr>
      <w:tblGrid>
        <w:gridCol w:w="426"/>
        <w:gridCol w:w="5670"/>
        <w:gridCol w:w="708"/>
        <w:gridCol w:w="2269"/>
        <w:gridCol w:w="1134"/>
      </w:tblGrid>
      <w:tr w:rsidR="00C556E7" w:rsidRPr="003C2EC8" w:rsidTr="003C2EC8">
        <w:trPr>
          <w:trHeight w:val="525"/>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556E7" w:rsidRPr="003C2EC8" w:rsidRDefault="00C556E7" w:rsidP="001E4E55">
            <w:pPr>
              <w:spacing w:after="0" w:line="240" w:lineRule="auto"/>
              <w:jc w:val="center"/>
              <w:rPr>
                <w:rFonts w:ascii="Times New Roman" w:hAnsi="Times New Roman"/>
              </w:rPr>
            </w:pPr>
            <w:r w:rsidRPr="003C2EC8">
              <w:rPr>
                <w:rFonts w:ascii="Times New Roman" w:hAnsi="Times New Roman"/>
              </w:rPr>
              <w:t>№п/п</w:t>
            </w:r>
          </w:p>
        </w:tc>
        <w:tc>
          <w:tcPr>
            <w:tcW w:w="5670" w:type="dxa"/>
            <w:tcBorders>
              <w:top w:val="single" w:sz="4" w:space="0" w:color="auto"/>
              <w:left w:val="nil"/>
              <w:bottom w:val="single" w:sz="4" w:space="0" w:color="auto"/>
              <w:right w:val="single" w:sz="4" w:space="0" w:color="auto"/>
            </w:tcBorders>
            <w:shd w:val="clear" w:color="auto" w:fill="auto"/>
            <w:vAlign w:val="center"/>
          </w:tcPr>
          <w:p w:rsidR="00C556E7" w:rsidRPr="003C2EC8" w:rsidRDefault="00C556E7" w:rsidP="001E4E55">
            <w:pPr>
              <w:spacing w:after="0" w:line="240" w:lineRule="auto"/>
              <w:jc w:val="center"/>
              <w:rPr>
                <w:rFonts w:ascii="Times New Roman" w:hAnsi="Times New Roman"/>
              </w:rPr>
            </w:pPr>
            <w:r w:rsidRPr="003C2EC8">
              <w:rPr>
                <w:rFonts w:ascii="Times New Roman" w:hAnsi="Times New Roman"/>
              </w:rPr>
              <w:t>Проекты</w:t>
            </w:r>
          </w:p>
        </w:tc>
        <w:tc>
          <w:tcPr>
            <w:tcW w:w="708" w:type="dxa"/>
            <w:tcBorders>
              <w:top w:val="single" w:sz="4" w:space="0" w:color="auto"/>
              <w:left w:val="nil"/>
              <w:bottom w:val="single" w:sz="4" w:space="0" w:color="auto"/>
              <w:right w:val="single" w:sz="4" w:space="0" w:color="auto"/>
            </w:tcBorders>
            <w:shd w:val="clear" w:color="auto" w:fill="auto"/>
            <w:vAlign w:val="center"/>
          </w:tcPr>
          <w:p w:rsidR="00C556E7" w:rsidRPr="003C2EC8" w:rsidRDefault="00C556E7" w:rsidP="001E4E55">
            <w:pPr>
              <w:spacing w:after="0" w:line="240" w:lineRule="auto"/>
              <w:jc w:val="center"/>
              <w:rPr>
                <w:rFonts w:ascii="Times New Roman" w:hAnsi="Times New Roman"/>
              </w:rPr>
            </w:pPr>
            <w:proofErr w:type="spellStart"/>
            <w:r w:rsidRPr="003C2EC8">
              <w:rPr>
                <w:rFonts w:ascii="Times New Roman" w:hAnsi="Times New Roman"/>
              </w:rPr>
              <w:t>Ед.изм</w:t>
            </w:r>
            <w:proofErr w:type="spellEnd"/>
            <w:r w:rsidRPr="003C2EC8">
              <w:rPr>
                <w:rFonts w:ascii="Times New Roman" w:hAnsi="Times New Roman"/>
              </w:rPr>
              <w:t>.</w:t>
            </w:r>
          </w:p>
        </w:tc>
        <w:tc>
          <w:tcPr>
            <w:tcW w:w="2269" w:type="dxa"/>
            <w:tcBorders>
              <w:top w:val="single" w:sz="4" w:space="0" w:color="auto"/>
              <w:left w:val="nil"/>
              <w:bottom w:val="single" w:sz="4" w:space="0" w:color="auto"/>
              <w:right w:val="single" w:sz="4" w:space="0" w:color="auto"/>
            </w:tcBorders>
            <w:shd w:val="clear" w:color="auto" w:fill="auto"/>
            <w:noWrap/>
            <w:vAlign w:val="center"/>
          </w:tcPr>
          <w:p w:rsidR="00C556E7" w:rsidRPr="003C2EC8" w:rsidRDefault="00C556E7" w:rsidP="001E4E55">
            <w:pPr>
              <w:spacing w:after="0" w:line="240" w:lineRule="auto"/>
              <w:jc w:val="center"/>
              <w:rPr>
                <w:rFonts w:ascii="Times New Roman" w:hAnsi="Times New Roman"/>
              </w:rPr>
            </w:pPr>
            <w:r w:rsidRPr="003C2EC8">
              <w:rPr>
                <w:rFonts w:ascii="Times New Roman" w:hAnsi="Times New Roman"/>
              </w:rPr>
              <w:t>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556E7" w:rsidRPr="003C2EC8" w:rsidRDefault="00C556E7" w:rsidP="00C556E7">
            <w:pPr>
              <w:spacing w:after="0" w:line="240" w:lineRule="auto"/>
              <w:jc w:val="center"/>
              <w:rPr>
                <w:rFonts w:ascii="Times New Roman" w:hAnsi="Times New Roman"/>
              </w:rPr>
            </w:pPr>
            <w:r w:rsidRPr="003C2EC8">
              <w:rPr>
                <w:rFonts w:ascii="Times New Roman" w:hAnsi="Times New Roman"/>
              </w:rPr>
              <w:t>2025 г.</w:t>
            </w:r>
          </w:p>
        </w:tc>
      </w:tr>
      <w:tr w:rsidR="00C556E7" w:rsidRPr="003C2EC8" w:rsidTr="003C2EC8">
        <w:trPr>
          <w:trHeight w:val="597"/>
        </w:trPr>
        <w:tc>
          <w:tcPr>
            <w:tcW w:w="426" w:type="dxa"/>
            <w:tcBorders>
              <w:top w:val="nil"/>
              <w:left w:val="single" w:sz="4" w:space="0" w:color="auto"/>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1</w:t>
            </w:r>
          </w:p>
        </w:tc>
        <w:tc>
          <w:tcPr>
            <w:tcW w:w="5670"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Модернизация насосного оборудования  станции второго подъема, водозабор, инв.№8340</w:t>
            </w:r>
          </w:p>
        </w:tc>
        <w:tc>
          <w:tcPr>
            <w:tcW w:w="708"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тыс.</w:t>
            </w:r>
          </w:p>
          <w:p w:rsidR="00C556E7" w:rsidRPr="003C2EC8" w:rsidRDefault="00C556E7" w:rsidP="00FB37F8">
            <w:pPr>
              <w:spacing w:after="0" w:line="240" w:lineRule="auto"/>
              <w:rPr>
                <w:rFonts w:ascii="Times New Roman" w:hAnsi="Times New Roman"/>
              </w:rPr>
            </w:pPr>
            <w:r w:rsidRPr="003C2EC8">
              <w:rPr>
                <w:rFonts w:ascii="Times New Roman" w:hAnsi="Times New Roman"/>
              </w:rPr>
              <w:t>руб.</w:t>
            </w:r>
          </w:p>
        </w:tc>
        <w:tc>
          <w:tcPr>
            <w:tcW w:w="2269" w:type="dxa"/>
            <w:tcBorders>
              <w:top w:val="nil"/>
              <w:left w:val="nil"/>
              <w:bottom w:val="single" w:sz="4" w:space="0" w:color="auto"/>
              <w:right w:val="single" w:sz="4" w:space="0" w:color="auto"/>
            </w:tcBorders>
            <w:shd w:val="clear" w:color="auto" w:fill="auto"/>
            <w:noWrap/>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Средства инвестора</w:t>
            </w:r>
          </w:p>
        </w:tc>
        <w:tc>
          <w:tcPr>
            <w:tcW w:w="1134" w:type="dxa"/>
            <w:tcBorders>
              <w:top w:val="nil"/>
              <w:left w:val="nil"/>
              <w:bottom w:val="single" w:sz="4" w:space="0" w:color="auto"/>
              <w:right w:val="single" w:sz="4" w:space="0" w:color="auto"/>
            </w:tcBorders>
            <w:shd w:val="clear" w:color="auto" w:fill="auto"/>
            <w:noWrap/>
            <w:vAlign w:val="center"/>
          </w:tcPr>
          <w:p w:rsidR="00C556E7" w:rsidRPr="003C2EC8" w:rsidRDefault="00C556E7" w:rsidP="00C556E7">
            <w:pPr>
              <w:spacing w:after="0" w:line="240" w:lineRule="auto"/>
              <w:rPr>
                <w:rFonts w:ascii="Times New Roman" w:hAnsi="Times New Roman"/>
              </w:rPr>
            </w:pPr>
            <w:r w:rsidRPr="003C2EC8">
              <w:rPr>
                <w:rFonts w:ascii="Times New Roman" w:hAnsi="Times New Roman"/>
              </w:rPr>
              <w:t>2500,0</w:t>
            </w:r>
          </w:p>
        </w:tc>
      </w:tr>
      <w:tr w:rsidR="00C556E7" w:rsidRPr="003C2EC8" w:rsidTr="003C2EC8">
        <w:trPr>
          <w:trHeight w:val="525"/>
        </w:trPr>
        <w:tc>
          <w:tcPr>
            <w:tcW w:w="426" w:type="dxa"/>
            <w:tcBorders>
              <w:top w:val="nil"/>
              <w:left w:val="single" w:sz="4" w:space="0" w:color="auto"/>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2.</w:t>
            </w:r>
          </w:p>
        </w:tc>
        <w:tc>
          <w:tcPr>
            <w:tcW w:w="5670"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 xml:space="preserve">Реконструкция резервуара №2 , артезианская скважина </w:t>
            </w:r>
            <w:proofErr w:type="spellStart"/>
            <w:r w:rsidRPr="003C2EC8">
              <w:rPr>
                <w:rFonts w:ascii="Times New Roman" w:hAnsi="Times New Roman"/>
              </w:rPr>
              <w:t>расш</w:t>
            </w:r>
            <w:proofErr w:type="spellEnd"/>
            <w:r w:rsidRPr="003C2EC8">
              <w:rPr>
                <w:rFonts w:ascii="Times New Roman" w:hAnsi="Times New Roman"/>
              </w:rPr>
              <w:t xml:space="preserve">. </w:t>
            </w:r>
            <w:proofErr w:type="spellStart"/>
            <w:r w:rsidRPr="003C2EC8">
              <w:rPr>
                <w:rFonts w:ascii="Times New Roman" w:hAnsi="Times New Roman"/>
              </w:rPr>
              <w:t>Курчатов.водозабора</w:t>
            </w:r>
            <w:proofErr w:type="spellEnd"/>
            <w:r w:rsidRPr="003C2EC8">
              <w:rPr>
                <w:rFonts w:ascii="Times New Roman" w:hAnsi="Times New Roman"/>
              </w:rPr>
              <w:t>, инв.№8329</w:t>
            </w:r>
          </w:p>
        </w:tc>
        <w:tc>
          <w:tcPr>
            <w:tcW w:w="708"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тыс.</w:t>
            </w:r>
          </w:p>
          <w:p w:rsidR="00C556E7" w:rsidRPr="003C2EC8" w:rsidRDefault="00C556E7" w:rsidP="00FB37F8">
            <w:pPr>
              <w:spacing w:after="0" w:line="240" w:lineRule="auto"/>
              <w:rPr>
                <w:rFonts w:ascii="Times New Roman" w:hAnsi="Times New Roman"/>
              </w:rPr>
            </w:pPr>
            <w:r w:rsidRPr="003C2EC8">
              <w:rPr>
                <w:rFonts w:ascii="Times New Roman" w:hAnsi="Times New Roman"/>
              </w:rPr>
              <w:t>руб.</w:t>
            </w:r>
          </w:p>
        </w:tc>
        <w:tc>
          <w:tcPr>
            <w:tcW w:w="2269" w:type="dxa"/>
            <w:tcBorders>
              <w:top w:val="nil"/>
              <w:left w:val="nil"/>
              <w:bottom w:val="single" w:sz="4" w:space="0" w:color="auto"/>
              <w:right w:val="single" w:sz="4" w:space="0" w:color="auto"/>
            </w:tcBorders>
            <w:shd w:val="clear" w:color="auto" w:fill="auto"/>
            <w:noWrap/>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Средства инвестора</w:t>
            </w:r>
          </w:p>
        </w:tc>
        <w:tc>
          <w:tcPr>
            <w:tcW w:w="1134" w:type="dxa"/>
            <w:tcBorders>
              <w:top w:val="nil"/>
              <w:left w:val="nil"/>
              <w:bottom w:val="single" w:sz="4" w:space="0" w:color="auto"/>
              <w:right w:val="single" w:sz="4" w:space="0" w:color="auto"/>
            </w:tcBorders>
            <w:shd w:val="clear" w:color="000000" w:fill="FFFFFF"/>
            <w:vAlign w:val="center"/>
          </w:tcPr>
          <w:p w:rsidR="00C556E7" w:rsidRPr="003C2EC8" w:rsidRDefault="00C556E7" w:rsidP="00C556E7">
            <w:pPr>
              <w:spacing w:after="0" w:line="240" w:lineRule="auto"/>
              <w:rPr>
                <w:rFonts w:ascii="Times New Roman" w:hAnsi="Times New Roman"/>
              </w:rPr>
            </w:pPr>
            <w:r w:rsidRPr="003C2EC8">
              <w:rPr>
                <w:rFonts w:ascii="Times New Roman" w:hAnsi="Times New Roman"/>
              </w:rPr>
              <w:t>9000,0</w:t>
            </w:r>
          </w:p>
        </w:tc>
      </w:tr>
      <w:tr w:rsidR="00C556E7" w:rsidRPr="003C2EC8" w:rsidTr="003C2EC8">
        <w:trPr>
          <w:trHeight w:val="525"/>
        </w:trPr>
        <w:tc>
          <w:tcPr>
            <w:tcW w:w="426" w:type="dxa"/>
            <w:tcBorders>
              <w:top w:val="nil"/>
              <w:left w:val="single" w:sz="4" w:space="0" w:color="auto"/>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3.</w:t>
            </w:r>
          </w:p>
        </w:tc>
        <w:tc>
          <w:tcPr>
            <w:tcW w:w="5670"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proofErr w:type="gramStart"/>
            <w:r w:rsidRPr="003C2EC8">
              <w:rPr>
                <w:rFonts w:ascii="Times New Roman" w:hAnsi="Times New Roman"/>
              </w:rPr>
              <w:t>Реконструкция  водоводов</w:t>
            </w:r>
            <w:proofErr w:type="gramEnd"/>
            <w:r w:rsidRPr="003C2EC8">
              <w:rPr>
                <w:rFonts w:ascii="Times New Roman" w:hAnsi="Times New Roman"/>
              </w:rPr>
              <w:t xml:space="preserve"> Курчатовского водозабора с заменой стальных трубопроводов на неметаллические</w:t>
            </w:r>
          </w:p>
        </w:tc>
        <w:tc>
          <w:tcPr>
            <w:tcW w:w="708"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тыс.</w:t>
            </w:r>
          </w:p>
          <w:p w:rsidR="00C556E7" w:rsidRPr="003C2EC8" w:rsidRDefault="00C556E7" w:rsidP="00FB37F8">
            <w:pPr>
              <w:spacing w:after="0" w:line="240" w:lineRule="auto"/>
              <w:rPr>
                <w:rFonts w:ascii="Times New Roman" w:hAnsi="Times New Roman"/>
              </w:rPr>
            </w:pPr>
            <w:r w:rsidRPr="003C2EC8">
              <w:rPr>
                <w:rFonts w:ascii="Times New Roman" w:hAnsi="Times New Roman"/>
              </w:rPr>
              <w:t>руб.</w:t>
            </w:r>
          </w:p>
        </w:tc>
        <w:tc>
          <w:tcPr>
            <w:tcW w:w="2269" w:type="dxa"/>
            <w:tcBorders>
              <w:top w:val="nil"/>
              <w:left w:val="nil"/>
              <w:bottom w:val="single" w:sz="4" w:space="0" w:color="auto"/>
              <w:right w:val="single" w:sz="4" w:space="0" w:color="auto"/>
            </w:tcBorders>
            <w:shd w:val="clear" w:color="auto" w:fill="auto"/>
            <w:noWrap/>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Собственные средства предприятия</w:t>
            </w:r>
          </w:p>
        </w:tc>
        <w:tc>
          <w:tcPr>
            <w:tcW w:w="1134" w:type="dxa"/>
            <w:tcBorders>
              <w:top w:val="nil"/>
              <w:left w:val="nil"/>
              <w:bottom w:val="single" w:sz="4" w:space="0" w:color="auto"/>
              <w:right w:val="single" w:sz="4" w:space="0" w:color="auto"/>
            </w:tcBorders>
            <w:shd w:val="clear" w:color="auto" w:fill="auto"/>
            <w:vAlign w:val="center"/>
          </w:tcPr>
          <w:p w:rsidR="00C556E7" w:rsidRPr="003C2EC8" w:rsidRDefault="00C556E7" w:rsidP="00C556E7">
            <w:pPr>
              <w:spacing w:after="0" w:line="240" w:lineRule="auto"/>
              <w:rPr>
                <w:rFonts w:ascii="Times New Roman" w:hAnsi="Times New Roman"/>
              </w:rPr>
            </w:pPr>
            <w:r w:rsidRPr="003C2EC8">
              <w:rPr>
                <w:rFonts w:ascii="Times New Roman" w:hAnsi="Times New Roman"/>
              </w:rPr>
              <w:t>3000,0</w:t>
            </w:r>
          </w:p>
        </w:tc>
      </w:tr>
      <w:tr w:rsidR="00C556E7" w:rsidRPr="003C2EC8" w:rsidTr="003C2EC8">
        <w:trPr>
          <w:trHeight w:val="525"/>
        </w:trPr>
        <w:tc>
          <w:tcPr>
            <w:tcW w:w="426" w:type="dxa"/>
            <w:tcBorders>
              <w:top w:val="nil"/>
              <w:left w:val="single" w:sz="4" w:space="0" w:color="auto"/>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4.</w:t>
            </w:r>
          </w:p>
        </w:tc>
        <w:tc>
          <w:tcPr>
            <w:tcW w:w="5670" w:type="dxa"/>
            <w:tcBorders>
              <w:top w:val="single" w:sz="4" w:space="0" w:color="auto"/>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Расширение Курчатовского водозабора со строительством водовода Курчатовского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тыс.</w:t>
            </w:r>
          </w:p>
          <w:p w:rsidR="00C556E7" w:rsidRPr="003C2EC8" w:rsidRDefault="00C556E7" w:rsidP="00FB37F8">
            <w:pPr>
              <w:spacing w:after="0" w:line="240" w:lineRule="auto"/>
              <w:rPr>
                <w:rFonts w:ascii="Times New Roman" w:hAnsi="Times New Roman"/>
              </w:rPr>
            </w:pPr>
            <w:r w:rsidRPr="003C2EC8">
              <w:rPr>
                <w:rFonts w:ascii="Times New Roman" w:hAnsi="Times New Roman"/>
              </w:rPr>
              <w:t>руб.</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6E7" w:rsidRPr="003C2EC8" w:rsidRDefault="00C556E7" w:rsidP="00C556E7">
            <w:pPr>
              <w:spacing w:after="0" w:line="240" w:lineRule="auto"/>
              <w:rPr>
                <w:rFonts w:ascii="Times New Roman" w:hAnsi="Times New Roman"/>
              </w:rPr>
            </w:pPr>
            <w:r w:rsidRPr="003C2EC8">
              <w:rPr>
                <w:rFonts w:ascii="Times New Roman" w:hAnsi="Times New Roman"/>
              </w:rPr>
              <w:t>1052,0</w:t>
            </w:r>
          </w:p>
        </w:tc>
      </w:tr>
      <w:tr w:rsidR="00C556E7" w:rsidRPr="003C2EC8" w:rsidTr="003C2EC8">
        <w:trPr>
          <w:trHeight w:val="525"/>
        </w:trPr>
        <w:tc>
          <w:tcPr>
            <w:tcW w:w="426" w:type="dxa"/>
            <w:tcBorders>
              <w:top w:val="nil"/>
              <w:left w:val="single" w:sz="4" w:space="0" w:color="auto"/>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5.</w:t>
            </w:r>
          </w:p>
        </w:tc>
        <w:tc>
          <w:tcPr>
            <w:tcW w:w="5670"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color w:val="000000"/>
              </w:rPr>
              <w:t>Реконструкция водоводов Курчатовского водозабора с заменой стальных трубопроводов на неметаллические</w:t>
            </w:r>
          </w:p>
        </w:tc>
        <w:tc>
          <w:tcPr>
            <w:tcW w:w="708"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тыс.</w:t>
            </w:r>
          </w:p>
          <w:p w:rsidR="00C556E7" w:rsidRPr="003C2EC8" w:rsidRDefault="00C556E7" w:rsidP="00FB37F8">
            <w:pPr>
              <w:spacing w:after="0" w:line="240" w:lineRule="auto"/>
              <w:rPr>
                <w:rFonts w:ascii="Times New Roman" w:hAnsi="Times New Roman"/>
              </w:rPr>
            </w:pPr>
            <w:r w:rsidRPr="003C2EC8">
              <w:rPr>
                <w:rFonts w:ascii="Times New Roman" w:hAnsi="Times New Roman"/>
              </w:rPr>
              <w:t>руб.</w:t>
            </w:r>
          </w:p>
        </w:tc>
        <w:tc>
          <w:tcPr>
            <w:tcW w:w="2269" w:type="dxa"/>
            <w:tcBorders>
              <w:top w:val="nil"/>
              <w:left w:val="nil"/>
              <w:bottom w:val="single" w:sz="4" w:space="0" w:color="auto"/>
              <w:right w:val="single" w:sz="4" w:space="0" w:color="auto"/>
            </w:tcBorders>
            <w:shd w:val="clear" w:color="auto" w:fill="auto"/>
            <w:noWrap/>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tcPr>
          <w:p w:rsidR="00C556E7" w:rsidRPr="003C2EC8" w:rsidRDefault="00C556E7" w:rsidP="00C556E7">
            <w:pPr>
              <w:spacing w:after="0" w:line="240" w:lineRule="auto"/>
              <w:rPr>
                <w:rFonts w:ascii="Times New Roman" w:hAnsi="Times New Roman"/>
              </w:rPr>
            </w:pPr>
            <w:r w:rsidRPr="003C2EC8">
              <w:rPr>
                <w:rFonts w:ascii="Times New Roman" w:hAnsi="Times New Roman"/>
              </w:rPr>
              <w:t>26294,0</w:t>
            </w:r>
          </w:p>
        </w:tc>
      </w:tr>
      <w:tr w:rsidR="00C556E7" w:rsidRPr="003C2EC8" w:rsidTr="003C2EC8">
        <w:trPr>
          <w:trHeight w:val="525"/>
        </w:trPr>
        <w:tc>
          <w:tcPr>
            <w:tcW w:w="426" w:type="dxa"/>
            <w:tcBorders>
              <w:top w:val="nil"/>
              <w:left w:val="single" w:sz="4" w:space="0" w:color="auto"/>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6.</w:t>
            </w:r>
          </w:p>
        </w:tc>
        <w:tc>
          <w:tcPr>
            <w:tcW w:w="5670"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 xml:space="preserve">Установка автоматизированной информационно-измерительной системы учета  и автоматизированной системы управления глубинных насосов с центральной диспетчеризацией на </w:t>
            </w:r>
            <w:proofErr w:type="spellStart"/>
            <w:r w:rsidRPr="003C2EC8">
              <w:rPr>
                <w:rFonts w:ascii="Times New Roman" w:hAnsi="Times New Roman"/>
              </w:rPr>
              <w:t>Дичнянском</w:t>
            </w:r>
            <w:proofErr w:type="spellEnd"/>
            <w:r w:rsidRPr="003C2EC8">
              <w:rPr>
                <w:rFonts w:ascii="Times New Roman" w:hAnsi="Times New Roman"/>
              </w:rPr>
              <w:t xml:space="preserve"> водозаборе</w:t>
            </w:r>
          </w:p>
        </w:tc>
        <w:tc>
          <w:tcPr>
            <w:tcW w:w="708"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тыс.</w:t>
            </w:r>
          </w:p>
          <w:p w:rsidR="00C556E7" w:rsidRPr="003C2EC8" w:rsidRDefault="00C556E7" w:rsidP="00FB37F8">
            <w:pPr>
              <w:spacing w:after="0" w:line="240" w:lineRule="auto"/>
              <w:rPr>
                <w:rFonts w:ascii="Times New Roman" w:hAnsi="Times New Roman"/>
              </w:rPr>
            </w:pPr>
            <w:r w:rsidRPr="003C2EC8">
              <w:rPr>
                <w:rFonts w:ascii="Times New Roman" w:hAnsi="Times New Roman"/>
              </w:rPr>
              <w:t>руб.</w:t>
            </w:r>
          </w:p>
        </w:tc>
        <w:tc>
          <w:tcPr>
            <w:tcW w:w="2269" w:type="dxa"/>
            <w:tcBorders>
              <w:top w:val="nil"/>
              <w:left w:val="nil"/>
              <w:bottom w:val="single" w:sz="4" w:space="0" w:color="auto"/>
              <w:right w:val="single" w:sz="4" w:space="0" w:color="auto"/>
            </w:tcBorders>
            <w:shd w:val="clear" w:color="auto" w:fill="auto"/>
            <w:noWrap/>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tcPr>
          <w:p w:rsidR="00C556E7" w:rsidRPr="003C2EC8" w:rsidRDefault="00C556E7" w:rsidP="00C556E7">
            <w:pPr>
              <w:spacing w:after="0" w:line="240" w:lineRule="auto"/>
              <w:rPr>
                <w:rFonts w:ascii="Times New Roman" w:hAnsi="Times New Roman"/>
              </w:rPr>
            </w:pPr>
            <w:r w:rsidRPr="003C2EC8">
              <w:rPr>
                <w:rFonts w:ascii="Times New Roman" w:hAnsi="Times New Roman"/>
              </w:rPr>
              <w:t>9675,0</w:t>
            </w:r>
          </w:p>
        </w:tc>
      </w:tr>
      <w:tr w:rsidR="00C556E7" w:rsidRPr="003C2EC8" w:rsidTr="003C2EC8">
        <w:trPr>
          <w:trHeight w:val="525"/>
        </w:trPr>
        <w:tc>
          <w:tcPr>
            <w:tcW w:w="426" w:type="dxa"/>
            <w:tcBorders>
              <w:top w:val="nil"/>
              <w:left w:val="single" w:sz="4" w:space="0" w:color="auto"/>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7.</w:t>
            </w:r>
          </w:p>
        </w:tc>
        <w:tc>
          <w:tcPr>
            <w:tcW w:w="5670"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Реконструкция узла второго подъёма Курчатовского водозабора со строительством станции обезжелезивания</w:t>
            </w:r>
          </w:p>
        </w:tc>
        <w:tc>
          <w:tcPr>
            <w:tcW w:w="708"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тыс.</w:t>
            </w:r>
          </w:p>
          <w:p w:rsidR="00C556E7" w:rsidRPr="003C2EC8" w:rsidRDefault="00C556E7" w:rsidP="00FB37F8">
            <w:pPr>
              <w:spacing w:after="0" w:line="240" w:lineRule="auto"/>
              <w:rPr>
                <w:rFonts w:ascii="Times New Roman" w:hAnsi="Times New Roman"/>
              </w:rPr>
            </w:pPr>
            <w:r w:rsidRPr="003C2EC8">
              <w:rPr>
                <w:rFonts w:ascii="Times New Roman" w:hAnsi="Times New Roman"/>
              </w:rPr>
              <w:t>руб.</w:t>
            </w:r>
          </w:p>
        </w:tc>
        <w:tc>
          <w:tcPr>
            <w:tcW w:w="2269" w:type="dxa"/>
            <w:tcBorders>
              <w:top w:val="nil"/>
              <w:left w:val="nil"/>
              <w:bottom w:val="single" w:sz="4" w:space="0" w:color="auto"/>
              <w:right w:val="single" w:sz="4" w:space="0" w:color="auto"/>
            </w:tcBorders>
            <w:shd w:val="clear" w:color="auto" w:fill="auto"/>
            <w:noWrap/>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tcPr>
          <w:p w:rsidR="00C556E7" w:rsidRPr="003C2EC8" w:rsidRDefault="00C556E7" w:rsidP="00C556E7">
            <w:pPr>
              <w:spacing w:after="0" w:line="240" w:lineRule="auto"/>
              <w:rPr>
                <w:rFonts w:ascii="Times New Roman" w:hAnsi="Times New Roman"/>
              </w:rPr>
            </w:pPr>
            <w:r w:rsidRPr="003C2EC8">
              <w:rPr>
                <w:rFonts w:ascii="Times New Roman" w:hAnsi="Times New Roman"/>
              </w:rPr>
              <w:t>278450,0</w:t>
            </w:r>
          </w:p>
        </w:tc>
      </w:tr>
      <w:tr w:rsidR="00C556E7" w:rsidRPr="003C2EC8" w:rsidTr="003C2EC8">
        <w:trPr>
          <w:trHeight w:val="525"/>
        </w:trPr>
        <w:tc>
          <w:tcPr>
            <w:tcW w:w="426" w:type="dxa"/>
            <w:tcBorders>
              <w:top w:val="nil"/>
              <w:left w:val="single" w:sz="4" w:space="0" w:color="auto"/>
              <w:bottom w:val="single" w:sz="4" w:space="0" w:color="auto"/>
              <w:right w:val="single" w:sz="4" w:space="0" w:color="auto"/>
            </w:tcBorders>
            <w:shd w:val="clear" w:color="auto" w:fill="auto"/>
            <w:noWrap/>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lastRenderedPageBreak/>
              <w:t>8.</w:t>
            </w:r>
          </w:p>
        </w:tc>
        <w:tc>
          <w:tcPr>
            <w:tcW w:w="5670"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Монтаж УФУ-250 (2шт)</w:t>
            </w:r>
          </w:p>
        </w:tc>
        <w:tc>
          <w:tcPr>
            <w:tcW w:w="708"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тыс.</w:t>
            </w:r>
          </w:p>
          <w:p w:rsidR="00C556E7" w:rsidRPr="003C2EC8" w:rsidRDefault="00C556E7" w:rsidP="00FB37F8">
            <w:pPr>
              <w:spacing w:after="0" w:line="240" w:lineRule="auto"/>
              <w:rPr>
                <w:rFonts w:ascii="Times New Roman" w:hAnsi="Times New Roman"/>
              </w:rPr>
            </w:pPr>
            <w:r w:rsidRPr="003C2EC8">
              <w:rPr>
                <w:rFonts w:ascii="Times New Roman" w:hAnsi="Times New Roman"/>
              </w:rPr>
              <w:t>руб.</w:t>
            </w:r>
          </w:p>
        </w:tc>
        <w:tc>
          <w:tcPr>
            <w:tcW w:w="2269" w:type="dxa"/>
            <w:tcBorders>
              <w:top w:val="nil"/>
              <w:left w:val="nil"/>
              <w:bottom w:val="single" w:sz="4" w:space="0" w:color="auto"/>
              <w:right w:val="single" w:sz="4" w:space="0" w:color="auto"/>
            </w:tcBorders>
            <w:shd w:val="clear" w:color="auto" w:fill="auto"/>
            <w:noWrap/>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Собственные средства предприятия</w:t>
            </w:r>
          </w:p>
        </w:tc>
        <w:tc>
          <w:tcPr>
            <w:tcW w:w="1134" w:type="dxa"/>
            <w:tcBorders>
              <w:top w:val="nil"/>
              <w:left w:val="nil"/>
              <w:bottom w:val="single" w:sz="4" w:space="0" w:color="auto"/>
              <w:right w:val="single" w:sz="4" w:space="0" w:color="auto"/>
            </w:tcBorders>
            <w:shd w:val="clear" w:color="auto" w:fill="auto"/>
            <w:noWrap/>
            <w:vAlign w:val="center"/>
          </w:tcPr>
          <w:p w:rsidR="00C556E7" w:rsidRPr="003C2EC8" w:rsidRDefault="00C556E7" w:rsidP="00C556E7">
            <w:pPr>
              <w:spacing w:after="0" w:line="240" w:lineRule="auto"/>
              <w:rPr>
                <w:rFonts w:ascii="Times New Roman" w:hAnsi="Times New Roman"/>
              </w:rPr>
            </w:pPr>
            <w:r w:rsidRPr="003C2EC8">
              <w:rPr>
                <w:rFonts w:ascii="Times New Roman" w:hAnsi="Times New Roman"/>
              </w:rPr>
              <w:t>2200,0</w:t>
            </w:r>
          </w:p>
        </w:tc>
      </w:tr>
      <w:tr w:rsidR="00C556E7" w:rsidRPr="003C2EC8" w:rsidTr="003C2EC8">
        <w:trPr>
          <w:trHeight w:val="525"/>
        </w:trPr>
        <w:tc>
          <w:tcPr>
            <w:tcW w:w="426" w:type="dxa"/>
            <w:tcBorders>
              <w:top w:val="nil"/>
              <w:left w:val="single" w:sz="4" w:space="0" w:color="auto"/>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9.</w:t>
            </w:r>
          </w:p>
        </w:tc>
        <w:tc>
          <w:tcPr>
            <w:tcW w:w="5670"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 xml:space="preserve">Реконструкция городской водопроводной сети с заменой стальных трубопроводов </w:t>
            </w:r>
            <w:proofErr w:type="gramStart"/>
            <w:r w:rsidRPr="003C2EC8">
              <w:rPr>
                <w:rFonts w:ascii="Times New Roman" w:hAnsi="Times New Roman"/>
              </w:rPr>
              <w:t>на  неметаллические</w:t>
            </w:r>
            <w:proofErr w:type="gramEnd"/>
          </w:p>
        </w:tc>
        <w:tc>
          <w:tcPr>
            <w:tcW w:w="708"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тыс.</w:t>
            </w:r>
          </w:p>
          <w:p w:rsidR="00C556E7" w:rsidRPr="003C2EC8" w:rsidRDefault="00C556E7" w:rsidP="00FB37F8">
            <w:pPr>
              <w:spacing w:after="0" w:line="240" w:lineRule="auto"/>
              <w:rPr>
                <w:rFonts w:ascii="Times New Roman" w:hAnsi="Times New Roman"/>
              </w:rPr>
            </w:pPr>
            <w:r w:rsidRPr="003C2EC8">
              <w:rPr>
                <w:rFonts w:ascii="Times New Roman" w:hAnsi="Times New Roman"/>
              </w:rPr>
              <w:t>руб.</w:t>
            </w:r>
          </w:p>
        </w:tc>
        <w:tc>
          <w:tcPr>
            <w:tcW w:w="2269" w:type="dxa"/>
            <w:tcBorders>
              <w:top w:val="nil"/>
              <w:left w:val="nil"/>
              <w:bottom w:val="single" w:sz="4" w:space="0" w:color="auto"/>
              <w:right w:val="single" w:sz="4" w:space="0" w:color="auto"/>
            </w:tcBorders>
            <w:shd w:val="clear" w:color="auto" w:fill="auto"/>
            <w:noWrap/>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tcPr>
          <w:p w:rsidR="00C556E7" w:rsidRPr="003C2EC8" w:rsidRDefault="00C556E7" w:rsidP="00C556E7">
            <w:pPr>
              <w:spacing w:after="0" w:line="240" w:lineRule="auto"/>
              <w:rPr>
                <w:rFonts w:ascii="Times New Roman" w:hAnsi="Times New Roman"/>
              </w:rPr>
            </w:pPr>
            <w:r w:rsidRPr="003C2EC8">
              <w:rPr>
                <w:rFonts w:ascii="Times New Roman" w:hAnsi="Times New Roman"/>
              </w:rPr>
              <w:t>110040,0</w:t>
            </w:r>
          </w:p>
        </w:tc>
      </w:tr>
      <w:tr w:rsidR="00C556E7" w:rsidRPr="003C2EC8" w:rsidTr="003C2EC8">
        <w:trPr>
          <w:trHeight w:val="525"/>
        </w:trPr>
        <w:tc>
          <w:tcPr>
            <w:tcW w:w="426" w:type="dxa"/>
            <w:tcBorders>
              <w:top w:val="nil"/>
              <w:left w:val="single" w:sz="4" w:space="0" w:color="auto"/>
              <w:bottom w:val="single" w:sz="4" w:space="0" w:color="auto"/>
              <w:right w:val="single" w:sz="4" w:space="0" w:color="auto"/>
            </w:tcBorders>
            <w:shd w:val="clear" w:color="auto" w:fill="auto"/>
            <w:vAlign w:val="center"/>
          </w:tcPr>
          <w:p w:rsidR="00C556E7" w:rsidRPr="003C2EC8" w:rsidRDefault="00C556E7" w:rsidP="009C19E0">
            <w:pPr>
              <w:spacing w:after="0" w:line="240" w:lineRule="auto"/>
              <w:ind w:right="-108"/>
              <w:rPr>
                <w:rFonts w:ascii="Times New Roman" w:hAnsi="Times New Roman"/>
              </w:rPr>
            </w:pPr>
            <w:r w:rsidRPr="003C2EC8">
              <w:rPr>
                <w:rFonts w:ascii="Times New Roman" w:hAnsi="Times New Roman"/>
              </w:rPr>
              <w:t>10.</w:t>
            </w:r>
          </w:p>
        </w:tc>
        <w:tc>
          <w:tcPr>
            <w:tcW w:w="5670"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 xml:space="preserve">Строительство второй нитки </w:t>
            </w:r>
            <w:proofErr w:type="spellStart"/>
            <w:r w:rsidRPr="003C2EC8">
              <w:rPr>
                <w:rFonts w:ascii="Times New Roman" w:hAnsi="Times New Roman"/>
              </w:rPr>
              <w:t>Дичнянского</w:t>
            </w:r>
            <w:proofErr w:type="spellEnd"/>
            <w:r w:rsidRPr="003C2EC8">
              <w:rPr>
                <w:rFonts w:ascii="Times New Roman" w:hAnsi="Times New Roman"/>
              </w:rPr>
              <w:t xml:space="preserve"> водозабора  Ду400 до Курчатовского водозабора</w:t>
            </w:r>
          </w:p>
        </w:tc>
        <w:tc>
          <w:tcPr>
            <w:tcW w:w="708"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тыс.</w:t>
            </w:r>
          </w:p>
          <w:p w:rsidR="00C556E7" w:rsidRPr="003C2EC8" w:rsidRDefault="00C556E7" w:rsidP="00FB37F8">
            <w:pPr>
              <w:spacing w:after="0" w:line="240" w:lineRule="auto"/>
              <w:rPr>
                <w:rFonts w:ascii="Times New Roman" w:hAnsi="Times New Roman"/>
              </w:rPr>
            </w:pPr>
            <w:r w:rsidRPr="003C2EC8">
              <w:rPr>
                <w:rFonts w:ascii="Times New Roman" w:hAnsi="Times New Roman"/>
              </w:rPr>
              <w:t>руб.</w:t>
            </w:r>
          </w:p>
        </w:tc>
        <w:tc>
          <w:tcPr>
            <w:tcW w:w="2269" w:type="dxa"/>
            <w:tcBorders>
              <w:top w:val="nil"/>
              <w:left w:val="nil"/>
              <w:bottom w:val="single" w:sz="4" w:space="0" w:color="auto"/>
              <w:right w:val="single" w:sz="4" w:space="0" w:color="auto"/>
            </w:tcBorders>
            <w:shd w:val="clear" w:color="auto" w:fill="auto"/>
            <w:noWrap/>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tcPr>
          <w:p w:rsidR="00C556E7" w:rsidRPr="003C2EC8" w:rsidRDefault="00C556E7" w:rsidP="00C556E7">
            <w:pPr>
              <w:spacing w:after="0" w:line="240" w:lineRule="auto"/>
              <w:rPr>
                <w:rFonts w:ascii="Times New Roman" w:hAnsi="Times New Roman"/>
              </w:rPr>
            </w:pPr>
            <w:r w:rsidRPr="003C2EC8">
              <w:rPr>
                <w:rFonts w:ascii="Times New Roman" w:hAnsi="Times New Roman"/>
              </w:rPr>
              <w:t>42560,0</w:t>
            </w:r>
          </w:p>
        </w:tc>
      </w:tr>
      <w:tr w:rsidR="00C556E7" w:rsidRPr="003C2EC8" w:rsidTr="003C2EC8">
        <w:trPr>
          <w:trHeight w:val="525"/>
        </w:trPr>
        <w:tc>
          <w:tcPr>
            <w:tcW w:w="426" w:type="dxa"/>
            <w:tcBorders>
              <w:top w:val="nil"/>
              <w:left w:val="single" w:sz="4" w:space="0" w:color="auto"/>
              <w:bottom w:val="single" w:sz="4" w:space="0" w:color="auto"/>
              <w:right w:val="single" w:sz="4" w:space="0" w:color="auto"/>
            </w:tcBorders>
            <w:shd w:val="clear" w:color="auto" w:fill="auto"/>
            <w:vAlign w:val="center"/>
          </w:tcPr>
          <w:p w:rsidR="00C556E7" w:rsidRPr="003C2EC8" w:rsidRDefault="00C556E7" w:rsidP="009C19E0">
            <w:pPr>
              <w:spacing w:after="0" w:line="240" w:lineRule="auto"/>
              <w:ind w:right="-108"/>
              <w:rPr>
                <w:rFonts w:ascii="Times New Roman" w:hAnsi="Times New Roman"/>
              </w:rPr>
            </w:pPr>
            <w:r w:rsidRPr="003C2EC8">
              <w:rPr>
                <w:rFonts w:ascii="Times New Roman" w:hAnsi="Times New Roman"/>
              </w:rPr>
              <w:t>11.</w:t>
            </w:r>
          </w:p>
        </w:tc>
        <w:tc>
          <w:tcPr>
            <w:tcW w:w="5670"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Выполнение проектных работ по строительству  узла второго подъёма и строительства восьми  дополнительных скважин со сборным коллектором</w:t>
            </w:r>
          </w:p>
        </w:tc>
        <w:tc>
          <w:tcPr>
            <w:tcW w:w="708"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тыс.</w:t>
            </w:r>
          </w:p>
          <w:p w:rsidR="00C556E7" w:rsidRPr="003C2EC8" w:rsidRDefault="00C556E7" w:rsidP="00FB37F8">
            <w:pPr>
              <w:spacing w:after="0" w:line="240" w:lineRule="auto"/>
              <w:rPr>
                <w:rFonts w:ascii="Times New Roman" w:hAnsi="Times New Roman"/>
              </w:rPr>
            </w:pPr>
            <w:r w:rsidRPr="003C2EC8">
              <w:rPr>
                <w:rFonts w:ascii="Times New Roman" w:hAnsi="Times New Roman"/>
              </w:rPr>
              <w:t>руб.</w:t>
            </w:r>
          </w:p>
        </w:tc>
        <w:tc>
          <w:tcPr>
            <w:tcW w:w="2269" w:type="dxa"/>
            <w:tcBorders>
              <w:top w:val="nil"/>
              <w:left w:val="nil"/>
              <w:bottom w:val="single" w:sz="4" w:space="0" w:color="auto"/>
              <w:right w:val="single" w:sz="4" w:space="0" w:color="auto"/>
            </w:tcBorders>
            <w:shd w:val="clear" w:color="auto" w:fill="auto"/>
            <w:noWrap/>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tcPr>
          <w:p w:rsidR="00C556E7" w:rsidRPr="003C2EC8" w:rsidRDefault="00C556E7" w:rsidP="00C556E7">
            <w:pPr>
              <w:spacing w:after="0" w:line="240" w:lineRule="auto"/>
              <w:rPr>
                <w:rFonts w:ascii="Times New Roman" w:hAnsi="Times New Roman"/>
              </w:rPr>
            </w:pPr>
            <w:r w:rsidRPr="003C2EC8">
              <w:rPr>
                <w:rFonts w:ascii="Times New Roman" w:hAnsi="Times New Roman"/>
              </w:rPr>
              <w:t>2356,0</w:t>
            </w:r>
          </w:p>
        </w:tc>
      </w:tr>
      <w:tr w:rsidR="00C556E7" w:rsidRPr="003C2EC8" w:rsidTr="003C2EC8">
        <w:trPr>
          <w:trHeight w:val="525"/>
        </w:trPr>
        <w:tc>
          <w:tcPr>
            <w:tcW w:w="426" w:type="dxa"/>
            <w:tcBorders>
              <w:top w:val="nil"/>
              <w:left w:val="single" w:sz="4" w:space="0" w:color="auto"/>
              <w:bottom w:val="single" w:sz="4" w:space="0" w:color="auto"/>
              <w:right w:val="single" w:sz="4" w:space="0" w:color="auto"/>
            </w:tcBorders>
            <w:shd w:val="clear" w:color="auto" w:fill="auto"/>
            <w:vAlign w:val="center"/>
          </w:tcPr>
          <w:p w:rsidR="00C556E7" w:rsidRPr="003C2EC8" w:rsidRDefault="00C556E7" w:rsidP="009C19E0">
            <w:pPr>
              <w:spacing w:after="0" w:line="240" w:lineRule="auto"/>
              <w:ind w:right="-108"/>
              <w:rPr>
                <w:rFonts w:ascii="Times New Roman" w:hAnsi="Times New Roman"/>
              </w:rPr>
            </w:pPr>
            <w:r w:rsidRPr="003C2EC8">
              <w:rPr>
                <w:rFonts w:ascii="Times New Roman" w:hAnsi="Times New Roman"/>
              </w:rPr>
              <w:t>12.</w:t>
            </w:r>
          </w:p>
        </w:tc>
        <w:tc>
          <w:tcPr>
            <w:tcW w:w="5670"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 xml:space="preserve">Выполнение проектных работ по строительству второй нитки </w:t>
            </w:r>
            <w:proofErr w:type="spellStart"/>
            <w:r w:rsidRPr="003C2EC8">
              <w:rPr>
                <w:rFonts w:ascii="Times New Roman" w:hAnsi="Times New Roman"/>
              </w:rPr>
              <w:t>Дичнянского</w:t>
            </w:r>
            <w:proofErr w:type="spellEnd"/>
            <w:r w:rsidRPr="003C2EC8">
              <w:rPr>
                <w:rFonts w:ascii="Times New Roman" w:hAnsi="Times New Roman"/>
              </w:rPr>
              <w:t xml:space="preserve"> водозабора до Курчатовского водозабора</w:t>
            </w:r>
          </w:p>
        </w:tc>
        <w:tc>
          <w:tcPr>
            <w:tcW w:w="708" w:type="dxa"/>
            <w:tcBorders>
              <w:top w:val="nil"/>
              <w:left w:val="nil"/>
              <w:bottom w:val="single" w:sz="4" w:space="0" w:color="auto"/>
              <w:right w:val="single" w:sz="4" w:space="0" w:color="auto"/>
            </w:tcBorders>
            <w:shd w:val="clear" w:color="auto" w:fill="auto"/>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тыс.</w:t>
            </w:r>
          </w:p>
          <w:p w:rsidR="00C556E7" w:rsidRPr="003C2EC8" w:rsidRDefault="00C556E7" w:rsidP="00FB37F8">
            <w:pPr>
              <w:spacing w:after="0" w:line="240" w:lineRule="auto"/>
              <w:rPr>
                <w:rFonts w:ascii="Times New Roman" w:hAnsi="Times New Roman"/>
              </w:rPr>
            </w:pPr>
            <w:r w:rsidRPr="003C2EC8">
              <w:rPr>
                <w:rFonts w:ascii="Times New Roman" w:hAnsi="Times New Roman"/>
              </w:rPr>
              <w:t>руб.</w:t>
            </w:r>
          </w:p>
        </w:tc>
        <w:tc>
          <w:tcPr>
            <w:tcW w:w="2269" w:type="dxa"/>
            <w:tcBorders>
              <w:top w:val="nil"/>
              <w:left w:val="nil"/>
              <w:bottom w:val="single" w:sz="4" w:space="0" w:color="auto"/>
              <w:right w:val="single" w:sz="4" w:space="0" w:color="auto"/>
            </w:tcBorders>
            <w:shd w:val="clear" w:color="auto" w:fill="auto"/>
            <w:noWrap/>
            <w:vAlign w:val="center"/>
          </w:tcPr>
          <w:p w:rsidR="00C556E7" w:rsidRPr="003C2EC8" w:rsidRDefault="00C556E7" w:rsidP="00FB37F8">
            <w:pPr>
              <w:spacing w:after="0" w:line="240" w:lineRule="auto"/>
              <w:rPr>
                <w:rFonts w:ascii="Times New Roman" w:hAnsi="Times New Roman"/>
              </w:rPr>
            </w:pPr>
            <w:r w:rsidRPr="003C2EC8">
              <w:rPr>
                <w:rFonts w:ascii="Times New Roman" w:hAnsi="Times New Roman"/>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tcPr>
          <w:p w:rsidR="00C556E7" w:rsidRPr="003C2EC8" w:rsidRDefault="00C556E7" w:rsidP="00C556E7">
            <w:pPr>
              <w:spacing w:after="0" w:line="240" w:lineRule="auto"/>
              <w:rPr>
                <w:rFonts w:ascii="Times New Roman" w:hAnsi="Times New Roman"/>
              </w:rPr>
            </w:pPr>
            <w:r w:rsidRPr="003C2EC8">
              <w:rPr>
                <w:rFonts w:ascii="Times New Roman" w:hAnsi="Times New Roman"/>
              </w:rPr>
              <w:t>4401,5</w:t>
            </w:r>
          </w:p>
        </w:tc>
      </w:tr>
      <w:tr w:rsidR="006030D8" w:rsidRPr="003C2EC8" w:rsidTr="003C2EC8">
        <w:trPr>
          <w:trHeight w:val="52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030D8" w:rsidRPr="003C2EC8" w:rsidRDefault="006030D8" w:rsidP="009C19E0">
            <w:pPr>
              <w:spacing w:after="0" w:line="240" w:lineRule="auto"/>
              <w:ind w:right="-108"/>
              <w:rPr>
                <w:rFonts w:ascii="Times New Roman" w:hAnsi="Times New Roman"/>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6030D8" w:rsidRPr="003C2EC8" w:rsidRDefault="006030D8" w:rsidP="00FB37F8">
            <w:pPr>
              <w:spacing w:after="0" w:line="240" w:lineRule="auto"/>
              <w:rPr>
                <w:rFonts w:ascii="Times New Roman" w:hAnsi="Times New Roman"/>
              </w:rPr>
            </w:pPr>
            <w:r w:rsidRPr="003C2EC8">
              <w:rPr>
                <w:rFonts w:ascii="Times New Roman" w:hAnsi="Times New Roman"/>
              </w:rPr>
              <w:t>Итого  инвестиций  по всем  источникам финансирования</w:t>
            </w:r>
          </w:p>
        </w:tc>
        <w:tc>
          <w:tcPr>
            <w:tcW w:w="708" w:type="dxa"/>
            <w:tcBorders>
              <w:top w:val="single" w:sz="4" w:space="0" w:color="auto"/>
              <w:left w:val="nil"/>
              <w:bottom w:val="single" w:sz="4" w:space="0" w:color="auto"/>
              <w:right w:val="single" w:sz="4" w:space="0" w:color="auto"/>
            </w:tcBorders>
            <w:shd w:val="clear" w:color="auto" w:fill="auto"/>
            <w:vAlign w:val="center"/>
          </w:tcPr>
          <w:p w:rsidR="006030D8" w:rsidRPr="003C2EC8" w:rsidRDefault="006030D8" w:rsidP="0056498F">
            <w:pPr>
              <w:spacing w:after="0" w:line="240" w:lineRule="auto"/>
              <w:rPr>
                <w:rFonts w:ascii="Times New Roman" w:hAnsi="Times New Roman"/>
              </w:rPr>
            </w:pPr>
            <w:r w:rsidRPr="003C2EC8">
              <w:rPr>
                <w:rFonts w:ascii="Times New Roman" w:hAnsi="Times New Roman"/>
              </w:rPr>
              <w:t>тыс.</w:t>
            </w:r>
          </w:p>
          <w:p w:rsidR="006030D8" w:rsidRPr="003C2EC8" w:rsidRDefault="006030D8" w:rsidP="0056498F">
            <w:pPr>
              <w:spacing w:after="0" w:line="240" w:lineRule="auto"/>
              <w:rPr>
                <w:rFonts w:ascii="Times New Roman" w:hAnsi="Times New Roman"/>
              </w:rPr>
            </w:pPr>
            <w:r w:rsidRPr="003C2EC8">
              <w:rPr>
                <w:rFonts w:ascii="Times New Roman" w:hAnsi="Times New Roman"/>
              </w:rPr>
              <w:t>руб.</w:t>
            </w:r>
          </w:p>
        </w:tc>
        <w:tc>
          <w:tcPr>
            <w:tcW w:w="2269" w:type="dxa"/>
            <w:tcBorders>
              <w:top w:val="single" w:sz="4" w:space="0" w:color="auto"/>
              <w:left w:val="nil"/>
              <w:bottom w:val="single" w:sz="4" w:space="0" w:color="auto"/>
              <w:right w:val="single" w:sz="4" w:space="0" w:color="auto"/>
            </w:tcBorders>
            <w:shd w:val="clear" w:color="auto" w:fill="auto"/>
            <w:noWrap/>
            <w:vAlign w:val="center"/>
          </w:tcPr>
          <w:p w:rsidR="006030D8" w:rsidRPr="003C2EC8" w:rsidRDefault="006030D8" w:rsidP="00FB37F8">
            <w:pPr>
              <w:spacing w:after="0" w:line="240" w:lineRule="auto"/>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30D8" w:rsidRPr="003C2EC8" w:rsidRDefault="006030D8" w:rsidP="0056498F">
            <w:pPr>
              <w:spacing w:after="0" w:line="240" w:lineRule="auto"/>
              <w:rPr>
                <w:rFonts w:ascii="Times New Roman" w:hAnsi="Times New Roman"/>
              </w:rPr>
            </w:pPr>
            <w:r w:rsidRPr="003C2EC8">
              <w:rPr>
                <w:rFonts w:ascii="Times New Roman" w:hAnsi="Times New Roman"/>
              </w:rPr>
              <w:t>491528,5</w:t>
            </w:r>
          </w:p>
        </w:tc>
      </w:tr>
      <w:tr w:rsidR="006030D8" w:rsidRPr="003C2EC8" w:rsidTr="003C2EC8">
        <w:trPr>
          <w:trHeight w:val="52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030D8" w:rsidRPr="003C2EC8" w:rsidRDefault="006030D8" w:rsidP="009C19E0">
            <w:pPr>
              <w:spacing w:after="0" w:line="240" w:lineRule="auto"/>
              <w:ind w:right="-108"/>
              <w:rPr>
                <w:rFonts w:ascii="Times New Roman" w:hAnsi="Times New Roman"/>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6030D8" w:rsidRPr="003C2EC8" w:rsidRDefault="006030D8" w:rsidP="0056498F">
            <w:pPr>
              <w:spacing w:after="0" w:line="240" w:lineRule="auto"/>
              <w:rPr>
                <w:rFonts w:ascii="Times New Roman" w:hAnsi="Times New Roman"/>
              </w:rPr>
            </w:pPr>
            <w:r w:rsidRPr="003C2EC8">
              <w:rPr>
                <w:rFonts w:ascii="Times New Roman" w:hAnsi="Times New Roman"/>
              </w:rPr>
              <w:t>бюджет муниципального образования</w:t>
            </w:r>
          </w:p>
        </w:tc>
        <w:tc>
          <w:tcPr>
            <w:tcW w:w="708" w:type="dxa"/>
            <w:tcBorders>
              <w:top w:val="single" w:sz="4" w:space="0" w:color="auto"/>
              <w:left w:val="nil"/>
              <w:bottom w:val="single" w:sz="4" w:space="0" w:color="auto"/>
              <w:right w:val="single" w:sz="4" w:space="0" w:color="auto"/>
            </w:tcBorders>
            <w:shd w:val="clear" w:color="auto" w:fill="auto"/>
            <w:vAlign w:val="center"/>
          </w:tcPr>
          <w:p w:rsidR="006030D8" w:rsidRPr="003C2EC8" w:rsidRDefault="006030D8" w:rsidP="0056498F">
            <w:pPr>
              <w:spacing w:after="0" w:line="240" w:lineRule="auto"/>
              <w:rPr>
                <w:rFonts w:ascii="Times New Roman" w:hAnsi="Times New Roman"/>
              </w:rPr>
            </w:pPr>
            <w:r w:rsidRPr="003C2EC8">
              <w:rPr>
                <w:rFonts w:ascii="Times New Roman" w:hAnsi="Times New Roman"/>
              </w:rPr>
              <w:t>тыс.</w:t>
            </w:r>
          </w:p>
          <w:p w:rsidR="006030D8" w:rsidRPr="003C2EC8" w:rsidRDefault="006030D8" w:rsidP="0056498F">
            <w:pPr>
              <w:spacing w:after="0" w:line="240" w:lineRule="auto"/>
              <w:rPr>
                <w:rFonts w:ascii="Times New Roman" w:hAnsi="Times New Roman"/>
              </w:rPr>
            </w:pPr>
            <w:r w:rsidRPr="003C2EC8">
              <w:rPr>
                <w:rFonts w:ascii="Times New Roman" w:hAnsi="Times New Roman"/>
              </w:rPr>
              <w:t>руб.</w:t>
            </w:r>
          </w:p>
        </w:tc>
        <w:tc>
          <w:tcPr>
            <w:tcW w:w="2269" w:type="dxa"/>
            <w:tcBorders>
              <w:top w:val="single" w:sz="4" w:space="0" w:color="auto"/>
              <w:left w:val="nil"/>
              <w:bottom w:val="single" w:sz="4" w:space="0" w:color="auto"/>
              <w:right w:val="single" w:sz="4" w:space="0" w:color="auto"/>
            </w:tcBorders>
            <w:shd w:val="clear" w:color="auto" w:fill="auto"/>
            <w:noWrap/>
            <w:vAlign w:val="center"/>
          </w:tcPr>
          <w:p w:rsidR="006030D8" w:rsidRPr="003C2EC8" w:rsidRDefault="006030D8" w:rsidP="00FB37F8">
            <w:pPr>
              <w:spacing w:after="0" w:line="240" w:lineRule="auto"/>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30D8" w:rsidRPr="003C2EC8" w:rsidRDefault="006030D8" w:rsidP="0056498F">
            <w:pPr>
              <w:spacing w:after="0" w:line="240" w:lineRule="auto"/>
              <w:rPr>
                <w:rFonts w:ascii="Times New Roman" w:hAnsi="Times New Roman"/>
              </w:rPr>
            </w:pPr>
            <w:r w:rsidRPr="003C2EC8">
              <w:rPr>
                <w:rFonts w:ascii="Times New Roman" w:hAnsi="Times New Roman"/>
              </w:rPr>
              <w:t>1052,0</w:t>
            </w:r>
          </w:p>
        </w:tc>
      </w:tr>
      <w:tr w:rsidR="006030D8" w:rsidRPr="003C2EC8" w:rsidTr="003C2EC8">
        <w:trPr>
          <w:trHeight w:val="52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030D8" w:rsidRPr="003C2EC8" w:rsidRDefault="006030D8" w:rsidP="009C19E0">
            <w:pPr>
              <w:spacing w:after="0" w:line="240" w:lineRule="auto"/>
              <w:ind w:right="-108"/>
              <w:rPr>
                <w:rFonts w:ascii="Times New Roman" w:hAnsi="Times New Roman"/>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6030D8" w:rsidRPr="003C2EC8" w:rsidRDefault="006030D8" w:rsidP="0056498F">
            <w:pPr>
              <w:spacing w:after="0" w:line="240" w:lineRule="auto"/>
              <w:rPr>
                <w:rFonts w:ascii="Times New Roman" w:hAnsi="Times New Roman"/>
              </w:rPr>
            </w:pPr>
            <w:r w:rsidRPr="003C2EC8">
              <w:rPr>
                <w:rFonts w:ascii="Times New Roman" w:hAnsi="Times New Roman"/>
              </w:rPr>
              <w:t>Собственные средства предприятия</w:t>
            </w:r>
          </w:p>
        </w:tc>
        <w:tc>
          <w:tcPr>
            <w:tcW w:w="708" w:type="dxa"/>
            <w:tcBorders>
              <w:top w:val="single" w:sz="4" w:space="0" w:color="auto"/>
              <w:left w:val="nil"/>
              <w:bottom w:val="single" w:sz="4" w:space="0" w:color="auto"/>
              <w:right w:val="single" w:sz="4" w:space="0" w:color="auto"/>
            </w:tcBorders>
            <w:shd w:val="clear" w:color="auto" w:fill="auto"/>
            <w:vAlign w:val="center"/>
          </w:tcPr>
          <w:p w:rsidR="006030D8" w:rsidRPr="003C2EC8" w:rsidRDefault="006030D8" w:rsidP="0056498F">
            <w:pPr>
              <w:spacing w:after="0" w:line="240" w:lineRule="auto"/>
              <w:rPr>
                <w:rFonts w:ascii="Times New Roman" w:hAnsi="Times New Roman"/>
              </w:rPr>
            </w:pPr>
            <w:r w:rsidRPr="003C2EC8">
              <w:rPr>
                <w:rFonts w:ascii="Times New Roman" w:hAnsi="Times New Roman"/>
              </w:rPr>
              <w:t>тыс.</w:t>
            </w:r>
          </w:p>
          <w:p w:rsidR="006030D8" w:rsidRPr="003C2EC8" w:rsidRDefault="006030D8" w:rsidP="0056498F">
            <w:pPr>
              <w:spacing w:after="0" w:line="240" w:lineRule="auto"/>
              <w:rPr>
                <w:rFonts w:ascii="Times New Roman" w:hAnsi="Times New Roman"/>
              </w:rPr>
            </w:pPr>
            <w:r w:rsidRPr="003C2EC8">
              <w:rPr>
                <w:rFonts w:ascii="Times New Roman" w:hAnsi="Times New Roman"/>
              </w:rPr>
              <w:t>руб.</w:t>
            </w:r>
          </w:p>
        </w:tc>
        <w:tc>
          <w:tcPr>
            <w:tcW w:w="2269" w:type="dxa"/>
            <w:tcBorders>
              <w:top w:val="single" w:sz="4" w:space="0" w:color="auto"/>
              <w:left w:val="nil"/>
              <w:bottom w:val="single" w:sz="4" w:space="0" w:color="auto"/>
              <w:right w:val="single" w:sz="4" w:space="0" w:color="auto"/>
            </w:tcBorders>
            <w:shd w:val="clear" w:color="auto" w:fill="auto"/>
            <w:noWrap/>
            <w:vAlign w:val="center"/>
          </w:tcPr>
          <w:p w:rsidR="006030D8" w:rsidRPr="003C2EC8" w:rsidRDefault="006030D8" w:rsidP="00FB37F8">
            <w:pPr>
              <w:spacing w:after="0" w:line="240" w:lineRule="auto"/>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30D8" w:rsidRPr="003C2EC8" w:rsidRDefault="006030D8" w:rsidP="0056498F">
            <w:pPr>
              <w:spacing w:after="0" w:line="240" w:lineRule="auto"/>
              <w:rPr>
                <w:rFonts w:ascii="Times New Roman" w:hAnsi="Times New Roman"/>
              </w:rPr>
            </w:pPr>
            <w:r w:rsidRPr="003C2EC8">
              <w:rPr>
                <w:rFonts w:ascii="Times New Roman" w:hAnsi="Times New Roman"/>
              </w:rPr>
              <w:t>5200,0</w:t>
            </w:r>
          </w:p>
        </w:tc>
      </w:tr>
      <w:tr w:rsidR="006030D8" w:rsidRPr="003C2EC8" w:rsidTr="003C2EC8">
        <w:trPr>
          <w:trHeight w:val="52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030D8" w:rsidRPr="003C2EC8" w:rsidRDefault="006030D8" w:rsidP="009C19E0">
            <w:pPr>
              <w:spacing w:after="0" w:line="240" w:lineRule="auto"/>
              <w:ind w:right="-108"/>
              <w:rPr>
                <w:rFonts w:ascii="Times New Roman" w:hAnsi="Times New Roman"/>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6030D8" w:rsidRPr="003C2EC8" w:rsidRDefault="006030D8" w:rsidP="0056498F">
            <w:pPr>
              <w:spacing w:after="0" w:line="240" w:lineRule="auto"/>
              <w:rPr>
                <w:rFonts w:ascii="Times New Roman" w:hAnsi="Times New Roman"/>
              </w:rPr>
            </w:pPr>
            <w:r w:rsidRPr="003C2EC8">
              <w:rPr>
                <w:rFonts w:ascii="Times New Roman" w:hAnsi="Times New Roman"/>
              </w:rPr>
              <w:t>Средства инвестора</w:t>
            </w:r>
          </w:p>
        </w:tc>
        <w:tc>
          <w:tcPr>
            <w:tcW w:w="708" w:type="dxa"/>
            <w:tcBorders>
              <w:top w:val="single" w:sz="4" w:space="0" w:color="auto"/>
              <w:left w:val="nil"/>
              <w:bottom w:val="single" w:sz="4" w:space="0" w:color="auto"/>
              <w:right w:val="single" w:sz="4" w:space="0" w:color="auto"/>
            </w:tcBorders>
            <w:shd w:val="clear" w:color="auto" w:fill="auto"/>
            <w:vAlign w:val="center"/>
          </w:tcPr>
          <w:p w:rsidR="006030D8" w:rsidRPr="003C2EC8" w:rsidRDefault="006030D8" w:rsidP="0056498F">
            <w:pPr>
              <w:spacing w:after="0" w:line="240" w:lineRule="auto"/>
              <w:rPr>
                <w:rFonts w:ascii="Times New Roman" w:hAnsi="Times New Roman"/>
              </w:rPr>
            </w:pPr>
            <w:r w:rsidRPr="003C2EC8">
              <w:rPr>
                <w:rFonts w:ascii="Times New Roman" w:hAnsi="Times New Roman"/>
              </w:rPr>
              <w:t>тыс.</w:t>
            </w:r>
          </w:p>
          <w:p w:rsidR="006030D8" w:rsidRPr="003C2EC8" w:rsidRDefault="006030D8" w:rsidP="0056498F">
            <w:pPr>
              <w:spacing w:after="0" w:line="240" w:lineRule="auto"/>
              <w:rPr>
                <w:rFonts w:ascii="Times New Roman" w:hAnsi="Times New Roman"/>
              </w:rPr>
            </w:pPr>
            <w:r w:rsidRPr="003C2EC8">
              <w:rPr>
                <w:rFonts w:ascii="Times New Roman" w:hAnsi="Times New Roman"/>
              </w:rPr>
              <w:t>руб.</w:t>
            </w:r>
          </w:p>
        </w:tc>
        <w:tc>
          <w:tcPr>
            <w:tcW w:w="2269" w:type="dxa"/>
            <w:tcBorders>
              <w:top w:val="single" w:sz="4" w:space="0" w:color="auto"/>
              <w:left w:val="nil"/>
              <w:bottom w:val="single" w:sz="4" w:space="0" w:color="auto"/>
              <w:right w:val="single" w:sz="4" w:space="0" w:color="auto"/>
            </w:tcBorders>
            <w:shd w:val="clear" w:color="auto" w:fill="auto"/>
            <w:noWrap/>
            <w:vAlign w:val="center"/>
          </w:tcPr>
          <w:p w:rsidR="006030D8" w:rsidRPr="003C2EC8" w:rsidRDefault="006030D8" w:rsidP="00FB37F8">
            <w:pPr>
              <w:spacing w:after="0" w:line="240" w:lineRule="auto"/>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30D8" w:rsidRPr="003C2EC8" w:rsidRDefault="006030D8" w:rsidP="0056498F">
            <w:pPr>
              <w:spacing w:after="0" w:line="240" w:lineRule="auto"/>
              <w:rPr>
                <w:rFonts w:ascii="Times New Roman" w:hAnsi="Times New Roman"/>
              </w:rPr>
            </w:pPr>
            <w:r w:rsidRPr="003C2EC8">
              <w:rPr>
                <w:rFonts w:ascii="Times New Roman" w:hAnsi="Times New Roman"/>
              </w:rPr>
              <w:t>485276,5</w:t>
            </w:r>
          </w:p>
        </w:tc>
      </w:tr>
    </w:tbl>
    <w:p w:rsidR="00131C0E" w:rsidRDefault="00131C0E" w:rsidP="00A57A2F">
      <w:pPr>
        <w:spacing w:after="0" w:line="240" w:lineRule="auto"/>
        <w:rPr>
          <w:rFonts w:ascii="Times New Roman" w:hAnsi="Times New Roman"/>
          <w:b/>
          <w:i/>
          <w:sz w:val="24"/>
          <w:szCs w:val="24"/>
        </w:rPr>
      </w:pPr>
    </w:p>
    <w:p w:rsidR="00A57A2F" w:rsidRPr="00A37638" w:rsidRDefault="00A57A2F" w:rsidP="00A57A2F">
      <w:pPr>
        <w:spacing w:after="0" w:line="240" w:lineRule="auto"/>
        <w:rPr>
          <w:rFonts w:ascii="Times New Roman" w:hAnsi="Times New Roman"/>
          <w:b/>
          <w:i/>
          <w:sz w:val="24"/>
          <w:szCs w:val="24"/>
        </w:rPr>
      </w:pPr>
      <w:r w:rsidRPr="00A37638">
        <w:rPr>
          <w:rFonts w:ascii="Times New Roman" w:hAnsi="Times New Roman"/>
          <w:b/>
          <w:i/>
          <w:sz w:val="24"/>
          <w:szCs w:val="24"/>
        </w:rPr>
        <w:t>Водоотведение</w:t>
      </w:r>
    </w:p>
    <w:p w:rsidR="00A57A2F" w:rsidRPr="009F7A15" w:rsidRDefault="00A57A2F" w:rsidP="00A57A2F">
      <w:pPr>
        <w:spacing w:after="0" w:line="240" w:lineRule="auto"/>
        <w:rPr>
          <w:rFonts w:ascii="Times New Roman" w:hAnsi="Times New Roman"/>
          <w:b/>
          <w:i/>
          <w:color w:val="FF0000"/>
          <w:sz w:val="24"/>
          <w:szCs w:val="24"/>
        </w:rPr>
      </w:pPr>
    </w:p>
    <w:p w:rsidR="00A57A2F" w:rsidRPr="00646CFD" w:rsidRDefault="00A57A2F" w:rsidP="008661D1">
      <w:pPr>
        <w:suppressAutoHyphens/>
        <w:spacing w:after="0" w:line="240" w:lineRule="auto"/>
        <w:ind w:firstLine="708"/>
        <w:jc w:val="both"/>
        <w:rPr>
          <w:rFonts w:ascii="Times New Roman" w:hAnsi="Times New Roman"/>
          <w:sz w:val="24"/>
          <w:szCs w:val="24"/>
        </w:rPr>
      </w:pPr>
      <w:r w:rsidRPr="00646CFD">
        <w:rPr>
          <w:rFonts w:ascii="Times New Roman" w:hAnsi="Times New Roman"/>
          <w:sz w:val="24"/>
          <w:szCs w:val="24"/>
          <w:shd w:val="clear" w:color="auto" w:fill="FFFFFF"/>
        </w:rPr>
        <w:t xml:space="preserve">МУП "ГТС" г.Курчатова ведет постоянный мониторинг химико-биологического состояния воды в </w:t>
      </w:r>
      <w:proofErr w:type="spellStart"/>
      <w:r w:rsidRPr="00646CFD">
        <w:rPr>
          <w:rFonts w:ascii="Times New Roman" w:hAnsi="Times New Roman"/>
          <w:sz w:val="24"/>
          <w:szCs w:val="24"/>
          <w:shd w:val="clear" w:color="auto" w:fill="FFFFFF"/>
        </w:rPr>
        <w:t>р.Реут</w:t>
      </w:r>
      <w:proofErr w:type="spellEnd"/>
      <w:r w:rsidRPr="00646CFD">
        <w:rPr>
          <w:rFonts w:ascii="Times New Roman" w:hAnsi="Times New Roman"/>
          <w:sz w:val="24"/>
          <w:szCs w:val="24"/>
          <w:shd w:val="clear" w:color="auto" w:fill="FFFFFF"/>
        </w:rPr>
        <w:t xml:space="preserve">. </w:t>
      </w:r>
      <w:proofErr w:type="gramStart"/>
      <w:r w:rsidRPr="00646CFD">
        <w:rPr>
          <w:rFonts w:ascii="Times New Roman" w:hAnsi="Times New Roman"/>
          <w:sz w:val="24"/>
          <w:szCs w:val="24"/>
        </w:rPr>
        <w:t>На  очистных</w:t>
      </w:r>
      <w:proofErr w:type="gramEnd"/>
      <w:r w:rsidRPr="00646CFD">
        <w:rPr>
          <w:rFonts w:ascii="Times New Roman" w:hAnsi="Times New Roman"/>
          <w:sz w:val="24"/>
          <w:szCs w:val="24"/>
        </w:rPr>
        <w:t xml:space="preserve"> сооружениях в среднем за год   производится 4487 проб, в том числе 4015 ежедневных проб, на пресс-фильтрах - 52, прокалённых -105, паразитологических в реку – 23.</w:t>
      </w:r>
    </w:p>
    <w:p w:rsidR="00A57A2F" w:rsidRPr="00646CFD" w:rsidRDefault="00A57A2F" w:rsidP="00A57A2F">
      <w:pPr>
        <w:pStyle w:val="formattexttopleveltext"/>
        <w:spacing w:before="0" w:beforeAutospacing="0" w:after="0" w:afterAutospacing="0"/>
        <w:jc w:val="both"/>
        <w:rPr>
          <w:shd w:val="clear" w:color="auto" w:fill="FFFFFF"/>
        </w:rPr>
      </w:pPr>
      <w:r w:rsidRPr="00646CFD">
        <w:rPr>
          <w:shd w:val="clear" w:color="auto" w:fill="FFFFFF"/>
        </w:rPr>
        <w:t xml:space="preserve">Проводятся анализы на растворимость кислорода в воде и окисляемость. Базовыми показателями  являются 5,7 </w:t>
      </w:r>
      <w:proofErr w:type="spellStart"/>
      <w:r w:rsidRPr="00646CFD">
        <w:rPr>
          <w:shd w:val="clear" w:color="auto" w:fill="FFFFFF"/>
        </w:rPr>
        <w:t>млгр</w:t>
      </w:r>
      <w:proofErr w:type="spellEnd"/>
      <w:r w:rsidRPr="00646CFD">
        <w:rPr>
          <w:shd w:val="clear" w:color="auto" w:fill="FFFFFF"/>
        </w:rPr>
        <w:t xml:space="preserve">./литр при норме 8 </w:t>
      </w:r>
      <w:proofErr w:type="spellStart"/>
      <w:r w:rsidRPr="00646CFD">
        <w:rPr>
          <w:shd w:val="clear" w:color="auto" w:fill="FFFFFF"/>
        </w:rPr>
        <w:t>млгр</w:t>
      </w:r>
      <w:proofErr w:type="spellEnd"/>
      <w:r w:rsidRPr="00646CFD">
        <w:rPr>
          <w:shd w:val="clear" w:color="auto" w:fill="FFFFFF"/>
        </w:rPr>
        <w:t>./л. Контролируется также прозрачность воды.</w:t>
      </w:r>
    </w:p>
    <w:p w:rsidR="00A57A2F" w:rsidRPr="00646CFD" w:rsidRDefault="00A57A2F" w:rsidP="00A57A2F">
      <w:pPr>
        <w:suppressAutoHyphens/>
        <w:spacing w:after="0" w:line="240" w:lineRule="auto"/>
        <w:jc w:val="both"/>
        <w:rPr>
          <w:rFonts w:ascii="Times New Roman" w:hAnsi="Times New Roman"/>
          <w:sz w:val="24"/>
          <w:szCs w:val="24"/>
        </w:rPr>
      </w:pPr>
      <w:r w:rsidRPr="00646CFD">
        <w:rPr>
          <w:rFonts w:ascii="Times New Roman" w:hAnsi="Times New Roman"/>
          <w:sz w:val="24"/>
          <w:szCs w:val="24"/>
          <w:shd w:val="clear" w:color="auto" w:fill="FFFFFF"/>
        </w:rPr>
        <w:t xml:space="preserve">    Для биологической очистки сточных вод на очистных сооружениях ежегодно проводятся работы по очистке иловых и </w:t>
      </w:r>
      <w:proofErr w:type="spellStart"/>
      <w:r w:rsidRPr="00646CFD">
        <w:rPr>
          <w:rFonts w:ascii="Times New Roman" w:hAnsi="Times New Roman"/>
          <w:sz w:val="24"/>
          <w:szCs w:val="24"/>
          <w:shd w:val="clear" w:color="auto" w:fill="FFFFFF"/>
        </w:rPr>
        <w:t>песковых</w:t>
      </w:r>
      <w:proofErr w:type="spellEnd"/>
      <w:r w:rsidRPr="00646CFD">
        <w:rPr>
          <w:rFonts w:ascii="Times New Roman" w:hAnsi="Times New Roman"/>
          <w:sz w:val="24"/>
          <w:szCs w:val="24"/>
          <w:shd w:val="clear" w:color="auto" w:fill="FFFFFF"/>
        </w:rPr>
        <w:t xml:space="preserve"> площадок, </w:t>
      </w:r>
      <w:proofErr w:type="spellStart"/>
      <w:r w:rsidRPr="00646CFD">
        <w:rPr>
          <w:rFonts w:ascii="Times New Roman" w:hAnsi="Times New Roman"/>
          <w:sz w:val="24"/>
          <w:szCs w:val="24"/>
          <w:shd w:val="clear" w:color="auto" w:fill="FFFFFF"/>
        </w:rPr>
        <w:t>аэротенок</w:t>
      </w:r>
      <w:proofErr w:type="spellEnd"/>
      <w:r w:rsidRPr="00646CFD">
        <w:rPr>
          <w:rFonts w:ascii="Times New Roman" w:hAnsi="Times New Roman"/>
          <w:sz w:val="24"/>
          <w:szCs w:val="24"/>
          <w:shd w:val="clear" w:color="auto" w:fill="FFFFFF"/>
        </w:rPr>
        <w:t xml:space="preserve">, проводятся мероприятия для поддержания в рабочем состоянии труб фильтрации. </w:t>
      </w:r>
      <w:r w:rsidRPr="00646CFD">
        <w:rPr>
          <w:rFonts w:ascii="Times New Roman" w:hAnsi="Times New Roman"/>
          <w:sz w:val="24"/>
          <w:szCs w:val="24"/>
        </w:rPr>
        <w:t>Проектные мощности очистных сооружений в настоящее время на первом и втором  этапе действия Схемы водоснабжения и водоотведения имеют резервные мощности (+1,66-1,77)</w:t>
      </w:r>
    </w:p>
    <w:p w:rsidR="009B6DE5" w:rsidRPr="00A57A2F" w:rsidRDefault="00A57A2F" w:rsidP="00A57A2F">
      <w:pPr>
        <w:pStyle w:val="formattexttopleveltext"/>
        <w:spacing w:before="0" w:beforeAutospacing="0" w:after="0" w:afterAutospacing="0"/>
        <w:jc w:val="both"/>
      </w:pPr>
      <w:r w:rsidRPr="00646CFD">
        <w:t>В состав мероприятий входят:</w:t>
      </w:r>
    </w:p>
    <w:p w:rsidR="00A57A2F" w:rsidRPr="00646CFD" w:rsidRDefault="00A57A2F" w:rsidP="00A57A2F">
      <w:pPr>
        <w:pStyle w:val="formattexttopleveltext"/>
        <w:numPr>
          <w:ilvl w:val="0"/>
          <w:numId w:val="22"/>
        </w:numPr>
        <w:spacing w:before="0" w:beforeAutospacing="0" w:after="0" w:afterAutospacing="0"/>
        <w:ind w:left="0"/>
        <w:jc w:val="both"/>
      </w:pPr>
      <w:r w:rsidRPr="00646CFD">
        <w:t>мероприятия по предупреждению попадания в водотоки сосредоточенных и рассеянных загрязнителей с водосборной площади;</w:t>
      </w:r>
    </w:p>
    <w:p w:rsidR="00A57A2F" w:rsidRPr="00646CFD" w:rsidRDefault="00A57A2F" w:rsidP="00A57A2F">
      <w:pPr>
        <w:pStyle w:val="formattexttopleveltext"/>
        <w:numPr>
          <w:ilvl w:val="0"/>
          <w:numId w:val="22"/>
        </w:numPr>
        <w:spacing w:before="0" w:beforeAutospacing="0" w:after="0" w:afterAutospacing="0"/>
        <w:ind w:left="0"/>
        <w:jc w:val="both"/>
      </w:pPr>
      <w:r w:rsidRPr="00646CFD">
        <w:rPr>
          <w:spacing w:val="-1"/>
        </w:rPr>
        <w:t xml:space="preserve">закрепление на местности границ водоохранных зон информирующими </w:t>
      </w:r>
      <w:r w:rsidRPr="00646CFD">
        <w:rPr>
          <w:spacing w:val="-3"/>
        </w:rPr>
        <w:t>водоохранными знаками.</w:t>
      </w:r>
    </w:p>
    <w:p w:rsidR="00A57A2F" w:rsidRPr="003C2EC8" w:rsidRDefault="00A57A2F" w:rsidP="00A57A2F">
      <w:pPr>
        <w:pStyle w:val="14"/>
        <w:tabs>
          <w:tab w:val="num" w:pos="720"/>
        </w:tabs>
        <w:suppressAutoHyphens/>
        <w:autoSpaceDE w:val="0"/>
        <w:autoSpaceDN w:val="0"/>
        <w:spacing w:after="0" w:line="240" w:lineRule="auto"/>
        <w:ind w:left="0"/>
        <w:jc w:val="both"/>
        <w:rPr>
          <w:rFonts w:ascii="Times New Roman" w:hAnsi="Times New Roman"/>
          <w:sz w:val="16"/>
          <w:szCs w:val="16"/>
        </w:rPr>
      </w:pPr>
    </w:p>
    <w:p w:rsidR="00A57A2F" w:rsidRPr="00646CFD" w:rsidRDefault="00A57A2F" w:rsidP="00A57A2F">
      <w:pPr>
        <w:pStyle w:val="formattexttopleveltext"/>
        <w:spacing w:before="0" w:beforeAutospacing="0" w:after="0" w:afterAutospacing="0"/>
        <w:rPr>
          <w:b/>
        </w:rPr>
      </w:pPr>
      <w:r w:rsidRPr="00646CFD">
        <w:rPr>
          <w:b/>
        </w:rPr>
        <w:t xml:space="preserve"> Целевые показатели надежности и бесперебойности водоотведения</w:t>
      </w:r>
    </w:p>
    <w:p w:rsidR="00A57A2F" w:rsidRPr="00646CFD" w:rsidRDefault="00A57A2F" w:rsidP="00234F41">
      <w:pPr>
        <w:autoSpaceDE w:val="0"/>
        <w:autoSpaceDN w:val="0"/>
        <w:adjustRightInd w:val="0"/>
        <w:spacing w:after="0" w:line="240" w:lineRule="auto"/>
        <w:jc w:val="both"/>
        <w:rPr>
          <w:rFonts w:ascii="Times New Roman" w:hAnsi="Times New Roman"/>
          <w:sz w:val="24"/>
          <w:szCs w:val="24"/>
        </w:rPr>
      </w:pPr>
      <w:r w:rsidRPr="00646CFD">
        <w:rPr>
          <w:rFonts w:ascii="Times New Roman" w:hAnsi="Times New Roman"/>
          <w:sz w:val="24"/>
          <w:szCs w:val="24"/>
        </w:rPr>
        <w:t>Для целей комплексного развития систем водоотведения главным интегральным критерием эффективности выступает надежность функционирования сетей.</w:t>
      </w:r>
    </w:p>
    <w:p w:rsidR="00A57A2F" w:rsidRPr="00646CFD" w:rsidRDefault="00A57A2F" w:rsidP="00A57A2F">
      <w:pPr>
        <w:autoSpaceDE w:val="0"/>
        <w:autoSpaceDN w:val="0"/>
        <w:adjustRightInd w:val="0"/>
        <w:spacing w:after="0" w:line="240" w:lineRule="auto"/>
        <w:jc w:val="both"/>
        <w:rPr>
          <w:rFonts w:ascii="Times New Roman" w:hAnsi="Times New Roman"/>
          <w:sz w:val="24"/>
          <w:szCs w:val="24"/>
        </w:rPr>
      </w:pPr>
      <w:r w:rsidRPr="00646CFD">
        <w:rPr>
          <w:rFonts w:ascii="Times New Roman" w:hAnsi="Times New Roman"/>
          <w:sz w:val="24"/>
          <w:szCs w:val="24"/>
        </w:rPr>
        <w:t>Основные показатели:</w:t>
      </w:r>
    </w:p>
    <w:p w:rsidR="00A57A2F" w:rsidRPr="00646CFD" w:rsidRDefault="00A57A2F" w:rsidP="00A57A2F">
      <w:pPr>
        <w:autoSpaceDE w:val="0"/>
        <w:autoSpaceDN w:val="0"/>
        <w:adjustRightInd w:val="0"/>
        <w:spacing w:after="0" w:line="240" w:lineRule="auto"/>
        <w:ind w:firstLine="709"/>
        <w:jc w:val="both"/>
        <w:rPr>
          <w:rFonts w:ascii="Times New Roman" w:hAnsi="Times New Roman"/>
          <w:sz w:val="24"/>
          <w:szCs w:val="24"/>
        </w:rPr>
      </w:pPr>
      <w:r w:rsidRPr="00646CFD">
        <w:rPr>
          <w:rFonts w:ascii="Times New Roman" w:hAnsi="Times New Roman"/>
          <w:sz w:val="24"/>
          <w:szCs w:val="24"/>
        </w:rPr>
        <w:t>-аварийность на трубопроводах – 0,16 ед./км;</w:t>
      </w:r>
    </w:p>
    <w:p w:rsidR="00A57A2F" w:rsidRPr="00646CFD" w:rsidRDefault="00A57A2F" w:rsidP="00A57A2F">
      <w:pPr>
        <w:autoSpaceDE w:val="0"/>
        <w:autoSpaceDN w:val="0"/>
        <w:adjustRightInd w:val="0"/>
        <w:spacing w:after="0" w:line="240" w:lineRule="auto"/>
        <w:ind w:firstLine="709"/>
        <w:jc w:val="both"/>
        <w:rPr>
          <w:rFonts w:ascii="Times New Roman" w:hAnsi="Times New Roman"/>
          <w:sz w:val="24"/>
          <w:szCs w:val="24"/>
        </w:rPr>
      </w:pPr>
      <w:r w:rsidRPr="00646CFD">
        <w:rPr>
          <w:rFonts w:ascii="Times New Roman" w:hAnsi="Times New Roman"/>
          <w:sz w:val="24"/>
          <w:szCs w:val="24"/>
        </w:rPr>
        <w:t>-индекс реконструируемых сетей – 0,1ед./км.</w:t>
      </w:r>
    </w:p>
    <w:p w:rsidR="00A57A2F" w:rsidRPr="00646CFD" w:rsidRDefault="00A57A2F" w:rsidP="00A57A2F">
      <w:pPr>
        <w:autoSpaceDE w:val="0"/>
        <w:autoSpaceDN w:val="0"/>
        <w:adjustRightInd w:val="0"/>
        <w:spacing w:after="0" w:line="240" w:lineRule="auto"/>
        <w:jc w:val="both"/>
        <w:rPr>
          <w:rFonts w:ascii="Times New Roman" w:hAnsi="Times New Roman"/>
          <w:sz w:val="24"/>
          <w:szCs w:val="24"/>
        </w:rPr>
      </w:pPr>
      <w:r w:rsidRPr="00646CFD">
        <w:rPr>
          <w:rFonts w:ascii="Times New Roman" w:hAnsi="Times New Roman"/>
          <w:sz w:val="24"/>
          <w:szCs w:val="24"/>
        </w:rPr>
        <w:t>С учетом данных показателей сформированы мероприятия  Схемы водоотведения:</w:t>
      </w:r>
    </w:p>
    <w:p w:rsidR="00A57A2F" w:rsidRPr="00646CFD" w:rsidRDefault="00A57A2F" w:rsidP="00A57A2F">
      <w:pPr>
        <w:autoSpaceDE w:val="0"/>
        <w:autoSpaceDN w:val="0"/>
        <w:adjustRightInd w:val="0"/>
        <w:spacing w:after="0" w:line="240" w:lineRule="auto"/>
        <w:ind w:firstLine="709"/>
        <w:jc w:val="both"/>
        <w:rPr>
          <w:rFonts w:ascii="Times New Roman" w:hAnsi="Times New Roman"/>
          <w:sz w:val="24"/>
          <w:szCs w:val="24"/>
        </w:rPr>
      </w:pPr>
      <w:r w:rsidRPr="00646CFD">
        <w:rPr>
          <w:rFonts w:ascii="Times New Roman" w:hAnsi="Times New Roman"/>
          <w:sz w:val="24"/>
          <w:szCs w:val="24"/>
        </w:rPr>
        <w:t>-реконструкция и новое строительство сетей водоотведения;</w:t>
      </w:r>
    </w:p>
    <w:p w:rsidR="00A57A2F" w:rsidRPr="00646CFD" w:rsidRDefault="00A57A2F" w:rsidP="00A57A2F">
      <w:pPr>
        <w:autoSpaceDE w:val="0"/>
        <w:autoSpaceDN w:val="0"/>
        <w:adjustRightInd w:val="0"/>
        <w:spacing w:after="0" w:line="240" w:lineRule="auto"/>
        <w:ind w:firstLine="709"/>
        <w:jc w:val="both"/>
        <w:rPr>
          <w:rFonts w:ascii="Times New Roman" w:hAnsi="Times New Roman"/>
          <w:sz w:val="24"/>
          <w:szCs w:val="24"/>
        </w:rPr>
      </w:pPr>
      <w:r w:rsidRPr="00646CFD">
        <w:rPr>
          <w:rFonts w:ascii="Times New Roman" w:hAnsi="Times New Roman"/>
          <w:sz w:val="24"/>
          <w:szCs w:val="24"/>
        </w:rPr>
        <w:lastRenderedPageBreak/>
        <w:t>-строительство и модернизация канализационных насосных станций с применением телеметрии, частотного регулирования и современного насосного оборудования.</w:t>
      </w:r>
    </w:p>
    <w:p w:rsidR="00A57A2F" w:rsidRPr="00646CFD" w:rsidRDefault="00A57A2F" w:rsidP="00A57A2F">
      <w:pPr>
        <w:pStyle w:val="14"/>
        <w:tabs>
          <w:tab w:val="num" w:pos="720"/>
        </w:tabs>
        <w:suppressAutoHyphens/>
        <w:autoSpaceDE w:val="0"/>
        <w:autoSpaceDN w:val="0"/>
        <w:spacing w:after="0" w:line="240" w:lineRule="auto"/>
        <w:ind w:left="0"/>
        <w:jc w:val="both"/>
        <w:rPr>
          <w:rFonts w:ascii="Times New Roman" w:hAnsi="Times New Roman"/>
          <w:iCs/>
          <w:sz w:val="24"/>
          <w:szCs w:val="24"/>
        </w:rPr>
      </w:pPr>
      <w:r>
        <w:rPr>
          <w:rFonts w:ascii="Times New Roman" w:hAnsi="Times New Roman"/>
          <w:iCs/>
          <w:sz w:val="24"/>
          <w:szCs w:val="24"/>
        </w:rPr>
        <w:tab/>
      </w:r>
      <w:r w:rsidRPr="00646CFD">
        <w:rPr>
          <w:rFonts w:ascii="Times New Roman" w:hAnsi="Times New Roman"/>
          <w:iCs/>
          <w:sz w:val="24"/>
          <w:szCs w:val="24"/>
        </w:rPr>
        <w:t>Результаты реализации Схемы водоснабжения и водоотведения  муниципального образования "Город Курчатов" на 2016-2026г.г. определяются уровнем достижения запланированных целевых показателей</w:t>
      </w:r>
      <w:r w:rsidR="008661D1">
        <w:rPr>
          <w:rFonts w:ascii="Times New Roman" w:hAnsi="Times New Roman"/>
          <w:iCs/>
          <w:sz w:val="24"/>
          <w:szCs w:val="24"/>
        </w:rPr>
        <w:t>.</w:t>
      </w:r>
    </w:p>
    <w:p w:rsidR="00A57A2F" w:rsidRPr="003C2EC8" w:rsidRDefault="00A57A2F" w:rsidP="00A57A2F">
      <w:pPr>
        <w:pStyle w:val="14"/>
        <w:tabs>
          <w:tab w:val="num" w:pos="720"/>
        </w:tabs>
        <w:suppressAutoHyphens/>
        <w:autoSpaceDE w:val="0"/>
        <w:autoSpaceDN w:val="0"/>
        <w:spacing w:after="0" w:line="240" w:lineRule="auto"/>
        <w:ind w:left="0"/>
        <w:jc w:val="both"/>
        <w:rPr>
          <w:rFonts w:ascii="Times New Roman" w:hAnsi="Times New Roman"/>
          <w:sz w:val="16"/>
          <w:szCs w:val="16"/>
        </w:rPr>
      </w:pPr>
    </w:p>
    <w:p w:rsidR="009C19E0" w:rsidRDefault="009C19E0" w:rsidP="009C19E0">
      <w:pPr>
        <w:autoSpaceDE w:val="0"/>
        <w:autoSpaceDN w:val="0"/>
        <w:adjustRightInd w:val="0"/>
        <w:spacing w:after="0" w:line="240" w:lineRule="auto"/>
        <w:jc w:val="center"/>
        <w:rPr>
          <w:rFonts w:ascii="Times New Roman" w:hAnsi="Times New Roman"/>
          <w:b/>
          <w:sz w:val="24"/>
          <w:szCs w:val="24"/>
        </w:rPr>
      </w:pPr>
      <w:r w:rsidRPr="00646CFD">
        <w:rPr>
          <w:rFonts w:ascii="Times New Roman" w:hAnsi="Times New Roman"/>
          <w:b/>
          <w:sz w:val="24"/>
          <w:szCs w:val="24"/>
        </w:rPr>
        <w:t>Показатели надежности объектов централизованной системы водоотведения на            планируемый период</w:t>
      </w:r>
    </w:p>
    <w:p w:rsidR="002140F5" w:rsidRPr="003C2EC8" w:rsidRDefault="002140F5" w:rsidP="009C19E0">
      <w:pPr>
        <w:autoSpaceDE w:val="0"/>
        <w:autoSpaceDN w:val="0"/>
        <w:adjustRightInd w:val="0"/>
        <w:spacing w:after="0" w:line="240" w:lineRule="auto"/>
        <w:jc w:val="center"/>
        <w:rPr>
          <w:rFonts w:ascii="Times New Roman" w:hAnsi="Times New Roman"/>
          <w:b/>
          <w:sz w:val="16"/>
          <w:szCs w:val="16"/>
        </w:rPr>
      </w:pPr>
    </w:p>
    <w:tbl>
      <w:tblPr>
        <w:tblW w:w="9768" w:type="dxa"/>
        <w:jc w:val="center"/>
        <w:tblLook w:val="0000" w:firstRow="0" w:lastRow="0" w:firstColumn="0" w:lastColumn="0" w:noHBand="0" w:noVBand="0"/>
      </w:tblPr>
      <w:tblGrid>
        <w:gridCol w:w="491"/>
        <w:gridCol w:w="2878"/>
        <w:gridCol w:w="876"/>
        <w:gridCol w:w="876"/>
        <w:gridCol w:w="876"/>
        <w:gridCol w:w="997"/>
        <w:gridCol w:w="876"/>
        <w:gridCol w:w="989"/>
        <w:gridCol w:w="909"/>
      </w:tblGrid>
      <w:tr w:rsidR="002140F5" w:rsidRPr="003C2EC8" w:rsidTr="002140F5">
        <w:trPr>
          <w:trHeight w:val="285"/>
          <w:tblHeader/>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140F5" w:rsidRPr="003C2EC8" w:rsidRDefault="002140F5" w:rsidP="002140F5">
            <w:pPr>
              <w:spacing w:after="0" w:line="240" w:lineRule="auto"/>
              <w:jc w:val="center"/>
              <w:rPr>
                <w:rFonts w:ascii="Times New Roman" w:hAnsi="Times New Roman"/>
                <w:bCs/>
              </w:rPr>
            </w:pPr>
            <w:r w:rsidRPr="003C2EC8">
              <w:rPr>
                <w:rFonts w:ascii="Times New Roman" w:hAnsi="Times New Roman"/>
                <w:bCs/>
              </w:rPr>
              <w:t>№</w:t>
            </w:r>
          </w:p>
        </w:tc>
        <w:tc>
          <w:tcPr>
            <w:tcW w:w="2878" w:type="dxa"/>
            <w:tcBorders>
              <w:top w:val="single" w:sz="4" w:space="0" w:color="auto"/>
              <w:left w:val="nil"/>
              <w:bottom w:val="single" w:sz="4" w:space="0" w:color="auto"/>
              <w:right w:val="single" w:sz="4" w:space="0" w:color="auto"/>
            </w:tcBorders>
            <w:shd w:val="clear" w:color="auto" w:fill="auto"/>
            <w:vAlign w:val="center"/>
          </w:tcPr>
          <w:p w:rsidR="002140F5" w:rsidRPr="003C2EC8" w:rsidRDefault="002140F5" w:rsidP="002140F5">
            <w:pPr>
              <w:spacing w:after="0" w:line="240" w:lineRule="auto"/>
              <w:jc w:val="center"/>
              <w:rPr>
                <w:rFonts w:ascii="Times New Roman" w:hAnsi="Times New Roman"/>
                <w:bCs/>
              </w:rPr>
            </w:pPr>
            <w:r w:rsidRPr="003C2EC8">
              <w:rPr>
                <w:rFonts w:ascii="Times New Roman" w:hAnsi="Times New Roman"/>
                <w:bCs/>
              </w:rPr>
              <w:t>Наименование показателей</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2019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2020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2021</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2022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2023</w:t>
            </w:r>
          </w:p>
        </w:tc>
        <w:tc>
          <w:tcPr>
            <w:tcW w:w="989" w:type="dxa"/>
            <w:tcBorders>
              <w:top w:val="single" w:sz="4" w:space="0" w:color="auto"/>
              <w:left w:val="nil"/>
              <w:bottom w:val="single" w:sz="4" w:space="0" w:color="auto"/>
              <w:right w:val="single" w:sz="4" w:space="0" w:color="auto"/>
            </w:tcBorders>
            <w:shd w:val="clear" w:color="auto" w:fill="auto"/>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2024</w:t>
            </w:r>
          </w:p>
        </w:tc>
        <w:tc>
          <w:tcPr>
            <w:tcW w:w="909" w:type="dxa"/>
            <w:tcBorders>
              <w:top w:val="single" w:sz="4" w:space="0" w:color="auto"/>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2025</w:t>
            </w:r>
          </w:p>
        </w:tc>
      </w:tr>
      <w:tr w:rsidR="002140F5" w:rsidRPr="003C2EC8" w:rsidTr="002140F5">
        <w:trPr>
          <w:trHeight w:val="541"/>
          <w:jc w:val="center"/>
        </w:trPr>
        <w:tc>
          <w:tcPr>
            <w:tcW w:w="491" w:type="dxa"/>
            <w:tcBorders>
              <w:top w:val="nil"/>
              <w:left w:val="single" w:sz="4" w:space="0" w:color="auto"/>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1</w:t>
            </w:r>
          </w:p>
        </w:tc>
        <w:tc>
          <w:tcPr>
            <w:tcW w:w="2878" w:type="dxa"/>
            <w:tcBorders>
              <w:top w:val="nil"/>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 xml:space="preserve">Расход электроэнергии на программу ВО, </w:t>
            </w:r>
            <w:proofErr w:type="spellStart"/>
            <w:proofErr w:type="gramStart"/>
            <w:r w:rsidRPr="003C2EC8">
              <w:rPr>
                <w:rFonts w:ascii="Times New Roman" w:hAnsi="Times New Roman"/>
              </w:rPr>
              <w:t>тыс.кВт.час</w:t>
            </w:r>
            <w:proofErr w:type="spellEnd"/>
            <w:proofErr w:type="gramEnd"/>
          </w:p>
        </w:tc>
        <w:tc>
          <w:tcPr>
            <w:tcW w:w="876"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2744,5</w:t>
            </w:r>
          </w:p>
        </w:tc>
        <w:tc>
          <w:tcPr>
            <w:tcW w:w="876"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2800,0</w:t>
            </w:r>
          </w:p>
        </w:tc>
        <w:tc>
          <w:tcPr>
            <w:tcW w:w="876"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2800,0</w:t>
            </w:r>
          </w:p>
        </w:tc>
        <w:tc>
          <w:tcPr>
            <w:tcW w:w="997"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2800,0</w:t>
            </w:r>
          </w:p>
        </w:tc>
        <w:tc>
          <w:tcPr>
            <w:tcW w:w="876"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2800,0</w:t>
            </w:r>
          </w:p>
        </w:tc>
        <w:tc>
          <w:tcPr>
            <w:tcW w:w="989"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2800,0</w:t>
            </w:r>
          </w:p>
        </w:tc>
        <w:tc>
          <w:tcPr>
            <w:tcW w:w="909" w:type="dxa"/>
            <w:tcBorders>
              <w:top w:val="nil"/>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2800,0</w:t>
            </w:r>
          </w:p>
        </w:tc>
      </w:tr>
      <w:tr w:rsidR="002140F5" w:rsidRPr="003C2EC8" w:rsidTr="002140F5">
        <w:trPr>
          <w:trHeight w:val="600"/>
          <w:jc w:val="center"/>
        </w:trPr>
        <w:tc>
          <w:tcPr>
            <w:tcW w:w="491" w:type="dxa"/>
            <w:tcBorders>
              <w:top w:val="nil"/>
              <w:left w:val="single" w:sz="4" w:space="0" w:color="auto"/>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w:t>
            </w:r>
          </w:p>
        </w:tc>
        <w:tc>
          <w:tcPr>
            <w:tcW w:w="2878" w:type="dxa"/>
            <w:tcBorders>
              <w:top w:val="nil"/>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Протяженность сетей системы водоотведения в км.</w:t>
            </w:r>
          </w:p>
        </w:tc>
        <w:tc>
          <w:tcPr>
            <w:tcW w:w="876" w:type="dxa"/>
            <w:tcBorders>
              <w:top w:val="nil"/>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45,48</w:t>
            </w:r>
          </w:p>
        </w:tc>
        <w:tc>
          <w:tcPr>
            <w:tcW w:w="876" w:type="dxa"/>
            <w:tcBorders>
              <w:top w:val="nil"/>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45,3</w:t>
            </w:r>
          </w:p>
        </w:tc>
        <w:tc>
          <w:tcPr>
            <w:tcW w:w="876" w:type="dxa"/>
            <w:tcBorders>
              <w:top w:val="nil"/>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45,3</w:t>
            </w:r>
          </w:p>
        </w:tc>
        <w:tc>
          <w:tcPr>
            <w:tcW w:w="997" w:type="dxa"/>
            <w:tcBorders>
              <w:top w:val="nil"/>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45,3</w:t>
            </w:r>
          </w:p>
        </w:tc>
        <w:tc>
          <w:tcPr>
            <w:tcW w:w="876" w:type="dxa"/>
            <w:tcBorders>
              <w:top w:val="nil"/>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45,3</w:t>
            </w:r>
          </w:p>
        </w:tc>
        <w:tc>
          <w:tcPr>
            <w:tcW w:w="989" w:type="dxa"/>
            <w:tcBorders>
              <w:top w:val="nil"/>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45,3</w:t>
            </w:r>
          </w:p>
        </w:tc>
        <w:tc>
          <w:tcPr>
            <w:tcW w:w="909" w:type="dxa"/>
            <w:tcBorders>
              <w:top w:val="nil"/>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45,3</w:t>
            </w:r>
          </w:p>
        </w:tc>
      </w:tr>
      <w:tr w:rsidR="002140F5" w:rsidRPr="003C2EC8" w:rsidTr="002140F5">
        <w:trPr>
          <w:trHeight w:val="272"/>
          <w:jc w:val="center"/>
        </w:trPr>
        <w:tc>
          <w:tcPr>
            <w:tcW w:w="491" w:type="dxa"/>
            <w:tcBorders>
              <w:top w:val="nil"/>
              <w:left w:val="single" w:sz="4" w:space="0" w:color="auto"/>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3</w:t>
            </w:r>
          </w:p>
        </w:tc>
        <w:tc>
          <w:tcPr>
            <w:tcW w:w="2878" w:type="dxa"/>
            <w:tcBorders>
              <w:top w:val="nil"/>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Среднесписочная численность работающих на канализации, чел.</w:t>
            </w:r>
          </w:p>
        </w:tc>
        <w:tc>
          <w:tcPr>
            <w:tcW w:w="876"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105</w:t>
            </w:r>
          </w:p>
        </w:tc>
        <w:tc>
          <w:tcPr>
            <w:tcW w:w="876"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92</w:t>
            </w:r>
          </w:p>
        </w:tc>
        <w:tc>
          <w:tcPr>
            <w:tcW w:w="876"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92</w:t>
            </w:r>
          </w:p>
        </w:tc>
        <w:tc>
          <w:tcPr>
            <w:tcW w:w="997"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92</w:t>
            </w:r>
          </w:p>
        </w:tc>
        <w:tc>
          <w:tcPr>
            <w:tcW w:w="876"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92</w:t>
            </w:r>
          </w:p>
        </w:tc>
        <w:tc>
          <w:tcPr>
            <w:tcW w:w="989"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92</w:t>
            </w:r>
          </w:p>
        </w:tc>
        <w:tc>
          <w:tcPr>
            <w:tcW w:w="909" w:type="dxa"/>
            <w:tcBorders>
              <w:top w:val="nil"/>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92</w:t>
            </w:r>
          </w:p>
        </w:tc>
      </w:tr>
      <w:tr w:rsidR="002140F5" w:rsidRPr="003C2EC8" w:rsidTr="002140F5">
        <w:trPr>
          <w:trHeight w:val="132"/>
          <w:jc w:val="center"/>
        </w:trPr>
        <w:tc>
          <w:tcPr>
            <w:tcW w:w="491" w:type="dxa"/>
            <w:tcBorders>
              <w:top w:val="nil"/>
              <w:left w:val="single" w:sz="4" w:space="0" w:color="auto"/>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4</w:t>
            </w:r>
          </w:p>
        </w:tc>
        <w:tc>
          <w:tcPr>
            <w:tcW w:w="2878" w:type="dxa"/>
            <w:tcBorders>
              <w:top w:val="nil"/>
              <w:left w:val="nil"/>
              <w:bottom w:val="single" w:sz="4" w:space="0" w:color="auto"/>
              <w:right w:val="single" w:sz="4" w:space="0" w:color="auto"/>
            </w:tcBorders>
            <w:vAlign w:val="center"/>
          </w:tcPr>
          <w:p w:rsidR="002140F5" w:rsidRPr="003C2EC8" w:rsidRDefault="002140F5" w:rsidP="002140F5">
            <w:pPr>
              <w:spacing w:after="0" w:line="240" w:lineRule="auto"/>
              <w:ind w:right="-108"/>
              <w:jc w:val="center"/>
              <w:rPr>
                <w:rFonts w:ascii="Times New Roman" w:hAnsi="Times New Roman"/>
              </w:rPr>
            </w:pPr>
            <w:r w:rsidRPr="003C2EC8">
              <w:rPr>
                <w:rFonts w:ascii="Times New Roman" w:hAnsi="Times New Roman"/>
              </w:rPr>
              <w:t>Энергоёмкость производства и транспортировки воды, кВт*ч/</w:t>
            </w:r>
            <w:proofErr w:type="gramStart"/>
            <w:r w:rsidRPr="003C2EC8">
              <w:rPr>
                <w:rFonts w:ascii="Times New Roman" w:hAnsi="Times New Roman"/>
              </w:rPr>
              <w:t>куб.м</w:t>
            </w:r>
            <w:proofErr w:type="gramEnd"/>
          </w:p>
        </w:tc>
        <w:tc>
          <w:tcPr>
            <w:tcW w:w="876"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1,03</w:t>
            </w:r>
          </w:p>
        </w:tc>
        <w:tc>
          <w:tcPr>
            <w:tcW w:w="876"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1,04</w:t>
            </w:r>
          </w:p>
        </w:tc>
        <w:tc>
          <w:tcPr>
            <w:tcW w:w="876"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1,04</w:t>
            </w:r>
          </w:p>
        </w:tc>
        <w:tc>
          <w:tcPr>
            <w:tcW w:w="997"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1,04</w:t>
            </w:r>
          </w:p>
        </w:tc>
        <w:tc>
          <w:tcPr>
            <w:tcW w:w="876"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1,04</w:t>
            </w:r>
          </w:p>
        </w:tc>
        <w:tc>
          <w:tcPr>
            <w:tcW w:w="989" w:type="dxa"/>
            <w:tcBorders>
              <w:top w:val="nil"/>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1,04</w:t>
            </w:r>
          </w:p>
        </w:tc>
        <w:tc>
          <w:tcPr>
            <w:tcW w:w="909" w:type="dxa"/>
            <w:tcBorders>
              <w:top w:val="nil"/>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1,04</w:t>
            </w:r>
          </w:p>
        </w:tc>
      </w:tr>
      <w:tr w:rsidR="002140F5" w:rsidRPr="003C2EC8" w:rsidTr="002140F5">
        <w:trPr>
          <w:trHeight w:val="675"/>
          <w:jc w:val="center"/>
        </w:trPr>
        <w:tc>
          <w:tcPr>
            <w:tcW w:w="491" w:type="dxa"/>
            <w:tcBorders>
              <w:top w:val="single" w:sz="4" w:space="0" w:color="auto"/>
              <w:left w:val="single" w:sz="4" w:space="0" w:color="auto"/>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5</w:t>
            </w:r>
          </w:p>
        </w:tc>
        <w:tc>
          <w:tcPr>
            <w:tcW w:w="2878" w:type="dxa"/>
            <w:tcBorders>
              <w:top w:val="single" w:sz="4" w:space="0" w:color="auto"/>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Трудоемкость производства и транспортировки воды, чел./км</w:t>
            </w:r>
          </w:p>
        </w:tc>
        <w:tc>
          <w:tcPr>
            <w:tcW w:w="876" w:type="dxa"/>
            <w:tcBorders>
              <w:top w:val="single" w:sz="4" w:space="0" w:color="auto"/>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2,19</w:t>
            </w:r>
          </w:p>
        </w:tc>
        <w:tc>
          <w:tcPr>
            <w:tcW w:w="876" w:type="dxa"/>
            <w:tcBorders>
              <w:top w:val="single" w:sz="4" w:space="0" w:color="auto"/>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2,03</w:t>
            </w:r>
          </w:p>
        </w:tc>
        <w:tc>
          <w:tcPr>
            <w:tcW w:w="876" w:type="dxa"/>
            <w:tcBorders>
              <w:top w:val="single" w:sz="4" w:space="0" w:color="auto"/>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2,03</w:t>
            </w:r>
          </w:p>
        </w:tc>
        <w:tc>
          <w:tcPr>
            <w:tcW w:w="997" w:type="dxa"/>
            <w:tcBorders>
              <w:top w:val="single" w:sz="4" w:space="0" w:color="auto"/>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2,03</w:t>
            </w:r>
          </w:p>
        </w:tc>
        <w:tc>
          <w:tcPr>
            <w:tcW w:w="876" w:type="dxa"/>
            <w:tcBorders>
              <w:top w:val="single" w:sz="4" w:space="0" w:color="auto"/>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2,03</w:t>
            </w:r>
          </w:p>
        </w:tc>
        <w:tc>
          <w:tcPr>
            <w:tcW w:w="989" w:type="dxa"/>
            <w:tcBorders>
              <w:top w:val="single" w:sz="4" w:space="0" w:color="auto"/>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2,03</w:t>
            </w:r>
          </w:p>
        </w:tc>
        <w:tc>
          <w:tcPr>
            <w:tcW w:w="909" w:type="dxa"/>
            <w:tcBorders>
              <w:top w:val="single" w:sz="4" w:space="0" w:color="auto"/>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2,03</w:t>
            </w:r>
          </w:p>
        </w:tc>
      </w:tr>
      <w:tr w:rsidR="002140F5" w:rsidRPr="003C2EC8" w:rsidTr="002140F5">
        <w:trPr>
          <w:trHeight w:val="600"/>
          <w:jc w:val="center"/>
        </w:trPr>
        <w:tc>
          <w:tcPr>
            <w:tcW w:w="491" w:type="dxa"/>
            <w:tcBorders>
              <w:top w:val="single" w:sz="4" w:space="0" w:color="auto"/>
              <w:left w:val="single" w:sz="4" w:space="0" w:color="auto"/>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6</w:t>
            </w:r>
          </w:p>
        </w:tc>
        <w:tc>
          <w:tcPr>
            <w:tcW w:w="2878" w:type="dxa"/>
            <w:tcBorders>
              <w:top w:val="single" w:sz="4" w:space="0" w:color="auto"/>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 xml:space="preserve">Производительность труда, </w:t>
            </w:r>
            <w:proofErr w:type="gramStart"/>
            <w:r w:rsidRPr="003C2EC8">
              <w:rPr>
                <w:rFonts w:ascii="Times New Roman" w:hAnsi="Times New Roman"/>
              </w:rPr>
              <w:t>тыс.м</w:t>
            </w:r>
            <w:proofErr w:type="gramEnd"/>
            <w:r w:rsidRPr="003C2EC8">
              <w:rPr>
                <w:rFonts w:ascii="Times New Roman" w:hAnsi="Times New Roman"/>
              </w:rPr>
              <w:t>3/чел.</w:t>
            </w:r>
          </w:p>
        </w:tc>
        <w:tc>
          <w:tcPr>
            <w:tcW w:w="876" w:type="dxa"/>
            <w:tcBorders>
              <w:top w:val="single" w:sz="4" w:space="0" w:color="auto"/>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25,39</w:t>
            </w:r>
          </w:p>
        </w:tc>
        <w:tc>
          <w:tcPr>
            <w:tcW w:w="876" w:type="dxa"/>
            <w:tcBorders>
              <w:top w:val="single" w:sz="4" w:space="0" w:color="auto"/>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29,28</w:t>
            </w:r>
          </w:p>
        </w:tc>
        <w:tc>
          <w:tcPr>
            <w:tcW w:w="876" w:type="dxa"/>
            <w:tcBorders>
              <w:top w:val="single" w:sz="4" w:space="0" w:color="auto"/>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29,28</w:t>
            </w:r>
          </w:p>
        </w:tc>
        <w:tc>
          <w:tcPr>
            <w:tcW w:w="997" w:type="dxa"/>
            <w:tcBorders>
              <w:top w:val="single" w:sz="4" w:space="0" w:color="auto"/>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29,28</w:t>
            </w:r>
          </w:p>
        </w:tc>
        <w:tc>
          <w:tcPr>
            <w:tcW w:w="876" w:type="dxa"/>
            <w:tcBorders>
              <w:top w:val="single" w:sz="4" w:space="0" w:color="auto"/>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29,28</w:t>
            </w:r>
          </w:p>
        </w:tc>
        <w:tc>
          <w:tcPr>
            <w:tcW w:w="989" w:type="dxa"/>
            <w:tcBorders>
              <w:top w:val="single" w:sz="4" w:space="0" w:color="auto"/>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29,28</w:t>
            </w:r>
          </w:p>
        </w:tc>
        <w:tc>
          <w:tcPr>
            <w:tcW w:w="909" w:type="dxa"/>
            <w:tcBorders>
              <w:top w:val="single" w:sz="4" w:space="0" w:color="auto"/>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29,28</w:t>
            </w:r>
          </w:p>
        </w:tc>
      </w:tr>
      <w:tr w:rsidR="002140F5" w:rsidRPr="003C2EC8" w:rsidTr="002140F5">
        <w:trPr>
          <w:trHeight w:val="600"/>
          <w:jc w:val="center"/>
        </w:trPr>
        <w:tc>
          <w:tcPr>
            <w:tcW w:w="491" w:type="dxa"/>
            <w:tcBorders>
              <w:top w:val="single" w:sz="4" w:space="0" w:color="auto"/>
              <w:left w:val="single" w:sz="4" w:space="0" w:color="auto"/>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7</w:t>
            </w:r>
          </w:p>
        </w:tc>
        <w:tc>
          <w:tcPr>
            <w:tcW w:w="2878" w:type="dxa"/>
            <w:tcBorders>
              <w:top w:val="single" w:sz="4" w:space="0" w:color="auto"/>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 xml:space="preserve">Объем очистки (пропуска) сточных вод, </w:t>
            </w:r>
            <w:proofErr w:type="gramStart"/>
            <w:r w:rsidRPr="003C2EC8">
              <w:rPr>
                <w:rFonts w:ascii="Times New Roman" w:hAnsi="Times New Roman"/>
              </w:rPr>
              <w:t>тыс.м</w:t>
            </w:r>
            <w:proofErr w:type="gramEnd"/>
            <w:r w:rsidRPr="003C2EC8">
              <w:rPr>
                <w:rFonts w:ascii="Times New Roman" w:hAnsi="Times New Roman"/>
              </w:rPr>
              <w:t>3</w:t>
            </w:r>
          </w:p>
        </w:tc>
        <w:tc>
          <w:tcPr>
            <w:tcW w:w="876" w:type="dxa"/>
            <w:tcBorders>
              <w:top w:val="single" w:sz="4" w:space="0" w:color="auto"/>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2666,0</w:t>
            </w:r>
          </w:p>
        </w:tc>
        <w:tc>
          <w:tcPr>
            <w:tcW w:w="876" w:type="dxa"/>
            <w:tcBorders>
              <w:top w:val="single" w:sz="4" w:space="0" w:color="auto"/>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2694,0</w:t>
            </w:r>
          </w:p>
        </w:tc>
        <w:tc>
          <w:tcPr>
            <w:tcW w:w="876" w:type="dxa"/>
            <w:tcBorders>
              <w:top w:val="single" w:sz="4" w:space="0" w:color="auto"/>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2694,0</w:t>
            </w:r>
          </w:p>
        </w:tc>
        <w:tc>
          <w:tcPr>
            <w:tcW w:w="997" w:type="dxa"/>
            <w:tcBorders>
              <w:top w:val="single" w:sz="4" w:space="0" w:color="auto"/>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2694,0</w:t>
            </w:r>
          </w:p>
        </w:tc>
        <w:tc>
          <w:tcPr>
            <w:tcW w:w="876" w:type="dxa"/>
            <w:tcBorders>
              <w:top w:val="single" w:sz="4" w:space="0" w:color="auto"/>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2694,0</w:t>
            </w:r>
          </w:p>
        </w:tc>
        <w:tc>
          <w:tcPr>
            <w:tcW w:w="989" w:type="dxa"/>
            <w:tcBorders>
              <w:top w:val="single" w:sz="4" w:space="0" w:color="auto"/>
              <w:left w:val="nil"/>
              <w:bottom w:val="single" w:sz="4" w:space="0" w:color="auto"/>
              <w:right w:val="single" w:sz="4" w:space="0" w:color="auto"/>
            </w:tcBorders>
            <w:noWrap/>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2694,0</w:t>
            </w:r>
          </w:p>
        </w:tc>
        <w:tc>
          <w:tcPr>
            <w:tcW w:w="909" w:type="dxa"/>
            <w:tcBorders>
              <w:top w:val="single" w:sz="4" w:space="0" w:color="auto"/>
              <w:left w:val="nil"/>
              <w:bottom w:val="single" w:sz="4" w:space="0" w:color="auto"/>
              <w:right w:val="single" w:sz="4" w:space="0" w:color="auto"/>
            </w:tcBorders>
            <w:vAlign w:val="center"/>
          </w:tcPr>
          <w:p w:rsidR="002140F5" w:rsidRPr="003C2EC8" w:rsidRDefault="002140F5" w:rsidP="002140F5">
            <w:pPr>
              <w:spacing w:after="0" w:line="240" w:lineRule="auto"/>
              <w:jc w:val="center"/>
              <w:rPr>
                <w:rFonts w:ascii="Times New Roman" w:hAnsi="Times New Roman"/>
              </w:rPr>
            </w:pPr>
            <w:r w:rsidRPr="003C2EC8">
              <w:rPr>
                <w:rFonts w:ascii="Times New Roman" w:hAnsi="Times New Roman"/>
              </w:rPr>
              <w:t>2694,0</w:t>
            </w:r>
          </w:p>
        </w:tc>
      </w:tr>
    </w:tbl>
    <w:p w:rsidR="00A57A2F" w:rsidRDefault="00A57A2F" w:rsidP="009B6DE5">
      <w:pPr>
        <w:pStyle w:val="Default"/>
        <w:ind w:firstLine="708"/>
        <w:jc w:val="center"/>
        <w:rPr>
          <w:color w:val="FF0000"/>
        </w:rPr>
      </w:pPr>
    </w:p>
    <w:p w:rsidR="006030D8" w:rsidRPr="00646CFD" w:rsidRDefault="006030D8" w:rsidP="006030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31C0E">
        <w:rPr>
          <w:rFonts w:ascii="Times New Roman" w:hAnsi="Times New Roman"/>
          <w:sz w:val="24"/>
          <w:szCs w:val="24"/>
        </w:rPr>
        <w:t>Существующая</w:t>
      </w:r>
      <w:r w:rsidRPr="00646CFD">
        <w:rPr>
          <w:rFonts w:ascii="Times New Roman" w:hAnsi="Times New Roman"/>
          <w:sz w:val="24"/>
          <w:szCs w:val="24"/>
        </w:rPr>
        <w:t xml:space="preserve"> технология очистки стоков и состав сооружений  обеспечивают требуемую степень очистки в соответствии с целевыми показателями качества воды в водных объектах. </w:t>
      </w:r>
    </w:p>
    <w:p w:rsidR="006030D8" w:rsidRPr="00646CFD" w:rsidRDefault="006030D8" w:rsidP="006030D8">
      <w:pPr>
        <w:spacing w:after="0" w:line="240" w:lineRule="auto"/>
        <w:ind w:firstLine="709"/>
        <w:jc w:val="both"/>
        <w:rPr>
          <w:rStyle w:val="FontStyle11"/>
          <w:b w:val="0"/>
          <w:sz w:val="24"/>
          <w:szCs w:val="24"/>
        </w:rPr>
      </w:pPr>
      <w:r w:rsidRPr="00646CFD">
        <w:rPr>
          <w:rStyle w:val="FontStyle11"/>
          <w:b w:val="0"/>
          <w:sz w:val="24"/>
          <w:szCs w:val="24"/>
        </w:rPr>
        <w:t>Городская канализация обеспечивает отвод сточных вод со всей территории города и их очистку перед выпуском в водоем.</w:t>
      </w:r>
    </w:p>
    <w:p w:rsidR="006030D8" w:rsidRPr="00646CFD" w:rsidRDefault="006030D8" w:rsidP="006030D8">
      <w:pPr>
        <w:spacing w:after="0" w:line="240" w:lineRule="auto"/>
        <w:ind w:firstLine="709"/>
        <w:jc w:val="both"/>
        <w:rPr>
          <w:rStyle w:val="FontStyle11"/>
          <w:b w:val="0"/>
          <w:sz w:val="24"/>
          <w:szCs w:val="24"/>
        </w:rPr>
      </w:pPr>
    </w:p>
    <w:p w:rsidR="006030D8" w:rsidRPr="00646CFD" w:rsidRDefault="006030D8" w:rsidP="006030D8">
      <w:pPr>
        <w:spacing w:after="0" w:line="240" w:lineRule="auto"/>
        <w:outlineLvl w:val="0"/>
        <w:rPr>
          <w:rFonts w:ascii="Times New Roman" w:hAnsi="Times New Roman"/>
          <w:b/>
          <w:bCs/>
          <w:sz w:val="24"/>
          <w:szCs w:val="24"/>
        </w:rPr>
      </w:pPr>
      <w:r w:rsidRPr="00646CFD">
        <w:rPr>
          <w:rFonts w:ascii="Times New Roman" w:hAnsi="Times New Roman"/>
          <w:b/>
          <w:bCs/>
          <w:sz w:val="24"/>
          <w:szCs w:val="24"/>
        </w:rPr>
        <w:t>Целевые показатели модернизации системы водоотведения</w:t>
      </w:r>
    </w:p>
    <w:p w:rsidR="006030D8" w:rsidRPr="003C2EC8" w:rsidRDefault="006030D8" w:rsidP="006030D8">
      <w:pPr>
        <w:spacing w:after="0" w:line="240" w:lineRule="auto"/>
        <w:jc w:val="center"/>
        <w:outlineLvl w:val="0"/>
        <w:rPr>
          <w:rFonts w:ascii="Times New Roman" w:hAnsi="Times New Roman"/>
          <w:b/>
          <w:sz w:val="16"/>
          <w:szCs w:val="16"/>
        </w:rPr>
      </w:pPr>
    </w:p>
    <w:tbl>
      <w:tblPr>
        <w:tblW w:w="101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2880"/>
        <w:gridCol w:w="4860"/>
      </w:tblGrid>
      <w:tr w:rsidR="006030D8" w:rsidRPr="003C2EC8" w:rsidTr="0056498F">
        <w:trPr>
          <w:trHeight w:val="255"/>
          <w:tblHeader/>
        </w:trPr>
        <w:tc>
          <w:tcPr>
            <w:tcW w:w="2360" w:type="dxa"/>
            <w:vAlign w:val="center"/>
          </w:tcPr>
          <w:p w:rsidR="006030D8" w:rsidRPr="003C2EC8" w:rsidRDefault="006030D8" w:rsidP="0056498F">
            <w:pPr>
              <w:spacing w:after="0" w:line="240" w:lineRule="auto"/>
              <w:jc w:val="center"/>
              <w:rPr>
                <w:rFonts w:ascii="Times New Roman" w:hAnsi="Times New Roman"/>
                <w:bCs/>
              </w:rPr>
            </w:pPr>
            <w:r w:rsidRPr="003C2EC8">
              <w:rPr>
                <w:rFonts w:ascii="Times New Roman" w:hAnsi="Times New Roman"/>
                <w:bCs/>
              </w:rPr>
              <w:t>Технологический этап</w:t>
            </w:r>
          </w:p>
        </w:tc>
        <w:tc>
          <w:tcPr>
            <w:tcW w:w="2880" w:type="dxa"/>
            <w:vAlign w:val="center"/>
          </w:tcPr>
          <w:p w:rsidR="006030D8" w:rsidRPr="003C2EC8" w:rsidRDefault="006030D8" w:rsidP="0056498F">
            <w:pPr>
              <w:spacing w:after="0" w:line="240" w:lineRule="auto"/>
              <w:jc w:val="center"/>
              <w:rPr>
                <w:rFonts w:ascii="Times New Roman" w:hAnsi="Times New Roman"/>
                <w:bCs/>
              </w:rPr>
            </w:pPr>
            <w:r w:rsidRPr="003C2EC8">
              <w:rPr>
                <w:rFonts w:ascii="Times New Roman" w:hAnsi="Times New Roman"/>
                <w:bCs/>
              </w:rPr>
              <w:t>Мероприятия</w:t>
            </w:r>
          </w:p>
        </w:tc>
        <w:tc>
          <w:tcPr>
            <w:tcW w:w="4860" w:type="dxa"/>
            <w:vAlign w:val="center"/>
          </w:tcPr>
          <w:p w:rsidR="006030D8" w:rsidRPr="003C2EC8" w:rsidRDefault="006030D8" w:rsidP="0056498F">
            <w:pPr>
              <w:spacing w:after="0" w:line="240" w:lineRule="auto"/>
              <w:jc w:val="center"/>
              <w:rPr>
                <w:rFonts w:ascii="Times New Roman" w:hAnsi="Times New Roman"/>
                <w:bCs/>
              </w:rPr>
            </w:pPr>
            <w:r w:rsidRPr="003C2EC8">
              <w:rPr>
                <w:rFonts w:ascii="Times New Roman" w:hAnsi="Times New Roman"/>
                <w:bCs/>
              </w:rPr>
              <w:t>Целевые показатели</w:t>
            </w:r>
          </w:p>
        </w:tc>
      </w:tr>
      <w:tr w:rsidR="006030D8" w:rsidRPr="003C2EC8" w:rsidTr="0056498F">
        <w:trPr>
          <w:trHeight w:val="765"/>
        </w:trPr>
        <w:tc>
          <w:tcPr>
            <w:tcW w:w="2360" w:type="dxa"/>
            <w:vAlign w:val="center"/>
          </w:tcPr>
          <w:p w:rsidR="006030D8" w:rsidRPr="003C2EC8" w:rsidRDefault="006030D8" w:rsidP="0056498F">
            <w:pPr>
              <w:spacing w:after="0" w:line="240" w:lineRule="auto"/>
              <w:jc w:val="center"/>
              <w:rPr>
                <w:rFonts w:ascii="Times New Roman" w:hAnsi="Times New Roman"/>
              </w:rPr>
            </w:pPr>
            <w:r w:rsidRPr="003C2EC8">
              <w:rPr>
                <w:rFonts w:ascii="Times New Roman" w:hAnsi="Times New Roman"/>
                <w:bCs/>
              </w:rPr>
              <w:t>1. Сбор сточных вод</w:t>
            </w:r>
          </w:p>
        </w:tc>
        <w:tc>
          <w:tcPr>
            <w:tcW w:w="2880" w:type="dxa"/>
            <w:vAlign w:val="center"/>
          </w:tcPr>
          <w:p w:rsidR="006030D8" w:rsidRPr="003C2EC8" w:rsidRDefault="006030D8" w:rsidP="0056498F">
            <w:pPr>
              <w:spacing w:after="0" w:line="240" w:lineRule="auto"/>
              <w:jc w:val="center"/>
              <w:rPr>
                <w:rFonts w:ascii="Times New Roman" w:hAnsi="Times New Roman"/>
              </w:rPr>
            </w:pPr>
            <w:r w:rsidRPr="003C2EC8">
              <w:rPr>
                <w:rFonts w:ascii="Times New Roman" w:hAnsi="Times New Roman"/>
              </w:rPr>
              <w:t>Модернизация сетей системы водоотведения</w:t>
            </w:r>
          </w:p>
        </w:tc>
        <w:tc>
          <w:tcPr>
            <w:tcW w:w="4860" w:type="dxa"/>
            <w:vAlign w:val="center"/>
          </w:tcPr>
          <w:p w:rsidR="006030D8" w:rsidRPr="003C2EC8" w:rsidRDefault="006030D8" w:rsidP="0056498F">
            <w:pPr>
              <w:numPr>
                <w:ilvl w:val="0"/>
                <w:numId w:val="24"/>
              </w:numPr>
              <w:tabs>
                <w:tab w:val="clear" w:pos="720"/>
                <w:tab w:val="num" w:pos="323"/>
              </w:tabs>
              <w:spacing w:after="0" w:line="240" w:lineRule="auto"/>
              <w:ind w:left="0" w:firstLine="0"/>
              <w:rPr>
                <w:rFonts w:ascii="Times New Roman" w:hAnsi="Times New Roman"/>
              </w:rPr>
            </w:pPr>
            <w:r w:rsidRPr="003C2EC8">
              <w:rPr>
                <w:rFonts w:ascii="Times New Roman" w:hAnsi="Times New Roman"/>
              </w:rPr>
              <w:t>Повышение надежности работы сети</w:t>
            </w:r>
          </w:p>
          <w:p w:rsidR="006030D8" w:rsidRPr="003C2EC8" w:rsidRDefault="006030D8" w:rsidP="0056498F">
            <w:pPr>
              <w:numPr>
                <w:ilvl w:val="0"/>
                <w:numId w:val="25"/>
              </w:numPr>
              <w:tabs>
                <w:tab w:val="clear" w:pos="720"/>
                <w:tab w:val="num" w:pos="323"/>
              </w:tabs>
              <w:spacing w:after="0" w:line="240" w:lineRule="auto"/>
              <w:ind w:left="0" w:firstLine="0"/>
              <w:rPr>
                <w:rFonts w:ascii="Times New Roman" w:hAnsi="Times New Roman"/>
              </w:rPr>
            </w:pPr>
            <w:r w:rsidRPr="003C2EC8">
              <w:rPr>
                <w:rFonts w:ascii="Times New Roman" w:hAnsi="Times New Roman"/>
              </w:rPr>
              <w:t>Оптимизация работы сети</w:t>
            </w:r>
          </w:p>
          <w:p w:rsidR="006030D8" w:rsidRPr="003C2EC8" w:rsidRDefault="006030D8" w:rsidP="0056498F">
            <w:pPr>
              <w:numPr>
                <w:ilvl w:val="0"/>
                <w:numId w:val="26"/>
              </w:numPr>
              <w:tabs>
                <w:tab w:val="clear" w:pos="720"/>
                <w:tab w:val="num" w:pos="323"/>
              </w:tabs>
              <w:spacing w:after="0" w:line="240" w:lineRule="auto"/>
              <w:ind w:left="0" w:firstLine="0"/>
              <w:rPr>
                <w:rFonts w:ascii="Times New Roman" w:hAnsi="Times New Roman"/>
              </w:rPr>
            </w:pPr>
            <w:r w:rsidRPr="003C2EC8">
              <w:rPr>
                <w:rFonts w:ascii="Times New Roman" w:hAnsi="Times New Roman"/>
              </w:rPr>
              <w:t>Повышение эффективности работы сети</w:t>
            </w:r>
          </w:p>
          <w:p w:rsidR="006030D8" w:rsidRPr="003C2EC8" w:rsidRDefault="006030D8" w:rsidP="0056498F">
            <w:pPr>
              <w:numPr>
                <w:ilvl w:val="0"/>
                <w:numId w:val="23"/>
              </w:numPr>
              <w:tabs>
                <w:tab w:val="clear" w:pos="720"/>
                <w:tab w:val="num" w:pos="323"/>
                <w:tab w:val="left" w:pos="376"/>
              </w:tabs>
              <w:spacing w:after="0" w:line="240" w:lineRule="auto"/>
              <w:ind w:left="0" w:firstLine="0"/>
              <w:rPr>
                <w:rFonts w:ascii="Times New Roman" w:hAnsi="Times New Roman"/>
              </w:rPr>
            </w:pPr>
            <w:r w:rsidRPr="003C2EC8">
              <w:rPr>
                <w:rFonts w:ascii="Times New Roman" w:hAnsi="Times New Roman"/>
              </w:rPr>
              <w:t>Увеличение охвата системой водоотведения</w:t>
            </w:r>
          </w:p>
        </w:tc>
      </w:tr>
      <w:tr w:rsidR="006030D8" w:rsidRPr="003C2EC8" w:rsidTr="0056498F">
        <w:trPr>
          <w:trHeight w:val="765"/>
        </w:trPr>
        <w:tc>
          <w:tcPr>
            <w:tcW w:w="2360" w:type="dxa"/>
            <w:vAlign w:val="center"/>
          </w:tcPr>
          <w:p w:rsidR="006030D8" w:rsidRPr="003C2EC8" w:rsidRDefault="006030D8" w:rsidP="0056498F">
            <w:pPr>
              <w:spacing w:after="0" w:line="240" w:lineRule="auto"/>
              <w:jc w:val="center"/>
              <w:rPr>
                <w:rFonts w:ascii="Times New Roman" w:hAnsi="Times New Roman"/>
              </w:rPr>
            </w:pPr>
            <w:r w:rsidRPr="003C2EC8">
              <w:rPr>
                <w:rFonts w:ascii="Times New Roman" w:hAnsi="Times New Roman"/>
                <w:bCs/>
              </w:rPr>
              <w:t>2. Транспортировка сточных вод</w:t>
            </w:r>
          </w:p>
        </w:tc>
        <w:tc>
          <w:tcPr>
            <w:tcW w:w="2880" w:type="dxa"/>
            <w:vAlign w:val="center"/>
          </w:tcPr>
          <w:p w:rsidR="006030D8" w:rsidRPr="003C2EC8" w:rsidRDefault="006030D8" w:rsidP="003C2EC8">
            <w:pPr>
              <w:spacing w:after="0" w:line="240" w:lineRule="auto"/>
              <w:ind w:firstLineChars="30" w:firstLine="66"/>
              <w:jc w:val="center"/>
              <w:rPr>
                <w:rFonts w:ascii="Times New Roman" w:hAnsi="Times New Roman"/>
              </w:rPr>
            </w:pPr>
            <w:r w:rsidRPr="003C2EC8">
              <w:rPr>
                <w:rFonts w:ascii="Times New Roman" w:hAnsi="Times New Roman"/>
              </w:rPr>
              <w:t>Модернизация канализационных насосных станций</w:t>
            </w:r>
          </w:p>
        </w:tc>
        <w:tc>
          <w:tcPr>
            <w:tcW w:w="4860" w:type="dxa"/>
            <w:vAlign w:val="center"/>
          </w:tcPr>
          <w:p w:rsidR="006030D8" w:rsidRPr="003C2EC8" w:rsidRDefault="006030D8" w:rsidP="0056498F">
            <w:pPr>
              <w:numPr>
                <w:ilvl w:val="0"/>
                <w:numId w:val="23"/>
              </w:numPr>
              <w:tabs>
                <w:tab w:val="clear" w:pos="720"/>
                <w:tab w:val="num" w:pos="16"/>
                <w:tab w:val="left" w:pos="376"/>
              </w:tabs>
              <w:spacing w:after="0" w:line="240" w:lineRule="auto"/>
              <w:ind w:left="0" w:firstLine="0"/>
              <w:rPr>
                <w:rFonts w:ascii="Times New Roman" w:hAnsi="Times New Roman"/>
              </w:rPr>
            </w:pPr>
            <w:r w:rsidRPr="003C2EC8">
              <w:rPr>
                <w:rFonts w:ascii="Times New Roman" w:hAnsi="Times New Roman"/>
              </w:rPr>
              <w:t>Снижение износа основных фондов</w:t>
            </w:r>
          </w:p>
          <w:p w:rsidR="006030D8" w:rsidRPr="003C2EC8" w:rsidRDefault="006030D8" w:rsidP="0056498F">
            <w:pPr>
              <w:numPr>
                <w:ilvl w:val="0"/>
                <w:numId w:val="23"/>
              </w:numPr>
              <w:tabs>
                <w:tab w:val="clear" w:pos="720"/>
                <w:tab w:val="num" w:pos="16"/>
                <w:tab w:val="left" w:pos="376"/>
              </w:tabs>
              <w:spacing w:after="0" w:line="240" w:lineRule="auto"/>
              <w:ind w:left="0" w:firstLine="0"/>
              <w:rPr>
                <w:rFonts w:ascii="Times New Roman" w:hAnsi="Times New Roman"/>
              </w:rPr>
            </w:pPr>
            <w:r w:rsidRPr="003C2EC8">
              <w:rPr>
                <w:rFonts w:ascii="Times New Roman" w:hAnsi="Times New Roman"/>
              </w:rPr>
              <w:t>Повышение эффективности их работы</w:t>
            </w:r>
          </w:p>
          <w:p w:rsidR="006030D8" w:rsidRPr="003C2EC8" w:rsidRDefault="006030D8" w:rsidP="0056498F">
            <w:pPr>
              <w:numPr>
                <w:ilvl w:val="0"/>
                <w:numId w:val="23"/>
              </w:numPr>
              <w:tabs>
                <w:tab w:val="clear" w:pos="720"/>
                <w:tab w:val="num" w:pos="16"/>
                <w:tab w:val="left" w:pos="376"/>
              </w:tabs>
              <w:spacing w:after="0" w:line="240" w:lineRule="auto"/>
              <w:ind w:left="0" w:firstLine="0"/>
              <w:rPr>
                <w:rFonts w:ascii="Times New Roman" w:hAnsi="Times New Roman"/>
              </w:rPr>
            </w:pPr>
            <w:r w:rsidRPr="003C2EC8">
              <w:rPr>
                <w:rFonts w:ascii="Times New Roman" w:hAnsi="Times New Roman"/>
              </w:rPr>
              <w:t>Снижение энергопотребления</w:t>
            </w:r>
          </w:p>
          <w:p w:rsidR="006030D8" w:rsidRPr="003C2EC8" w:rsidRDefault="006030D8" w:rsidP="0056498F">
            <w:pPr>
              <w:numPr>
                <w:ilvl w:val="0"/>
                <w:numId w:val="23"/>
              </w:numPr>
              <w:tabs>
                <w:tab w:val="clear" w:pos="720"/>
                <w:tab w:val="num" w:pos="16"/>
                <w:tab w:val="left" w:pos="376"/>
              </w:tabs>
              <w:spacing w:after="0" w:line="240" w:lineRule="auto"/>
              <w:ind w:left="0" w:firstLine="0"/>
              <w:rPr>
                <w:rFonts w:ascii="Times New Roman" w:hAnsi="Times New Roman"/>
              </w:rPr>
            </w:pPr>
            <w:r w:rsidRPr="003C2EC8">
              <w:rPr>
                <w:rFonts w:ascii="Times New Roman" w:hAnsi="Times New Roman"/>
              </w:rPr>
              <w:t>Снижение эксплуатационных затрат</w:t>
            </w:r>
          </w:p>
        </w:tc>
      </w:tr>
      <w:tr w:rsidR="006030D8" w:rsidRPr="003C2EC8" w:rsidTr="0056498F">
        <w:trPr>
          <w:trHeight w:val="1020"/>
        </w:trPr>
        <w:tc>
          <w:tcPr>
            <w:tcW w:w="2360" w:type="dxa"/>
            <w:vAlign w:val="center"/>
          </w:tcPr>
          <w:p w:rsidR="006030D8" w:rsidRPr="003C2EC8" w:rsidRDefault="006030D8" w:rsidP="0056498F">
            <w:pPr>
              <w:spacing w:after="0" w:line="240" w:lineRule="auto"/>
              <w:jc w:val="center"/>
              <w:rPr>
                <w:rFonts w:ascii="Times New Roman" w:hAnsi="Times New Roman"/>
              </w:rPr>
            </w:pPr>
            <w:r w:rsidRPr="003C2EC8">
              <w:rPr>
                <w:rFonts w:ascii="Times New Roman" w:hAnsi="Times New Roman"/>
                <w:bCs/>
              </w:rPr>
              <w:t>3. Очистка сточных вод</w:t>
            </w:r>
          </w:p>
        </w:tc>
        <w:tc>
          <w:tcPr>
            <w:tcW w:w="2880" w:type="dxa"/>
            <w:vAlign w:val="center"/>
          </w:tcPr>
          <w:p w:rsidR="006030D8" w:rsidRPr="003C2EC8" w:rsidRDefault="006030D8" w:rsidP="0056498F">
            <w:pPr>
              <w:spacing w:after="0" w:line="240" w:lineRule="auto"/>
              <w:jc w:val="center"/>
              <w:rPr>
                <w:rFonts w:ascii="Times New Roman" w:hAnsi="Times New Roman"/>
              </w:rPr>
            </w:pPr>
            <w:r w:rsidRPr="003C2EC8">
              <w:rPr>
                <w:rFonts w:ascii="Times New Roman" w:hAnsi="Times New Roman"/>
              </w:rPr>
              <w:t>Модернизация канализационных очистных сооружений</w:t>
            </w:r>
          </w:p>
        </w:tc>
        <w:tc>
          <w:tcPr>
            <w:tcW w:w="4860" w:type="dxa"/>
            <w:vAlign w:val="center"/>
          </w:tcPr>
          <w:p w:rsidR="006030D8" w:rsidRPr="003C2EC8" w:rsidRDefault="006030D8" w:rsidP="0056498F">
            <w:pPr>
              <w:numPr>
                <w:ilvl w:val="0"/>
                <w:numId w:val="23"/>
              </w:numPr>
              <w:tabs>
                <w:tab w:val="clear" w:pos="720"/>
                <w:tab w:val="num" w:pos="16"/>
                <w:tab w:val="left" w:pos="376"/>
              </w:tabs>
              <w:spacing w:after="0" w:line="240" w:lineRule="auto"/>
              <w:ind w:left="0" w:firstLine="0"/>
              <w:rPr>
                <w:rFonts w:ascii="Times New Roman" w:hAnsi="Times New Roman"/>
              </w:rPr>
            </w:pPr>
            <w:r w:rsidRPr="003C2EC8">
              <w:rPr>
                <w:rFonts w:ascii="Times New Roman" w:hAnsi="Times New Roman"/>
              </w:rPr>
              <w:t>Снижение износа основных фондов</w:t>
            </w:r>
          </w:p>
          <w:p w:rsidR="006030D8" w:rsidRPr="003C2EC8" w:rsidRDefault="006030D8" w:rsidP="0056498F">
            <w:pPr>
              <w:numPr>
                <w:ilvl w:val="0"/>
                <w:numId w:val="23"/>
              </w:numPr>
              <w:tabs>
                <w:tab w:val="clear" w:pos="720"/>
                <w:tab w:val="num" w:pos="16"/>
                <w:tab w:val="left" w:pos="376"/>
              </w:tabs>
              <w:spacing w:after="0" w:line="240" w:lineRule="auto"/>
              <w:ind w:left="0" w:firstLine="0"/>
              <w:rPr>
                <w:rFonts w:ascii="Times New Roman" w:hAnsi="Times New Roman"/>
              </w:rPr>
            </w:pPr>
            <w:r w:rsidRPr="003C2EC8">
              <w:rPr>
                <w:rFonts w:ascii="Times New Roman" w:hAnsi="Times New Roman"/>
              </w:rPr>
              <w:t>Повышение эффективности их работы</w:t>
            </w:r>
          </w:p>
          <w:p w:rsidR="006030D8" w:rsidRPr="003C2EC8" w:rsidRDefault="006030D8" w:rsidP="0056498F">
            <w:pPr>
              <w:numPr>
                <w:ilvl w:val="0"/>
                <w:numId w:val="23"/>
              </w:numPr>
              <w:tabs>
                <w:tab w:val="clear" w:pos="720"/>
                <w:tab w:val="num" w:pos="16"/>
                <w:tab w:val="left" w:pos="376"/>
              </w:tabs>
              <w:spacing w:after="0" w:line="240" w:lineRule="auto"/>
              <w:ind w:left="0" w:firstLine="0"/>
              <w:rPr>
                <w:rFonts w:ascii="Times New Roman" w:hAnsi="Times New Roman"/>
              </w:rPr>
            </w:pPr>
            <w:r w:rsidRPr="003C2EC8">
              <w:rPr>
                <w:rFonts w:ascii="Times New Roman" w:hAnsi="Times New Roman"/>
              </w:rPr>
              <w:t>Снижение вредного экологического воздействия</w:t>
            </w:r>
          </w:p>
        </w:tc>
      </w:tr>
    </w:tbl>
    <w:p w:rsidR="006030D8" w:rsidRDefault="006030D8" w:rsidP="009B6DE5">
      <w:pPr>
        <w:pStyle w:val="Default"/>
        <w:ind w:firstLine="708"/>
        <w:jc w:val="center"/>
        <w:rPr>
          <w:color w:val="FF0000"/>
        </w:rPr>
      </w:pPr>
    </w:p>
    <w:p w:rsidR="006030D8" w:rsidRPr="00646CFD" w:rsidRDefault="006030D8" w:rsidP="006030D8">
      <w:pPr>
        <w:spacing w:after="0" w:line="240" w:lineRule="auto"/>
        <w:jc w:val="center"/>
        <w:rPr>
          <w:rFonts w:ascii="Times New Roman" w:hAnsi="Times New Roman"/>
          <w:b/>
          <w:sz w:val="24"/>
          <w:szCs w:val="24"/>
        </w:rPr>
      </w:pPr>
      <w:r w:rsidRPr="00646CFD">
        <w:rPr>
          <w:rFonts w:ascii="Times New Roman" w:hAnsi="Times New Roman"/>
          <w:b/>
          <w:sz w:val="24"/>
          <w:szCs w:val="24"/>
        </w:rPr>
        <w:t>Инвестиционные проекты в водоотведении, обеспечивающие повышение надежности системы канализации и выполнение требований законодательства по экологии</w:t>
      </w:r>
    </w:p>
    <w:p w:rsidR="006030D8" w:rsidRPr="003C2EC8" w:rsidRDefault="006030D8" w:rsidP="006030D8">
      <w:pPr>
        <w:spacing w:after="0" w:line="240" w:lineRule="auto"/>
        <w:jc w:val="center"/>
        <w:rPr>
          <w:rFonts w:ascii="Times New Roman" w:hAnsi="Times New Roman"/>
          <w:b/>
          <w:sz w:val="16"/>
          <w:szCs w:val="16"/>
        </w:rPr>
      </w:pPr>
    </w:p>
    <w:tbl>
      <w:tblPr>
        <w:tblW w:w="9986" w:type="dxa"/>
        <w:tblInd w:w="100" w:type="dxa"/>
        <w:tblLayout w:type="fixed"/>
        <w:tblLook w:val="0000" w:firstRow="0" w:lastRow="0" w:firstColumn="0" w:lastColumn="0" w:noHBand="0" w:noVBand="0"/>
      </w:tblPr>
      <w:tblGrid>
        <w:gridCol w:w="456"/>
        <w:gridCol w:w="5081"/>
        <w:gridCol w:w="1134"/>
        <w:gridCol w:w="2181"/>
        <w:gridCol w:w="1134"/>
      </w:tblGrid>
      <w:tr w:rsidR="00ED07F4" w:rsidRPr="003C2EC8" w:rsidTr="00ED07F4">
        <w:trPr>
          <w:trHeight w:val="30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lastRenderedPageBreak/>
              <w:t>№</w:t>
            </w:r>
          </w:p>
        </w:tc>
        <w:tc>
          <w:tcPr>
            <w:tcW w:w="5081"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Проект</w:t>
            </w:r>
          </w:p>
        </w:tc>
        <w:tc>
          <w:tcPr>
            <w:tcW w:w="1134"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proofErr w:type="spellStart"/>
            <w:r w:rsidRPr="003C2EC8">
              <w:rPr>
                <w:rFonts w:ascii="Times New Roman" w:hAnsi="Times New Roman"/>
              </w:rPr>
              <w:t>Ед.изм</w:t>
            </w:r>
            <w:proofErr w:type="spellEnd"/>
            <w:r w:rsidRPr="003C2EC8">
              <w:rPr>
                <w:rFonts w:ascii="Times New Roman" w:hAnsi="Times New Roman"/>
              </w:rPr>
              <w:t>.</w:t>
            </w:r>
          </w:p>
        </w:tc>
        <w:tc>
          <w:tcPr>
            <w:tcW w:w="2181"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Источники финансирования</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2025</w:t>
            </w:r>
          </w:p>
        </w:tc>
      </w:tr>
      <w:tr w:rsidR="00ED07F4" w:rsidRPr="003C2EC8" w:rsidTr="00ED07F4">
        <w:trPr>
          <w:trHeight w:val="540"/>
        </w:trPr>
        <w:tc>
          <w:tcPr>
            <w:tcW w:w="456" w:type="dxa"/>
            <w:tcBorders>
              <w:top w:val="nil"/>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1.</w:t>
            </w:r>
          </w:p>
        </w:tc>
        <w:tc>
          <w:tcPr>
            <w:tcW w:w="5081" w:type="dxa"/>
            <w:tcBorders>
              <w:top w:val="nil"/>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 xml:space="preserve">Реконструкция </w:t>
            </w:r>
            <w:proofErr w:type="gramStart"/>
            <w:r w:rsidRPr="003C2EC8">
              <w:rPr>
                <w:rFonts w:ascii="Times New Roman" w:hAnsi="Times New Roman"/>
              </w:rPr>
              <w:t>магистрального  ХФК</w:t>
            </w:r>
            <w:proofErr w:type="gramEnd"/>
            <w:r w:rsidRPr="003C2EC8">
              <w:rPr>
                <w:rFonts w:ascii="Times New Roman" w:hAnsi="Times New Roman"/>
              </w:rPr>
              <w:t xml:space="preserve">  (4 м-н, инв.№ 8537)</w:t>
            </w:r>
          </w:p>
        </w:tc>
        <w:tc>
          <w:tcPr>
            <w:tcW w:w="1134" w:type="dxa"/>
            <w:tcBorders>
              <w:top w:val="nil"/>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тыс.руб.</w:t>
            </w:r>
          </w:p>
        </w:tc>
        <w:tc>
          <w:tcPr>
            <w:tcW w:w="2181" w:type="dxa"/>
            <w:tcBorders>
              <w:top w:val="nil"/>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4500,0</w:t>
            </w:r>
          </w:p>
        </w:tc>
      </w:tr>
      <w:tr w:rsidR="00ED07F4" w:rsidRPr="003C2EC8" w:rsidTr="00ED07F4">
        <w:trPr>
          <w:trHeight w:val="540"/>
        </w:trPr>
        <w:tc>
          <w:tcPr>
            <w:tcW w:w="456" w:type="dxa"/>
            <w:tcBorders>
              <w:top w:val="nil"/>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2.</w:t>
            </w:r>
          </w:p>
        </w:tc>
        <w:tc>
          <w:tcPr>
            <w:tcW w:w="5081" w:type="dxa"/>
            <w:tcBorders>
              <w:top w:val="nil"/>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Реконструкция сетей   ХФК к КНС, (инв.№ 8570)</w:t>
            </w:r>
          </w:p>
        </w:tc>
        <w:tc>
          <w:tcPr>
            <w:tcW w:w="1134" w:type="dxa"/>
            <w:tcBorders>
              <w:top w:val="nil"/>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тыс.руб.</w:t>
            </w:r>
          </w:p>
        </w:tc>
        <w:tc>
          <w:tcPr>
            <w:tcW w:w="2181" w:type="dxa"/>
            <w:tcBorders>
              <w:top w:val="nil"/>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1500,0</w:t>
            </w:r>
          </w:p>
        </w:tc>
      </w:tr>
      <w:tr w:rsidR="00ED07F4" w:rsidRPr="003C2EC8" w:rsidTr="00ED07F4">
        <w:trPr>
          <w:trHeight w:val="540"/>
        </w:trPr>
        <w:tc>
          <w:tcPr>
            <w:tcW w:w="456" w:type="dxa"/>
            <w:tcBorders>
              <w:top w:val="nil"/>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3.</w:t>
            </w:r>
          </w:p>
        </w:tc>
        <w:tc>
          <w:tcPr>
            <w:tcW w:w="5081" w:type="dxa"/>
            <w:tcBorders>
              <w:top w:val="nil"/>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Строительство 4-х компостных площадок для хранения и обеззараживания осадка на иловых площадках ОСК, инв.№ 8302</w:t>
            </w:r>
          </w:p>
        </w:tc>
        <w:tc>
          <w:tcPr>
            <w:tcW w:w="1134" w:type="dxa"/>
            <w:tcBorders>
              <w:top w:val="nil"/>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тыс.руб.</w:t>
            </w:r>
          </w:p>
        </w:tc>
        <w:tc>
          <w:tcPr>
            <w:tcW w:w="2181" w:type="dxa"/>
            <w:tcBorders>
              <w:top w:val="nil"/>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12000,0</w:t>
            </w:r>
          </w:p>
        </w:tc>
      </w:tr>
      <w:tr w:rsidR="00ED07F4" w:rsidRPr="003C2EC8" w:rsidTr="00ED07F4">
        <w:trPr>
          <w:trHeight w:val="540"/>
        </w:trPr>
        <w:tc>
          <w:tcPr>
            <w:tcW w:w="456" w:type="dxa"/>
            <w:tcBorders>
              <w:top w:val="nil"/>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4.</w:t>
            </w:r>
          </w:p>
        </w:tc>
        <w:tc>
          <w:tcPr>
            <w:tcW w:w="5081" w:type="dxa"/>
            <w:tcBorders>
              <w:top w:val="nil"/>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 xml:space="preserve">Строительство </w:t>
            </w:r>
            <w:proofErr w:type="spellStart"/>
            <w:r w:rsidRPr="003C2EC8">
              <w:rPr>
                <w:rFonts w:ascii="Times New Roman" w:hAnsi="Times New Roman"/>
              </w:rPr>
              <w:t>коагулянтного</w:t>
            </w:r>
            <w:proofErr w:type="spellEnd"/>
            <w:r w:rsidRPr="003C2EC8">
              <w:rPr>
                <w:rFonts w:ascii="Times New Roman" w:hAnsi="Times New Roman"/>
              </w:rPr>
              <w:t xml:space="preserve"> хозяйства в составе комплекса сооружений доочистки с оборудованием и наружными трубопроводами (КНС </w:t>
            </w:r>
            <w:proofErr w:type="spellStart"/>
            <w:r w:rsidRPr="003C2EC8">
              <w:rPr>
                <w:rFonts w:ascii="Times New Roman" w:hAnsi="Times New Roman"/>
              </w:rPr>
              <w:t>дооч</w:t>
            </w:r>
            <w:proofErr w:type="spellEnd"/>
            <w:r w:rsidRPr="003C2EC8">
              <w:rPr>
                <w:rFonts w:ascii="Times New Roman" w:hAnsi="Times New Roman"/>
              </w:rPr>
              <w:t xml:space="preserve">., блоки </w:t>
            </w:r>
            <w:proofErr w:type="spellStart"/>
            <w:r w:rsidRPr="003C2EC8">
              <w:rPr>
                <w:rFonts w:ascii="Times New Roman" w:hAnsi="Times New Roman"/>
              </w:rPr>
              <w:t>дооч</w:t>
            </w:r>
            <w:proofErr w:type="spellEnd"/>
            <w:r w:rsidRPr="003C2EC8">
              <w:rPr>
                <w:rFonts w:ascii="Times New Roman" w:hAnsi="Times New Roman"/>
              </w:rPr>
              <w:t>. №1, (ОСК 2 очередь, инв.№ 8308)</w:t>
            </w:r>
          </w:p>
        </w:tc>
        <w:tc>
          <w:tcPr>
            <w:tcW w:w="1134" w:type="dxa"/>
            <w:tcBorders>
              <w:top w:val="nil"/>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тыс.руб.</w:t>
            </w:r>
          </w:p>
        </w:tc>
        <w:tc>
          <w:tcPr>
            <w:tcW w:w="2181" w:type="dxa"/>
            <w:tcBorders>
              <w:top w:val="nil"/>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20000,0</w:t>
            </w:r>
          </w:p>
        </w:tc>
      </w:tr>
      <w:tr w:rsidR="00ED07F4" w:rsidRPr="003C2EC8" w:rsidTr="00ED07F4">
        <w:trPr>
          <w:trHeight w:val="540"/>
        </w:trPr>
        <w:tc>
          <w:tcPr>
            <w:tcW w:w="456" w:type="dxa"/>
            <w:tcBorders>
              <w:top w:val="nil"/>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5.</w:t>
            </w:r>
          </w:p>
        </w:tc>
        <w:tc>
          <w:tcPr>
            <w:tcW w:w="5081" w:type="dxa"/>
            <w:tcBorders>
              <w:top w:val="nil"/>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Замена воздуходувки IТВ-1,6, (инв.№ 53129)</w:t>
            </w:r>
          </w:p>
        </w:tc>
        <w:tc>
          <w:tcPr>
            <w:tcW w:w="1134" w:type="dxa"/>
            <w:tcBorders>
              <w:top w:val="nil"/>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тыс.руб.</w:t>
            </w:r>
          </w:p>
        </w:tc>
        <w:tc>
          <w:tcPr>
            <w:tcW w:w="2181" w:type="dxa"/>
            <w:tcBorders>
              <w:top w:val="nil"/>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Собственные средства предприятия</w:t>
            </w:r>
          </w:p>
        </w:tc>
        <w:tc>
          <w:tcPr>
            <w:tcW w:w="1134" w:type="dxa"/>
            <w:tcBorders>
              <w:top w:val="nil"/>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850,0</w:t>
            </w:r>
          </w:p>
        </w:tc>
      </w:tr>
      <w:tr w:rsidR="00ED07F4" w:rsidRPr="003C2EC8" w:rsidTr="00ED07F4">
        <w:trPr>
          <w:trHeight w:val="54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6.</w:t>
            </w:r>
          </w:p>
        </w:tc>
        <w:tc>
          <w:tcPr>
            <w:tcW w:w="5081" w:type="dxa"/>
            <w:tcBorders>
              <w:top w:val="single" w:sz="4" w:space="0" w:color="auto"/>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Замена пресс-фильтра в цехе механического обезвоживания осадка (</w:t>
            </w:r>
            <w:proofErr w:type="gramStart"/>
            <w:r w:rsidRPr="003C2EC8">
              <w:rPr>
                <w:rFonts w:ascii="Times New Roman" w:hAnsi="Times New Roman"/>
              </w:rPr>
              <w:t>Производственный  корпус</w:t>
            </w:r>
            <w:proofErr w:type="gramEnd"/>
            <w:r w:rsidRPr="003C2EC8">
              <w:rPr>
                <w:rFonts w:ascii="Times New Roman" w:hAnsi="Times New Roman"/>
              </w:rPr>
              <w:t xml:space="preserve"> ОСК, инв.№ 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тыс.руб.</w:t>
            </w: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30000,0</w:t>
            </w:r>
          </w:p>
        </w:tc>
      </w:tr>
      <w:tr w:rsidR="00ED07F4" w:rsidRPr="003C2EC8" w:rsidTr="00ED07F4">
        <w:trPr>
          <w:trHeight w:val="54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7.</w:t>
            </w:r>
          </w:p>
        </w:tc>
        <w:tc>
          <w:tcPr>
            <w:tcW w:w="5081"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Замена насосного оборудования  на  КНС-1, (инв.№ 8559)</w:t>
            </w:r>
          </w:p>
        </w:tc>
        <w:tc>
          <w:tcPr>
            <w:tcW w:w="1134"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тыс.руб.</w:t>
            </w:r>
          </w:p>
        </w:tc>
        <w:tc>
          <w:tcPr>
            <w:tcW w:w="2181"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Собственные средства предприятия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1200,0</w:t>
            </w:r>
          </w:p>
        </w:tc>
      </w:tr>
      <w:tr w:rsidR="00ED07F4" w:rsidRPr="003C2EC8" w:rsidTr="00ED07F4">
        <w:trPr>
          <w:trHeight w:val="54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8.</w:t>
            </w:r>
          </w:p>
        </w:tc>
        <w:tc>
          <w:tcPr>
            <w:tcW w:w="5081"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Замена насосного оборудования  на  КНС-2  (инв.№54253)</w:t>
            </w:r>
          </w:p>
        </w:tc>
        <w:tc>
          <w:tcPr>
            <w:tcW w:w="1134"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тыс.руб.</w:t>
            </w:r>
          </w:p>
        </w:tc>
        <w:tc>
          <w:tcPr>
            <w:tcW w:w="2181"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Собственные средства предприятия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1200,0</w:t>
            </w:r>
          </w:p>
        </w:tc>
      </w:tr>
      <w:tr w:rsidR="00ED07F4" w:rsidRPr="003C2EC8" w:rsidTr="00ED07F4">
        <w:trPr>
          <w:trHeight w:val="54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9.</w:t>
            </w:r>
          </w:p>
        </w:tc>
        <w:tc>
          <w:tcPr>
            <w:tcW w:w="5081"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Замена насосного оборудования  на   КНС-5  (инв.№ 5475)</w:t>
            </w:r>
          </w:p>
        </w:tc>
        <w:tc>
          <w:tcPr>
            <w:tcW w:w="1134"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тыс.руб.</w:t>
            </w:r>
          </w:p>
        </w:tc>
        <w:tc>
          <w:tcPr>
            <w:tcW w:w="2181"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Собственные средства предприятия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135,0</w:t>
            </w:r>
          </w:p>
        </w:tc>
      </w:tr>
      <w:tr w:rsidR="00ED07F4" w:rsidRPr="003C2EC8" w:rsidTr="00ED07F4">
        <w:trPr>
          <w:trHeight w:val="54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ind w:right="-86"/>
              <w:jc w:val="center"/>
              <w:rPr>
                <w:rFonts w:ascii="Times New Roman" w:hAnsi="Times New Roman"/>
              </w:rPr>
            </w:pPr>
            <w:r w:rsidRPr="003C2EC8">
              <w:rPr>
                <w:rFonts w:ascii="Times New Roman" w:hAnsi="Times New Roman"/>
              </w:rPr>
              <w:t>10.</w:t>
            </w:r>
          </w:p>
        </w:tc>
        <w:tc>
          <w:tcPr>
            <w:tcW w:w="5081"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Замена насосного оборудования  на КНС- 6а  (инв.№ 58)</w:t>
            </w:r>
          </w:p>
        </w:tc>
        <w:tc>
          <w:tcPr>
            <w:tcW w:w="1134"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тыс.руб.</w:t>
            </w:r>
          </w:p>
        </w:tc>
        <w:tc>
          <w:tcPr>
            <w:tcW w:w="2181"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Собственные средства предприятия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90,0</w:t>
            </w:r>
          </w:p>
        </w:tc>
      </w:tr>
      <w:tr w:rsidR="00ED07F4" w:rsidRPr="003C2EC8" w:rsidTr="00ED07F4">
        <w:trPr>
          <w:trHeight w:val="54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ind w:right="-86"/>
              <w:jc w:val="center"/>
              <w:rPr>
                <w:rFonts w:ascii="Times New Roman" w:hAnsi="Times New Roman"/>
              </w:rPr>
            </w:pPr>
            <w:r w:rsidRPr="003C2EC8">
              <w:rPr>
                <w:rFonts w:ascii="Times New Roman" w:hAnsi="Times New Roman"/>
              </w:rPr>
              <w:t>11.</w:t>
            </w:r>
          </w:p>
        </w:tc>
        <w:tc>
          <w:tcPr>
            <w:tcW w:w="5081"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Замена насосного оборудования  на  КНС-7  (инв.№ 8474)</w:t>
            </w:r>
          </w:p>
        </w:tc>
        <w:tc>
          <w:tcPr>
            <w:tcW w:w="1134"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тыс.руб.</w:t>
            </w:r>
          </w:p>
        </w:tc>
        <w:tc>
          <w:tcPr>
            <w:tcW w:w="2181"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Собственные средства предприятия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90,0</w:t>
            </w:r>
          </w:p>
        </w:tc>
      </w:tr>
      <w:tr w:rsidR="00ED07F4" w:rsidRPr="003C2EC8" w:rsidTr="00ED07F4">
        <w:trPr>
          <w:trHeight w:val="54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ind w:right="-86"/>
              <w:jc w:val="center"/>
              <w:rPr>
                <w:rFonts w:ascii="Times New Roman" w:hAnsi="Times New Roman"/>
              </w:rPr>
            </w:pPr>
            <w:r w:rsidRPr="003C2EC8">
              <w:rPr>
                <w:rFonts w:ascii="Times New Roman" w:hAnsi="Times New Roman"/>
              </w:rPr>
              <w:t>12.</w:t>
            </w:r>
          </w:p>
        </w:tc>
        <w:tc>
          <w:tcPr>
            <w:tcW w:w="5081"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Реконструкции канализационных сетей, выработавших  эксплуатационный ресурс</w:t>
            </w:r>
          </w:p>
        </w:tc>
        <w:tc>
          <w:tcPr>
            <w:tcW w:w="1134"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тыс.руб.</w:t>
            </w:r>
          </w:p>
        </w:tc>
        <w:tc>
          <w:tcPr>
            <w:tcW w:w="2181"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167902,0</w:t>
            </w:r>
          </w:p>
        </w:tc>
      </w:tr>
      <w:tr w:rsidR="00ED07F4" w:rsidRPr="003C2EC8" w:rsidTr="00ED07F4">
        <w:trPr>
          <w:trHeight w:val="54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ind w:right="-86"/>
              <w:jc w:val="center"/>
              <w:rPr>
                <w:rFonts w:ascii="Times New Roman" w:hAnsi="Times New Roman"/>
              </w:rPr>
            </w:pPr>
            <w:r w:rsidRPr="003C2EC8">
              <w:rPr>
                <w:rFonts w:ascii="Times New Roman" w:hAnsi="Times New Roman"/>
              </w:rPr>
              <w:t>13.</w:t>
            </w:r>
          </w:p>
        </w:tc>
        <w:tc>
          <w:tcPr>
            <w:tcW w:w="5081"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Монтаж УФУ-250 (4шт)</w:t>
            </w:r>
          </w:p>
        </w:tc>
        <w:tc>
          <w:tcPr>
            <w:tcW w:w="1134"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тыс.руб.</w:t>
            </w:r>
          </w:p>
        </w:tc>
        <w:tc>
          <w:tcPr>
            <w:tcW w:w="2181"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Собственные средства предприятия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1350,0</w:t>
            </w:r>
          </w:p>
        </w:tc>
      </w:tr>
      <w:tr w:rsidR="00ED07F4" w:rsidRPr="003C2EC8" w:rsidTr="00ED07F4">
        <w:trPr>
          <w:trHeight w:val="54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p>
        </w:tc>
        <w:tc>
          <w:tcPr>
            <w:tcW w:w="5081"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Итого  инвестиций  по всем  источникам финансирования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тыс.руб.</w:t>
            </w:r>
          </w:p>
        </w:tc>
        <w:tc>
          <w:tcPr>
            <w:tcW w:w="2181"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240817,0</w:t>
            </w:r>
          </w:p>
        </w:tc>
      </w:tr>
      <w:tr w:rsidR="00ED07F4" w:rsidRPr="003C2EC8" w:rsidTr="00ED07F4">
        <w:trPr>
          <w:trHeight w:val="54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p>
        </w:tc>
        <w:tc>
          <w:tcPr>
            <w:tcW w:w="5081"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тыс.руб.</w:t>
            </w:r>
          </w:p>
        </w:tc>
        <w:tc>
          <w:tcPr>
            <w:tcW w:w="2181"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235902,0</w:t>
            </w:r>
          </w:p>
        </w:tc>
      </w:tr>
      <w:tr w:rsidR="00ED07F4" w:rsidRPr="003C2EC8" w:rsidTr="00ED07F4">
        <w:trPr>
          <w:trHeight w:val="54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p>
        </w:tc>
        <w:tc>
          <w:tcPr>
            <w:tcW w:w="5081"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Собственные средства предприятия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тыс.руб.</w:t>
            </w:r>
          </w:p>
        </w:tc>
        <w:tc>
          <w:tcPr>
            <w:tcW w:w="2181"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D07F4" w:rsidRPr="003C2EC8" w:rsidRDefault="00ED07F4" w:rsidP="0056498F">
            <w:pPr>
              <w:spacing w:after="0" w:line="240" w:lineRule="auto"/>
              <w:jc w:val="center"/>
              <w:rPr>
                <w:rFonts w:ascii="Times New Roman" w:hAnsi="Times New Roman"/>
              </w:rPr>
            </w:pPr>
            <w:r w:rsidRPr="003C2EC8">
              <w:rPr>
                <w:rFonts w:ascii="Times New Roman" w:hAnsi="Times New Roman"/>
              </w:rPr>
              <w:t>4915,0</w:t>
            </w:r>
          </w:p>
        </w:tc>
      </w:tr>
    </w:tbl>
    <w:p w:rsidR="006030D8" w:rsidRDefault="006030D8" w:rsidP="009B6DE5">
      <w:pPr>
        <w:pStyle w:val="Default"/>
        <w:ind w:firstLine="708"/>
        <w:jc w:val="center"/>
        <w:rPr>
          <w:color w:val="FF0000"/>
        </w:rPr>
      </w:pPr>
    </w:p>
    <w:p w:rsidR="006030D8" w:rsidRPr="00BB342A" w:rsidRDefault="006030D8" w:rsidP="006030D8">
      <w:pPr>
        <w:pStyle w:val="ad"/>
        <w:spacing w:line="240" w:lineRule="auto"/>
        <w:ind w:firstLine="420"/>
        <w:rPr>
          <w:sz w:val="24"/>
          <w:szCs w:val="24"/>
        </w:rPr>
      </w:pPr>
      <w:r w:rsidRPr="00BB342A">
        <w:rPr>
          <w:b/>
          <w:bCs/>
          <w:i/>
          <w:iCs/>
          <w:sz w:val="24"/>
          <w:szCs w:val="24"/>
        </w:rPr>
        <w:t>Теплоснабжение</w:t>
      </w:r>
    </w:p>
    <w:p w:rsidR="006030D8" w:rsidRPr="00646CFD" w:rsidRDefault="006030D8" w:rsidP="006030D8">
      <w:pPr>
        <w:pStyle w:val="ad"/>
        <w:spacing w:line="240" w:lineRule="auto"/>
        <w:ind w:firstLine="420"/>
        <w:rPr>
          <w:sz w:val="24"/>
          <w:szCs w:val="24"/>
        </w:rPr>
      </w:pPr>
    </w:p>
    <w:p w:rsidR="006030D8" w:rsidRPr="00646CFD" w:rsidRDefault="006030D8" w:rsidP="008661D1">
      <w:pPr>
        <w:pStyle w:val="ad"/>
        <w:spacing w:line="240" w:lineRule="auto"/>
        <w:ind w:firstLine="420"/>
        <w:rPr>
          <w:sz w:val="24"/>
          <w:szCs w:val="24"/>
        </w:rPr>
      </w:pPr>
      <w:r w:rsidRPr="00646CFD">
        <w:rPr>
          <w:sz w:val="24"/>
          <w:szCs w:val="24"/>
        </w:rPr>
        <w:t>МУП "ГТС" отвечает всем требованиям критериев по определению единой те</w:t>
      </w:r>
      <w:r w:rsidRPr="00646CFD">
        <w:rPr>
          <w:sz w:val="24"/>
          <w:szCs w:val="24"/>
        </w:rPr>
        <w:softHyphen/>
        <w:t>плоснабжающей организации. На балансе предприятие МУП "ГТС" находятся все магистральные тепловые сети в городе Курчатове.</w:t>
      </w:r>
      <w:r>
        <w:rPr>
          <w:sz w:val="24"/>
          <w:szCs w:val="24"/>
        </w:rPr>
        <w:t xml:space="preserve"> Постановлением администрации города Курчатова Курской области  №112 от 30.01.2015года с 2015по 2029год утверждена схема теплоснабжения МО "Город Курчатов" Курской области и  присвоен статус ЕТСО (единой теплоснабжающей организации).</w:t>
      </w:r>
    </w:p>
    <w:p w:rsidR="006030D8" w:rsidRPr="00646CFD" w:rsidRDefault="006030D8" w:rsidP="006030D8">
      <w:pPr>
        <w:pStyle w:val="Default"/>
        <w:jc w:val="both"/>
        <w:rPr>
          <w:b/>
          <w:bCs/>
          <w:i/>
          <w:iCs/>
          <w:color w:val="auto"/>
        </w:rPr>
      </w:pPr>
      <w:r w:rsidRPr="00646CFD">
        <w:rPr>
          <w:color w:val="auto"/>
        </w:rPr>
        <w:t>Теплоснабжение осу</w:t>
      </w:r>
      <w:r>
        <w:rPr>
          <w:color w:val="auto"/>
        </w:rPr>
        <w:t>ществляется</w:t>
      </w:r>
      <w:r w:rsidRPr="00646CFD">
        <w:rPr>
          <w:color w:val="auto"/>
        </w:rPr>
        <w:t xml:space="preserve"> в соответствии со схемой теплоснабжения в рассматриваемой зоне деятельности в период  2015-2029 гг.</w:t>
      </w:r>
    </w:p>
    <w:p w:rsidR="006030D8" w:rsidRPr="00646CFD" w:rsidRDefault="001E38DB" w:rsidP="006030D8">
      <w:pPr>
        <w:autoSpaceDE w:val="0"/>
        <w:autoSpaceDN w:val="0"/>
        <w:adjustRightInd w:val="0"/>
        <w:spacing w:after="0" w:line="240" w:lineRule="auto"/>
        <w:jc w:val="both"/>
        <w:rPr>
          <w:rFonts w:ascii="Times New Roman" w:hAnsi="Times New Roman"/>
          <w:sz w:val="24"/>
          <w:szCs w:val="24"/>
        </w:rPr>
      </w:pPr>
      <w:r w:rsidRPr="00646CFD">
        <w:rPr>
          <w:rFonts w:ascii="Times New Roman" w:hAnsi="Times New Roman"/>
          <w:sz w:val="24"/>
          <w:szCs w:val="24"/>
        </w:rPr>
        <w:t xml:space="preserve">Теплоснабжение города осуществляется от пуска- резервной котельной, которая технологически </w:t>
      </w:r>
      <w:proofErr w:type="gramStart"/>
      <w:r w:rsidRPr="00646CFD">
        <w:rPr>
          <w:rFonts w:ascii="Times New Roman" w:hAnsi="Times New Roman"/>
          <w:sz w:val="24"/>
          <w:szCs w:val="24"/>
        </w:rPr>
        <w:t>связана  с</w:t>
      </w:r>
      <w:proofErr w:type="gramEnd"/>
      <w:r w:rsidRPr="00646CFD">
        <w:rPr>
          <w:rFonts w:ascii="Times New Roman" w:hAnsi="Times New Roman"/>
          <w:sz w:val="24"/>
          <w:szCs w:val="24"/>
        </w:rPr>
        <w:t xml:space="preserve"> ТФУ-1 и ТФН-2  с установленной тепловой мощностью  источника  в горячей воде  650Гкал/ч. МУП "ГТС", как теплосетевая компания, осуществляет теплоснабжение соответствующих предприятий и организаций, а также жилых домов </w:t>
      </w:r>
      <w:r w:rsidRPr="00646CFD">
        <w:rPr>
          <w:rFonts w:ascii="Times New Roman" w:hAnsi="Times New Roman"/>
          <w:sz w:val="24"/>
          <w:szCs w:val="24"/>
        </w:rPr>
        <w:lastRenderedPageBreak/>
        <w:t xml:space="preserve">г.Курчатова. </w:t>
      </w:r>
      <w:r w:rsidR="006030D8" w:rsidRPr="00646CFD">
        <w:rPr>
          <w:rFonts w:ascii="Times New Roman" w:hAnsi="Times New Roman"/>
          <w:sz w:val="24"/>
          <w:szCs w:val="24"/>
        </w:rPr>
        <w:t xml:space="preserve">Суммарная тепловая нагрузка потребителей, расположенных в зоне </w:t>
      </w:r>
      <w:proofErr w:type="gramStart"/>
      <w:r w:rsidR="006030D8" w:rsidRPr="00646CFD">
        <w:rPr>
          <w:rFonts w:ascii="Times New Roman" w:hAnsi="Times New Roman"/>
          <w:sz w:val="24"/>
          <w:szCs w:val="24"/>
        </w:rPr>
        <w:t>действия  котельной</w:t>
      </w:r>
      <w:proofErr w:type="gramEnd"/>
      <w:r w:rsidR="006030D8" w:rsidRPr="00646CFD">
        <w:rPr>
          <w:rFonts w:ascii="Times New Roman" w:hAnsi="Times New Roman"/>
          <w:sz w:val="24"/>
          <w:szCs w:val="24"/>
        </w:rPr>
        <w:t xml:space="preserve">, составляет 130,0Гкал/ч. </w:t>
      </w:r>
    </w:p>
    <w:p w:rsidR="006030D8" w:rsidRPr="00646CFD" w:rsidRDefault="006030D8" w:rsidP="008661D1">
      <w:pPr>
        <w:pStyle w:val="Default"/>
        <w:jc w:val="both"/>
        <w:rPr>
          <w:color w:val="auto"/>
        </w:rPr>
      </w:pPr>
      <w:r w:rsidRPr="00646CFD">
        <w:rPr>
          <w:color w:val="auto"/>
        </w:rPr>
        <w:t>В качестве основного  документа по развитию теплового хозяйства города является  схема теплоснабжения муниципа</w:t>
      </w:r>
      <w:r w:rsidR="007539DC">
        <w:rPr>
          <w:color w:val="auto"/>
        </w:rPr>
        <w:t>льного образования "Г</w:t>
      </w:r>
      <w:r w:rsidRPr="00646CFD">
        <w:rPr>
          <w:color w:val="auto"/>
        </w:rPr>
        <w:t>ород Курчатова</w:t>
      </w:r>
      <w:r w:rsidR="007539DC">
        <w:rPr>
          <w:color w:val="auto"/>
        </w:rPr>
        <w:t>"</w:t>
      </w:r>
      <w:r w:rsidRPr="00646CFD">
        <w:rPr>
          <w:color w:val="auto"/>
        </w:rPr>
        <w:t xml:space="preserve"> на период с 2015 года по 2029 год, утверждённая  постановлением администрации города Курчатова  №112 от 30.01.2015 г</w:t>
      </w:r>
    </w:p>
    <w:p w:rsidR="006030D8" w:rsidRPr="00646CFD" w:rsidRDefault="006030D8" w:rsidP="006030D8">
      <w:pPr>
        <w:spacing w:after="0" w:line="240" w:lineRule="auto"/>
        <w:jc w:val="both"/>
        <w:rPr>
          <w:rFonts w:ascii="Times New Roman" w:hAnsi="Times New Roman"/>
          <w:sz w:val="24"/>
          <w:szCs w:val="24"/>
        </w:rPr>
      </w:pPr>
      <w:r w:rsidRPr="00646CFD">
        <w:rPr>
          <w:rFonts w:ascii="Times New Roman" w:hAnsi="Times New Roman"/>
          <w:sz w:val="24"/>
          <w:szCs w:val="24"/>
        </w:rPr>
        <w:t xml:space="preserve">     Перспективная и приор</w:t>
      </w:r>
      <w:r>
        <w:rPr>
          <w:rFonts w:ascii="Times New Roman" w:hAnsi="Times New Roman"/>
          <w:sz w:val="24"/>
          <w:szCs w:val="24"/>
        </w:rPr>
        <w:t>итетная зона деятельности МУП "</w:t>
      </w:r>
      <w:r w:rsidRPr="00646CFD">
        <w:rPr>
          <w:rFonts w:ascii="Times New Roman" w:hAnsi="Times New Roman"/>
          <w:sz w:val="24"/>
          <w:szCs w:val="24"/>
        </w:rPr>
        <w:t>ГТС " сохраняется до 2029 года в основном в границах, действующих на 01.01.2014 года с учетом:</w:t>
      </w:r>
    </w:p>
    <w:p w:rsidR="006030D8" w:rsidRPr="00646CFD" w:rsidRDefault="006030D8" w:rsidP="006030D8">
      <w:pPr>
        <w:numPr>
          <w:ilvl w:val="0"/>
          <w:numId w:val="27"/>
        </w:numPr>
        <w:autoSpaceDE w:val="0"/>
        <w:autoSpaceDN w:val="0"/>
        <w:adjustRightInd w:val="0"/>
        <w:spacing w:after="0" w:line="240" w:lineRule="auto"/>
        <w:ind w:left="0"/>
        <w:jc w:val="both"/>
        <w:rPr>
          <w:rFonts w:ascii="Times New Roman" w:hAnsi="Times New Roman"/>
          <w:sz w:val="24"/>
          <w:szCs w:val="24"/>
        </w:rPr>
      </w:pPr>
      <w:r w:rsidRPr="00646CFD">
        <w:rPr>
          <w:rFonts w:ascii="Times New Roman" w:hAnsi="Times New Roman"/>
          <w:sz w:val="24"/>
          <w:szCs w:val="24"/>
        </w:rPr>
        <w:t>расширения зон действия при присоединении потребителей на вновь застраиваемых территориях;</w:t>
      </w:r>
    </w:p>
    <w:p w:rsidR="006030D8" w:rsidRDefault="006030D8" w:rsidP="006030D8">
      <w:pPr>
        <w:numPr>
          <w:ilvl w:val="0"/>
          <w:numId w:val="27"/>
        </w:numPr>
        <w:autoSpaceDE w:val="0"/>
        <w:autoSpaceDN w:val="0"/>
        <w:adjustRightInd w:val="0"/>
        <w:spacing w:after="0" w:line="240" w:lineRule="auto"/>
        <w:ind w:left="0"/>
        <w:jc w:val="both"/>
        <w:rPr>
          <w:rFonts w:ascii="Times New Roman" w:hAnsi="Times New Roman"/>
          <w:sz w:val="24"/>
          <w:szCs w:val="24"/>
        </w:rPr>
      </w:pPr>
      <w:proofErr w:type="gramStart"/>
      <w:r w:rsidRPr="00646CFD">
        <w:rPr>
          <w:rFonts w:ascii="Times New Roman" w:hAnsi="Times New Roman"/>
          <w:sz w:val="24"/>
          <w:szCs w:val="24"/>
        </w:rPr>
        <w:t>Перспективными  зонами</w:t>
      </w:r>
      <w:proofErr w:type="gramEnd"/>
      <w:r w:rsidRPr="00646CFD">
        <w:rPr>
          <w:rFonts w:ascii="Times New Roman" w:hAnsi="Times New Roman"/>
          <w:sz w:val="24"/>
          <w:szCs w:val="24"/>
        </w:rPr>
        <w:t xml:space="preserve">  действия теплоисточников в схеме теплоснабжения  г.Курчатова являются микрорайоны №№7,8,9,10,</w:t>
      </w:r>
      <w:r w:rsidR="007539DC">
        <w:rPr>
          <w:rFonts w:ascii="Times New Roman" w:hAnsi="Times New Roman"/>
          <w:sz w:val="24"/>
          <w:szCs w:val="24"/>
        </w:rPr>
        <w:t>11</w:t>
      </w:r>
      <w:r w:rsidRPr="00646CFD">
        <w:rPr>
          <w:rFonts w:ascii="Times New Roman" w:hAnsi="Times New Roman"/>
          <w:sz w:val="24"/>
          <w:szCs w:val="24"/>
        </w:rPr>
        <w:t xml:space="preserve"> которые находятся  в южной зоне города. Теплоснабжение данных планировочных зон, в основном, централизованное, и частично автономное. Схема теплоснабжения предусматривает строительство разводящих тепловых сетей в потенциальных зонах подключения сетей для перспективной застройки.</w:t>
      </w:r>
    </w:p>
    <w:p w:rsidR="003C2EC8" w:rsidRDefault="003C2EC8" w:rsidP="00BF4C6D">
      <w:pPr>
        <w:autoSpaceDE w:val="0"/>
        <w:autoSpaceDN w:val="0"/>
        <w:adjustRightInd w:val="0"/>
        <w:spacing w:after="0" w:line="240" w:lineRule="auto"/>
        <w:jc w:val="both"/>
        <w:rPr>
          <w:rFonts w:ascii="Times New Roman" w:hAnsi="Times New Roman"/>
          <w:sz w:val="24"/>
          <w:szCs w:val="24"/>
        </w:rPr>
      </w:pPr>
    </w:p>
    <w:p w:rsidR="00BF4C6D" w:rsidRPr="001F3263" w:rsidRDefault="00BF4C6D" w:rsidP="004F0F4F">
      <w:pPr>
        <w:jc w:val="center"/>
        <w:rPr>
          <w:rFonts w:ascii="Times New Roman" w:hAnsi="Times New Roman"/>
          <w:b/>
          <w:color w:val="000000"/>
          <w:sz w:val="24"/>
          <w:szCs w:val="24"/>
        </w:rPr>
      </w:pPr>
      <w:r w:rsidRPr="001F3263">
        <w:rPr>
          <w:rFonts w:ascii="Times New Roman" w:hAnsi="Times New Roman"/>
          <w:b/>
          <w:color w:val="000000"/>
          <w:sz w:val="24"/>
          <w:szCs w:val="24"/>
        </w:rPr>
        <w:t>Структура  прироста нагрузок по всем теплоисточникам</w:t>
      </w:r>
    </w:p>
    <w:tbl>
      <w:tblPr>
        <w:tblW w:w="9556" w:type="dxa"/>
        <w:jc w:val="center"/>
        <w:tblLook w:val="00A0" w:firstRow="1" w:lastRow="0" w:firstColumn="1" w:lastColumn="0" w:noHBand="0" w:noVBand="0"/>
      </w:tblPr>
      <w:tblGrid>
        <w:gridCol w:w="4075"/>
        <w:gridCol w:w="1661"/>
        <w:gridCol w:w="1842"/>
        <w:gridCol w:w="1964"/>
        <w:gridCol w:w="14"/>
      </w:tblGrid>
      <w:tr w:rsidR="00BF4C6D" w:rsidRPr="003C2EC8" w:rsidTr="00FF4961">
        <w:trPr>
          <w:gridAfter w:val="1"/>
          <w:wAfter w:w="14" w:type="dxa"/>
          <w:trHeight w:val="266"/>
          <w:tblHeader/>
          <w:jc w:val="center"/>
        </w:trPr>
        <w:tc>
          <w:tcPr>
            <w:tcW w:w="4075" w:type="dxa"/>
            <w:vMerge w:val="restart"/>
            <w:tcBorders>
              <w:top w:val="single" w:sz="8" w:space="0" w:color="auto"/>
              <w:left w:val="single" w:sz="8" w:space="0" w:color="auto"/>
              <w:bottom w:val="single" w:sz="8" w:space="0" w:color="000000"/>
              <w:right w:val="single" w:sz="8" w:space="0" w:color="auto"/>
            </w:tcBorders>
            <w:noWrap/>
            <w:vAlign w:val="center"/>
          </w:tcPr>
          <w:p w:rsidR="00BF4C6D" w:rsidRPr="003C2EC8" w:rsidRDefault="00BF4C6D" w:rsidP="0056498F">
            <w:pPr>
              <w:jc w:val="center"/>
              <w:rPr>
                <w:rFonts w:ascii="Times New Roman" w:hAnsi="Times New Roman"/>
                <w:color w:val="000000"/>
              </w:rPr>
            </w:pPr>
            <w:r w:rsidRPr="003C2EC8">
              <w:rPr>
                <w:rFonts w:ascii="Times New Roman" w:hAnsi="Times New Roman"/>
                <w:color w:val="000000"/>
              </w:rPr>
              <w:t>Типы нагрузок</w:t>
            </w:r>
          </w:p>
        </w:tc>
        <w:tc>
          <w:tcPr>
            <w:tcW w:w="5467" w:type="dxa"/>
            <w:gridSpan w:val="3"/>
            <w:tcBorders>
              <w:top w:val="single" w:sz="8" w:space="0" w:color="auto"/>
              <w:bottom w:val="single" w:sz="8" w:space="0" w:color="auto"/>
              <w:right w:val="single" w:sz="8" w:space="0" w:color="000000"/>
            </w:tcBorders>
            <w:noWrap/>
            <w:vAlign w:val="center"/>
          </w:tcPr>
          <w:p w:rsidR="00BF4C6D" w:rsidRPr="003C2EC8" w:rsidRDefault="00BF4C6D" w:rsidP="00BF4C6D">
            <w:pPr>
              <w:spacing w:after="0"/>
              <w:jc w:val="center"/>
              <w:rPr>
                <w:rFonts w:ascii="Times New Roman" w:hAnsi="Times New Roman"/>
                <w:color w:val="000000"/>
              </w:rPr>
            </w:pPr>
            <w:r w:rsidRPr="003C2EC8">
              <w:rPr>
                <w:rFonts w:ascii="Times New Roman" w:hAnsi="Times New Roman"/>
                <w:color w:val="000000"/>
              </w:rPr>
              <w:t>Прирост   тепловой нагрузки на ЦТ и АТ</w:t>
            </w:r>
          </w:p>
        </w:tc>
      </w:tr>
      <w:tr w:rsidR="00BF4C6D" w:rsidRPr="003C2EC8" w:rsidTr="00FF4961">
        <w:trPr>
          <w:trHeight w:val="288"/>
          <w:tblHeader/>
          <w:jc w:val="center"/>
        </w:trPr>
        <w:tc>
          <w:tcPr>
            <w:tcW w:w="4075" w:type="dxa"/>
            <w:vMerge/>
            <w:tcBorders>
              <w:top w:val="single" w:sz="8" w:space="0" w:color="auto"/>
              <w:left w:val="single" w:sz="8" w:space="0" w:color="auto"/>
              <w:bottom w:val="single" w:sz="8" w:space="0" w:color="000000"/>
              <w:right w:val="single" w:sz="8" w:space="0" w:color="auto"/>
            </w:tcBorders>
            <w:vAlign w:val="center"/>
          </w:tcPr>
          <w:p w:rsidR="00BF4C6D" w:rsidRPr="003C2EC8" w:rsidRDefault="00BF4C6D" w:rsidP="00BF4C6D">
            <w:pPr>
              <w:spacing w:after="0"/>
              <w:jc w:val="center"/>
              <w:rPr>
                <w:rFonts w:ascii="Times New Roman" w:hAnsi="Times New Roman"/>
                <w:color w:val="000000"/>
              </w:rPr>
            </w:pPr>
          </w:p>
        </w:tc>
        <w:tc>
          <w:tcPr>
            <w:tcW w:w="1661" w:type="dxa"/>
            <w:tcBorders>
              <w:bottom w:val="single" w:sz="8" w:space="0" w:color="auto"/>
              <w:right w:val="single" w:sz="8" w:space="0" w:color="auto"/>
            </w:tcBorders>
            <w:noWrap/>
            <w:vAlign w:val="center"/>
          </w:tcPr>
          <w:p w:rsidR="00BF4C6D" w:rsidRPr="003C2EC8" w:rsidRDefault="00BF4C6D" w:rsidP="00BF4C6D">
            <w:pPr>
              <w:spacing w:after="0"/>
              <w:jc w:val="center"/>
              <w:rPr>
                <w:rFonts w:ascii="Times New Roman" w:hAnsi="Times New Roman"/>
                <w:color w:val="000000"/>
              </w:rPr>
            </w:pPr>
            <w:r w:rsidRPr="003C2EC8">
              <w:rPr>
                <w:rFonts w:ascii="Times New Roman" w:hAnsi="Times New Roman"/>
                <w:color w:val="000000"/>
              </w:rPr>
              <w:t>2019</w:t>
            </w:r>
          </w:p>
        </w:tc>
        <w:tc>
          <w:tcPr>
            <w:tcW w:w="1842" w:type="dxa"/>
            <w:tcBorders>
              <w:bottom w:val="single" w:sz="8" w:space="0" w:color="auto"/>
              <w:right w:val="single" w:sz="8" w:space="0" w:color="auto"/>
            </w:tcBorders>
            <w:noWrap/>
            <w:vAlign w:val="center"/>
          </w:tcPr>
          <w:p w:rsidR="00BF4C6D" w:rsidRPr="003C2EC8" w:rsidRDefault="00BF4C6D" w:rsidP="00BF4C6D">
            <w:pPr>
              <w:spacing w:after="0"/>
              <w:jc w:val="center"/>
              <w:rPr>
                <w:rFonts w:ascii="Times New Roman" w:hAnsi="Times New Roman"/>
                <w:color w:val="000000"/>
              </w:rPr>
            </w:pPr>
            <w:r w:rsidRPr="003C2EC8">
              <w:rPr>
                <w:rFonts w:ascii="Times New Roman" w:hAnsi="Times New Roman"/>
                <w:color w:val="000000"/>
              </w:rPr>
              <w:t>2020-2024</w:t>
            </w:r>
          </w:p>
        </w:tc>
        <w:tc>
          <w:tcPr>
            <w:tcW w:w="1978" w:type="dxa"/>
            <w:gridSpan w:val="2"/>
            <w:tcBorders>
              <w:bottom w:val="single" w:sz="8" w:space="0" w:color="auto"/>
              <w:right w:val="single" w:sz="8" w:space="0" w:color="auto"/>
            </w:tcBorders>
            <w:noWrap/>
            <w:vAlign w:val="center"/>
          </w:tcPr>
          <w:p w:rsidR="00BF4C6D" w:rsidRPr="003C2EC8" w:rsidRDefault="00BF4C6D" w:rsidP="00BF4C6D">
            <w:pPr>
              <w:spacing w:after="0"/>
              <w:jc w:val="center"/>
              <w:rPr>
                <w:rFonts w:ascii="Times New Roman" w:hAnsi="Times New Roman"/>
                <w:color w:val="000000"/>
              </w:rPr>
            </w:pPr>
            <w:r w:rsidRPr="003C2EC8">
              <w:rPr>
                <w:rFonts w:ascii="Times New Roman" w:hAnsi="Times New Roman"/>
                <w:color w:val="000000"/>
              </w:rPr>
              <w:t>2025-2029</w:t>
            </w:r>
          </w:p>
        </w:tc>
      </w:tr>
      <w:tr w:rsidR="00BF4C6D" w:rsidRPr="003C2EC8" w:rsidTr="00FF4961">
        <w:trPr>
          <w:trHeight w:val="548"/>
          <w:jc w:val="center"/>
        </w:trPr>
        <w:tc>
          <w:tcPr>
            <w:tcW w:w="4075" w:type="dxa"/>
            <w:tcBorders>
              <w:left w:val="single" w:sz="8" w:space="0" w:color="auto"/>
              <w:bottom w:val="single" w:sz="8" w:space="0" w:color="auto"/>
              <w:right w:val="single" w:sz="8" w:space="0" w:color="auto"/>
            </w:tcBorders>
            <w:vAlign w:val="center"/>
          </w:tcPr>
          <w:p w:rsidR="00BF4C6D" w:rsidRPr="003C2EC8" w:rsidRDefault="00BF4C6D" w:rsidP="00BF4C6D">
            <w:pPr>
              <w:spacing w:after="0"/>
              <w:jc w:val="center"/>
              <w:rPr>
                <w:rFonts w:ascii="Times New Roman" w:hAnsi="Times New Roman"/>
                <w:color w:val="000000"/>
              </w:rPr>
            </w:pPr>
            <w:r w:rsidRPr="003C2EC8">
              <w:rPr>
                <w:rFonts w:ascii="Times New Roman" w:hAnsi="Times New Roman"/>
                <w:color w:val="000000"/>
              </w:rPr>
              <w:t>Всего прирост нагрузки, Гкал/час, в том числе:</w:t>
            </w:r>
          </w:p>
        </w:tc>
        <w:tc>
          <w:tcPr>
            <w:tcW w:w="1661" w:type="dxa"/>
            <w:tcBorders>
              <w:bottom w:val="single" w:sz="8" w:space="0" w:color="auto"/>
              <w:right w:val="single" w:sz="8" w:space="0" w:color="auto"/>
            </w:tcBorders>
            <w:noWrap/>
            <w:vAlign w:val="center"/>
          </w:tcPr>
          <w:p w:rsidR="00BF4C6D" w:rsidRPr="003C2EC8" w:rsidRDefault="00BF4C6D" w:rsidP="0056498F">
            <w:pPr>
              <w:jc w:val="center"/>
              <w:rPr>
                <w:rFonts w:ascii="Times New Roman" w:hAnsi="Times New Roman"/>
              </w:rPr>
            </w:pPr>
            <w:r w:rsidRPr="003C2EC8">
              <w:rPr>
                <w:rFonts w:ascii="Times New Roman" w:hAnsi="Times New Roman"/>
              </w:rPr>
              <w:t>3,0594</w:t>
            </w:r>
          </w:p>
        </w:tc>
        <w:tc>
          <w:tcPr>
            <w:tcW w:w="1842" w:type="dxa"/>
            <w:tcBorders>
              <w:bottom w:val="single" w:sz="8" w:space="0" w:color="auto"/>
              <w:right w:val="single" w:sz="8" w:space="0" w:color="auto"/>
            </w:tcBorders>
            <w:noWrap/>
            <w:vAlign w:val="center"/>
          </w:tcPr>
          <w:p w:rsidR="00BF4C6D" w:rsidRPr="003C2EC8" w:rsidRDefault="00BF4C6D" w:rsidP="0056498F">
            <w:pPr>
              <w:jc w:val="center"/>
              <w:rPr>
                <w:rFonts w:ascii="Times New Roman" w:hAnsi="Times New Roman"/>
              </w:rPr>
            </w:pPr>
            <w:r w:rsidRPr="003C2EC8">
              <w:rPr>
                <w:rFonts w:ascii="Times New Roman" w:hAnsi="Times New Roman"/>
              </w:rPr>
              <w:t>11,3576</w:t>
            </w:r>
          </w:p>
        </w:tc>
        <w:tc>
          <w:tcPr>
            <w:tcW w:w="1978" w:type="dxa"/>
            <w:gridSpan w:val="2"/>
            <w:tcBorders>
              <w:bottom w:val="single" w:sz="8" w:space="0" w:color="auto"/>
              <w:right w:val="single" w:sz="8" w:space="0" w:color="auto"/>
            </w:tcBorders>
            <w:noWrap/>
            <w:vAlign w:val="center"/>
          </w:tcPr>
          <w:p w:rsidR="00BF4C6D" w:rsidRPr="003C2EC8" w:rsidRDefault="00BF4C6D" w:rsidP="0056498F">
            <w:pPr>
              <w:jc w:val="center"/>
              <w:rPr>
                <w:rFonts w:ascii="Times New Roman" w:hAnsi="Times New Roman"/>
              </w:rPr>
            </w:pPr>
            <w:r w:rsidRPr="003C2EC8">
              <w:rPr>
                <w:rFonts w:ascii="Times New Roman" w:hAnsi="Times New Roman"/>
              </w:rPr>
              <w:t>9,1585</w:t>
            </w:r>
          </w:p>
        </w:tc>
      </w:tr>
      <w:tr w:rsidR="00BF4C6D" w:rsidRPr="003C2EC8" w:rsidTr="00FF4961">
        <w:trPr>
          <w:trHeight w:val="540"/>
          <w:jc w:val="center"/>
        </w:trPr>
        <w:tc>
          <w:tcPr>
            <w:tcW w:w="4075" w:type="dxa"/>
            <w:tcBorders>
              <w:left w:val="single" w:sz="8" w:space="0" w:color="auto"/>
              <w:bottom w:val="single" w:sz="8" w:space="0" w:color="auto"/>
              <w:right w:val="single" w:sz="8" w:space="0" w:color="auto"/>
            </w:tcBorders>
            <w:vAlign w:val="center"/>
          </w:tcPr>
          <w:p w:rsidR="00BF4C6D" w:rsidRPr="003C2EC8" w:rsidRDefault="00BF4C6D" w:rsidP="0056498F">
            <w:pPr>
              <w:jc w:val="center"/>
              <w:rPr>
                <w:rFonts w:ascii="Times New Roman" w:hAnsi="Times New Roman"/>
                <w:color w:val="000000"/>
              </w:rPr>
            </w:pPr>
            <w:r w:rsidRPr="003C2EC8">
              <w:rPr>
                <w:rFonts w:ascii="Times New Roman" w:hAnsi="Times New Roman"/>
                <w:color w:val="000000"/>
              </w:rPr>
              <w:t>Прирост нагрузки на ЦТ, Гкал/час</w:t>
            </w:r>
          </w:p>
        </w:tc>
        <w:tc>
          <w:tcPr>
            <w:tcW w:w="1661" w:type="dxa"/>
            <w:tcBorders>
              <w:bottom w:val="single" w:sz="8" w:space="0" w:color="auto"/>
              <w:right w:val="single" w:sz="8" w:space="0" w:color="auto"/>
            </w:tcBorders>
            <w:noWrap/>
            <w:vAlign w:val="center"/>
          </w:tcPr>
          <w:p w:rsidR="00BF4C6D" w:rsidRPr="003C2EC8" w:rsidRDefault="00BF4C6D" w:rsidP="0056498F">
            <w:pPr>
              <w:jc w:val="center"/>
              <w:rPr>
                <w:rFonts w:ascii="Times New Roman" w:hAnsi="Times New Roman"/>
              </w:rPr>
            </w:pPr>
            <w:r w:rsidRPr="003C2EC8">
              <w:rPr>
                <w:rFonts w:ascii="Times New Roman" w:hAnsi="Times New Roman"/>
              </w:rPr>
              <w:t>3,0594</w:t>
            </w:r>
          </w:p>
        </w:tc>
        <w:tc>
          <w:tcPr>
            <w:tcW w:w="1842" w:type="dxa"/>
            <w:tcBorders>
              <w:bottom w:val="single" w:sz="8" w:space="0" w:color="auto"/>
              <w:right w:val="single" w:sz="8" w:space="0" w:color="auto"/>
            </w:tcBorders>
            <w:noWrap/>
            <w:vAlign w:val="center"/>
          </w:tcPr>
          <w:p w:rsidR="00BF4C6D" w:rsidRPr="003C2EC8" w:rsidRDefault="00BF4C6D" w:rsidP="0056498F">
            <w:pPr>
              <w:jc w:val="center"/>
              <w:rPr>
                <w:rFonts w:ascii="Times New Roman" w:hAnsi="Times New Roman"/>
              </w:rPr>
            </w:pPr>
            <w:r w:rsidRPr="003C2EC8">
              <w:rPr>
                <w:rFonts w:ascii="Times New Roman" w:hAnsi="Times New Roman"/>
              </w:rPr>
              <w:t>11,3576</w:t>
            </w:r>
          </w:p>
        </w:tc>
        <w:tc>
          <w:tcPr>
            <w:tcW w:w="1978" w:type="dxa"/>
            <w:gridSpan w:val="2"/>
            <w:tcBorders>
              <w:bottom w:val="single" w:sz="8" w:space="0" w:color="auto"/>
              <w:right w:val="single" w:sz="8" w:space="0" w:color="auto"/>
            </w:tcBorders>
            <w:noWrap/>
            <w:vAlign w:val="center"/>
          </w:tcPr>
          <w:p w:rsidR="00BF4C6D" w:rsidRPr="003C2EC8" w:rsidRDefault="00BF4C6D" w:rsidP="0056498F">
            <w:pPr>
              <w:jc w:val="center"/>
              <w:rPr>
                <w:rFonts w:ascii="Times New Roman" w:hAnsi="Times New Roman"/>
              </w:rPr>
            </w:pPr>
            <w:r w:rsidRPr="003C2EC8">
              <w:rPr>
                <w:rFonts w:ascii="Times New Roman" w:hAnsi="Times New Roman"/>
              </w:rPr>
              <w:t>9,1585</w:t>
            </w:r>
          </w:p>
        </w:tc>
      </w:tr>
      <w:tr w:rsidR="00BF4C6D" w:rsidRPr="003C2EC8" w:rsidTr="00FF4961">
        <w:trPr>
          <w:trHeight w:val="345"/>
          <w:jc w:val="center"/>
        </w:trPr>
        <w:tc>
          <w:tcPr>
            <w:tcW w:w="4075" w:type="dxa"/>
            <w:tcBorders>
              <w:left w:val="single" w:sz="8" w:space="0" w:color="auto"/>
              <w:bottom w:val="single" w:sz="8" w:space="0" w:color="auto"/>
              <w:right w:val="single" w:sz="8" w:space="0" w:color="auto"/>
            </w:tcBorders>
            <w:vAlign w:val="center"/>
          </w:tcPr>
          <w:p w:rsidR="00BF4C6D" w:rsidRPr="003C2EC8" w:rsidRDefault="00BF4C6D" w:rsidP="0056498F">
            <w:pPr>
              <w:jc w:val="center"/>
              <w:rPr>
                <w:rFonts w:ascii="Times New Roman" w:hAnsi="Times New Roman"/>
                <w:color w:val="000000"/>
              </w:rPr>
            </w:pPr>
            <w:r w:rsidRPr="003C2EC8">
              <w:rPr>
                <w:rFonts w:ascii="Times New Roman" w:hAnsi="Times New Roman"/>
                <w:color w:val="000000"/>
              </w:rPr>
              <w:t>Прирост нагрузки на АТ, Гкал/час</w:t>
            </w:r>
          </w:p>
        </w:tc>
        <w:tc>
          <w:tcPr>
            <w:tcW w:w="1661" w:type="dxa"/>
            <w:tcBorders>
              <w:bottom w:val="single" w:sz="8" w:space="0" w:color="auto"/>
              <w:right w:val="single" w:sz="8" w:space="0" w:color="auto"/>
            </w:tcBorders>
            <w:noWrap/>
            <w:vAlign w:val="center"/>
          </w:tcPr>
          <w:p w:rsidR="00BF4C6D" w:rsidRPr="003C2EC8" w:rsidRDefault="00BF4C6D" w:rsidP="0056498F">
            <w:pPr>
              <w:jc w:val="center"/>
              <w:rPr>
                <w:rFonts w:ascii="Times New Roman" w:hAnsi="Times New Roman"/>
                <w:color w:val="000000"/>
              </w:rPr>
            </w:pPr>
            <w:r w:rsidRPr="003C2EC8">
              <w:rPr>
                <w:rFonts w:ascii="Times New Roman" w:hAnsi="Times New Roman"/>
                <w:color w:val="000000"/>
              </w:rPr>
              <w:t>0</w:t>
            </w:r>
          </w:p>
        </w:tc>
        <w:tc>
          <w:tcPr>
            <w:tcW w:w="1842" w:type="dxa"/>
            <w:tcBorders>
              <w:bottom w:val="single" w:sz="8" w:space="0" w:color="auto"/>
              <w:right w:val="single" w:sz="8" w:space="0" w:color="auto"/>
            </w:tcBorders>
            <w:noWrap/>
            <w:vAlign w:val="center"/>
          </w:tcPr>
          <w:p w:rsidR="00BF4C6D" w:rsidRPr="003C2EC8" w:rsidRDefault="00BF4C6D" w:rsidP="0056498F">
            <w:pPr>
              <w:jc w:val="center"/>
              <w:rPr>
                <w:rFonts w:ascii="Times New Roman" w:hAnsi="Times New Roman"/>
                <w:color w:val="000000"/>
              </w:rPr>
            </w:pPr>
            <w:r w:rsidRPr="003C2EC8">
              <w:rPr>
                <w:rFonts w:ascii="Times New Roman" w:hAnsi="Times New Roman"/>
                <w:color w:val="000000"/>
              </w:rPr>
              <w:t>0</w:t>
            </w:r>
          </w:p>
        </w:tc>
        <w:tc>
          <w:tcPr>
            <w:tcW w:w="1978" w:type="dxa"/>
            <w:gridSpan w:val="2"/>
            <w:tcBorders>
              <w:bottom w:val="single" w:sz="8" w:space="0" w:color="auto"/>
              <w:right w:val="single" w:sz="8" w:space="0" w:color="auto"/>
            </w:tcBorders>
            <w:noWrap/>
            <w:vAlign w:val="center"/>
          </w:tcPr>
          <w:p w:rsidR="00BF4C6D" w:rsidRPr="003C2EC8" w:rsidRDefault="00BF4C6D" w:rsidP="0056498F">
            <w:pPr>
              <w:jc w:val="center"/>
              <w:rPr>
                <w:rFonts w:ascii="Times New Roman" w:hAnsi="Times New Roman"/>
                <w:color w:val="000000"/>
              </w:rPr>
            </w:pPr>
            <w:r w:rsidRPr="003C2EC8">
              <w:rPr>
                <w:rFonts w:ascii="Times New Roman" w:hAnsi="Times New Roman"/>
                <w:color w:val="000000"/>
              </w:rPr>
              <w:t>0</w:t>
            </w:r>
          </w:p>
        </w:tc>
      </w:tr>
      <w:tr w:rsidR="00BF4C6D" w:rsidRPr="003C2EC8" w:rsidTr="00FF4961">
        <w:trPr>
          <w:trHeight w:val="671"/>
          <w:jc w:val="center"/>
        </w:trPr>
        <w:tc>
          <w:tcPr>
            <w:tcW w:w="4075" w:type="dxa"/>
            <w:tcBorders>
              <w:left w:val="single" w:sz="8" w:space="0" w:color="auto"/>
              <w:bottom w:val="single" w:sz="8" w:space="0" w:color="auto"/>
              <w:right w:val="single" w:sz="8" w:space="0" w:color="auto"/>
            </w:tcBorders>
            <w:vAlign w:val="center"/>
          </w:tcPr>
          <w:p w:rsidR="00BF4C6D" w:rsidRPr="003C2EC8" w:rsidRDefault="00BF4C6D" w:rsidP="0056498F">
            <w:pPr>
              <w:jc w:val="center"/>
              <w:rPr>
                <w:rFonts w:ascii="Times New Roman" w:hAnsi="Times New Roman"/>
                <w:color w:val="000000"/>
              </w:rPr>
            </w:pPr>
            <w:r w:rsidRPr="003C2EC8">
              <w:rPr>
                <w:rFonts w:ascii="Times New Roman" w:hAnsi="Times New Roman"/>
                <w:color w:val="000000"/>
              </w:rPr>
              <w:t>Общая тепловая нагрузка на ЦТ с учетом прироста, Гкал/час</w:t>
            </w:r>
          </w:p>
        </w:tc>
        <w:tc>
          <w:tcPr>
            <w:tcW w:w="1661" w:type="dxa"/>
            <w:tcBorders>
              <w:bottom w:val="single" w:sz="8" w:space="0" w:color="auto"/>
              <w:right w:val="single" w:sz="8" w:space="0" w:color="auto"/>
            </w:tcBorders>
            <w:noWrap/>
            <w:vAlign w:val="center"/>
          </w:tcPr>
          <w:p w:rsidR="00BF4C6D" w:rsidRPr="003C2EC8" w:rsidRDefault="00BF4C6D" w:rsidP="0056498F">
            <w:pPr>
              <w:jc w:val="center"/>
              <w:rPr>
                <w:rFonts w:ascii="Times New Roman" w:hAnsi="Times New Roman"/>
              </w:rPr>
            </w:pPr>
            <w:r w:rsidRPr="003C2EC8">
              <w:rPr>
                <w:rFonts w:ascii="Times New Roman" w:hAnsi="Times New Roman"/>
              </w:rPr>
              <w:t>136,6194</w:t>
            </w:r>
          </w:p>
        </w:tc>
        <w:tc>
          <w:tcPr>
            <w:tcW w:w="1842" w:type="dxa"/>
            <w:tcBorders>
              <w:bottom w:val="single" w:sz="8" w:space="0" w:color="auto"/>
              <w:right w:val="single" w:sz="8" w:space="0" w:color="auto"/>
            </w:tcBorders>
            <w:noWrap/>
            <w:vAlign w:val="center"/>
          </w:tcPr>
          <w:p w:rsidR="00BF4C6D" w:rsidRPr="003C2EC8" w:rsidRDefault="00BF4C6D" w:rsidP="0056498F">
            <w:pPr>
              <w:jc w:val="center"/>
              <w:rPr>
                <w:rFonts w:ascii="Times New Roman" w:hAnsi="Times New Roman"/>
              </w:rPr>
            </w:pPr>
            <w:r w:rsidRPr="003C2EC8">
              <w:rPr>
                <w:rFonts w:ascii="Times New Roman" w:hAnsi="Times New Roman"/>
              </w:rPr>
              <w:t>144,9176</w:t>
            </w:r>
          </w:p>
        </w:tc>
        <w:tc>
          <w:tcPr>
            <w:tcW w:w="1978" w:type="dxa"/>
            <w:gridSpan w:val="2"/>
            <w:tcBorders>
              <w:bottom w:val="single" w:sz="8" w:space="0" w:color="auto"/>
              <w:right w:val="single" w:sz="8" w:space="0" w:color="auto"/>
            </w:tcBorders>
            <w:noWrap/>
            <w:vAlign w:val="center"/>
          </w:tcPr>
          <w:p w:rsidR="00BF4C6D" w:rsidRPr="003C2EC8" w:rsidRDefault="00BF4C6D" w:rsidP="0056498F">
            <w:pPr>
              <w:jc w:val="center"/>
              <w:rPr>
                <w:rFonts w:ascii="Times New Roman" w:hAnsi="Times New Roman"/>
              </w:rPr>
            </w:pPr>
            <w:r w:rsidRPr="003C2EC8">
              <w:rPr>
                <w:rFonts w:ascii="Times New Roman" w:hAnsi="Times New Roman"/>
              </w:rPr>
              <w:t>142,7185</w:t>
            </w:r>
          </w:p>
        </w:tc>
      </w:tr>
    </w:tbl>
    <w:p w:rsidR="00BF4C6D" w:rsidRPr="009020AA" w:rsidRDefault="00BF4C6D" w:rsidP="00BF4C6D">
      <w:pPr>
        <w:pStyle w:val="ad"/>
        <w:widowControl w:val="0"/>
        <w:tabs>
          <w:tab w:val="left" w:pos="778"/>
        </w:tabs>
        <w:ind w:right="20"/>
        <w:rPr>
          <w:color w:val="000000"/>
          <w:sz w:val="16"/>
          <w:szCs w:val="16"/>
        </w:rPr>
      </w:pPr>
    </w:p>
    <w:p w:rsidR="00BF4C6D" w:rsidRPr="0056498F" w:rsidRDefault="00BF4C6D" w:rsidP="0056498F">
      <w:pPr>
        <w:pStyle w:val="ad"/>
        <w:widowControl w:val="0"/>
        <w:tabs>
          <w:tab w:val="left" w:pos="778"/>
        </w:tabs>
        <w:spacing w:line="240" w:lineRule="auto"/>
        <w:ind w:right="20"/>
        <w:rPr>
          <w:color w:val="000000"/>
          <w:szCs w:val="24"/>
        </w:rPr>
      </w:pPr>
      <w:r>
        <w:rPr>
          <w:color w:val="000000"/>
          <w:szCs w:val="24"/>
        </w:rPr>
        <w:tab/>
      </w:r>
      <w:r w:rsidRPr="00C011F6">
        <w:rPr>
          <w:color w:val="000000"/>
          <w:szCs w:val="24"/>
        </w:rPr>
        <w:t xml:space="preserve">МУП </w:t>
      </w:r>
      <w:r>
        <w:rPr>
          <w:color w:val="000000"/>
          <w:szCs w:val="24"/>
        </w:rPr>
        <w:t>"</w:t>
      </w:r>
      <w:r w:rsidRPr="00851EF8">
        <w:t>Г</w:t>
      </w:r>
      <w:r>
        <w:t>ТС</w:t>
      </w:r>
      <w:r>
        <w:rPr>
          <w:color w:val="000000"/>
          <w:szCs w:val="24"/>
        </w:rPr>
        <w:t>"</w:t>
      </w:r>
      <w:r w:rsidRPr="00C011F6">
        <w:rPr>
          <w:color w:val="000000"/>
          <w:szCs w:val="24"/>
        </w:rPr>
        <w:t xml:space="preserve"> владеет на праве хозяйственного ведения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6030D8" w:rsidRPr="009020AA" w:rsidRDefault="006030D8" w:rsidP="009B6DE5">
      <w:pPr>
        <w:pStyle w:val="Default"/>
        <w:ind w:firstLine="708"/>
        <w:jc w:val="center"/>
        <w:rPr>
          <w:color w:val="FF0000"/>
          <w:sz w:val="16"/>
          <w:szCs w:val="16"/>
        </w:rPr>
      </w:pPr>
    </w:p>
    <w:p w:rsidR="0056498F" w:rsidRPr="00646CFD" w:rsidRDefault="0056498F" w:rsidP="0056498F">
      <w:pPr>
        <w:autoSpaceDE w:val="0"/>
        <w:autoSpaceDN w:val="0"/>
        <w:adjustRightInd w:val="0"/>
        <w:spacing w:after="0" w:line="240" w:lineRule="auto"/>
        <w:jc w:val="center"/>
        <w:rPr>
          <w:rFonts w:ascii="Times New Roman" w:hAnsi="Times New Roman"/>
          <w:b/>
          <w:sz w:val="24"/>
          <w:szCs w:val="24"/>
        </w:rPr>
      </w:pPr>
      <w:r w:rsidRPr="00646CFD">
        <w:rPr>
          <w:rFonts w:ascii="Times New Roman" w:hAnsi="Times New Roman"/>
          <w:b/>
          <w:sz w:val="24"/>
          <w:szCs w:val="24"/>
        </w:rPr>
        <w:t>Предложения по строительству тепловых сетей для обеспечения перспективных приростов тепловой нагрузки</w:t>
      </w:r>
    </w:p>
    <w:p w:rsidR="0056498F" w:rsidRPr="009020AA" w:rsidRDefault="0056498F" w:rsidP="0056498F">
      <w:pPr>
        <w:autoSpaceDE w:val="0"/>
        <w:autoSpaceDN w:val="0"/>
        <w:adjustRightInd w:val="0"/>
        <w:spacing w:after="0" w:line="240" w:lineRule="auto"/>
        <w:rPr>
          <w:rFonts w:ascii="Times New Roman" w:hAnsi="Times New Roman"/>
          <w:sz w:val="16"/>
          <w:szCs w:val="16"/>
        </w:rPr>
      </w:pPr>
    </w:p>
    <w:tbl>
      <w:tblPr>
        <w:tblW w:w="9860" w:type="dxa"/>
        <w:jc w:val="center"/>
        <w:tblLook w:val="00A0" w:firstRow="1" w:lastRow="0" w:firstColumn="1" w:lastColumn="0" w:noHBand="0" w:noVBand="0"/>
      </w:tblPr>
      <w:tblGrid>
        <w:gridCol w:w="965"/>
        <w:gridCol w:w="4677"/>
        <w:gridCol w:w="4218"/>
      </w:tblGrid>
      <w:tr w:rsidR="0056498F" w:rsidRPr="009020AA" w:rsidTr="0056498F">
        <w:trPr>
          <w:trHeight w:val="315"/>
          <w:jc w:val="center"/>
        </w:trPr>
        <w:tc>
          <w:tcPr>
            <w:tcW w:w="965" w:type="dxa"/>
            <w:tcBorders>
              <w:top w:val="single" w:sz="8" w:space="0" w:color="auto"/>
              <w:left w:val="single" w:sz="8" w:space="0" w:color="auto"/>
              <w:bottom w:val="single" w:sz="8" w:space="0" w:color="auto"/>
              <w:right w:val="single" w:sz="8" w:space="0" w:color="auto"/>
            </w:tcBorders>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eastAsia="Arial,Bold" w:hAnsi="Times New Roman"/>
              </w:rPr>
              <w:t>Шифр проекта</w:t>
            </w:r>
          </w:p>
        </w:tc>
        <w:tc>
          <w:tcPr>
            <w:tcW w:w="4677" w:type="dxa"/>
            <w:tcBorders>
              <w:top w:val="single" w:sz="8" w:space="0" w:color="auto"/>
              <w:left w:val="nil"/>
              <w:bottom w:val="single" w:sz="8" w:space="0" w:color="auto"/>
              <w:right w:val="single" w:sz="8" w:space="0" w:color="auto"/>
            </w:tcBorders>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eastAsia="Arial,Bold" w:hAnsi="Times New Roman"/>
              </w:rPr>
              <w:t>Наименование проекта</w:t>
            </w:r>
          </w:p>
        </w:tc>
        <w:tc>
          <w:tcPr>
            <w:tcW w:w="4218" w:type="dxa"/>
            <w:tcBorders>
              <w:top w:val="single" w:sz="8" w:space="0" w:color="auto"/>
              <w:left w:val="nil"/>
              <w:bottom w:val="single" w:sz="8" w:space="0" w:color="auto"/>
              <w:right w:val="single" w:sz="8" w:space="0" w:color="auto"/>
            </w:tcBorders>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eastAsia="Arial,Bold" w:hAnsi="Times New Roman"/>
              </w:rPr>
              <w:t>Цель проекта</w:t>
            </w:r>
          </w:p>
        </w:tc>
      </w:tr>
      <w:tr w:rsidR="0056498F" w:rsidRPr="009020AA" w:rsidTr="0056498F">
        <w:trPr>
          <w:trHeight w:val="315"/>
          <w:jc w:val="center"/>
        </w:trPr>
        <w:tc>
          <w:tcPr>
            <w:tcW w:w="965" w:type="dxa"/>
            <w:tcBorders>
              <w:top w:val="nil"/>
              <w:left w:val="single" w:sz="8" w:space="0" w:color="auto"/>
              <w:bottom w:val="single" w:sz="4" w:space="0" w:color="auto"/>
              <w:right w:val="single" w:sz="8" w:space="0" w:color="auto"/>
            </w:tcBorders>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w:t>
            </w:r>
          </w:p>
        </w:tc>
        <w:tc>
          <w:tcPr>
            <w:tcW w:w="4677" w:type="dxa"/>
            <w:tcBorders>
              <w:top w:val="nil"/>
              <w:left w:val="nil"/>
              <w:bottom w:val="single" w:sz="4" w:space="0" w:color="auto"/>
              <w:right w:val="single" w:sz="8" w:space="0" w:color="auto"/>
            </w:tcBorders>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Строительство  квартальных тепловых сетей микрорайонов №7,8</w:t>
            </w:r>
          </w:p>
        </w:tc>
        <w:tc>
          <w:tcPr>
            <w:tcW w:w="4218" w:type="dxa"/>
            <w:tcBorders>
              <w:top w:val="nil"/>
              <w:left w:val="nil"/>
              <w:bottom w:val="single" w:sz="4" w:space="0" w:color="auto"/>
              <w:right w:val="single" w:sz="8" w:space="0" w:color="auto"/>
            </w:tcBorders>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Распределение тепловой энергии по жилым домам №7,8</w:t>
            </w:r>
          </w:p>
        </w:tc>
      </w:tr>
      <w:tr w:rsidR="0056498F" w:rsidRPr="009020AA" w:rsidTr="0056498F">
        <w:trPr>
          <w:trHeight w:val="315"/>
          <w:jc w:val="center"/>
        </w:trPr>
        <w:tc>
          <w:tcPr>
            <w:tcW w:w="965" w:type="dxa"/>
            <w:tcBorders>
              <w:top w:val="single" w:sz="4" w:space="0" w:color="auto"/>
              <w:left w:val="single" w:sz="4" w:space="0" w:color="auto"/>
              <w:bottom w:val="single" w:sz="4" w:space="0" w:color="auto"/>
              <w:right w:val="single" w:sz="4" w:space="0" w:color="auto"/>
            </w:tcBorders>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w:t>
            </w:r>
          </w:p>
        </w:tc>
        <w:tc>
          <w:tcPr>
            <w:tcW w:w="4677" w:type="dxa"/>
            <w:tcBorders>
              <w:top w:val="single" w:sz="4" w:space="0" w:color="auto"/>
              <w:left w:val="single" w:sz="4" w:space="0" w:color="auto"/>
              <w:bottom w:val="single" w:sz="4" w:space="0" w:color="auto"/>
              <w:right w:val="single" w:sz="4" w:space="0" w:color="auto"/>
            </w:tcBorders>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Строительство участка магистральной сети для подключения квартальных тепловых сетей  микрорайона №7,8</w:t>
            </w:r>
          </w:p>
        </w:tc>
        <w:tc>
          <w:tcPr>
            <w:tcW w:w="4218" w:type="dxa"/>
            <w:tcBorders>
              <w:top w:val="single" w:sz="4" w:space="0" w:color="auto"/>
              <w:left w:val="single" w:sz="4" w:space="0" w:color="auto"/>
              <w:bottom w:val="single" w:sz="4" w:space="0" w:color="auto"/>
              <w:right w:val="single" w:sz="4" w:space="0" w:color="auto"/>
            </w:tcBorders>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Распределение тепловой энергии по жилым домам микрорайона № 7,8</w:t>
            </w:r>
          </w:p>
        </w:tc>
      </w:tr>
    </w:tbl>
    <w:p w:rsidR="00D1401D" w:rsidRPr="009020AA" w:rsidRDefault="00D1401D" w:rsidP="0056498F">
      <w:pPr>
        <w:pStyle w:val="Default"/>
        <w:jc w:val="both"/>
        <w:rPr>
          <w:b/>
          <w:bCs/>
          <w:iCs/>
          <w:color w:val="auto"/>
          <w:sz w:val="16"/>
          <w:szCs w:val="16"/>
        </w:rPr>
      </w:pPr>
    </w:p>
    <w:p w:rsidR="002C043E" w:rsidRDefault="002C043E" w:rsidP="0056498F">
      <w:pPr>
        <w:pStyle w:val="Default"/>
        <w:ind w:firstLine="708"/>
        <w:jc w:val="center"/>
        <w:rPr>
          <w:rFonts w:eastAsia="Arial,Bold"/>
          <w:b/>
          <w:bCs/>
        </w:rPr>
      </w:pPr>
    </w:p>
    <w:p w:rsidR="002C043E" w:rsidRDefault="002C043E" w:rsidP="0056498F">
      <w:pPr>
        <w:pStyle w:val="Default"/>
        <w:ind w:firstLine="708"/>
        <w:jc w:val="center"/>
        <w:rPr>
          <w:rFonts w:eastAsia="Arial,Bold"/>
          <w:b/>
          <w:bCs/>
        </w:rPr>
      </w:pPr>
    </w:p>
    <w:p w:rsidR="002C043E" w:rsidRDefault="002C043E" w:rsidP="0056498F">
      <w:pPr>
        <w:pStyle w:val="Default"/>
        <w:ind w:firstLine="708"/>
        <w:jc w:val="center"/>
        <w:rPr>
          <w:rFonts w:eastAsia="Arial,Bold"/>
          <w:b/>
          <w:bCs/>
        </w:rPr>
      </w:pPr>
    </w:p>
    <w:p w:rsidR="002C043E" w:rsidRDefault="002C043E" w:rsidP="0056498F">
      <w:pPr>
        <w:pStyle w:val="Default"/>
        <w:ind w:firstLine="708"/>
        <w:jc w:val="center"/>
        <w:rPr>
          <w:rFonts w:eastAsia="Arial,Bold"/>
          <w:b/>
          <w:bCs/>
        </w:rPr>
      </w:pPr>
    </w:p>
    <w:p w:rsidR="002C043E" w:rsidRDefault="002C043E" w:rsidP="0056498F">
      <w:pPr>
        <w:pStyle w:val="Default"/>
        <w:ind w:firstLine="708"/>
        <w:jc w:val="center"/>
        <w:rPr>
          <w:rFonts w:eastAsia="Arial,Bold"/>
          <w:b/>
          <w:bCs/>
        </w:rPr>
      </w:pPr>
    </w:p>
    <w:p w:rsidR="0056498F" w:rsidRPr="0056498F" w:rsidRDefault="0056498F" w:rsidP="0056498F">
      <w:pPr>
        <w:pStyle w:val="Default"/>
        <w:ind w:firstLine="708"/>
        <w:jc w:val="center"/>
        <w:rPr>
          <w:b/>
        </w:rPr>
      </w:pPr>
      <w:r w:rsidRPr="00646CFD">
        <w:rPr>
          <w:rFonts w:eastAsia="Arial,Bold"/>
          <w:b/>
          <w:bCs/>
        </w:rPr>
        <w:lastRenderedPageBreak/>
        <w:t>Суммарные капитальные вложения в реализацию мероприятий по с</w:t>
      </w:r>
      <w:r w:rsidRPr="00646CFD">
        <w:rPr>
          <w:b/>
        </w:rPr>
        <w:t>троительству тепловых сетей для обеспечения перспективных приростовтепловойнагрузки</w:t>
      </w:r>
      <w:r w:rsidRPr="00646CFD">
        <w:rPr>
          <w:rFonts w:eastAsia="Arial,Bold"/>
          <w:b/>
          <w:bCs/>
        </w:rPr>
        <w:t>до</w:t>
      </w:r>
      <w:r w:rsidRPr="00646CFD">
        <w:rPr>
          <w:b/>
          <w:bCs/>
        </w:rPr>
        <w:t xml:space="preserve">2029 </w:t>
      </w:r>
      <w:r w:rsidRPr="00646CFD">
        <w:rPr>
          <w:rFonts w:eastAsia="Arial,Bold"/>
          <w:b/>
          <w:bCs/>
        </w:rPr>
        <w:t>года</w:t>
      </w:r>
      <w:r w:rsidRPr="00646CFD">
        <w:rPr>
          <w:b/>
          <w:bCs/>
        </w:rPr>
        <w:t xml:space="preserve">, </w:t>
      </w:r>
      <w:r w:rsidRPr="00646CFD">
        <w:rPr>
          <w:rFonts w:eastAsia="Arial,Bold"/>
          <w:b/>
          <w:bCs/>
        </w:rPr>
        <w:t>тыс</w:t>
      </w:r>
      <w:r w:rsidRPr="00646CFD">
        <w:rPr>
          <w:b/>
          <w:bCs/>
        </w:rPr>
        <w:t xml:space="preserve">. </w:t>
      </w:r>
      <w:r w:rsidRPr="00646CFD">
        <w:rPr>
          <w:rFonts w:eastAsia="Arial,Bold"/>
          <w:b/>
          <w:bCs/>
        </w:rPr>
        <w:t>руб</w:t>
      </w:r>
      <w:r w:rsidRPr="00646CFD">
        <w:rPr>
          <w:b/>
          <w:bCs/>
        </w:rPr>
        <w:t>.</w:t>
      </w:r>
    </w:p>
    <w:p w:rsidR="0056498F" w:rsidRPr="009020AA" w:rsidRDefault="0056498F" w:rsidP="0056498F">
      <w:pPr>
        <w:autoSpaceDE w:val="0"/>
        <w:autoSpaceDN w:val="0"/>
        <w:adjustRightInd w:val="0"/>
        <w:spacing w:after="0" w:line="240" w:lineRule="auto"/>
        <w:rPr>
          <w:rFonts w:ascii="Times New Roman" w:hAnsi="Times New Roman"/>
          <w:b/>
          <w:bCs/>
          <w:sz w:val="16"/>
          <w:szCs w:val="16"/>
        </w:rPr>
      </w:pPr>
    </w:p>
    <w:tbl>
      <w:tblPr>
        <w:tblW w:w="9476" w:type="dxa"/>
        <w:jc w:val="center"/>
        <w:tblLook w:val="0000" w:firstRow="0" w:lastRow="0" w:firstColumn="0" w:lastColumn="0" w:noHBand="0" w:noVBand="0"/>
      </w:tblPr>
      <w:tblGrid>
        <w:gridCol w:w="5628"/>
        <w:gridCol w:w="1296"/>
        <w:gridCol w:w="1285"/>
        <w:gridCol w:w="1267"/>
      </w:tblGrid>
      <w:tr w:rsidR="0056498F" w:rsidRPr="009020AA" w:rsidTr="0056498F">
        <w:trPr>
          <w:trHeight w:val="649"/>
          <w:jc w:val="center"/>
        </w:trPr>
        <w:tc>
          <w:tcPr>
            <w:tcW w:w="5628" w:type="dxa"/>
            <w:tcBorders>
              <w:top w:val="single" w:sz="4" w:space="0" w:color="auto"/>
              <w:left w:val="single" w:sz="4" w:space="0" w:color="auto"/>
              <w:bottom w:val="single" w:sz="4" w:space="0" w:color="auto"/>
              <w:right w:val="single" w:sz="4" w:space="0" w:color="auto"/>
            </w:tcBorders>
            <w:vAlign w:val="center"/>
          </w:tcPr>
          <w:p w:rsidR="0056498F" w:rsidRPr="009020AA" w:rsidRDefault="0056498F" w:rsidP="0056498F">
            <w:pPr>
              <w:autoSpaceDE w:val="0"/>
              <w:autoSpaceDN w:val="0"/>
              <w:adjustRightInd w:val="0"/>
              <w:spacing w:after="0" w:line="240" w:lineRule="auto"/>
              <w:jc w:val="center"/>
              <w:rPr>
                <w:rFonts w:ascii="Times New Roman" w:hAnsi="Times New Roman"/>
                <w:b/>
              </w:rPr>
            </w:pPr>
            <w:r w:rsidRPr="009020AA">
              <w:rPr>
                <w:rFonts w:ascii="Times New Roman" w:hAnsi="Times New Roman"/>
                <w:b/>
              </w:rPr>
              <w:t>Группа проектов 01. Строительство тепловых сетей для обеспечения перспективных приростов тепловой нагрузки</w:t>
            </w:r>
          </w:p>
        </w:tc>
        <w:tc>
          <w:tcPr>
            <w:tcW w:w="1296" w:type="dxa"/>
            <w:tcBorders>
              <w:top w:val="single" w:sz="4" w:space="0" w:color="auto"/>
              <w:left w:val="nil"/>
              <w:bottom w:val="single" w:sz="4" w:space="0" w:color="auto"/>
              <w:right w:val="single" w:sz="4" w:space="0" w:color="auto"/>
            </w:tcBorders>
            <w:noWrap/>
            <w:vAlign w:val="center"/>
          </w:tcPr>
          <w:p w:rsidR="0056498F" w:rsidRPr="009020AA" w:rsidRDefault="0056498F" w:rsidP="0056498F">
            <w:pPr>
              <w:spacing w:after="0" w:line="240" w:lineRule="auto"/>
              <w:jc w:val="center"/>
              <w:rPr>
                <w:rFonts w:ascii="Times New Roman" w:hAnsi="Times New Roman"/>
                <w:b/>
              </w:rPr>
            </w:pPr>
            <w:r w:rsidRPr="009020AA">
              <w:rPr>
                <w:rFonts w:ascii="Times New Roman" w:hAnsi="Times New Roman"/>
                <w:b/>
              </w:rPr>
              <w:t>2015-2019</w:t>
            </w:r>
          </w:p>
        </w:tc>
        <w:tc>
          <w:tcPr>
            <w:tcW w:w="1285" w:type="dxa"/>
            <w:tcBorders>
              <w:top w:val="single" w:sz="4" w:space="0" w:color="auto"/>
              <w:left w:val="nil"/>
              <w:bottom w:val="single" w:sz="4" w:space="0" w:color="auto"/>
              <w:right w:val="single" w:sz="4" w:space="0" w:color="auto"/>
            </w:tcBorders>
            <w:noWrap/>
            <w:vAlign w:val="center"/>
          </w:tcPr>
          <w:p w:rsidR="0056498F" w:rsidRPr="009020AA" w:rsidRDefault="0056498F" w:rsidP="0056498F">
            <w:pPr>
              <w:spacing w:after="0" w:line="240" w:lineRule="auto"/>
              <w:jc w:val="center"/>
              <w:rPr>
                <w:rFonts w:ascii="Times New Roman" w:hAnsi="Times New Roman"/>
                <w:b/>
              </w:rPr>
            </w:pPr>
            <w:r w:rsidRPr="009020AA">
              <w:rPr>
                <w:rFonts w:ascii="Times New Roman" w:hAnsi="Times New Roman"/>
                <w:b/>
              </w:rPr>
              <w:t>2020-2024</w:t>
            </w:r>
          </w:p>
        </w:tc>
        <w:tc>
          <w:tcPr>
            <w:tcW w:w="1267" w:type="dxa"/>
            <w:tcBorders>
              <w:top w:val="single" w:sz="4" w:space="0" w:color="auto"/>
              <w:left w:val="nil"/>
              <w:bottom w:val="single" w:sz="4" w:space="0" w:color="auto"/>
              <w:right w:val="single" w:sz="4" w:space="0" w:color="auto"/>
            </w:tcBorders>
            <w:noWrap/>
            <w:vAlign w:val="center"/>
          </w:tcPr>
          <w:p w:rsidR="0056498F" w:rsidRPr="009020AA" w:rsidRDefault="0056498F" w:rsidP="0056498F">
            <w:pPr>
              <w:spacing w:after="0" w:line="240" w:lineRule="auto"/>
              <w:jc w:val="center"/>
              <w:rPr>
                <w:rFonts w:ascii="Times New Roman" w:hAnsi="Times New Roman"/>
                <w:b/>
              </w:rPr>
            </w:pPr>
            <w:r w:rsidRPr="009020AA">
              <w:rPr>
                <w:rFonts w:ascii="Times New Roman" w:hAnsi="Times New Roman"/>
                <w:b/>
              </w:rPr>
              <w:t>2025-2029</w:t>
            </w:r>
          </w:p>
        </w:tc>
      </w:tr>
      <w:tr w:rsidR="0056498F" w:rsidRPr="009020AA" w:rsidTr="009020AA">
        <w:trPr>
          <w:trHeight w:val="698"/>
          <w:jc w:val="center"/>
        </w:trPr>
        <w:tc>
          <w:tcPr>
            <w:tcW w:w="5628" w:type="dxa"/>
            <w:tcBorders>
              <w:top w:val="nil"/>
              <w:left w:val="single" w:sz="4" w:space="0" w:color="auto"/>
              <w:bottom w:val="single" w:sz="4" w:space="0" w:color="auto"/>
              <w:right w:val="single" w:sz="4" w:space="0" w:color="auto"/>
            </w:tcBorders>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Строительство участка магистральной сети для подключения квартальных тепловых сетей  микрорайона №7</w:t>
            </w:r>
          </w:p>
        </w:tc>
        <w:tc>
          <w:tcPr>
            <w:tcW w:w="1296" w:type="dxa"/>
            <w:tcBorders>
              <w:top w:val="nil"/>
              <w:left w:val="nil"/>
              <w:bottom w:val="single" w:sz="4" w:space="0" w:color="auto"/>
              <w:right w:val="single" w:sz="4" w:space="0" w:color="auto"/>
            </w:tcBorders>
            <w:noWrap/>
            <w:vAlign w:val="center"/>
          </w:tcPr>
          <w:p w:rsidR="0056498F" w:rsidRPr="009020AA" w:rsidRDefault="0056498F" w:rsidP="0056498F">
            <w:pPr>
              <w:jc w:val="center"/>
              <w:rPr>
                <w:rFonts w:ascii="Times New Roman" w:hAnsi="Times New Roman"/>
              </w:rPr>
            </w:pPr>
            <w:r w:rsidRPr="009020AA">
              <w:rPr>
                <w:rFonts w:ascii="Times New Roman" w:hAnsi="Times New Roman"/>
              </w:rPr>
              <w:t>77410,1</w:t>
            </w:r>
          </w:p>
        </w:tc>
        <w:tc>
          <w:tcPr>
            <w:tcW w:w="1285" w:type="dxa"/>
            <w:tcBorders>
              <w:top w:val="nil"/>
              <w:left w:val="nil"/>
              <w:bottom w:val="single" w:sz="4" w:space="0" w:color="auto"/>
              <w:right w:val="single" w:sz="4" w:space="0" w:color="auto"/>
            </w:tcBorders>
            <w:noWrap/>
            <w:vAlign w:val="center"/>
          </w:tcPr>
          <w:p w:rsidR="0056498F" w:rsidRPr="009020AA" w:rsidRDefault="0056498F" w:rsidP="0056498F">
            <w:pPr>
              <w:jc w:val="center"/>
              <w:rPr>
                <w:rFonts w:ascii="Times New Roman" w:hAnsi="Times New Roman"/>
                <w:color w:val="000000"/>
              </w:rPr>
            </w:pPr>
            <w:r w:rsidRPr="009020AA">
              <w:rPr>
                <w:rFonts w:ascii="Times New Roman" w:hAnsi="Times New Roman"/>
                <w:color w:val="000000"/>
              </w:rPr>
              <w:t>0</w:t>
            </w:r>
          </w:p>
        </w:tc>
        <w:tc>
          <w:tcPr>
            <w:tcW w:w="1267" w:type="dxa"/>
            <w:tcBorders>
              <w:top w:val="nil"/>
              <w:left w:val="nil"/>
              <w:bottom w:val="single" w:sz="4" w:space="0" w:color="auto"/>
              <w:right w:val="single" w:sz="4" w:space="0" w:color="auto"/>
            </w:tcBorders>
            <w:noWrap/>
            <w:vAlign w:val="center"/>
          </w:tcPr>
          <w:p w:rsidR="0056498F" w:rsidRPr="009020AA" w:rsidRDefault="0056498F" w:rsidP="0056498F">
            <w:pPr>
              <w:jc w:val="center"/>
              <w:rPr>
                <w:rFonts w:ascii="Times New Roman" w:hAnsi="Times New Roman"/>
                <w:color w:val="000000"/>
              </w:rPr>
            </w:pPr>
            <w:r w:rsidRPr="009020AA">
              <w:rPr>
                <w:rFonts w:ascii="Times New Roman" w:hAnsi="Times New Roman"/>
                <w:color w:val="000000"/>
              </w:rPr>
              <w:t>0</w:t>
            </w:r>
          </w:p>
        </w:tc>
      </w:tr>
      <w:tr w:rsidR="0056498F" w:rsidRPr="009020AA" w:rsidTr="0056498F">
        <w:trPr>
          <w:trHeight w:val="264"/>
          <w:jc w:val="center"/>
        </w:trPr>
        <w:tc>
          <w:tcPr>
            <w:tcW w:w="5628" w:type="dxa"/>
            <w:tcBorders>
              <w:top w:val="nil"/>
              <w:left w:val="single" w:sz="4" w:space="0" w:color="auto"/>
              <w:bottom w:val="single" w:sz="4" w:space="0" w:color="auto"/>
              <w:right w:val="single" w:sz="4" w:space="0" w:color="auto"/>
            </w:tcBorders>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Строительство  квартальных тепловых сетей микрорайонов №7 и 8</w:t>
            </w:r>
          </w:p>
        </w:tc>
        <w:tc>
          <w:tcPr>
            <w:tcW w:w="1296" w:type="dxa"/>
            <w:tcBorders>
              <w:top w:val="nil"/>
              <w:left w:val="nil"/>
              <w:bottom w:val="single" w:sz="4" w:space="0" w:color="auto"/>
              <w:right w:val="single" w:sz="4" w:space="0" w:color="auto"/>
            </w:tcBorders>
            <w:noWrap/>
            <w:vAlign w:val="center"/>
          </w:tcPr>
          <w:p w:rsidR="0056498F" w:rsidRPr="009020AA" w:rsidRDefault="0056498F" w:rsidP="0056498F">
            <w:pPr>
              <w:jc w:val="center"/>
              <w:rPr>
                <w:rFonts w:ascii="Times New Roman" w:hAnsi="Times New Roman"/>
                <w:color w:val="000000"/>
              </w:rPr>
            </w:pPr>
            <w:r w:rsidRPr="009020AA">
              <w:rPr>
                <w:rFonts w:ascii="Times New Roman" w:hAnsi="Times New Roman"/>
                <w:color w:val="000000"/>
              </w:rPr>
              <w:t>26500</w:t>
            </w:r>
          </w:p>
        </w:tc>
        <w:tc>
          <w:tcPr>
            <w:tcW w:w="1285" w:type="dxa"/>
            <w:tcBorders>
              <w:top w:val="nil"/>
              <w:left w:val="nil"/>
              <w:bottom w:val="single" w:sz="4" w:space="0" w:color="auto"/>
              <w:right w:val="single" w:sz="4" w:space="0" w:color="auto"/>
            </w:tcBorders>
            <w:noWrap/>
            <w:vAlign w:val="center"/>
          </w:tcPr>
          <w:p w:rsidR="0056498F" w:rsidRPr="009020AA" w:rsidRDefault="0056498F" w:rsidP="0056498F">
            <w:pPr>
              <w:jc w:val="center"/>
              <w:rPr>
                <w:rFonts w:ascii="Times New Roman" w:hAnsi="Times New Roman"/>
                <w:color w:val="000000"/>
              </w:rPr>
            </w:pPr>
            <w:r w:rsidRPr="009020AA">
              <w:rPr>
                <w:rFonts w:ascii="Times New Roman" w:hAnsi="Times New Roman"/>
                <w:color w:val="000000"/>
              </w:rPr>
              <w:t>42400</w:t>
            </w:r>
          </w:p>
        </w:tc>
        <w:tc>
          <w:tcPr>
            <w:tcW w:w="1267" w:type="dxa"/>
            <w:tcBorders>
              <w:top w:val="nil"/>
              <w:left w:val="nil"/>
              <w:bottom w:val="single" w:sz="4" w:space="0" w:color="auto"/>
              <w:right w:val="single" w:sz="4" w:space="0" w:color="auto"/>
            </w:tcBorders>
            <w:noWrap/>
            <w:vAlign w:val="center"/>
          </w:tcPr>
          <w:p w:rsidR="0056498F" w:rsidRPr="009020AA" w:rsidRDefault="0056498F" w:rsidP="0056498F">
            <w:pPr>
              <w:jc w:val="center"/>
              <w:rPr>
                <w:rFonts w:ascii="Times New Roman" w:hAnsi="Times New Roman"/>
                <w:color w:val="000000"/>
              </w:rPr>
            </w:pPr>
            <w:r w:rsidRPr="009020AA">
              <w:rPr>
                <w:rFonts w:ascii="Times New Roman" w:hAnsi="Times New Roman"/>
                <w:color w:val="000000"/>
              </w:rPr>
              <w:t>47965</w:t>
            </w:r>
          </w:p>
        </w:tc>
      </w:tr>
      <w:tr w:rsidR="0056498F" w:rsidRPr="009020AA" w:rsidTr="0056498F">
        <w:trPr>
          <w:trHeight w:val="528"/>
          <w:jc w:val="center"/>
        </w:trPr>
        <w:tc>
          <w:tcPr>
            <w:tcW w:w="5628" w:type="dxa"/>
            <w:tcBorders>
              <w:top w:val="nil"/>
              <w:left w:val="single" w:sz="4" w:space="0" w:color="auto"/>
              <w:bottom w:val="single" w:sz="4" w:space="0" w:color="auto"/>
              <w:right w:val="single" w:sz="4" w:space="0" w:color="auto"/>
            </w:tcBorders>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Итого по группе проектов 01 с НДС</w:t>
            </w:r>
          </w:p>
        </w:tc>
        <w:tc>
          <w:tcPr>
            <w:tcW w:w="1296" w:type="dxa"/>
            <w:tcBorders>
              <w:top w:val="nil"/>
              <w:left w:val="nil"/>
              <w:bottom w:val="single" w:sz="4" w:space="0" w:color="auto"/>
              <w:right w:val="single" w:sz="4" w:space="0" w:color="auto"/>
            </w:tcBorders>
            <w:noWrap/>
            <w:vAlign w:val="center"/>
          </w:tcPr>
          <w:p w:rsidR="0056498F" w:rsidRPr="009020AA" w:rsidRDefault="0056498F" w:rsidP="0056498F">
            <w:pPr>
              <w:jc w:val="center"/>
              <w:rPr>
                <w:rFonts w:ascii="Times New Roman" w:hAnsi="Times New Roman"/>
                <w:color w:val="000000"/>
              </w:rPr>
            </w:pPr>
            <w:r w:rsidRPr="009020AA">
              <w:rPr>
                <w:rFonts w:ascii="Times New Roman" w:hAnsi="Times New Roman"/>
                <w:color w:val="000000"/>
              </w:rPr>
              <w:t>103910</w:t>
            </w:r>
          </w:p>
        </w:tc>
        <w:tc>
          <w:tcPr>
            <w:tcW w:w="1285" w:type="dxa"/>
            <w:tcBorders>
              <w:top w:val="nil"/>
              <w:left w:val="nil"/>
              <w:bottom w:val="single" w:sz="4" w:space="0" w:color="auto"/>
              <w:right w:val="single" w:sz="4" w:space="0" w:color="auto"/>
            </w:tcBorders>
            <w:noWrap/>
            <w:vAlign w:val="center"/>
          </w:tcPr>
          <w:p w:rsidR="0056498F" w:rsidRPr="009020AA" w:rsidRDefault="0056498F" w:rsidP="0056498F">
            <w:pPr>
              <w:jc w:val="center"/>
              <w:rPr>
                <w:rFonts w:ascii="Times New Roman" w:hAnsi="Times New Roman"/>
                <w:color w:val="000000"/>
              </w:rPr>
            </w:pPr>
            <w:r w:rsidRPr="009020AA">
              <w:rPr>
                <w:rFonts w:ascii="Times New Roman" w:hAnsi="Times New Roman"/>
                <w:color w:val="000000"/>
              </w:rPr>
              <w:t>42400</w:t>
            </w:r>
          </w:p>
        </w:tc>
        <w:tc>
          <w:tcPr>
            <w:tcW w:w="1267" w:type="dxa"/>
            <w:tcBorders>
              <w:top w:val="nil"/>
              <w:left w:val="nil"/>
              <w:bottom w:val="single" w:sz="4" w:space="0" w:color="auto"/>
              <w:right w:val="single" w:sz="4" w:space="0" w:color="auto"/>
            </w:tcBorders>
            <w:noWrap/>
            <w:vAlign w:val="center"/>
          </w:tcPr>
          <w:p w:rsidR="0056498F" w:rsidRPr="009020AA" w:rsidRDefault="0056498F" w:rsidP="0056498F">
            <w:pPr>
              <w:jc w:val="center"/>
              <w:rPr>
                <w:rFonts w:ascii="Times New Roman" w:hAnsi="Times New Roman"/>
                <w:color w:val="000000"/>
              </w:rPr>
            </w:pPr>
            <w:r w:rsidRPr="009020AA">
              <w:rPr>
                <w:rFonts w:ascii="Times New Roman" w:hAnsi="Times New Roman"/>
                <w:color w:val="000000"/>
              </w:rPr>
              <w:t>47965</w:t>
            </w:r>
          </w:p>
        </w:tc>
      </w:tr>
    </w:tbl>
    <w:p w:rsidR="0056498F" w:rsidRPr="009020AA" w:rsidRDefault="0056498F" w:rsidP="0056498F">
      <w:pPr>
        <w:pStyle w:val="Default"/>
        <w:ind w:firstLine="708"/>
        <w:jc w:val="center"/>
        <w:rPr>
          <w:color w:val="FF0000"/>
          <w:sz w:val="16"/>
          <w:szCs w:val="16"/>
        </w:rPr>
      </w:pPr>
    </w:p>
    <w:p w:rsidR="0056498F" w:rsidRPr="00646CFD" w:rsidRDefault="0056498F" w:rsidP="0056498F">
      <w:pPr>
        <w:spacing w:after="0" w:line="240" w:lineRule="auto"/>
        <w:jc w:val="center"/>
        <w:rPr>
          <w:rFonts w:ascii="Times New Roman" w:hAnsi="Times New Roman"/>
          <w:b/>
          <w:bCs/>
          <w:sz w:val="24"/>
          <w:szCs w:val="24"/>
        </w:rPr>
      </w:pPr>
      <w:r w:rsidRPr="00646CFD">
        <w:rPr>
          <w:rFonts w:ascii="Times New Roman" w:hAnsi="Times New Roman"/>
          <w:b/>
          <w:bCs/>
          <w:sz w:val="24"/>
          <w:szCs w:val="24"/>
        </w:rPr>
        <w:t>Программа  замены тепловых сетей, выработавших свой эксплуатационный ресурс на 2019-2024годы по группе проектов 04</w:t>
      </w:r>
    </w:p>
    <w:p w:rsidR="0056498F" w:rsidRPr="009020AA" w:rsidRDefault="0056498F" w:rsidP="0056498F">
      <w:pPr>
        <w:pStyle w:val="Default"/>
        <w:ind w:firstLine="708"/>
        <w:jc w:val="center"/>
        <w:rPr>
          <w:color w:val="FF0000"/>
          <w:sz w:val="16"/>
          <w:szCs w:val="16"/>
        </w:rPr>
      </w:pPr>
    </w:p>
    <w:tbl>
      <w:tblPr>
        <w:tblW w:w="9880" w:type="dxa"/>
        <w:jc w:val="center"/>
        <w:tblLook w:val="0000" w:firstRow="0" w:lastRow="0" w:firstColumn="0" w:lastColumn="0" w:noHBand="0" w:noVBand="0"/>
      </w:tblPr>
      <w:tblGrid>
        <w:gridCol w:w="3880"/>
        <w:gridCol w:w="1462"/>
        <w:gridCol w:w="1109"/>
        <w:gridCol w:w="1668"/>
        <w:gridCol w:w="1761"/>
      </w:tblGrid>
      <w:tr w:rsidR="0056498F" w:rsidRPr="009020AA" w:rsidTr="009020AA">
        <w:trPr>
          <w:trHeight w:val="880"/>
          <w:tblHeader/>
          <w:jc w:val="center"/>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Наименование участка</w:t>
            </w:r>
          </w:p>
        </w:tc>
        <w:tc>
          <w:tcPr>
            <w:tcW w:w="1462"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roofErr w:type="spellStart"/>
            <w:proofErr w:type="gramStart"/>
            <w:r w:rsidRPr="009020AA">
              <w:rPr>
                <w:rFonts w:ascii="Times New Roman" w:hAnsi="Times New Roman"/>
              </w:rPr>
              <w:t>Диаметр,мм</w:t>
            </w:r>
            <w:proofErr w:type="spellEnd"/>
            <w:proofErr w:type="gramEnd"/>
          </w:p>
        </w:tc>
        <w:tc>
          <w:tcPr>
            <w:tcW w:w="1109" w:type="dxa"/>
            <w:tcBorders>
              <w:top w:val="single" w:sz="4" w:space="0" w:color="auto"/>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roofErr w:type="spellStart"/>
            <w:r w:rsidRPr="009020AA">
              <w:rPr>
                <w:rFonts w:ascii="Times New Roman" w:hAnsi="Times New Roman"/>
              </w:rPr>
              <w:t>L,м</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FF4961" w:rsidP="0056498F">
            <w:pPr>
              <w:spacing w:after="0" w:line="240" w:lineRule="auto"/>
              <w:jc w:val="center"/>
              <w:rPr>
                <w:rFonts w:ascii="Times New Roman" w:hAnsi="Times New Roman"/>
              </w:rPr>
            </w:pPr>
            <w:r w:rsidRPr="009020AA">
              <w:rPr>
                <w:rFonts w:ascii="Times New Roman" w:hAnsi="Times New Roman"/>
              </w:rPr>
              <w:t>Г</w:t>
            </w:r>
            <w:r w:rsidR="0056498F" w:rsidRPr="009020AA">
              <w:rPr>
                <w:rFonts w:ascii="Times New Roman" w:hAnsi="Times New Roman"/>
              </w:rPr>
              <w:t>од первичного строительства</w:t>
            </w:r>
          </w:p>
        </w:tc>
        <w:tc>
          <w:tcPr>
            <w:tcW w:w="1761"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Период реконструкции</w:t>
            </w:r>
          </w:p>
        </w:tc>
      </w:tr>
      <w:tr w:rsidR="0056498F" w:rsidRPr="009020AA" w:rsidTr="0056498F">
        <w:trPr>
          <w:trHeight w:val="264"/>
          <w:jc w:val="center"/>
        </w:trPr>
        <w:tc>
          <w:tcPr>
            <w:tcW w:w="3880" w:type="dxa"/>
            <w:vMerge w:val="restart"/>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Реконструкция тепловой сети ЖГ-3</w:t>
            </w: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Ø219</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0,034</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1971</w:t>
            </w:r>
          </w:p>
        </w:tc>
        <w:tc>
          <w:tcPr>
            <w:tcW w:w="1761" w:type="dxa"/>
            <w:vMerge w:val="restart"/>
            <w:tcBorders>
              <w:top w:val="nil"/>
              <w:left w:val="single" w:sz="4" w:space="0" w:color="auto"/>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2020</w:t>
            </w:r>
          </w:p>
        </w:tc>
      </w:tr>
      <w:tr w:rsidR="0056498F" w:rsidRPr="009020AA" w:rsidTr="0056498F">
        <w:trPr>
          <w:trHeight w:val="264"/>
          <w:jc w:val="center"/>
        </w:trPr>
        <w:tc>
          <w:tcPr>
            <w:tcW w:w="3880"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Ø159</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0,108</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1971</w:t>
            </w:r>
          </w:p>
        </w:tc>
        <w:tc>
          <w:tcPr>
            <w:tcW w:w="1761"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Ø133</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0,188</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1971</w:t>
            </w:r>
          </w:p>
        </w:tc>
        <w:tc>
          <w:tcPr>
            <w:tcW w:w="1761"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76"/>
          <w:jc w:val="center"/>
        </w:trPr>
        <w:tc>
          <w:tcPr>
            <w:tcW w:w="3880"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Ø108</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0,762</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1971</w:t>
            </w:r>
          </w:p>
        </w:tc>
        <w:tc>
          <w:tcPr>
            <w:tcW w:w="1761"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Ø76</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0,048</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1971</w:t>
            </w:r>
          </w:p>
        </w:tc>
        <w:tc>
          <w:tcPr>
            <w:tcW w:w="1761"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365"/>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 xml:space="preserve">Реконструкция тепловой сети от </w:t>
            </w:r>
            <w:proofErr w:type="spellStart"/>
            <w:r w:rsidRPr="009020AA">
              <w:rPr>
                <w:rFonts w:ascii="Times New Roman" w:hAnsi="Times New Roman"/>
              </w:rPr>
              <w:t>пождепо</w:t>
            </w:r>
            <w:proofErr w:type="spellEnd"/>
            <w:r w:rsidRPr="009020AA">
              <w:rPr>
                <w:rFonts w:ascii="Times New Roman" w:hAnsi="Times New Roman"/>
              </w:rPr>
              <w:t xml:space="preserve"> к </w:t>
            </w:r>
            <w:proofErr w:type="spellStart"/>
            <w:r w:rsidRPr="009020AA">
              <w:rPr>
                <w:rFonts w:ascii="Times New Roman" w:hAnsi="Times New Roman"/>
              </w:rPr>
              <w:t>кл</w:t>
            </w:r>
            <w:proofErr w:type="spellEnd"/>
            <w:r w:rsidRPr="009020AA">
              <w:rPr>
                <w:rFonts w:ascii="Times New Roman" w:hAnsi="Times New Roman"/>
              </w:rPr>
              <w:t>. "Комсомолец"</w:t>
            </w: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Ø75</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0,042</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1975</w:t>
            </w:r>
          </w:p>
        </w:tc>
        <w:tc>
          <w:tcPr>
            <w:tcW w:w="1761"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Итого в 2020году</w:t>
            </w: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1,14</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761"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val="restart"/>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Реконструкция тепловой сети ЖГ-2</w:t>
            </w: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(Ø159</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0,176</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1971</w:t>
            </w:r>
          </w:p>
        </w:tc>
        <w:tc>
          <w:tcPr>
            <w:tcW w:w="1761" w:type="dxa"/>
            <w:vMerge w:val="restart"/>
            <w:tcBorders>
              <w:top w:val="nil"/>
              <w:left w:val="single" w:sz="4" w:space="0" w:color="auto"/>
              <w:bottom w:val="single" w:sz="4" w:space="0" w:color="000000"/>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2021</w:t>
            </w:r>
          </w:p>
        </w:tc>
      </w:tr>
      <w:tr w:rsidR="0056498F" w:rsidRPr="009020AA" w:rsidTr="0056498F">
        <w:trPr>
          <w:trHeight w:val="264"/>
          <w:jc w:val="center"/>
        </w:trPr>
        <w:tc>
          <w:tcPr>
            <w:tcW w:w="3880"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Ø133</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0,102</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1971</w:t>
            </w:r>
          </w:p>
        </w:tc>
        <w:tc>
          <w:tcPr>
            <w:tcW w:w="1761" w:type="dxa"/>
            <w:vMerge/>
            <w:tcBorders>
              <w:top w:val="nil"/>
              <w:left w:val="single" w:sz="4" w:space="0" w:color="auto"/>
              <w:bottom w:val="single" w:sz="4" w:space="0" w:color="000000"/>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Ø125</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0,199</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1971</w:t>
            </w:r>
          </w:p>
        </w:tc>
        <w:tc>
          <w:tcPr>
            <w:tcW w:w="1761" w:type="dxa"/>
            <w:vMerge/>
            <w:tcBorders>
              <w:top w:val="nil"/>
              <w:left w:val="single" w:sz="4" w:space="0" w:color="auto"/>
              <w:bottom w:val="single" w:sz="4" w:space="0" w:color="000000"/>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Ø89</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0,037</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1971</w:t>
            </w:r>
          </w:p>
        </w:tc>
        <w:tc>
          <w:tcPr>
            <w:tcW w:w="1761" w:type="dxa"/>
            <w:vMerge/>
            <w:tcBorders>
              <w:top w:val="nil"/>
              <w:left w:val="single" w:sz="4" w:space="0" w:color="auto"/>
              <w:bottom w:val="single" w:sz="4" w:space="0" w:color="000000"/>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Ø76</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0,112</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1971</w:t>
            </w:r>
          </w:p>
        </w:tc>
        <w:tc>
          <w:tcPr>
            <w:tcW w:w="1761" w:type="dxa"/>
            <w:vMerge/>
            <w:tcBorders>
              <w:top w:val="nil"/>
              <w:left w:val="single" w:sz="4" w:space="0" w:color="auto"/>
              <w:bottom w:val="single" w:sz="4" w:space="0" w:color="000000"/>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Ø25</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0,039</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1971</w:t>
            </w:r>
          </w:p>
        </w:tc>
        <w:tc>
          <w:tcPr>
            <w:tcW w:w="1761" w:type="dxa"/>
            <w:vMerge/>
            <w:tcBorders>
              <w:top w:val="nil"/>
              <w:left w:val="single" w:sz="4" w:space="0" w:color="auto"/>
              <w:bottom w:val="single" w:sz="4" w:space="0" w:color="000000"/>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Реконструкция тепловой сети к школе № 3</w:t>
            </w: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Ø219</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0,116</w:t>
            </w:r>
          </w:p>
        </w:tc>
        <w:tc>
          <w:tcPr>
            <w:tcW w:w="1668"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1980</w:t>
            </w:r>
          </w:p>
        </w:tc>
        <w:tc>
          <w:tcPr>
            <w:tcW w:w="1761" w:type="dxa"/>
            <w:vMerge/>
            <w:tcBorders>
              <w:top w:val="nil"/>
              <w:left w:val="single" w:sz="4" w:space="0" w:color="auto"/>
              <w:bottom w:val="single" w:sz="4" w:space="0" w:color="000000"/>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val="restart"/>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Реконструкция внутриквартальной тепловой сети к ж/д 414а</w:t>
            </w: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Ø273</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0,296</w:t>
            </w:r>
          </w:p>
        </w:tc>
        <w:tc>
          <w:tcPr>
            <w:tcW w:w="1668"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tcBorders>
              <w:top w:val="nil"/>
              <w:left w:val="single" w:sz="4" w:space="0" w:color="auto"/>
              <w:bottom w:val="single" w:sz="4" w:space="0" w:color="000000"/>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Ø159</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0,29</w:t>
            </w:r>
          </w:p>
        </w:tc>
        <w:tc>
          <w:tcPr>
            <w:tcW w:w="1668"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tcBorders>
              <w:top w:val="nil"/>
              <w:left w:val="single" w:sz="4" w:space="0" w:color="auto"/>
              <w:bottom w:val="single" w:sz="4" w:space="0" w:color="000000"/>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Ø219</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0,086</w:t>
            </w:r>
          </w:p>
        </w:tc>
        <w:tc>
          <w:tcPr>
            <w:tcW w:w="1668"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tcBorders>
              <w:top w:val="nil"/>
              <w:left w:val="single" w:sz="4" w:space="0" w:color="auto"/>
              <w:bottom w:val="single" w:sz="4" w:space="0" w:color="000000"/>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D1401D">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Итого в 2021году</w:t>
            </w: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1,453</w:t>
            </w:r>
          </w:p>
        </w:tc>
        <w:tc>
          <w:tcPr>
            <w:tcW w:w="1668"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c>
          <w:tcPr>
            <w:tcW w:w="1761"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D1401D">
        <w:trPr>
          <w:trHeight w:val="264"/>
          <w:jc w:val="center"/>
        </w:trPr>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 xml:space="preserve">Реконструкция </w:t>
            </w:r>
            <w:proofErr w:type="gramStart"/>
            <w:r w:rsidRPr="009020AA">
              <w:rPr>
                <w:rFonts w:ascii="Times New Roman" w:hAnsi="Times New Roman"/>
              </w:rPr>
              <w:t>внутриквартальной  тепловой</w:t>
            </w:r>
            <w:proofErr w:type="gramEnd"/>
            <w:r w:rsidRPr="009020AA">
              <w:rPr>
                <w:rFonts w:ascii="Times New Roman" w:hAnsi="Times New Roman"/>
              </w:rPr>
              <w:t xml:space="preserve"> сети к ж/д 162 (Гайдара, 8)</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(Ø25</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0,0225</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2022</w:t>
            </w:r>
          </w:p>
        </w:tc>
      </w:tr>
      <w:tr w:rsidR="0056498F" w:rsidRPr="009020AA" w:rsidTr="00D1401D">
        <w:trPr>
          <w:trHeight w:val="264"/>
          <w:jc w:val="center"/>
        </w:trPr>
        <w:tc>
          <w:tcPr>
            <w:tcW w:w="3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Ø40</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0,015</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D1401D">
        <w:trPr>
          <w:trHeight w:val="264"/>
          <w:jc w:val="center"/>
        </w:trPr>
        <w:tc>
          <w:tcPr>
            <w:tcW w:w="3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Ø57</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0,0225</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D1401D">
        <w:trPr>
          <w:trHeight w:val="264"/>
          <w:jc w:val="center"/>
        </w:trPr>
        <w:tc>
          <w:tcPr>
            <w:tcW w:w="3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Ø76</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0,0464</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Ø108</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0,082</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D1401D">
        <w:trPr>
          <w:trHeight w:val="264"/>
          <w:jc w:val="center"/>
        </w:trPr>
        <w:tc>
          <w:tcPr>
            <w:tcW w:w="3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Ø89</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0,124</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D1401D">
        <w:trPr>
          <w:trHeight w:val="264"/>
          <w:jc w:val="center"/>
        </w:trPr>
        <w:tc>
          <w:tcPr>
            <w:tcW w:w="3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Ø133</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0,116</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D1401D">
        <w:trPr>
          <w:trHeight w:val="264"/>
          <w:jc w:val="center"/>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roofErr w:type="gramStart"/>
            <w:r w:rsidRPr="009020AA">
              <w:rPr>
                <w:rFonts w:ascii="Times New Roman" w:hAnsi="Times New Roman"/>
              </w:rPr>
              <w:t>Реконструкция  тепловой</w:t>
            </w:r>
            <w:proofErr w:type="gramEnd"/>
            <w:r w:rsidRPr="009020AA">
              <w:rPr>
                <w:rFonts w:ascii="Times New Roman" w:hAnsi="Times New Roman"/>
              </w:rPr>
              <w:t xml:space="preserve"> сети к ж/д 413а</w:t>
            </w:r>
          </w:p>
        </w:tc>
        <w:tc>
          <w:tcPr>
            <w:tcW w:w="1462"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Ø159</w:t>
            </w:r>
          </w:p>
        </w:tc>
        <w:tc>
          <w:tcPr>
            <w:tcW w:w="1109"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0,167</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D1401D">
        <w:trPr>
          <w:trHeight w:val="264"/>
          <w:jc w:val="center"/>
        </w:trPr>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roofErr w:type="gramStart"/>
            <w:r w:rsidRPr="009020AA">
              <w:rPr>
                <w:rFonts w:ascii="Times New Roman" w:hAnsi="Times New Roman"/>
              </w:rPr>
              <w:t>Реконструкция  внутриквартальной</w:t>
            </w:r>
            <w:proofErr w:type="gramEnd"/>
            <w:r w:rsidRPr="009020AA">
              <w:rPr>
                <w:rFonts w:ascii="Times New Roman" w:hAnsi="Times New Roman"/>
              </w:rPr>
              <w:t xml:space="preserve">  тепловой сети к ж/д 160 (Гайдара, 4)</w:t>
            </w:r>
          </w:p>
        </w:tc>
        <w:tc>
          <w:tcPr>
            <w:tcW w:w="1462"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(Ø25</w:t>
            </w:r>
          </w:p>
        </w:tc>
        <w:tc>
          <w:tcPr>
            <w:tcW w:w="1109"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0,0225</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D1401D">
        <w:trPr>
          <w:trHeight w:val="264"/>
          <w:jc w:val="center"/>
        </w:trPr>
        <w:tc>
          <w:tcPr>
            <w:tcW w:w="3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Ø40</w:t>
            </w:r>
          </w:p>
        </w:tc>
        <w:tc>
          <w:tcPr>
            <w:tcW w:w="1109"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0,015</w:t>
            </w:r>
          </w:p>
        </w:tc>
        <w:tc>
          <w:tcPr>
            <w:tcW w:w="1668" w:type="dxa"/>
            <w:tcBorders>
              <w:top w:val="single" w:sz="4" w:space="0" w:color="auto"/>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Ø57</w:t>
            </w:r>
          </w:p>
        </w:tc>
        <w:tc>
          <w:tcPr>
            <w:tcW w:w="1109"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0,0225</w:t>
            </w:r>
          </w:p>
        </w:tc>
        <w:tc>
          <w:tcPr>
            <w:tcW w:w="1668"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tcBorders>
              <w:top w:val="nil"/>
              <w:left w:val="single" w:sz="4" w:space="0" w:color="auto"/>
              <w:bottom w:val="single" w:sz="4" w:space="0" w:color="000000"/>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Ø76</w:t>
            </w:r>
          </w:p>
        </w:tc>
        <w:tc>
          <w:tcPr>
            <w:tcW w:w="1109"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0,0464</w:t>
            </w:r>
          </w:p>
        </w:tc>
        <w:tc>
          <w:tcPr>
            <w:tcW w:w="1668"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tcBorders>
              <w:top w:val="nil"/>
              <w:left w:val="single" w:sz="4" w:space="0" w:color="auto"/>
              <w:bottom w:val="single" w:sz="4" w:space="0" w:color="000000"/>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Ø108</w:t>
            </w:r>
          </w:p>
        </w:tc>
        <w:tc>
          <w:tcPr>
            <w:tcW w:w="1109"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0,082</w:t>
            </w:r>
          </w:p>
        </w:tc>
        <w:tc>
          <w:tcPr>
            <w:tcW w:w="1668"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tcBorders>
              <w:top w:val="nil"/>
              <w:left w:val="single" w:sz="4" w:space="0" w:color="auto"/>
              <w:bottom w:val="single" w:sz="4" w:space="0" w:color="000000"/>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Ø89</w:t>
            </w:r>
          </w:p>
        </w:tc>
        <w:tc>
          <w:tcPr>
            <w:tcW w:w="1109"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0,124</w:t>
            </w:r>
          </w:p>
        </w:tc>
        <w:tc>
          <w:tcPr>
            <w:tcW w:w="1668"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tcBorders>
              <w:top w:val="nil"/>
              <w:left w:val="single" w:sz="4" w:space="0" w:color="auto"/>
              <w:bottom w:val="single" w:sz="4" w:space="0" w:color="000000"/>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Ø133</w:t>
            </w:r>
          </w:p>
        </w:tc>
        <w:tc>
          <w:tcPr>
            <w:tcW w:w="1109"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0,116</w:t>
            </w:r>
          </w:p>
        </w:tc>
        <w:tc>
          <w:tcPr>
            <w:tcW w:w="1668"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vMerge/>
            <w:tcBorders>
              <w:top w:val="nil"/>
              <w:left w:val="single" w:sz="4" w:space="0" w:color="auto"/>
              <w:bottom w:val="single" w:sz="4" w:space="0" w:color="000000"/>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Тепловая сеть от 1ТТ-2/16 до службы спасения</w:t>
            </w:r>
          </w:p>
        </w:tc>
        <w:tc>
          <w:tcPr>
            <w:tcW w:w="1462"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Ø125</w:t>
            </w:r>
          </w:p>
        </w:tc>
        <w:tc>
          <w:tcPr>
            <w:tcW w:w="1109"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0,153</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1975</w:t>
            </w:r>
          </w:p>
        </w:tc>
        <w:tc>
          <w:tcPr>
            <w:tcW w:w="1761" w:type="dxa"/>
            <w:vMerge/>
            <w:tcBorders>
              <w:top w:val="nil"/>
              <w:left w:val="single" w:sz="4" w:space="0" w:color="auto"/>
              <w:bottom w:val="single" w:sz="4" w:space="0" w:color="000000"/>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Ø100</w:t>
            </w:r>
          </w:p>
        </w:tc>
        <w:tc>
          <w:tcPr>
            <w:tcW w:w="1109"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0,13</w:t>
            </w:r>
          </w:p>
        </w:tc>
        <w:tc>
          <w:tcPr>
            <w:tcW w:w="1668"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761"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Ø89</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0,156</w:t>
            </w: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7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Ø59</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0,058</w:t>
            </w: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7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480"/>
          <w:jc w:val="center"/>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 xml:space="preserve">Тепловая сеть от ограждения базы </w:t>
            </w:r>
            <w:proofErr w:type="spellStart"/>
            <w:r w:rsidRPr="009020AA">
              <w:rPr>
                <w:rFonts w:ascii="Times New Roman" w:hAnsi="Times New Roman"/>
              </w:rPr>
              <w:t>ОРСа</w:t>
            </w:r>
            <w:proofErr w:type="spellEnd"/>
            <w:r w:rsidRPr="009020AA">
              <w:rPr>
                <w:rFonts w:ascii="Times New Roman" w:hAnsi="Times New Roman"/>
              </w:rPr>
              <w:t xml:space="preserve"> до гаражей администрации</w:t>
            </w:r>
          </w:p>
        </w:tc>
        <w:tc>
          <w:tcPr>
            <w:tcW w:w="1462"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Ø108</w:t>
            </w:r>
          </w:p>
        </w:tc>
        <w:tc>
          <w:tcPr>
            <w:tcW w:w="1109"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0,178</w:t>
            </w:r>
          </w:p>
        </w:tc>
        <w:tc>
          <w:tcPr>
            <w:tcW w:w="1668"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1975</w:t>
            </w:r>
          </w:p>
        </w:tc>
        <w:tc>
          <w:tcPr>
            <w:tcW w:w="17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A10FA1">
        <w:trPr>
          <w:trHeight w:val="264"/>
          <w:jc w:val="center"/>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Итого в 2022году</w:t>
            </w:r>
          </w:p>
        </w:tc>
        <w:tc>
          <w:tcPr>
            <w:tcW w:w="1462"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109"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1,6988</w:t>
            </w:r>
          </w:p>
        </w:tc>
        <w:tc>
          <w:tcPr>
            <w:tcW w:w="1668"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c>
          <w:tcPr>
            <w:tcW w:w="1761"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A10FA1">
        <w:trPr>
          <w:trHeight w:val="264"/>
          <w:jc w:val="center"/>
        </w:trPr>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w:t>
            </w:r>
            <w:proofErr w:type="gramStart"/>
            <w:r w:rsidRPr="009020AA">
              <w:rPr>
                <w:rFonts w:ascii="Times New Roman" w:hAnsi="Times New Roman"/>
              </w:rPr>
              <w:t>38 ,т</w:t>
            </w:r>
            <w:proofErr w:type="gramEnd"/>
            <w:r w:rsidRPr="009020AA">
              <w:rPr>
                <w:rFonts w:ascii="Times New Roman" w:hAnsi="Times New Roman"/>
              </w:rPr>
              <w:t xml:space="preserve">1 Т/сети  от РК до 4 </w:t>
            </w:r>
            <w:proofErr w:type="spellStart"/>
            <w:r w:rsidRPr="009020AA">
              <w:rPr>
                <w:rFonts w:ascii="Times New Roman" w:hAnsi="Times New Roman"/>
              </w:rPr>
              <w:t>мкр</w:t>
            </w:r>
            <w:proofErr w:type="spellEnd"/>
            <w:r w:rsidRPr="009020AA">
              <w:rPr>
                <w:rFonts w:ascii="Times New Roman" w:hAnsi="Times New Roman"/>
              </w:rPr>
              <w:t xml:space="preserve"> от т.35 до т -20,20</w:t>
            </w:r>
          </w:p>
        </w:tc>
        <w:tc>
          <w:tcPr>
            <w:tcW w:w="1462"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Ø426</w:t>
            </w:r>
          </w:p>
        </w:tc>
        <w:tc>
          <w:tcPr>
            <w:tcW w:w="1109" w:type="dxa"/>
            <w:tcBorders>
              <w:top w:val="single" w:sz="4" w:space="0" w:color="auto"/>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1,0</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1981</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2023</w:t>
            </w:r>
          </w:p>
        </w:tc>
      </w:tr>
      <w:tr w:rsidR="0056498F" w:rsidRPr="009020AA" w:rsidTr="00A10FA1">
        <w:trPr>
          <w:trHeight w:val="264"/>
          <w:jc w:val="center"/>
        </w:trPr>
        <w:tc>
          <w:tcPr>
            <w:tcW w:w="3880"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Ø325</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0,003</w:t>
            </w: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7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A10FA1">
        <w:trPr>
          <w:trHeight w:val="264"/>
          <w:jc w:val="center"/>
        </w:trPr>
        <w:tc>
          <w:tcPr>
            <w:tcW w:w="3880"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Ø159</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0,01</w:t>
            </w: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7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A10FA1">
        <w:trPr>
          <w:trHeight w:val="264"/>
          <w:jc w:val="center"/>
        </w:trPr>
        <w:tc>
          <w:tcPr>
            <w:tcW w:w="3880" w:type="dxa"/>
            <w:vMerge/>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Ø108</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0,022</w:t>
            </w: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7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A10FA1">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Итого в 2023году</w:t>
            </w: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109"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1,035</w:t>
            </w:r>
          </w:p>
        </w:tc>
        <w:tc>
          <w:tcPr>
            <w:tcW w:w="1668" w:type="dxa"/>
            <w:tcBorders>
              <w:top w:val="single" w:sz="4" w:space="0" w:color="auto"/>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c>
          <w:tcPr>
            <w:tcW w:w="1761" w:type="dxa"/>
            <w:tcBorders>
              <w:top w:val="single" w:sz="4" w:space="0" w:color="auto"/>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 xml:space="preserve">Т/сети  от РК до 4 </w:t>
            </w:r>
            <w:proofErr w:type="spellStart"/>
            <w:r w:rsidRPr="009020AA">
              <w:rPr>
                <w:rFonts w:ascii="Times New Roman" w:hAnsi="Times New Roman"/>
              </w:rPr>
              <w:t>мкр</w:t>
            </w:r>
            <w:proofErr w:type="spellEnd"/>
            <w:r w:rsidRPr="009020AA">
              <w:rPr>
                <w:rFonts w:ascii="Times New Roman" w:hAnsi="Times New Roman"/>
              </w:rPr>
              <w:t xml:space="preserve"> от т.35 до т.38 ,т1-20,20</w:t>
            </w: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Ø426</w:t>
            </w:r>
          </w:p>
        </w:tc>
        <w:tc>
          <w:tcPr>
            <w:tcW w:w="1109"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1,225</w:t>
            </w:r>
          </w:p>
        </w:tc>
        <w:tc>
          <w:tcPr>
            <w:tcW w:w="1668"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2024</w:t>
            </w:r>
          </w:p>
        </w:tc>
      </w:tr>
      <w:tr w:rsidR="0056498F" w:rsidRPr="009020AA" w:rsidTr="0056498F">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Итого в 2024году</w:t>
            </w: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1,225</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761"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 xml:space="preserve">Реконструкция </w:t>
            </w:r>
            <w:proofErr w:type="gramStart"/>
            <w:r w:rsidRPr="009020AA">
              <w:rPr>
                <w:rFonts w:ascii="Times New Roman" w:hAnsi="Times New Roman"/>
              </w:rPr>
              <w:t>внутриквартальной  тепловой</w:t>
            </w:r>
            <w:proofErr w:type="gramEnd"/>
            <w:r w:rsidRPr="009020AA">
              <w:rPr>
                <w:rFonts w:ascii="Times New Roman" w:hAnsi="Times New Roman"/>
              </w:rPr>
              <w:t xml:space="preserve"> сети к ж/д 161 (Гайдара, 6)</w:t>
            </w: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(Ø25</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0,0225</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2025</w:t>
            </w:r>
          </w:p>
        </w:tc>
      </w:tr>
      <w:tr w:rsidR="0056498F" w:rsidRPr="009020AA" w:rsidTr="0056498F">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Ø40</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0,015</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Ø57</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0,0225</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Ø108</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0,082</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Ø89</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0,124</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Ø133</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0,116</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Ø133</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0,116</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1982</w:t>
            </w:r>
          </w:p>
        </w:tc>
        <w:tc>
          <w:tcPr>
            <w:tcW w:w="1761"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roofErr w:type="spellStart"/>
            <w:r w:rsidRPr="009020AA">
              <w:rPr>
                <w:rFonts w:ascii="Times New Roman" w:hAnsi="Times New Roman"/>
              </w:rPr>
              <w:t>Внутрикварт.т</w:t>
            </w:r>
            <w:proofErr w:type="spellEnd"/>
            <w:r w:rsidRPr="009020AA">
              <w:rPr>
                <w:rFonts w:ascii="Times New Roman" w:hAnsi="Times New Roman"/>
              </w:rPr>
              <w:t xml:space="preserve">/сети от </w:t>
            </w:r>
            <w:proofErr w:type="gramStart"/>
            <w:r w:rsidRPr="009020AA">
              <w:rPr>
                <w:rFonts w:ascii="Times New Roman" w:hAnsi="Times New Roman"/>
              </w:rPr>
              <w:t>шк.№</w:t>
            </w:r>
            <w:proofErr w:type="gramEnd"/>
            <w:r w:rsidRPr="009020AA">
              <w:rPr>
                <w:rFonts w:ascii="Times New Roman" w:hAnsi="Times New Roman"/>
              </w:rPr>
              <w:t xml:space="preserve">2 до </w:t>
            </w:r>
            <w:proofErr w:type="spellStart"/>
            <w:r w:rsidRPr="009020AA">
              <w:rPr>
                <w:rFonts w:ascii="Times New Roman" w:hAnsi="Times New Roman"/>
              </w:rPr>
              <w:t>шк</w:t>
            </w:r>
            <w:proofErr w:type="spellEnd"/>
            <w:r w:rsidRPr="009020AA">
              <w:rPr>
                <w:rFonts w:ascii="Times New Roman" w:hAnsi="Times New Roman"/>
              </w:rPr>
              <w:t>. №3, ЖГ-6, ЖГ-7, ЖГ-8, ЖГ-9,больничный комплекс инв.№ 8003 в хоз. ведении</w:t>
            </w: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Ø57</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0,0794</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1980</w:t>
            </w:r>
          </w:p>
        </w:tc>
        <w:tc>
          <w:tcPr>
            <w:tcW w:w="1761"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Ø76</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0,12045</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1980</w:t>
            </w:r>
          </w:p>
        </w:tc>
        <w:tc>
          <w:tcPr>
            <w:tcW w:w="1761"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 89</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0,3591</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1980</w:t>
            </w:r>
          </w:p>
        </w:tc>
        <w:tc>
          <w:tcPr>
            <w:tcW w:w="1761"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Ø133</w:t>
            </w: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0,44075</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1980</w:t>
            </w:r>
          </w:p>
        </w:tc>
        <w:tc>
          <w:tcPr>
            <w:tcW w:w="1761"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r>
      <w:tr w:rsidR="0056498F" w:rsidRPr="009020AA" w:rsidTr="0056498F">
        <w:trPr>
          <w:trHeight w:val="264"/>
          <w:jc w:val="center"/>
        </w:trPr>
        <w:tc>
          <w:tcPr>
            <w:tcW w:w="3880" w:type="dxa"/>
            <w:tcBorders>
              <w:top w:val="nil"/>
              <w:left w:val="single" w:sz="4" w:space="0" w:color="auto"/>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Итого в 2025году</w:t>
            </w:r>
          </w:p>
        </w:tc>
        <w:tc>
          <w:tcPr>
            <w:tcW w:w="1462"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109"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r w:rsidRPr="009020AA">
              <w:rPr>
                <w:rFonts w:ascii="Times New Roman" w:hAnsi="Times New Roman"/>
              </w:rPr>
              <w:t>1,4977</w:t>
            </w:r>
          </w:p>
        </w:tc>
        <w:tc>
          <w:tcPr>
            <w:tcW w:w="1668" w:type="dxa"/>
            <w:tcBorders>
              <w:top w:val="nil"/>
              <w:left w:val="nil"/>
              <w:bottom w:val="single" w:sz="4" w:space="0" w:color="auto"/>
              <w:right w:val="single" w:sz="4" w:space="0" w:color="auto"/>
            </w:tcBorders>
            <w:shd w:val="clear" w:color="auto" w:fill="auto"/>
            <w:vAlign w:val="center"/>
          </w:tcPr>
          <w:p w:rsidR="0056498F" w:rsidRPr="009020AA" w:rsidRDefault="0056498F" w:rsidP="0056498F">
            <w:pPr>
              <w:spacing w:after="0" w:line="240" w:lineRule="auto"/>
              <w:jc w:val="center"/>
              <w:rPr>
                <w:rFonts w:ascii="Times New Roman" w:hAnsi="Times New Roman"/>
              </w:rPr>
            </w:pPr>
          </w:p>
        </w:tc>
        <w:tc>
          <w:tcPr>
            <w:tcW w:w="1761" w:type="dxa"/>
            <w:tcBorders>
              <w:top w:val="nil"/>
              <w:left w:val="nil"/>
              <w:bottom w:val="single" w:sz="4" w:space="0" w:color="auto"/>
              <w:right w:val="single" w:sz="4" w:space="0" w:color="auto"/>
            </w:tcBorders>
            <w:shd w:val="clear" w:color="auto" w:fill="auto"/>
            <w:noWrap/>
            <w:vAlign w:val="center"/>
          </w:tcPr>
          <w:p w:rsidR="0056498F" w:rsidRPr="009020AA" w:rsidRDefault="0056498F" w:rsidP="0056498F">
            <w:pPr>
              <w:spacing w:after="0" w:line="240" w:lineRule="auto"/>
              <w:jc w:val="center"/>
              <w:rPr>
                <w:rFonts w:ascii="Times New Roman" w:hAnsi="Times New Roman"/>
              </w:rPr>
            </w:pPr>
          </w:p>
        </w:tc>
      </w:tr>
    </w:tbl>
    <w:p w:rsidR="0056498F" w:rsidRPr="009020AA" w:rsidRDefault="0056498F" w:rsidP="0056498F">
      <w:pPr>
        <w:pStyle w:val="Default"/>
        <w:ind w:firstLine="708"/>
        <w:jc w:val="center"/>
        <w:rPr>
          <w:color w:val="FF0000"/>
          <w:sz w:val="16"/>
          <w:szCs w:val="16"/>
        </w:rPr>
      </w:pPr>
    </w:p>
    <w:p w:rsidR="0056498F" w:rsidRPr="00646CFD" w:rsidRDefault="0056498F" w:rsidP="0056498F">
      <w:pPr>
        <w:pStyle w:val="Default"/>
        <w:jc w:val="both"/>
        <w:rPr>
          <w:b/>
          <w:bCs/>
          <w:color w:val="auto"/>
        </w:rPr>
      </w:pPr>
      <w:r w:rsidRPr="00646CFD">
        <w:rPr>
          <w:b/>
          <w:bCs/>
          <w:color w:val="auto"/>
        </w:rPr>
        <w:t xml:space="preserve">Программы: </w:t>
      </w:r>
    </w:p>
    <w:p w:rsidR="0056498F" w:rsidRPr="00646CFD" w:rsidRDefault="0056498F" w:rsidP="0056498F">
      <w:pPr>
        <w:spacing w:after="0" w:line="240" w:lineRule="auto"/>
        <w:rPr>
          <w:rFonts w:ascii="Times New Roman" w:hAnsi="Times New Roman"/>
          <w:spacing w:val="3"/>
          <w:sz w:val="24"/>
          <w:szCs w:val="24"/>
        </w:rPr>
      </w:pPr>
      <w:r w:rsidRPr="00646CFD">
        <w:rPr>
          <w:rFonts w:ascii="Times New Roman" w:hAnsi="Times New Roman"/>
          <w:sz w:val="24"/>
          <w:szCs w:val="24"/>
        </w:rPr>
        <w:t>1.Схема водоснабжения и водоотведения</w:t>
      </w:r>
      <w:r w:rsidRPr="00646CFD">
        <w:rPr>
          <w:rFonts w:ascii="Times New Roman" w:hAnsi="Times New Roman"/>
          <w:spacing w:val="3"/>
          <w:sz w:val="24"/>
          <w:szCs w:val="24"/>
        </w:rPr>
        <w:t xml:space="preserve"> муниципального образования город Курчатов  </w:t>
      </w:r>
    </w:p>
    <w:p w:rsidR="0056498F" w:rsidRPr="00646CFD" w:rsidRDefault="0056498F" w:rsidP="008661D1">
      <w:pPr>
        <w:spacing w:after="0" w:line="240" w:lineRule="auto"/>
        <w:jc w:val="both"/>
        <w:rPr>
          <w:rFonts w:ascii="Times New Roman" w:hAnsi="Times New Roman"/>
          <w:b/>
          <w:spacing w:val="3"/>
          <w:sz w:val="24"/>
          <w:szCs w:val="24"/>
        </w:rPr>
      </w:pPr>
      <w:r w:rsidRPr="00646CFD">
        <w:rPr>
          <w:rFonts w:ascii="Times New Roman" w:hAnsi="Times New Roman"/>
          <w:spacing w:val="3"/>
          <w:sz w:val="24"/>
          <w:szCs w:val="24"/>
        </w:rPr>
        <w:t>на период 2016 – 2020 годы и на перспективу до 2031 года, утвержденная постановлением администрации города от 29.06.2016 №992</w:t>
      </w:r>
    </w:p>
    <w:p w:rsidR="0056498F" w:rsidRPr="00646CFD" w:rsidRDefault="00FF4961" w:rsidP="008661D1">
      <w:pPr>
        <w:spacing w:after="0" w:line="240" w:lineRule="auto"/>
        <w:jc w:val="both"/>
        <w:rPr>
          <w:rFonts w:ascii="Times New Roman" w:hAnsi="Times New Roman"/>
          <w:sz w:val="24"/>
          <w:szCs w:val="24"/>
        </w:rPr>
      </w:pPr>
      <w:r>
        <w:rPr>
          <w:rFonts w:ascii="Times New Roman" w:hAnsi="Times New Roman"/>
          <w:sz w:val="24"/>
          <w:szCs w:val="24"/>
        </w:rPr>
        <w:t>2.Схема теплоснабжения м</w:t>
      </w:r>
      <w:r w:rsidR="0056498F" w:rsidRPr="00646CFD">
        <w:rPr>
          <w:rFonts w:ascii="Times New Roman" w:hAnsi="Times New Roman"/>
          <w:sz w:val="24"/>
          <w:szCs w:val="24"/>
        </w:rPr>
        <w:t xml:space="preserve">униципального образования </w:t>
      </w:r>
      <w:r w:rsidR="008661D1">
        <w:rPr>
          <w:rFonts w:ascii="Times New Roman" w:hAnsi="Times New Roman"/>
          <w:sz w:val="24"/>
          <w:szCs w:val="24"/>
        </w:rPr>
        <w:t xml:space="preserve">"Город   Курчатов"  на  период </w:t>
      </w:r>
      <w:r w:rsidR="0056498F" w:rsidRPr="00646CFD">
        <w:rPr>
          <w:rFonts w:ascii="Times New Roman" w:hAnsi="Times New Roman"/>
          <w:sz w:val="24"/>
          <w:szCs w:val="24"/>
        </w:rPr>
        <w:t>с 2015 года по  2029 год, утвержденная постановлением администрации города Курчатова  от 30.01.2015 №112</w:t>
      </w:r>
    </w:p>
    <w:p w:rsidR="0056498F" w:rsidRPr="00646CFD" w:rsidRDefault="0056498F" w:rsidP="0056498F">
      <w:pPr>
        <w:pStyle w:val="Default"/>
        <w:jc w:val="both"/>
        <w:rPr>
          <w:color w:val="auto"/>
        </w:rPr>
      </w:pPr>
      <w:r w:rsidRPr="00646CFD">
        <w:rPr>
          <w:color w:val="auto"/>
        </w:rPr>
        <w:t>3. Производственная программа по освоению средств, предусмотренных на реконструкцию  и текущий ремонт тепловых сетей, в тарифе на тепловую энергию на 20</w:t>
      </w:r>
      <w:r>
        <w:rPr>
          <w:color w:val="auto"/>
        </w:rPr>
        <w:t>21</w:t>
      </w:r>
      <w:r w:rsidR="00FF4961">
        <w:rPr>
          <w:color w:val="auto"/>
        </w:rPr>
        <w:t xml:space="preserve"> год по м</w:t>
      </w:r>
      <w:r w:rsidRPr="00646CFD">
        <w:rPr>
          <w:color w:val="auto"/>
        </w:rPr>
        <w:t xml:space="preserve">униципальному унитарному предприятию "Городские тепловые сети" муниципального образования "Город Курчатов". </w:t>
      </w:r>
    </w:p>
    <w:p w:rsidR="0056498F" w:rsidRPr="00646CFD" w:rsidRDefault="0056498F" w:rsidP="0056498F">
      <w:pPr>
        <w:pStyle w:val="Default"/>
        <w:jc w:val="both"/>
        <w:rPr>
          <w:color w:val="auto"/>
        </w:rPr>
      </w:pPr>
      <w:r w:rsidRPr="00646CFD">
        <w:rPr>
          <w:color w:val="auto"/>
        </w:rPr>
        <w:t>4. Производственная программа муниципального унитарного предприятия "Городские тепловые сети" муниципального образования "Город Курчатов" в сфере холодного водоснабжения и водоотведения на 20</w:t>
      </w:r>
      <w:r>
        <w:rPr>
          <w:color w:val="auto"/>
        </w:rPr>
        <w:t>21</w:t>
      </w:r>
      <w:r w:rsidRPr="00646CFD">
        <w:rPr>
          <w:color w:val="auto"/>
        </w:rPr>
        <w:t xml:space="preserve">год. </w:t>
      </w:r>
    </w:p>
    <w:p w:rsidR="0056498F" w:rsidRDefault="0056498F" w:rsidP="0056498F">
      <w:pPr>
        <w:pStyle w:val="Default"/>
        <w:jc w:val="both"/>
        <w:rPr>
          <w:color w:val="auto"/>
        </w:rPr>
      </w:pPr>
      <w:r w:rsidRPr="00646CFD">
        <w:rPr>
          <w:color w:val="auto"/>
        </w:rPr>
        <w:lastRenderedPageBreak/>
        <w:t>5. Региональная программа капитального ремонта общего имущества в многоквартирных домах, расположенных на территории Курской  области, утвержденная постановлением Администрации Курской области от 27.12.2013 №1038-па</w:t>
      </w:r>
    </w:p>
    <w:p w:rsidR="0056498F" w:rsidRPr="00646CFD" w:rsidRDefault="0056498F" w:rsidP="0056498F">
      <w:pPr>
        <w:pStyle w:val="Default"/>
        <w:jc w:val="both"/>
        <w:rPr>
          <w:color w:val="auto"/>
        </w:rPr>
      </w:pPr>
    </w:p>
    <w:tbl>
      <w:tblPr>
        <w:tblW w:w="10036" w:type="dxa"/>
        <w:tblInd w:w="-176" w:type="dxa"/>
        <w:tblLayout w:type="fixed"/>
        <w:tblLook w:val="04A0" w:firstRow="1" w:lastRow="0" w:firstColumn="1" w:lastColumn="0" w:noHBand="0" w:noVBand="1"/>
      </w:tblPr>
      <w:tblGrid>
        <w:gridCol w:w="3686"/>
        <w:gridCol w:w="1104"/>
        <w:gridCol w:w="709"/>
        <w:gridCol w:w="992"/>
        <w:gridCol w:w="709"/>
        <w:gridCol w:w="709"/>
        <w:gridCol w:w="709"/>
        <w:gridCol w:w="709"/>
        <w:gridCol w:w="709"/>
      </w:tblGrid>
      <w:tr w:rsidR="0056498F" w:rsidRPr="009020AA" w:rsidTr="00B11C1D">
        <w:trPr>
          <w:trHeight w:val="247"/>
        </w:trPr>
        <w:tc>
          <w:tcPr>
            <w:tcW w:w="3686"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jc w:val="both"/>
              <w:rPr>
                <w:color w:val="auto"/>
                <w:sz w:val="22"/>
                <w:szCs w:val="22"/>
              </w:rPr>
            </w:pPr>
            <w:r w:rsidRPr="009020AA">
              <w:rPr>
                <w:color w:val="auto"/>
                <w:sz w:val="22"/>
                <w:szCs w:val="22"/>
              </w:rPr>
              <w:t>Показатели</w:t>
            </w:r>
          </w:p>
        </w:tc>
        <w:tc>
          <w:tcPr>
            <w:tcW w:w="1104"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jc w:val="both"/>
              <w:rPr>
                <w:color w:val="auto"/>
                <w:sz w:val="22"/>
                <w:szCs w:val="22"/>
              </w:rPr>
            </w:pPr>
            <w:r w:rsidRPr="009020AA">
              <w:rPr>
                <w:color w:val="auto"/>
                <w:sz w:val="22"/>
                <w:szCs w:val="22"/>
              </w:rPr>
              <w:t>Ед. изм.</w:t>
            </w:r>
          </w:p>
        </w:tc>
        <w:tc>
          <w:tcPr>
            <w:tcW w:w="709"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jc w:val="both"/>
              <w:rPr>
                <w:color w:val="auto"/>
                <w:sz w:val="22"/>
                <w:szCs w:val="22"/>
              </w:rPr>
            </w:pPr>
            <w:r w:rsidRPr="009020AA">
              <w:rPr>
                <w:color w:val="auto"/>
                <w:sz w:val="22"/>
                <w:szCs w:val="22"/>
              </w:rPr>
              <w:t>2019</w:t>
            </w:r>
          </w:p>
        </w:tc>
        <w:tc>
          <w:tcPr>
            <w:tcW w:w="992"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jc w:val="both"/>
              <w:rPr>
                <w:color w:val="auto"/>
                <w:sz w:val="22"/>
                <w:szCs w:val="22"/>
              </w:rPr>
            </w:pPr>
            <w:r w:rsidRPr="009020AA">
              <w:rPr>
                <w:color w:val="auto"/>
                <w:sz w:val="22"/>
                <w:szCs w:val="22"/>
              </w:rPr>
              <w:t>2020</w:t>
            </w:r>
          </w:p>
        </w:tc>
        <w:tc>
          <w:tcPr>
            <w:tcW w:w="709"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jc w:val="both"/>
              <w:rPr>
                <w:color w:val="auto"/>
                <w:sz w:val="22"/>
                <w:szCs w:val="22"/>
              </w:rPr>
            </w:pPr>
            <w:r w:rsidRPr="009020AA">
              <w:rPr>
                <w:color w:val="auto"/>
                <w:sz w:val="22"/>
                <w:szCs w:val="22"/>
              </w:rPr>
              <w:t>2021</w:t>
            </w:r>
          </w:p>
        </w:tc>
        <w:tc>
          <w:tcPr>
            <w:tcW w:w="709" w:type="dxa"/>
            <w:tcBorders>
              <w:top w:val="single" w:sz="4" w:space="0" w:color="000000"/>
              <w:left w:val="single" w:sz="4" w:space="0" w:color="000000"/>
              <w:bottom w:val="single" w:sz="4" w:space="0" w:color="000000"/>
              <w:right w:val="single" w:sz="4" w:space="0" w:color="000000"/>
            </w:tcBorders>
            <w:hideMark/>
          </w:tcPr>
          <w:p w:rsidR="0056498F" w:rsidRPr="009020AA" w:rsidRDefault="0056498F" w:rsidP="0056498F">
            <w:pPr>
              <w:pStyle w:val="Default"/>
              <w:jc w:val="both"/>
              <w:rPr>
                <w:color w:val="auto"/>
                <w:sz w:val="22"/>
                <w:szCs w:val="22"/>
              </w:rPr>
            </w:pPr>
            <w:r w:rsidRPr="009020AA">
              <w:rPr>
                <w:color w:val="auto"/>
                <w:sz w:val="22"/>
                <w:szCs w:val="22"/>
              </w:rPr>
              <w:t>2022</w:t>
            </w:r>
          </w:p>
        </w:tc>
        <w:tc>
          <w:tcPr>
            <w:tcW w:w="709" w:type="dxa"/>
            <w:tcBorders>
              <w:top w:val="single" w:sz="4" w:space="0" w:color="000000"/>
              <w:left w:val="single" w:sz="4" w:space="0" w:color="000000"/>
              <w:bottom w:val="single" w:sz="4" w:space="0" w:color="000000"/>
              <w:right w:val="single" w:sz="4" w:space="0" w:color="000000"/>
            </w:tcBorders>
          </w:tcPr>
          <w:p w:rsidR="0056498F" w:rsidRPr="009020AA" w:rsidRDefault="0056498F" w:rsidP="0056498F">
            <w:pPr>
              <w:pStyle w:val="Default"/>
              <w:jc w:val="both"/>
              <w:rPr>
                <w:color w:val="auto"/>
                <w:sz w:val="22"/>
                <w:szCs w:val="22"/>
              </w:rPr>
            </w:pPr>
            <w:r w:rsidRPr="009020AA">
              <w:rPr>
                <w:color w:val="auto"/>
                <w:sz w:val="22"/>
                <w:szCs w:val="22"/>
              </w:rPr>
              <w:t>2023</w:t>
            </w:r>
          </w:p>
        </w:tc>
        <w:tc>
          <w:tcPr>
            <w:tcW w:w="709" w:type="dxa"/>
            <w:tcBorders>
              <w:top w:val="single" w:sz="4" w:space="0" w:color="000000"/>
              <w:left w:val="single" w:sz="4" w:space="0" w:color="000000"/>
              <w:bottom w:val="single" w:sz="4" w:space="0" w:color="000000"/>
              <w:right w:val="single" w:sz="4" w:space="0" w:color="000000"/>
            </w:tcBorders>
          </w:tcPr>
          <w:p w:rsidR="0056498F" w:rsidRPr="009020AA" w:rsidRDefault="0056498F" w:rsidP="0056498F">
            <w:pPr>
              <w:pStyle w:val="Default"/>
              <w:jc w:val="both"/>
              <w:rPr>
                <w:color w:val="auto"/>
                <w:sz w:val="22"/>
                <w:szCs w:val="22"/>
              </w:rPr>
            </w:pPr>
            <w:r w:rsidRPr="009020AA">
              <w:rPr>
                <w:color w:val="auto"/>
                <w:sz w:val="22"/>
                <w:szCs w:val="22"/>
              </w:rPr>
              <w:t>2024</w:t>
            </w:r>
          </w:p>
        </w:tc>
        <w:tc>
          <w:tcPr>
            <w:tcW w:w="709" w:type="dxa"/>
            <w:tcBorders>
              <w:top w:val="single" w:sz="4" w:space="0" w:color="000000"/>
              <w:left w:val="single" w:sz="4" w:space="0" w:color="000000"/>
              <w:bottom w:val="single" w:sz="4" w:space="0" w:color="000000"/>
              <w:right w:val="single" w:sz="4" w:space="0" w:color="000000"/>
            </w:tcBorders>
          </w:tcPr>
          <w:p w:rsidR="0056498F" w:rsidRPr="009020AA" w:rsidRDefault="0056498F" w:rsidP="0056498F">
            <w:pPr>
              <w:pStyle w:val="Default"/>
              <w:jc w:val="both"/>
              <w:rPr>
                <w:color w:val="auto"/>
                <w:sz w:val="22"/>
                <w:szCs w:val="22"/>
              </w:rPr>
            </w:pPr>
            <w:r w:rsidRPr="009020AA">
              <w:rPr>
                <w:color w:val="auto"/>
                <w:sz w:val="22"/>
                <w:szCs w:val="22"/>
              </w:rPr>
              <w:t>2025</w:t>
            </w:r>
          </w:p>
        </w:tc>
      </w:tr>
      <w:tr w:rsidR="0056498F" w:rsidRPr="009020AA" w:rsidTr="00B11C1D">
        <w:trPr>
          <w:trHeight w:val="1148"/>
        </w:trPr>
        <w:tc>
          <w:tcPr>
            <w:tcW w:w="3686"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jc w:val="both"/>
              <w:rPr>
                <w:color w:val="auto"/>
                <w:sz w:val="22"/>
                <w:szCs w:val="22"/>
              </w:rPr>
            </w:pPr>
            <w:r w:rsidRPr="009020AA">
              <w:rPr>
                <w:color w:val="auto"/>
                <w:sz w:val="22"/>
                <w:szCs w:val="22"/>
              </w:rPr>
              <w:t xml:space="preserve">Реконструкция (замена) тепловых сетей (в двухтрубном исчислении), </w:t>
            </w:r>
          </w:p>
          <w:p w:rsidR="0056498F" w:rsidRPr="009020AA" w:rsidRDefault="0056498F" w:rsidP="0056498F">
            <w:pPr>
              <w:pStyle w:val="Default"/>
              <w:jc w:val="both"/>
              <w:rPr>
                <w:color w:val="auto"/>
                <w:sz w:val="22"/>
                <w:szCs w:val="22"/>
              </w:rPr>
            </w:pPr>
            <w:r w:rsidRPr="009020AA">
              <w:rPr>
                <w:color w:val="auto"/>
                <w:sz w:val="22"/>
                <w:szCs w:val="22"/>
              </w:rPr>
              <w:t xml:space="preserve">в т.ч. с применением </w:t>
            </w:r>
            <w:proofErr w:type="spellStart"/>
            <w:r w:rsidRPr="009020AA">
              <w:rPr>
                <w:color w:val="auto"/>
                <w:sz w:val="22"/>
                <w:szCs w:val="22"/>
              </w:rPr>
              <w:t>предизолированных</w:t>
            </w:r>
            <w:proofErr w:type="spellEnd"/>
            <w:r w:rsidRPr="009020AA">
              <w:rPr>
                <w:color w:val="auto"/>
                <w:sz w:val="22"/>
                <w:szCs w:val="22"/>
              </w:rPr>
              <w:t xml:space="preserve"> труб </w:t>
            </w:r>
          </w:p>
        </w:tc>
        <w:tc>
          <w:tcPr>
            <w:tcW w:w="1104"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jc w:val="both"/>
              <w:rPr>
                <w:color w:val="auto"/>
                <w:sz w:val="22"/>
                <w:szCs w:val="22"/>
              </w:rPr>
            </w:pPr>
            <w:r w:rsidRPr="009020AA">
              <w:rPr>
                <w:color w:val="auto"/>
                <w:sz w:val="22"/>
                <w:szCs w:val="22"/>
              </w:rPr>
              <w:t>км</w:t>
            </w:r>
          </w:p>
          <w:p w:rsidR="0056498F" w:rsidRPr="009020AA" w:rsidRDefault="0056498F" w:rsidP="0056498F">
            <w:pPr>
              <w:pStyle w:val="Default"/>
              <w:jc w:val="both"/>
              <w:rPr>
                <w:color w:val="auto"/>
                <w:sz w:val="22"/>
                <w:szCs w:val="22"/>
              </w:rPr>
            </w:pPr>
          </w:p>
        </w:tc>
        <w:tc>
          <w:tcPr>
            <w:tcW w:w="709"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snapToGrid w:val="0"/>
              <w:jc w:val="both"/>
              <w:rPr>
                <w:color w:val="auto"/>
                <w:sz w:val="22"/>
                <w:szCs w:val="22"/>
              </w:rPr>
            </w:pPr>
            <w:r w:rsidRPr="009020AA">
              <w:rPr>
                <w:color w:val="auto"/>
                <w:sz w:val="22"/>
                <w:szCs w:val="22"/>
              </w:rPr>
              <w:t>0,37</w:t>
            </w:r>
          </w:p>
          <w:p w:rsidR="0056498F" w:rsidRPr="009020AA" w:rsidRDefault="0056498F" w:rsidP="0056498F">
            <w:pPr>
              <w:pStyle w:val="Default"/>
              <w:snapToGrid w:val="0"/>
              <w:jc w:val="both"/>
              <w:rPr>
                <w:color w:val="auto"/>
                <w:sz w:val="22"/>
                <w:szCs w:val="22"/>
              </w:rPr>
            </w:pPr>
          </w:p>
          <w:p w:rsidR="0056498F" w:rsidRPr="009020AA" w:rsidRDefault="0056498F" w:rsidP="0056498F">
            <w:pPr>
              <w:pStyle w:val="Default"/>
              <w:snapToGrid w:val="0"/>
              <w:jc w:val="both"/>
              <w:rPr>
                <w:color w:val="auto"/>
                <w:sz w:val="22"/>
                <w:szCs w:val="22"/>
              </w:rPr>
            </w:pPr>
            <w:r w:rsidRPr="009020AA">
              <w:rPr>
                <w:color w:val="auto"/>
                <w:sz w:val="22"/>
                <w:szCs w:val="22"/>
              </w:rPr>
              <w:t>5</w:t>
            </w:r>
          </w:p>
        </w:tc>
        <w:tc>
          <w:tcPr>
            <w:tcW w:w="992"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snapToGrid w:val="0"/>
              <w:jc w:val="both"/>
              <w:rPr>
                <w:color w:val="auto"/>
                <w:sz w:val="22"/>
                <w:szCs w:val="22"/>
              </w:rPr>
            </w:pPr>
            <w:r w:rsidRPr="009020AA">
              <w:rPr>
                <w:color w:val="auto"/>
                <w:sz w:val="22"/>
                <w:szCs w:val="22"/>
              </w:rPr>
              <w:t>0</w:t>
            </w:r>
          </w:p>
          <w:p w:rsidR="0056498F" w:rsidRPr="009020AA" w:rsidRDefault="0056498F" w:rsidP="0056498F">
            <w:pPr>
              <w:pStyle w:val="Default"/>
              <w:snapToGrid w:val="0"/>
              <w:jc w:val="both"/>
              <w:rPr>
                <w:color w:val="auto"/>
                <w:sz w:val="22"/>
                <w:szCs w:val="22"/>
              </w:rPr>
            </w:pPr>
          </w:p>
          <w:p w:rsidR="0056498F" w:rsidRPr="009020AA" w:rsidRDefault="0056498F" w:rsidP="0056498F">
            <w:pPr>
              <w:pStyle w:val="Default"/>
              <w:snapToGrid w:val="0"/>
              <w:jc w:val="both"/>
              <w:rPr>
                <w:color w:val="auto"/>
                <w:sz w:val="22"/>
                <w:szCs w:val="22"/>
              </w:rPr>
            </w:pPr>
            <w:r w:rsidRPr="009020AA">
              <w:rPr>
                <w:color w:val="auto"/>
                <w:sz w:val="22"/>
                <w:szCs w:val="22"/>
              </w:rPr>
              <w:t>0</w:t>
            </w:r>
          </w:p>
        </w:tc>
        <w:tc>
          <w:tcPr>
            <w:tcW w:w="709"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snapToGrid w:val="0"/>
              <w:jc w:val="both"/>
              <w:rPr>
                <w:color w:val="auto"/>
                <w:sz w:val="22"/>
                <w:szCs w:val="22"/>
              </w:rPr>
            </w:pPr>
            <w:r w:rsidRPr="009020AA">
              <w:rPr>
                <w:color w:val="auto"/>
                <w:sz w:val="22"/>
                <w:szCs w:val="22"/>
              </w:rPr>
              <w:t>0,26</w:t>
            </w:r>
          </w:p>
          <w:p w:rsidR="0056498F" w:rsidRPr="009020AA" w:rsidRDefault="0056498F" w:rsidP="0056498F">
            <w:pPr>
              <w:pStyle w:val="Default"/>
              <w:snapToGrid w:val="0"/>
              <w:jc w:val="both"/>
              <w:rPr>
                <w:color w:val="auto"/>
                <w:sz w:val="22"/>
                <w:szCs w:val="22"/>
              </w:rPr>
            </w:pPr>
          </w:p>
          <w:p w:rsidR="0056498F" w:rsidRPr="009020AA" w:rsidRDefault="0056498F" w:rsidP="0056498F">
            <w:pPr>
              <w:pStyle w:val="Default"/>
              <w:snapToGrid w:val="0"/>
              <w:jc w:val="both"/>
              <w:rPr>
                <w:color w:val="auto"/>
                <w:sz w:val="22"/>
                <w:szCs w:val="22"/>
              </w:rPr>
            </w:pPr>
            <w:r w:rsidRPr="009020AA">
              <w:rPr>
                <w:color w:val="auto"/>
                <w:sz w:val="22"/>
                <w:szCs w:val="22"/>
              </w:rPr>
              <w:t>5</w:t>
            </w:r>
          </w:p>
        </w:tc>
        <w:tc>
          <w:tcPr>
            <w:tcW w:w="709" w:type="dxa"/>
            <w:tcBorders>
              <w:top w:val="single" w:sz="4" w:space="0" w:color="000000"/>
              <w:left w:val="single" w:sz="4" w:space="0" w:color="000000"/>
              <w:bottom w:val="single" w:sz="4" w:space="0" w:color="000000"/>
              <w:right w:val="single" w:sz="4" w:space="0" w:color="000000"/>
            </w:tcBorders>
            <w:hideMark/>
          </w:tcPr>
          <w:p w:rsidR="0056498F" w:rsidRPr="009020AA" w:rsidRDefault="0056498F" w:rsidP="0056498F">
            <w:pPr>
              <w:pStyle w:val="Default"/>
              <w:snapToGrid w:val="0"/>
              <w:jc w:val="both"/>
              <w:rPr>
                <w:color w:val="auto"/>
                <w:sz w:val="22"/>
                <w:szCs w:val="22"/>
              </w:rPr>
            </w:pPr>
            <w:r w:rsidRPr="009020AA">
              <w:rPr>
                <w:color w:val="auto"/>
                <w:sz w:val="22"/>
                <w:szCs w:val="22"/>
              </w:rPr>
              <w:t>0,35</w:t>
            </w:r>
          </w:p>
          <w:p w:rsidR="0056498F" w:rsidRPr="009020AA" w:rsidRDefault="0056498F" w:rsidP="0056498F">
            <w:pPr>
              <w:pStyle w:val="Default"/>
              <w:snapToGrid w:val="0"/>
              <w:jc w:val="both"/>
              <w:rPr>
                <w:color w:val="auto"/>
                <w:sz w:val="22"/>
                <w:szCs w:val="22"/>
              </w:rPr>
            </w:pPr>
          </w:p>
          <w:p w:rsidR="0056498F" w:rsidRPr="009020AA" w:rsidRDefault="0056498F" w:rsidP="0056498F">
            <w:pPr>
              <w:pStyle w:val="Default"/>
              <w:snapToGrid w:val="0"/>
              <w:jc w:val="both"/>
              <w:rPr>
                <w:color w:val="auto"/>
                <w:sz w:val="22"/>
                <w:szCs w:val="22"/>
              </w:rPr>
            </w:pPr>
            <w:r w:rsidRPr="009020AA">
              <w:rPr>
                <w:color w:val="auto"/>
                <w:sz w:val="22"/>
                <w:szCs w:val="22"/>
              </w:rPr>
              <w:t>0</w:t>
            </w:r>
          </w:p>
        </w:tc>
        <w:tc>
          <w:tcPr>
            <w:tcW w:w="709" w:type="dxa"/>
            <w:tcBorders>
              <w:top w:val="single" w:sz="4" w:space="0" w:color="000000"/>
              <w:left w:val="single" w:sz="4" w:space="0" w:color="000000"/>
              <w:bottom w:val="single" w:sz="4" w:space="0" w:color="000000"/>
              <w:right w:val="single" w:sz="4" w:space="0" w:color="000000"/>
            </w:tcBorders>
          </w:tcPr>
          <w:p w:rsidR="0056498F" w:rsidRPr="009020AA" w:rsidRDefault="0056498F" w:rsidP="0056498F">
            <w:pPr>
              <w:pStyle w:val="Default"/>
              <w:snapToGrid w:val="0"/>
              <w:jc w:val="both"/>
              <w:rPr>
                <w:color w:val="auto"/>
                <w:sz w:val="22"/>
                <w:szCs w:val="22"/>
              </w:rPr>
            </w:pPr>
            <w:r w:rsidRPr="009020AA">
              <w:rPr>
                <w:color w:val="auto"/>
                <w:sz w:val="22"/>
                <w:szCs w:val="22"/>
              </w:rPr>
              <w:t>0,40</w:t>
            </w:r>
          </w:p>
          <w:p w:rsidR="0056498F" w:rsidRPr="009020AA" w:rsidRDefault="0056498F" w:rsidP="0056498F">
            <w:pPr>
              <w:pStyle w:val="Default"/>
              <w:snapToGrid w:val="0"/>
              <w:jc w:val="both"/>
              <w:rPr>
                <w:color w:val="auto"/>
                <w:sz w:val="22"/>
                <w:szCs w:val="22"/>
              </w:rPr>
            </w:pPr>
          </w:p>
          <w:p w:rsidR="0056498F" w:rsidRPr="009020AA" w:rsidRDefault="0056498F" w:rsidP="0056498F">
            <w:pPr>
              <w:pStyle w:val="Default"/>
              <w:snapToGrid w:val="0"/>
              <w:jc w:val="both"/>
              <w:rPr>
                <w:color w:val="auto"/>
                <w:sz w:val="22"/>
                <w:szCs w:val="22"/>
              </w:rPr>
            </w:pPr>
            <w:r w:rsidRPr="009020AA">
              <w:rPr>
                <w:color w:val="auto"/>
                <w:sz w:val="22"/>
                <w:szCs w:val="22"/>
              </w:rPr>
              <w:t>0</w:t>
            </w:r>
          </w:p>
        </w:tc>
        <w:tc>
          <w:tcPr>
            <w:tcW w:w="709" w:type="dxa"/>
            <w:tcBorders>
              <w:top w:val="single" w:sz="4" w:space="0" w:color="000000"/>
              <w:left w:val="single" w:sz="4" w:space="0" w:color="000000"/>
              <w:bottom w:val="single" w:sz="4" w:space="0" w:color="000000"/>
              <w:right w:val="single" w:sz="4" w:space="0" w:color="000000"/>
            </w:tcBorders>
          </w:tcPr>
          <w:p w:rsidR="0056498F" w:rsidRPr="009020AA" w:rsidRDefault="0056498F" w:rsidP="0056498F">
            <w:pPr>
              <w:pStyle w:val="Default"/>
              <w:snapToGrid w:val="0"/>
              <w:jc w:val="both"/>
              <w:rPr>
                <w:color w:val="auto"/>
                <w:sz w:val="22"/>
                <w:szCs w:val="22"/>
              </w:rPr>
            </w:pPr>
            <w:r w:rsidRPr="009020AA">
              <w:rPr>
                <w:color w:val="auto"/>
                <w:sz w:val="22"/>
                <w:szCs w:val="22"/>
              </w:rPr>
              <w:t>0,40</w:t>
            </w:r>
          </w:p>
          <w:p w:rsidR="0056498F" w:rsidRPr="009020AA" w:rsidRDefault="0056498F" w:rsidP="0056498F">
            <w:pPr>
              <w:pStyle w:val="Default"/>
              <w:snapToGrid w:val="0"/>
              <w:jc w:val="both"/>
              <w:rPr>
                <w:color w:val="auto"/>
                <w:sz w:val="22"/>
                <w:szCs w:val="22"/>
              </w:rPr>
            </w:pPr>
          </w:p>
          <w:p w:rsidR="0056498F" w:rsidRPr="009020AA" w:rsidRDefault="0056498F" w:rsidP="0056498F">
            <w:pPr>
              <w:pStyle w:val="Default"/>
              <w:snapToGrid w:val="0"/>
              <w:jc w:val="both"/>
              <w:rPr>
                <w:color w:val="auto"/>
                <w:sz w:val="22"/>
                <w:szCs w:val="22"/>
              </w:rPr>
            </w:pPr>
            <w:r w:rsidRPr="009020AA">
              <w:rPr>
                <w:color w:val="auto"/>
                <w:sz w:val="22"/>
                <w:szCs w:val="22"/>
              </w:rPr>
              <w:t>0</w:t>
            </w:r>
          </w:p>
        </w:tc>
        <w:tc>
          <w:tcPr>
            <w:tcW w:w="709" w:type="dxa"/>
            <w:tcBorders>
              <w:top w:val="single" w:sz="4" w:space="0" w:color="000000"/>
              <w:left w:val="single" w:sz="4" w:space="0" w:color="000000"/>
              <w:bottom w:val="single" w:sz="4" w:space="0" w:color="000000"/>
              <w:right w:val="single" w:sz="4" w:space="0" w:color="000000"/>
            </w:tcBorders>
          </w:tcPr>
          <w:p w:rsidR="0056498F" w:rsidRPr="009020AA" w:rsidRDefault="0056498F" w:rsidP="0056498F">
            <w:pPr>
              <w:pStyle w:val="Default"/>
              <w:snapToGrid w:val="0"/>
              <w:jc w:val="both"/>
              <w:rPr>
                <w:color w:val="auto"/>
                <w:sz w:val="22"/>
                <w:szCs w:val="22"/>
              </w:rPr>
            </w:pPr>
            <w:r w:rsidRPr="009020AA">
              <w:rPr>
                <w:color w:val="auto"/>
                <w:sz w:val="22"/>
                <w:szCs w:val="22"/>
              </w:rPr>
              <w:t>0,40</w:t>
            </w:r>
          </w:p>
          <w:p w:rsidR="0056498F" w:rsidRPr="009020AA" w:rsidRDefault="0056498F" w:rsidP="0056498F">
            <w:pPr>
              <w:pStyle w:val="Default"/>
              <w:snapToGrid w:val="0"/>
              <w:jc w:val="both"/>
              <w:rPr>
                <w:color w:val="auto"/>
                <w:sz w:val="22"/>
                <w:szCs w:val="22"/>
              </w:rPr>
            </w:pPr>
          </w:p>
          <w:p w:rsidR="0056498F" w:rsidRPr="009020AA" w:rsidRDefault="0056498F" w:rsidP="0056498F">
            <w:pPr>
              <w:pStyle w:val="Default"/>
              <w:snapToGrid w:val="0"/>
              <w:jc w:val="both"/>
              <w:rPr>
                <w:color w:val="auto"/>
                <w:sz w:val="22"/>
                <w:szCs w:val="22"/>
              </w:rPr>
            </w:pPr>
            <w:r w:rsidRPr="009020AA">
              <w:rPr>
                <w:color w:val="auto"/>
                <w:sz w:val="22"/>
                <w:szCs w:val="22"/>
              </w:rPr>
              <w:t>0</w:t>
            </w:r>
          </w:p>
          <w:p w:rsidR="0056498F" w:rsidRPr="009020AA" w:rsidRDefault="0056498F" w:rsidP="0056498F">
            <w:pPr>
              <w:pStyle w:val="Default"/>
              <w:snapToGrid w:val="0"/>
              <w:jc w:val="both"/>
              <w:rPr>
                <w:color w:val="auto"/>
                <w:sz w:val="22"/>
                <w:szCs w:val="22"/>
              </w:rPr>
            </w:pPr>
          </w:p>
        </w:tc>
      </w:tr>
      <w:tr w:rsidR="0056498F" w:rsidRPr="009020AA" w:rsidTr="00B11C1D">
        <w:trPr>
          <w:trHeight w:val="109"/>
        </w:trPr>
        <w:tc>
          <w:tcPr>
            <w:tcW w:w="3686"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jc w:val="both"/>
              <w:rPr>
                <w:color w:val="auto"/>
                <w:sz w:val="22"/>
                <w:szCs w:val="22"/>
              </w:rPr>
            </w:pPr>
            <w:r w:rsidRPr="009020AA">
              <w:rPr>
                <w:color w:val="auto"/>
                <w:sz w:val="22"/>
                <w:szCs w:val="22"/>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т.ч. </w:t>
            </w:r>
          </w:p>
        </w:tc>
        <w:tc>
          <w:tcPr>
            <w:tcW w:w="1104"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jc w:val="both"/>
              <w:rPr>
                <w:color w:val="auto"/>
                <w:sz w:val="22"/>
                <w:szCs w:val="22"/>
              </w:rPr>
            </w:pPr>
            <w:r w:rsidRPr="009020AA">
              <w:rPr>
                <w:color w:val="auto"/>
                <w:sz w:val="22"/>
                <w:szCs w:val="22"/>
              </w:rPr>
              <w:t xml:space="preserve">% </w:t>
            </w:r>
          </w:p>
        </w:tc>
        <w:tc>
          <w:tcPr>
            <w:tcW w:w="709"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snapToGrid w:val="0"/>
              <w:jc w:val="both"/>
              <w:rPr>
                <w:color w:val="auto"/>
                <w:sz w:val="22"/>
                <w:szCs w:val="22"/>
              </w:rPr>
            </w:pPr>
            <w:r w:rsidRPr="009020AA">
              <w:rPr>
                <w:color w:val="auto"/>
                <w:sz w:val="22"/>
                <w:szCs w:val="22"/>
              </w:rPr>
              <w:t>100</w:t>
            </w:r>
          </w:p>
        </w:tc>
        <w:tc>
          <w:tcPr>
            <w:tcW w:w="992"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snapToGrid w:val="0"/>
              <w:jc w:val="both"/>
              <w:rPr>
                <w:color w:val="auto"/>
                <w:sz w:val="22"/>
                <w:szCs w:val="22"/>
              </w:rPr>
            </w:pPr>
            <w:r w:rsidRPr="009020AA">
              <w:rPr>
                <w:color w:val="auto"/>
                <w:sz w:val="22"/>
                <w:szCs w:val="22"/>
              </w:rPr>
              <w:t>100</w:t>
            </w:r>
          </w:p>
        </w:tc>
        <w:tc>
          <w:tcPr>
            <w:tcW w:w="709"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jc w:val="both"/>
              <w:rPr>
                <w:color w:val="auto"/>
                <w:sz w:val="22"/>
                <w:szCs w:val="22"/>
              </w:rPr>
            </w:pPr>
            <w:r w:rsidRPr="009020AA">
              <w:rPr>
                <w:color w:val="auto"/>
                <w:sz w:val="22"/>
                <w:szCs w:val="22"/>
              </w:rPr>
              <w:t>100</w:t>
            </w:r>
          </w:p>
        </w:tc>
        <w:tc>
          <w:tcPr>
            <w:tcW w:w="709" w:type="dxa"/>
            <w:tcBorders>
              <w:top w:val="single" w:sz="4" w:space="0" w:color="000000"/>
              <w:left w:val="single" w:sz="4" w:space="0" w:color="000000"/>
              <w:bottom w:val="single" w:sz="4" w:space="0" w:color="000000"/>
              <w:right w:val="single" w:sz="4" w:space="0" w:color="000000"/>
            </w:tcBorders>
            <w:hideMark/>
          </w:tcPr>
          <w:p w:rsidR="0056498F" w:rsidRPr="009020AA" w:rsidRDefault="0056498F" w:rsidP="0056498F">
            <w:pPr>
              <w:pStyle w:val="Default"/>
              <w:jc w:val="both"/>
              <w:rPr>
                <w:color w:val="auto"/>
                <w:sz w:val="22"/>
                <w:szCs w:val="22"/>
              </w:rPr>
            </w:pPr>
            <w:r w:rsidRPr="009020AA">
              <w:rPr>
                <w:color w:val="auto"/>
                <w:sz w:val="22"/>
                <w:szCs w:val="22"/>
              </w:rPr>
              <w:t>100</w:t>
            </w:r>
          </w:p>
        </w:tc>
        <w:tc>
          <w:tcPr>
            <w:tcW w:w="709" w:type="dxa"/>
            <w:tcBorders>
              <w:top w:val="single" w:sz="4" w:space="0" w:color="000000"/>
              <w:left w:val="single" w:sz="4" w:space="0" w:color="000000"/>
              <w:bottom w:val="single" w:sz="4" w:space="0" w:color="000000"/>
              <w:right w:val="single" w:sz="4" w:space="0" w:color="000000"/>
            </w:tcBorders>
          </w:tcPr>
          <w:p w:rsidR="0056498F" w:rsidRPr="009020AA" w:rsidRDefault="0056498F" w:rsidP="0056498F">
            <w:pPr>
              <w:pStyle w:val="Default"/>
              <w:jc w:val="both"/>
              <w:rPr>
                <w:color w:val="auto"/>
                <w:sz w:val="22"/>
                <w:szCs w:val="22"/>
              </w:rPr>
            </w:pPr>
            <w:r w:rsidRPr="009020AA">
              <w:rPr>
                <w:color w:val="auto"/>
                <w:sz w:val="22"/>
                <w:szCs w:val="22"/>
              </w:rPr>
              <w:t>100</w:t>
            </w:r>
          </w:p>
        </w:tc>
        <w:tc>
          <w:tcPr>
            <w:tcW w:w="709" w:type="dxa"/>
            <w:tcBorders>
              <w:top w:val="single" w:sz="4" w:space="0" w:color="000000"/>
              <w:left w:val="single" w:sz="4" w:space="0" w:color="000000"/>
              <w:bottom w:val="single" w:sz="4" w:space="0" w:color="000000"/>
              <w:right w:val="single" w:sz="4" w:space="0" w:color="000000"/>
            </w:tcBorders>
          </w:tcPr>
          <w:p w:rsidR="0056498F" w:rsidRPr="009020AA" w:rsidRDefault="0056498F" w:rsidP="0056498F">
            <w:pPr>
              <w:pStyle w:val="Default"/>
              <w:jc w:val="both"/>
              <w:rPr>
                <w:color w:val="auto"/>
                <w:sz w:val="22"/>
                <w:szCs w:val="22"/>
              </w:rPr>
            </w:pPr>
            <w:r w:rsidRPr="009020AA">
              <w:rPr>
                <w:color w:val="auto"/>
                <w:sz w:val="22"/>
                <w:szCs w:val="22"/>
              </w:rPr>
              <w:t>100</w:t>
            </w:r>
          </w:p>
        </w:tc>
        <w:tc>
          <w:tcPr>
            <w:tcW w:w="709" w:type="dxa"/>
            <w:tcBorders>
              <w:top w:val="single" w:sz="4" w:space="0" w:color="000000"/>
              <w:left w:val="single" w:sz="4" w:space="0" w:color="000000"/>
              <w:bottom w:val="single" w:sz="4" w:space="0" w:color="000000"/>
              <w:right w:val="single" w:sz="4" w:space="0" w:color="000000"/>
            </w:tcBorders>
          </w:tcPr>
          <w:p w:rsidR="0056498F" w:rsidRPr="009020AA" w:rsidRDefault="0056498F" w:rsidP="0056498F">
            <w:pPr>
              <w:pStyle w:val="Default"/>
              <w:jc w:val="both"/>
              <w:rPr>
                <w:color w:val="auto"/>
                <w:sz w:val="22"/>
                <w:szCs w:val="22"/>
              </w:rPr>
            </w:pPr>
            <w:r w:rsidRPr="009020AA">
              <w:rPr>
                <w:color w:val="auto"/>
                <w:sz w:val="22"/>
                <w:szCs w:val="22"/>
              </w:rPr>
              <w:t>100</w:t>
            </w:r>
          </w:p>
        </w:tc>
      </w:tr>
      <w:tr w:rsidR="0056498F" w:rsidRPr="009020AA" w:rsidTr="00B11C1D">
        <w:trPr>
          <w:trHeight w:val="109"/>
        </w:trPr>
        <w:tc>
          <w:tcPr>
            <w:tcW w:w="3686"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jc w:val="both"/>
              <w:rPr>
                <w:color w:val="auto"/>
                <w:sz w:val="22"/>
                <w:szCs w:val="22"/>
              </w:rPr>
            </w:pPr>
            <w:r w:rsidRPr="009020AA">
              <w:rPr>
                <w:color w:val="auto"/>
                <w:sz w:val="22"/>
                <w:szCs w:val="22"/>
              </w:rPr>
              <w:t xml:space="preserve">- управление товариществом собственников жилья либо жилищным кооперативом или иным специализированным потребительским кооперативом; </w:t>
            </w:r>
          </w:p>
        </w:tc>
        <w:tc>
          <w:tcPr>
            <w:tcW w:w="1104"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jc w:val="both"/>
              <w:rPr>
                <w:color w:val="auto"/>
                <w:sz w:val="22"/>
                <w:szCs w:val="22"/>
              </w:rPr>
            </w:pPr>
            <w:r w:rsidRPr="009020AA">
              <w:rPr>
                <w:color w:val="auto"/>
                <w:sz w:val="22"/>
                <w:szCs w:val="22"/>
              </w:rPr>
              <w:t xml:space="preserve">% </w:t>
            </w:r>
          </w:p>
        </w:tc>
        <w:tc>
          <w:tcPr>
            <w:tcW w:w="709"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snapToGrid w:val="0"/>
              <w:jc w:val="both"/>
              <w:rPr>
                <w:color w:val="auto"/>
                <w:sz w:val="22"/>
                <w:szCs w:val="22"/>
              </w:rPr>
            </w:pPr>
            <w:r w:rsidRPr="009020AA">
              <w:rPr>
                <w:color w:val="auto"/>
                <w:sz w:val="22"/>
                <w:szCs w:val="22"/>
              </w:rPr>
              <w:t>2,5</w:t>
            </w:r>
          </w:p>
        </w:tc>
        <w:tc>
          <w:tcPr>
            <w:tcW w:w="992"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snapToGrid w:val="0"/>
              <w:jc w:val="both"/>
              <w:rPr>
                <w:color w:val="auto"/>
                <w:sz w:val="22"/>
                <w:szCs w:val="22"/>
              </w:rPr>
            </w:pPr>
            <w:r w:rsidRPr="009020AA">
              <w:rPr>
                <w:color w:val="auto"/>
                <w:sz w:val="22"/>
                <w:szCs w:val="22"/>
              </w:rPr>
              <w:t>2,5</w:t>
            </w:r>
          </w:p>
        </w:tc>
        <w:tc>
          <w:tcPr>
            <w:tcW w:w="709"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snapToGrid w:val="0"/>
              <w:jc w:val="both"/>
              <w:rPr>
                <w:color w:val="auto"/>
                <w:sz w:val="22"/>
                <w:szCs w:val="22"/>
              </w:rPr>
            </w:pPr>
            <w:r w:rsidRPr="009020AA">
              <w:rPr>
                <w:color w:val="auto"/>
                <w:sz w:val="22"/>
                <w:szCs w:val="22"/>
              </w:rPr>
              <w:t>2,5</w:t>
            </w:r>
          </w:p>
        </w:tc>
        <w:tc>
          <w:tcPr>
            <w:tcW w:w="709" w:type="dxa"/>
            <w:tcBorders>
              <w:top w:val="single" w:sz="4" w:space="0" w:color="000000"/>
              <w:left w:val="single" w:sz="4" w:space="0" w:color="000000"/>
              <w:bottom w:val="single" w:sz="4" w:space="0" w:color="000000"/>
              <w:right w:val="single" w:sz="4" w:space="0" w:color="000000"/>
            </w:tcBorders>
            <w:hideMark/>
          </w:tcPr>
          <w:p w:rsidR="0056498F" w:rsidRPr="009020AA" w:rsidRDefault="0056498F" w:rsidP="0056498F">
            <w:pPr>
              <w:pStyle w:val="Default"/>
              <w:snapToGrid w:val="0"/>
              <w:jc w:val="both"/>
              <w:rPr>
                <w:color w:val="auto"/>
                <w:sz w:val="22"/>
                <w:szCs w:val="22"/>
              </w:rPr>
            </w:pPr>
            <w:r w:rsidRPr="009020AA">
              <w:rPr>
                <w:color w:val="auto"/>
                <w:sz w:val="22"/>
                <w:szCs w:val="22"/>
              </w:rPr>
              <w:t>2,5</w:t>
            </w:r>
          </w:p>
        </w:tc>
        <w:tc>
          <w:tcPr>
            <w:tcW w:w="709" w:type="dxa"/>
            <w:tcBorders>
              <w:top w:val="single" w:sz="4" w:space="0" w:color="000000"/>
              <w:left w:val="single" w:sz="4" w:space="0" w:color="000000"/>
              <w:bottom w:val="single" w:sz="4" w:space="0" w:color="000000"/>
              <w:right w:val="single" w:sz="4" w:space="0" w:color="000000"/>
            </w:tcBorders>
          </w:tcPr>
          <w:p w:rsidR="0056498F" w:rsidRPr="009020AA" w:rsidRDefault="0056498F" w:rsidP="0056498F">
            <w:pPr>
              <w:pStyle w:val="Default"/>
              <w:snapToGrid w:val="0"/>
              <w:jc w:val="both"/>
              <w:rPr>
                <w:color w:val="auto"/>
                <w:sz w:val="22"/>
                <w:szCs w:val="22"/>
              </w:rPr>
            </w:pPr>
            <w:r w:rsidRPr="009020AA">
              <w:rPr>
                <w:color w:val="auto"/>
                <w:sz w:val="22"/>
                <w:szCs w:val="22"/>
              </w:rPr>
              <w:t>2,5</w:t>
            </w:r>
          </w:p>
        </w:tc>
        <w:tc>
          <w:tcPr>
            <w:tcW w:w="709" w:type="dxa"/>
            <w:tcBorders>
              <w:top w:val="single" w:sz="4" w:space="0" w:color="000000"/>
              <w:left w:val="single" w:sz="4" w:space="0" w:color="000000"/>
              <w:bottom w:val="single" w:sz="4" w:space="0" w:color="000000"/>
              <w:right w:val="single" w:sz="4" w:space="0" w:color="000000"/>
            </w:tcBorders>
          </w:tcPr>
          <w:p w:rsidR="0056498F" w:rsidRPr="009020AA" w:rsidRDefault="0056498F" w:rsidP="0056498F">
            <w:pPr>
              <w:pStyle w:val="Default"/>
              <w:snapToGrid w:val="0"/>
              <w:jc w:val="both"/>
              <w:rPr>
                <w:color w:val="auto"/>
                <w:sz w:val="22"/>
                <w:szCs w:val="22"/>
              </w:rPr>
            </w:pPr>
            <w:r w:rsidRPr="009020AA">
              <w:rPr>
                <w:color w:val="auto"/>
                <w:sz w:val="22"/>
                <w:szCs w:val="22"/>
              </w:rPr>
              <w:t>2,5</w:t>
            </w:r>
          </w:p>
        </w:tc>
        <w:tc>
          <w:tcPr>
            <w:tcW w:w="709" w:type="dxa"/>
            <w:tcBorders>
              <w:top w:val="single" w:sz="4" w:space="0" w:color="000000"/>
              <w:left w:val="single" w:sz="4" w:space="0" w:color="000000"/>
              <w:bottom w:val="single" w:sz="4" w:space="0" w:color="000000"/>
              <w:right w:val="single" w:sz="4" w:space="0" w:color="000000"/>
            </w:tcBorders>
          </w:tcPr>
          <w:p w:rsidR="0056498F" w:rsidRPr="009020AA" w:rsidRDefault="0056498F" w:rsidP="0056498F">
            <w:pPr>
              <w:pStyle w:val="Default"/>
              <w:snapToGrid w:val="0"/>
              <w:jc w:val="both"/>
              <w:rPr>
                <w:color w:val="auto"/>
                <w:sz w:val="22"/>
                <w:szCs w:val="22"/>
              </w:rPr>
            </w:pPr>
            <w:r w:rsidRPr="009020AA">
              <w:rPr>
                <w:color w:val="auto"/>
                <w:sz w:val="22"/>
                <w:szCs w:val="22"/>
              </w:rPr>
              <w:t>2,5</w:t>
            </w:r>
          </w:p>
        </w:tc>
      </w:tr>
      <w:tr w:rsidR="0056498F" w:rsidRPr="009020AA" w:rsidTr="00B11C1D">
        <w:trPr>
          <w:trHeight w:val="109"/>
        </w:trPr>
        <w:tc>
          <w:tcPr>
            <w:tcW w:w="3686"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jc w:val="both"/>
              <w:rPr>
                <w:color w:val="auto"/>
                <w:sz w:val="22"/>
                <w:szCs w:val="22"/>
              </w:rPr>
            </w:pPr>
            <w:r w:rsidRPr="009020AA">
              <w:rPr>
                <w:color w:val="auto"/>
                <w:sz w:val="22"/>
                <w:szCs w:val="22"/>
              </w:rPr>
              <w:t xml:space="preserve">- управление управляющей организацией другой организационно-правовой формы; </w:t>
            </w:r>
          </w:p>
        </w:tc>
        <w:tc>
          <w:tcPr>
            <w:tcW w:w="1104"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jc w:val="both"/>
              <w:rPr>
                <w:color w:val="auto"/>
                <w:sz w:val="22"/>
                <w:szCs w:val="22"/>
              </w:rPr>
            </w:pPr>
            <w:r w:rsidRPr="009020AA">
              <w:rPr>
                <w:color w:val="auto"/>
                <w:sz w:val="22"/>
                <w:szCs w:val="22"/>
              </w:rPr>
              <w:t xml:space="preserve">% </w:t>
            </w:r>
          </w:p>
        </w:tc>
        <w:tc>
          <w:tcPr>
            <w:tcW w:w="709"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snapToGrid w:val="0"/>
              <w:jc w:val="both"/>
              <w:rPr>
                <w:color w:val="auto"/>
                <w:sz w:val="22"/>
                <w:szCs w:val="22"/>
              </w:rPr>
            </w:pPr>
            <w:r w:rsidRPr="009020AA">
              <w:rPr>
                <w:color w:val="auto"/>
                <w:sz w:val="22"/>
                <w:szCs w:val="22"/>
              </w:rPr>
              <w:t>97,5</w:t>
            </w:r>
          </w:p>
        </w:tc>
        <w:tc>
          <w:tcPr>
            <w:tcW w:w="992"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snapToGrid w:val="0"/>
              <w:jc w:val="both"/>
              <w:rPr>
                <w:color w:val="auto"/>
                <w:sz w:val="22"/>
                <w:szCs w:val="22"/>
              </w:rPr>
            </w:pPr>
            <w:r w:rsidRPr="009020AA">
              <w:rPr>
                <w:color w:val="auto"/>
                <w:sz w:val="22"/>
                <w:szCs w:val="22"/>
              </w:rPr>
              <w:t>97,5</w:t>
            </w:r>
          </w:p>
        </w:tc>
        <w:tc>
          <w:tcPr>
            <w:tcW w:w="709" w:type="dxa"/>
            <w:tcBorders>
              <w:top w:val="single" w:sz="4" w:space="0" w:color="000000"/>
              <w:left w:val="single" w:sz="4" w:space="0" w:color="000000"/>
              <w:bottom w:val="single" w:sz="4" w:space="0" w:color="000000"/>
              <w:right w:val="nil"/>
            </w:tcBorders>
            <w:hideMark/>
          </w:tcPr>
          <w:p w:rsidR="0056498F" w:rsidRPr="009020AA" w:rsidRDefault="0056498F" w:rsidP="0056498F">
            <w:pPr>
              <w:pStyle w:val="Default"/>
              <w:snapToGrid w:val="0"/>
              <w:jc w:val="both"/>
              <w:rPr>
                <w:color w:val="auto"/>
                <w:sz w:val="22"/>
                <w:szCs w:val="22"/>
              </w:rPr>
            </w:pPr>
            <w:r w:rsidRPr="009020AA">
              <w:rPr>
                <w:color w:val="auto"/>
                <w:sz w:val="22"/>
                <w:szCs w:val="22"/>
              </w:rPr>
              <w:t>97,5</w:t>
            </w:r>
          </w:p>
        </w:tc>
        <w:tc>
          <w:tcPr>
            <w:tcW w:w="709" w:type="dxa"/>
            <w:tcBorders>
              <w:top w:val="single" w:sz="4" w:space="0" w:color="000000"/>
              <w:left w:val="single" w:sz="4" w:space="0" w:color="000000"/>
              <w:bottom w:val="single" w:sz="4" w:space="0" w:color="000000"/>
              <w:right w:val="single" w:sz="4" w:space="0" w:color="000000"/>
            </w:tcBorders>
            <w:hideMark/>
          </w:tcPr>
          <w:p w:rsidR="0056498F" w:rsidRPr="009020AA" w:rsidRDefault="0056498F" w:rsidP="0056498F">
            <w:pPr>
              <w:pStyle w:val="Default"/>
              <w:snapToGrid w:val="0"/>
              <w:jc w:val="both"/>
              <w:rPr>
                <w:color w:val="auto"/>
                <w:sz w:val="22"/>
                <w:szCs w:val="22"/>
              </w:rPr>
            </w:pPr>
            <w:r w:rsidRPr="009020AA">
              <w:rPr>
                <w:color w:val="auto"/>
                <w:sz w:val="22"/>
                <w:szCs w:val="22"/>
              </w:rPr>
              <w:t>97,5</w:t>
            </w:r>
          </w:p>
        </w:tc>
        <w:tc>
          <w:tcPr>
            <w:tcW w:w="709" w:type="dxa"/>
            <w:tcBorders>
              <w:top w:val="single" w:sz="4" w:space="0" w:color="000000"/>
              <w:left w:val="single" w:sz="4" w:space="0" w:color="000000"/>
              <w:bottom w:val="single" w:sz="4" w:space="0" w:color="000000"/>
              <w:right w:val="single" w:sz="4" w:space="0" w:color="000000"/>
            </w:tcBorders>
          </w:tcPr>
          <w:p w:rsidR="0056498F" w:rsidRPr="009020AA" w:rsidRDefault="0056498F" w:rsidP="0056498F">
            <w:pPr>
              <w:pStyle w:val="Default"/>
              <w:snapToGrid w:val="0"/>
              <w:jc w:val="both"/>
              <w:rPr>
                <w:color w:val="auto"/>
                <w:sz w:val="22"/>
                <w:szCs w:val="22"/>
              </w:rPr>
            </w:pPr>
            <w:r w:rsidRPr="009020AA">
              <w:rPr>
                <w:color w:val="auto"/>
                <w:sz w:val="22"/>
                <w:szCs w:val="22"/>
              </w:rPr>
              <w:t>97,5</w:t>
            </w:r>
          </w:p>
        </w:tc>
        <w:tc>
          <w:tcPr>
            <w:tcW w:w="709" w:type="dxa"/>
            <w:tcBorders>
              <w:top w:val="single" w:sz="4" w:space="0" w:color="000000"/>
              <w:left w:val="single" w:sz="4" w:space="0" w:color="000000"/>
              <w:bottom w:val="single" w:sz="4" w:space="0" w:color="000000"/>
              <w:right w:val="single" w:sz="4" w:space="0" w:color="000000"/>
            </w:tcBorders>
          </w:tcPr>
          <w:p w:rsidR="0056498F" w:rsidRPr="009020AA" w:rsidRDefault="0056498F" w:rsidP="0056498F">
            <w:pPr>
              <w:pStyle w:val="Default"/>
              <w:snapToGrid w:val="0"/>
              <w:jc w:val="both"/>
              <w:rPr>
                <w:color w:val="auto"/>
                <w:sz w:val="22"/>
                <w:szCs w:val="22"/>
              </w:rPr>
            </w:pPr>
            <w:r w:rsidRPr="009020AA">
              <w:rPr>
                <w:color w:val="auto"/>
                <w:sz w:val="22"/>
                <w:szCs w:val="22"/>
              </w:rPr>
              <w:t>97,5</w:t>
            </w:r>
          </w:p>
        </w:tc>
        <w:tc>
          <w:tcPr>
            <w:tcW w:w="709" w:type="dxa"/>
            <w:tcBorders>
              <w:top w:val="single" w:sz="4" w:space="0" w:color="000000"/>
              <w:left w:val="single" w:sz="4" w:space="0" w:color="000000"/>
              <w:bottom w:val="single" w:sz="4" w:space="0" w:color="000000"/>
              <w:right w:val="single" w:sz="4" w:space="0" w:color="000000"/>
            </w:tcBorders>
          </w:tcPr>
          <w:p w:rsidR="0056498F" w:rsidRPr="009020AA" w:rsidRDefault="0056498F" w:rsidP="0056498F">
            <w:pPr>
              <w:pStyle w:val="Default"/>
              <w:snapToGrid w:val="0"/>
              <w:jc w:val="both"/>
              <w:rPr>
                <w:color w:val="auto"/>
                <w:sz w:val="22"/>
                <w:szCs w:val="22"/>
              </w:rPr>
            </w:pPr>
            <w:r w:rsidRPr="009020AA">
              <w:rPr>
                <w:color w:val="auto"/>
                <w:sz w:val="22"/>
                <w:szCs w:val="22"/>
              </w:rPr>
              <w:t>97,5</w:t>
            </w:r>
          </w:p>
        </w:tc>
      </w:tr>
    </w:tbl>
    <w:p w:rsidR="0056498F" w:rsidRPr="009020AA" w:rsidRDefault="0056498F" w:rsidP="0056498F">
      <w:pPr>
        <w:pStyle w:val="Default"/>
        <w:ind w:firstLine="708"/>
        <w:jc w:val="center"/>
        <w:rPr>
          <w:color w:val="auto"/>
          <w:sz w:val="16"/>
          <w:szCs w:val="16"/>
        </w:rPr>
      </w:pPr>
      <w:bookmarkStart w:id="1" w:name="Par55"/>
      <w:bookmarkEnd w:id="1"/>
    </w:p>
    <w:p w:rsidR="005D4FA6" w:rsidRPr="005D4FA6" w:rsidRDefault="005D4FA6" w:rsidP="005D4FA6">
      <w:pPr>
        <w:pStyle w:val="Default"/>
        <w:jc w:val="both"/>
        <w:rPr>
          <w:b/>
          <w:bCs/>
          <w:color w:val="auto"/>
        </w:rPr>
      </w:pPr>
      <w:r w:rsidRPr="005D4FA6">
        <w:rPr>
          <w:b/>
          <w:bCs/>
          <w:i/>
          <w:iCs/>
          <w:color w:val="auto"/>
        </w:rPr>
        <w:t xml:space="preserve">Капитальный ремонт жилищного фонда. </w:t>
      </w:r>
    </w:p>
    <w:p w:rsidR="005D4FA6" w:rsidRPr="005D4FA6" w:rsidRDefault="005D4FA6" w:rsidP="005D4FA6">
      <w:pPr>
        <w:pStyle w:val="Default"/>
        <w:jc w:val="both"/>
        <w:rPr>
          <w:rFonts w:eastAsia="Times New Roman"/>
          <w:color w:val="auto"/>
        </w:rPr>
      </w:pPr>
      <w:r w:rsidRPr="005D4FA6">
        <w:rPr>
          <w:b/>
          <w:bCs/>
          <w:color w:val="auto"/>
        </w:rPr>
        <w:t xml:space="preserve">Мероприятия: </w:t>
      </w:r>
    </w:p>
    <w:p w:rsidR="005D4FA6" w:rsidRPr="005D4FA6" w:rsidRDefault="005D4FA6" w:rsidP="005D4FA6">
      <w:pPr>
        <w:pStyle w:val="Default"/>
        <w:jc w:val="both"/>
        <w:rPr>
          <w:rFonts w:eastAsia="Times New Roman"/>
          <w:color w:val="auto"/>
        </w:rPr>
      </w:pPr>
      <w:r w:rsidRPr="005D4FA6">
        <w:rPr>
          <w:rFonts w:eastAsia="Times New Roman"/>
          <w:color w:val="auto"/>
        </w:rPr>
        <w:t xml:space="preserve"> </w:t>
      </w:r>
      <w:r w:rsidRPr="005D4FA6">
        <w:rPr>
          <w:color w:val="auto"/>
        </w:rPr>
        <w:t xml:space="preserve">реализация краткосрочных и долгосрочных программ капитального ремонта общего имущества в многоквартирных домах; </w:t>
      </w:r>
    </w:p>
    <w:p w:rsidR="005D4FA6" w:rsidRPr="005D4FA6" w:rsidRDefault="005D4FA6" w:rsidP="005D4FA6">
      <w:pPr>
        <w:pStyle w:val="Default"/>
        <w:jc w:val="both"/>
        <w:rPr>
          <w:rFonts w:eastAsia="Times New Roman"/>
          <w:color w:val="auto"/>
        </w:rPr>
      </w:pPr>
      <w:r w:rsidRPr="005D4FA6">
        <w:rPr>
          <w:rFonts w:eastAsia="Times New Roman"/>
          <w:color w:val="auto"/>
        </w:rPr>
        <w:t xml:space="preserve"> </w:t>
      </w:r>
      <w:r w:rsidRPr="005D4FA6">
        <w:rPr>
          <w:color w:val="auto"/>
        </w:rPr>
        <w:t xml:space="preserve">реализация механизма </w:t>
      </w:r>
      <w:proofErr w:type="spellStart"/>
      <w:r w:rsidRPr="005D4FA6">
        <w:rPr>
          <w:color w:val="auto"/>
        </w:rPr>
        <w:t>софинансирования</w:t>
      </w:r>
      <w:proofErr w:type="spellEnd"/>
      <w:r w:rsidRPr="005D4FA6">
        <w:rPr>
          <w:color w:val="auto"/>
        </w:rPr>
        <w:t xml:space="preserve"> работ по капитальному ремонту многоквартирных домов, проводимому с привлечением средств собственников помещений в многоквартирном доме; </w:t>
      </w:r>
    </w:p>
    <w:p w:rsidR="005D4FA6" w:rsidRPr="005D4FA6" w:rsidRDefault="005D4FA6" w:rsidP="005D4FA6">
      <w:pPr>
        <w:pStyle w:val="Default"/>
        <w:jc w:val="both"/>
        <w:rPr>
          <w:rFonts w:eastAsia="Times New Roman"/>
          <w:color w:val="auto"/>
        </w:rPr>
      </w:pPr>
      <w:r w:rsidRPr="005D4FA6">
        <w:rPr>
          <w:rFonts w:eastAsia="Times New Roman"/>
          <w:color w:val="auto"/>
        </w:rPr>
        <w:t xml:space="preserve"> </w:t>
      </w:r>
      <w:r w:rsidRPr="005D4FA6">
        <w:rPr>
          <w:color w:val="auto"/>
        </w:rPr>
        <w:t xml:space="preserve">разработка и реализация нормативных правовых актов для проведения капитального ремонта многоквартирных домов; </w:t>
      </w:r>
    </w:p>
    <w:p w:rsidR="005D4FA6" w:rsidRPr="005D4FA6" w:rsidRDefault="005D4FA6" w:rsidP="005D4FA6">
      <w:pPr>
        <w:pStyle w:val="Default"/>
        <w:jc w:val="both"/>
        <w:rPr>
          <w:rFonts w:eastAsia="Times New Roman"/>
          <w:color w:val="auto"/>
        </w:rPr>
      </w:pPr>
      <w:r w:rsidRPr="005D4FA6">
        <w:rPr>
          <w:rFonts w:eastAsia="Times New Roman"/>
          <w:color w:val="auto"/>
        </w:rPr>
        <w:t></w:t>
      </w:r>
      <w:r w:rsidRPr="005D4FA6">
        <w:rPr>
          <w:color w:val="auto"/>
        </w:rPr>
        <w:t xml:space="preserve"> формирование финансовых и инвестиционных ресурсов для проведения капитального ремонта жилищного фонда; </w:t>
      </w:r>
    </w:p>
    <w:p w:rsidR="005D4FA6" w:rsidRPr="005D4FA6" w:rsidRDefault="005D4FA6" w:rsidP="005D4FA6">
      <w:pPr>
        <w:pStyle w:val="Default"/>
        <w:jc w:val="both"/>
        <w:rPr>
          <w:b/>
          <w:bCs/>
          <w:i/>
          <w:iCs/>
          <w:color w:val="auto"/>
        </w:rPr>
      </w:pPr>
      <w:r w:rsidRPr="005D4FA6">
        <w:rPr>
          <w:rFonts w:eastAsia="Times New Roman"/>
          <w:color w:val="auto"/>
        </w:rPr>
        <w:t xml:space="preserve"> </w:t>
      </w:r>
      <w:r w:rsidRPr="005D4FA6">
        <w:rPr>
          <w:color w:val="auto"/>
        </w:rPr>
        <w:t xml:space="preserve">организация адресной поддержки муниципальному образованию для проведения капитального ремонта. </w:t>
      </w:r>
    </w:p>
    <w:p w:rsidR="005D4FA6" w:rsidRDefault="005D4FA6" w:rsidP="0056498F">
      <w:pPr>
        <w:pStyle w:val="Default"/>
        <w:ind w:firstLine="708"/>
        <w:jc w:val="center"/>
        <w:rPr>
          <w:color w:val="FF0000"/>
        </w:rPr>
      </w:pPr>
    </w:p>
    <w:p w:rsidR="005D4FA6" w:rsidRPr="005D4FA6" w:rsidRDefault="005D4FA6" w:rsidP="005D4FA6">
      <w:pPr>
        <w:pStyle w:val="Default"/>
        <w:jc w:val="both"/>
        <w:rPr>
          <w:color w:val="auto"/>
        </w:rPr>
      </w:pPr>
      <w:r w:rsidRPr="005D4FA6">
        <w:rPr>
          <w:b/>
          <w:bCs/>
          <w:i/>
          <w:iCs/>
          <w:color w:val="auto"/>
        </w:rPr>
        <w:t xml:space="preserve">Повышение энергетической безопасности города Курчатова и качества снабжения потребителей энергетическими ресурсами. </w:t>
      </w:r>
    </w:p>
    <w:p w:rsidR="005D4FA6" w:rsidRPr="005D4FA6" w:rsidRDefault="005D4FA6" w:rsidP="005D4FA6">
      <w:pPr>
        <w:pStyle w:val="Default"/>
        <w:jc w:val="both"/>
        <w:rPr>
          <w:b/>
          <w:bCs/>
          <w:color w:val="auto"/>
        </w:rPr>
      </w:pPr>
      <w:r w:rsidRPr="005D4FA6">
        <w:rPr>
          <w:color w:val="auto"/>
        </w:rPr>
        <w:t xml:space="preserve">Повышение эффективности использования топливно-энергетических ресурсов на современном этапе является одной из важнейших стратегических задач социально-экономического развития города Курчатова и одним из приоритетных направлений экономической политики города. Одной из актуальных задач указанного периода является реализация энергоэффективных и энергосберегающих мероприятий в жилищно-коммунальном хозяйстве. </w:t>
      </w:r>
    </w:p>
    <w:p w:rsidR="005D4FA6" w:rsidRPr="005D4FA6" w:rsidRDefault="005D4FA6" w:rsidP="005D4FA6">
      <w:pPr>
        <w:pStyle w:val="Default"/>
        <w:jc w:val="both"/>
        <w:rPr>
          <w:rFonts w:eastAsia="Times New Roman"/>
          <w:color w:val="auto"/>
        </w:rPr>
      </w:pPr>
      <w:r w:rsidRPr="005D4FA6">
        <w:rPr>
          <w:b/>
          <w:bCs/>
          <w:color w:val="auto"/>
        </w:rPr>
        <w:t xml:space="preserve">Мероприятия: </w:t>
      </w:r>
    </w:p>
    <w:p w:rsidR="005D4FA6" w:rsidRPr="005D4FA6" w:rsidRDefault="005D4FA6" w:rsidP="005D4FA6">
      <w:pPr>
        <w:pStyle w:val="Default"/>
        <w:jc w:val="both"/>
        <w:rPr>
          <w:rFonts w:eastAsia="Times New Roman"/>
          <w:color w:val="auto"/>
        </w:rPr>
      </w:pPr>
      <w:r w:rsidRPr="005D4FA6">
        <w:rPr>
          <w:rFonts w:eastAsia="Times New Roman"/>
          <w:color w:val="auto"/>
        </w:rPr>
        <w:sym w:font="Times New Roman" w:char="F0B7"/>
      </w:r>
      <w:r w:rsidRPr="005D4FA6">
        <w:rPr>
          <w:color w:val="auto"/>
        </w:rPr>
        <w:t xml:space="preserve">внедрение системы энергетического менеджмента, включая разработку индикаторов энергетической безопасности; </w:t>
      </w:r>
    </w:p>
    <w:p w:rsidR="005D4FA6" w:rsidRPr="005D4FA6" w:rsidRDefault="005D4FA6" w:rsidP="005D4FA6">
      <w:pPr>
        <w:pStyle w:val="Default"/>
        <w:jc w:val="both"/>
        <w:rPr>
          <w:rFonts w:eastAsia="Times New Roman"/>
          <w:color w:val="auto"/>
        </w:rPr>
      </w:pPr>
      <w:r w:rsidRPr="005D4FA6">
        <w:rPr>
          <w:rFonts w:eastAsia="Times New Roman"/>
          <w:color w:val="auto"/>
        </w:rPr>
        <w:sym w:font="Times New Roman" w:char="F0B7"/>
      </w:r>
      <w:r w:rsidRPr="005D4FA6">
        <w:rPr>
          <w:color w:val="auto"/>
        </w:rPr>
        <w:t xml:space="preserve">восстановление, реконструкция и строительство инженерных сетей; </w:t>
      </w:r>
    </w:p>
    <w:p w:rsidR="005D4FA6" w:rsidRPr="005D4FA6" w:rsidRDefault="005D4FA6" w:rsidP="005D4FA6">
      <w:pPr>
        <w:pStyle w:val="Default"/>
        <w:jc w:val="both"/>
        <w:rPr>
          <w:rFonts w:eastAsia="Symbol"/>
          <w:color w:val="auto"/>
        </w:rPr>
      </w:pPr>
      <w:r w:rsidRPr="005D4FA6">
        <w:rPr>
          <w:rFonts w:eastAsia="Times New Roman"/>
          <w:color w:val="auto"/>
        </w:rPr>
        <w:lastRenderedPageBreak/>
        <w:sym w:font="Times New Roman" w:char="F0B7"/>
      </w:r>
      <w:r w:rsidRPr="005D4FA6">
        <w:rPr>
          <w:color w:val="auto"/>
        </w:rPr>
        <w:t xml:space="preserve">интеграция и реконструкция бесхозяйных и ведомственных сетей; </w:t>
      </w:r>
    </w:p>
    <w:p w:rsidR="005D4FA6" w:rsidRPr="005D4FA6" w:rsidRDefault="005D4FA6" w:rsidP="005D4FA6">
      <w:pPr>
        <w:autoSpaceDE w:val="0"/>
        <w:spacing w:after="0" w:line="240" w:lineRule="auto"/>
        <w:jc w:val="both"/>
        <w:rPr>
          <w:rFonts w:ascii="Times New Roman" w:eastAsia="Times New Roman" w:hAnsi="Times New Roman"/>
          <w:sz w:val="24"/>
          <w:szCs w:val="24"/>
        </w:rPr>
      </w:pPr>
      <w:r w:rsidRPr="005D4FA6">
        <w:rPr>
          <w:rFonts w:ascii="Times New Roman" w:eastAsia="Symbol" w:hAnsi="Times New Roman"/>
          <w:sz w:val="24"/>
          <w:szCs w:val="24"/>
        </w:rPr>
        <w:sym w:font="Times New Roman" w:char="F020"/>
      </w:r>
      <w:r w:rsidRPr="005D4FA6">
        <w:rPr>
          <w:rFonts w:ascii="Times New Roman" w:hAnsi="Times New Roman"/>
          <w:sz w:val="24"/>
          <w:szCs w:val="24"/>
        </w:rPr>
        <w:t xml:space="preserve">развитие системы энергоснабжения города в объёмах, необходимых для максимального покрытия перспективных нагрузок без ограничения потребителей; </w:t>
      </w:r>
    </w:p>
    <w:p w:rsidR="005D4FA6" w:rsidRPr="005D4FA6" w:rsidRDefault="005D4FA6" w:rsidP="005D4FA6">
      <w:pPr>
        <w:autoSpaceDE w:val="0"/>
        <w:spacing w:after="0" w:line="240" w:lineRule="auto"/>
        <w:jc w:val="both"/>
        <w:rPr>
          <w:rFonts w:ascii="Times New Roman" w:eastAsia="Times New Roman" w:hAnsi="Times New Roman"/>
          <w:sz w:val="24"/>
          <w:szCs w:val="24"/>
        </w:rPr>
      </w:pPr>
      <w:r w:rsidRPr="005D4FA6">
        <w:rPr>
          <w:rFonts w:ascii="Times New Roman" w:eastAsia="Times New Roman" w:hAnsi="Times New Roman"/>
          <w:sz w:val="24"/>
          <w:szCs w:val="24"/>
        </w:rPr>
        <w:sym w:font="Times New Roman" w:char="F0B7"/>
      </w:r>
      <w:r w:rsidRPr="005D4FA6">
        <w:rPr>
          <w:rFonts w:ascii="Times New Roman" w:hAnsi="Times New Roman"/>
          <w:sz w:val="24"/>
          <w:szCs w:val="24"/>
        </w:rPr>
        <w:t xml:space="preserve">внедрение современных инновационных технологий в области управления и контроля потребления энергетических ресурсов; </w:t>
      </w:r>
    </w:p>
    <w:p w:rsidR="005D4FA6" w:rsidRPr="005D4FA6" w:rsidRDefault="005D4FA6" w:rsidP="005D4FA6">
      <w:pPr>
        <w:autoSpaceDE w:val="0"/>
        <w:spacing w:after="0" w:line="240" w:lineRule="auto"/>
        <w:jc w:val="both"/>
        <w:rPr>
          <w:rFonts w:ascii="Times New Roman" w:hAnsi="Times New Roman"/>
          <w:sz w:val="24"/>
          <w:szCs w:val="24"/>
        </w:rPr>
      </w:pPr>
      <w:r w:rsidRPr="005D4FA6">
        <w:rPr>
          <w:rFonts w:ascii="Times New Roman" w:eastAsia="Times New Roman" w:hAnsi="Times New Roman"/>
          <w:sz w:val="24"/>
          <w:szCs w:val="24"/>
        </w:rPr>
        <w:sym w:font="Times New Roman" w:char="F0B7"/>
      </w:r>
      <w:r w:rsidRPr="005D4FA6">
        <w:rPr>
          <w:rFonts w:ascii="Times New Roman" w:hAnsi="Times New Roman"/>
          <w:sz w:val="24"/>
          <w:szCs w:val="24"/>
        </w:rPr>
        <w:t xml:space="preserve">разработка и поэтапная реализация программы повышения энергетической безопасности. </w:t>
      </w:r>
    </w:p>
    <w:p w:rsidR="005D4FA6" w:rsidRPr="005D4FA6" w:rsidRDefault="005D4FA6" w:rsidP="005D4FA6">
      <w:pPr>
        <w:autoSpaceDE w:val="0"/>
        <w:spacing w:line="240" w:lineRule="auto"/>
        <w:jc w:val="both"/>
        <w:rPr>
          <w:rFonts w:ascii="Times New Roman" w:hAnsi="Times New Roman"/>
          <w:bCs/>
          <w:sz w:val="24"/>
          <w:szCs w:val="24"/>
        </w:rPr>
      </w:pPr>
      <w:r>
        <w:rPr>
          <w:rFonts w:ascii="Times New Roman" w:hAnsi="Times New Roman"/>
          <w:sz w:val="24"/>
          <w:szCs w:val="24"/>
        </w:rPr>
        <w:tab/>
      </w:r>
      <w:r w:rsidRPr="005D4FA6">
        <w:rPr>
          <w:rFonts w:ascii="Times New Roman" w:hAnsi="Times New Roman"/>
          <w:sz w:val="24"/>
          <w:szCs w:val="24"/>
        </w:rPr>
        <w:t xml:space="preserve">Мероприятия будут проводится в рамках муниципальной программы </w:t>
      </w:r>
      <w:r w:rsidRPr="005D4FA6">
        <w:rPr>
          <w:rFonts w:ascii="Times New Roman" w:hAnsi="Times New Roman"/>
          <w:bCs/>
          <w:sz w:val="24"/>
          <w:szCs w:val="24"/>
        </w:rPr>
        <w:t>"Энергосбережение и повышение энергетической эффективности в городе Курчатове Курской области"</w:t>
      </w:r>
      <w:r>
        <w:rPr>
          <w:rFonts w:ascii="Times New Roman" w:hAnsi="Times New Roman"/>
          <w:bCs/>
          <w:sz w:val="24"/>
          <w:szCs w:val="24"/>
        </w:rPr>
        <w:t>.</w:t>
      </w:r>
    </w:p>
    <w:p w:rsidR="00FF4961" w:rsidRPr="00FF4961" w:rsidRDefault="00FF4961" w:rsidP="00FF4961">
      <w:pPr>
        <w:pStyle w:val="Default"/>
        <w:jc w:val="both"/>
        <w:rPr>
          <w:b/>
          <w:bCs/>
          <w:color w:val="FF0000"/>
        </w:rPr>
      </w:pPr>
      <w:r w:rsidRPr="00FF4961">
        <w:rPr>
          <w:b/>
          <w:bCs/>
          <w:color w:val="auto"/>
          <w:u w:val="single"/>
        </w:rPr>
        <w:t>Развитие пассажирского транспорта общего пользования</w:t>
      </w:r>
    </w:p>
    <w:p w:rsidR="00FF4961" w:rsidRPr="009F7A15" w:rsidRDefault="00FF4961" w:rsidP="00FF4961">
      <w:pPr>
        <w:pStyle w:val="Default"/>
        <w:ind w:firstLine="708"/>
        <w:jc w:val="both"/>
        <w:rPr>
          <w:b/>
          <w:bCs/>
          <w:color w:val="FF0000"/>
        </w:rPr>
      </w:pPr>
    </w:p>
    <w:p w:rsidR="00FF4961" w:rsidRPr="00E05A5F" w:rsidRDefault="00FF4961" w:rsidP="00FF4961">
      <w:pPr>
        <w:pStyle w:val="Default"/>
        <w:ind w:firstLine="708"/>
        <w:jc w:val="both"/>
        <w:rPr>
          <w:b/>
          <w:bCs/>
          <w:i/>
          <w:iCs/>
          <w:color w:val="auto"/>
        </w:rPr>
      </w:pPr>
      <w:r w:rsidRPr="00E05A5F">
        <w:rPr>
          <w:b/>
          <w:bCs/>
          <w:color w:val="auto"/>
        </w:rPr>
        <w:t xml:space="preserve">Цель </w:t>
      </w:r>
      <w:r w:rsidRPr="00E05A5F">
        <w:rPr>
          <w:color w:val="auto"/>
        </w:rPr>
        <w:t>- удовлетворение потребностей населения города Курчатова в услугах общественного транспорта, обеспечение высокой культуры обслуживания и безопасности дорожного движения.</w:t>
      </w:r>
    </w:p>
    <w:p w:rsidR="00FF4961" w:rsidRPr="00E05A5F" w:rsidRDefault="00FF4961" w:rsidP="00FF4961">
      <w:pPr>
        <w:pStyle w:val="Default"/>
        <w:jc w:val="both"/>
        <w:rPr>
          <w:b/>
          <w:bCs/>
          <w:color w:val="auto"/>
        </w:rPr>
      </w:pPr>
      <w:r w:rsidRPr="00E05A5F">
        <w:rPr>
          <w:b/>
          <w:bCs/>
          <w:i/>
          <w:iCs/>
          <w:color w:val="auto"/>
        </w:rPr>
        <w:t xml:space="preserve">Задача 1. Повышение качества транспортных услуг, предоставляемых населению. </w:t>
      </w:r>
    </w:p>
    <w:p w:rsidR="00FF4961" w:rsidRPr="00E05A5F" w:rsidRDefault="00FF4961" w:rsidP="00FF4961">
      <w:pPr>
        <w:pStyle w:val="Default"/>
        <w:jc w:val="both"/>
        <w:rPr>
          <w:rFonts w:eastAsia="Times New Roman"/>
          <w:color w:val="auto"/>
        </w:rPr>
      </w:pPr>
      <w:r w:rsidRPr="00E05A5F">
        <w:rPr>
          <w:b/>
          <w:bCs/>
          <w:color w:val="auto"/>
        </w:rPr>
        <w:t xml:space="preserve">Мероприятия: </w:t>
      </w:r>
    </w:p>
    <w:p w:rsidR="00FF4961" w:rsidRPr="00E05A5F" w:rsidRDefault="00FF4961" w:rsidP="00FF4961">
      <w:pPr>
        <w:pStyle w:val="Default"/>
        <w:jc w:val="both"/>
        <w:rPr>
          <w:color w:val="auto"/>
        </w:rPr>
      </w:pPr>
      <w:r w:rsidRPr="00E05A5F">
        <w:rPr>
          <w:rFonts w:eastAsia="Times New Roman"/>
          <w:color w:val="auto"/>
        </w:rPr>
        <w:t xml:space="preserve">   -</w:t>
      </w:r>
      <w:r w:rsidRPr="00E05A5F">
        <w:rPr>
          <w:color w:val="auto"/>
        </w:rPr>
        <w:t>оптимизация графиков движения городского пассажирского транспорта (в том числе увеличение графиков выпуска подвижного состава и вместимости транспортных ср</w:t>
      </w:r>
      <w:r w:rsidR="007539DC">
        <w:rPr>
          <w:color w:val="auto"/>
        </w:rPr>
        <w:t>едств для развивающихся микрорайонов города</w:t>
      </w:r>
      <w:r w:rsidRPr="00E05A5F">
        <w:rPr>
          <w:color w:val="auto"/>
        </w:rPr>
        <w:t xml:space="preserve">). </w:t>
      </w:r>
    </w:p>
    <w:p w:rsidR="00FF4961" w:rsidRPr="00E05A5F" w:rsidRDefault="00FF4961" w:rsidP="00FF4961">
      <w:pPr>
        <w:pStyle w:val="aff4"/>
        <w:spacing w:line="240" w:lineRule="auto"/>
        <w:ind w:firstLine="0"/>
        <w:rPr>
          <w:b/>
          <w:i/>
          <w:sz w:val="24"/>
          <w:szCs w:val="24"/>
        </w:rPr>
      </w:pPr>
      <w:r w:rsidRPr="00E05A5F">
        <w:rPr>
          <w:sz w:val="24"/>
          <w:szCs w:val="24"/>
        </w:rPr>
        <w:t>- повышение уровня безопасности на объектах транспортной инфраструктуры;</w:t>
      </w:r>
    </w:p>
    <w:p w:rsidR="00FF4961" w:rsidRPr="00E05A5F" w:rsidRDefault="00FF4961" w:rsidP="00FF4961">
      <w:pPr>
        <w:pStyle w:val="aff4"/>
        <w:spacing w:line="240" w:lineRule="auto"/>
        <w:ind w:firstLine="142"/>
        <w:rPr>
          <w:sz w:val="24"/>
          <w:szCs w:val="24"/>
        </w:rPr>
      </w:pPr>
      <w:r w:rsidRPr="00E05A5F">
        <w:rPr>
          <w:sz w:val="24"/>
          <w:szCs w:val="24"/>
        </w:rPr>
        <w:t>-повышение безопасности движения;</w:t>
      </w:r>
    </w:p>
    <w:p w:rsidR="00FF4961" w:rsidRPr="00E05A5F" w:rsidRDefault="00FF4961" w:rsidP="00FF4961">
      <w:pPr>
        <w:pStyle w:val="aff4"/>
        <w:spacing w:line="240" w:lineRule="auto"/>
        <w:ind w:firstLine="142"/>
        <w:rPr>
          <w:sz w:val="24"/>
          <w:szCs w:val="24"/>
        </w:rPr>
      </w:pPr>
      <w:r w:rsidRPr="00E05A5F">
        <w:rPr>
          <w:sz w:val="24"/>
          <w:szCs w:val="24"/>
        </w:rPr>
        <w:t>-повышение уровня технической и технологической безопасности объектов транспортной инфраструктуры и транспортных средств;</w:t>
      </w:r>
    </w:p>
    <w:p w:rsidR="00FF4961" w:rsidRPr="00E05A5F" w:rsidRDefault="00FF4961" w:rsidP="00FF4961">
      <w:pPr>
        <w:pStyle w:val="aff4"/>
        <w:spacing w:line="240" w:lineRule="auto"/>
        <w:ind w:firstLine="142"/>
        <w:rPr>
          <w:sz w:val="24"/>
          <w:szCs w:val="24"/>
        </w:rPr>
      </w:pPr>
      <w:r w:rsidRPr="00E05A5F">
        <w:rPr>
          <w:sz w:val="24"/>
          <w:szCs w:val="24"/>
        </w:rPr>
        <w:t>-снижение негативного воздействия транспортной системы на окружающую среду.</w:t>
      </w:r>
    </w:p>
    <w:p w:rsidR="00FF4961" w:rsidRPr="00E05A5F" w:rsidRDefault="00FF4961" w:rsidP="00FF4961">
      <w:pPr>
        <w:pStyle w:val="Default"/>
        <w:jc w:val="both"/>
        <w:rPr>
          <w:b/>
          <w:bCs/>
          <w:i/>
          <w:iCs/>
          <w:color w:val="auto"/>
        </w:rPr>
      </w:pPr>
    </w:p>
    <w:p w:rsidR="00FF4961" w:rsidRPr="00E05A5F" w:rsidRDefault="00FF4961" w:rsidP="00FF4961">
      <w:pPr>
        <w:pStyle w:val="Default"/>
        <w:jc w:val="both"/>
        <w:rPr>
          <w:b/>
          <w:bCs/>
          <w:color w:val="auto"/>
        </w:rPr>
      </w:pPr>
      <w:r w:rsidRPr="00E05A5F">
        <w:rPr>
          <w:b/>
          <w:bCs/>
          <w:i/>
          <w:iCs/>
          <w:color w:val="auto"/>
        </w:rPr>
        <w:t xml:space="preserve">Задача 2. Повышение уровня безопасности перевозок, в том числе обеспечение защиты от возможных террористических актов. </w:t>
      </w:r>
    </w:p>
    <w:p w:rsidR="00FF4961" w:rsidRPr="00E05A5F" w:rsidRDefault="00FF4961" w:rsidP="00FF4961">
      <w:pPr>
        <w:pStyle w:val="Default"/>
        <w:jc w:val="both"/>
        <w:rPr>
          <w:rFonts w:eastAsia="Times New Roman"/>
          <w:color w:val="auto"/>
        </w:rPr>
      </w:pPr>
      <w:r w:rsidRPr="00E05A5F">
        <w:rPr>
          <w:b/>
          <w:bCs/>
          <w:color w:val="auto"/>
        </w:rPr>
        <w:t xml:space="preserve">Мероприятия: </w:t>
      </w:r>
    </w:p>
    <w:p w:rsidR="00FF4961" w:rsidRPr="00E05A5F" w:rsidRDefault="00FF4961" w:rsidP="00FF4961">
      <w:pPr>
        <w:pStyle w:val="Default"/>
        <w:jc w:val="both"/>
        <w:rPr>
          <w:b/>
          <w:bCs/>
          <w:i/>
          <w:iCs/>
          <w:color w:val="auto"/>
        </w:rPr>
      </w:pPr>
      <w:r w:rsidRPr="00E05A5F">
        <w:rPr>
          <w:rFonts w:eastAsia="Times New Roman"/>
          <w:color w:val="auto"/>
        </w:rPr>
        <w:t xml:space="preserve"> </w:t>
      </w:r>
      <w:r w:rsidRPr="00E05A5F">
        <w:rPr>
          <w:color w:val="auto"/>
        </w:rPr>
        <w:t xml:space="preserve">оснащение пассажирских транспортных средств видеокамерами и тревожными кнопками (в салоне), видеорегистраторами; </w:t>
      </w:r>
    </w:p>
    <w:p w:rsidR="00FF4961" w:rsidRDefault="00FF4961" w:rsidP="00FF4961">
      <w:pPr>
        <w:pStyle w:val="Default"/>
        <w:jc w:val="both"/>
        <w:rPr>
          <w:b/>
          <w:bCs/>
          <w:i/>
          <w:iCs/>
          <w:color w:val="auto"/>
        </w:rPr>
      </w:pPr>
      <w:r w:rsidRPr="00E05A5F">
        <w:rPr>
          <w:b/>
          <w:bCs/>
          <w:i/>
          <w:iCs/>
          <w:color w:val="auto"/>
        </w:rPr>
        <w:t xml:space="preserve">Задача 3. Обеспечение равной доступности транспортных услуг для граждан с ограниченными возможностями. </w:t>
      </w:r>
    </w:p>
    <w:p w:rsidR="009020AA" w:rsidRPr="00E05A5F" w:rsidRDefault="009020AA" w:rsidP="00FF4961">
      <w:pPr>
        <w:pStyle w:val="Default"/>
        <w:jc w:val="both"/>
        <w:rPr>
          <w:b/>
          <w:bCs/>
          <w:color w:val="auto"/>
        </w:rPr>
      </w:pPr>
    </w:p>
    <w:p w:rsidR="00FF4961" w:rsidRPr="00E05A5F" w:rsidRDefault="00FF4961" w:rsidP="00FF4961">
      <w:pPr>
        <w:pStyle w:val="Default"/>
        <w:jc w:val="both"/>
        <w:rPr>
          <w:b/>
          <w:bCs/>
          <w:color w:val="auto"/>
        </w:rPr>
      </w:pPr>
      <w:r w:rsidRPr="00E05A5F">
        <w:rPr>
          <w:b/>
          <w:bCs/>
          <w:color w:val="auto"/>
        </w:rPr>
        <w:t xml:space="preserve">Мероприятия: </w:t>
      </w:r>
    </w:p>
    <w:p w:rsidR="00FF4961" w:rsidRPr="00E05A5F" w:rsidRDefault="00FF4961" w:rsidP="00FF4961">
      <w:pPr>
        <w:pStyle w:val="Default"/>
        <w:jc w:val="both"/>
        <w:rPr>
          <w:color w:val="auto"/>
        </w:rPr>
      </w:pPr>
      <w:r w:rsidRPr="00E05A5F">
        <w:rPr>
          <w:rFonts w:eastAsia="Times New Roman"/>
          <w:color w:val="auto"/>
        </w:rPr>
        <w:t xml:space="preserve"> </w:t>
      </w:r>
      <w:r w:rsidRPr="00E05A5F">
        <w:rPr>
          <w:color w:val="auto"/>
        </w:rPr>
        <w:t xml:space="preserve">приобретение транспортных средств, адаптированных для перевозки инвалидов и других маломобильных групп населения. </w:t>
      </w:r>
    </w:p>
    <w:p w:rsidR="00FF4961" w:rsidRPr="00E05A5F" w:rsidRDefault="00FF4961" w:rsidP="00E05A5F">
      <w:pPr>
        <w:pStyle w:val="Default"/>
        <w:spacing w:before="240"/>
        <w:jc w:val="both"/>
        <w:rPr>
          <w:b/>
          <w:bCs/>
          <w:color w:val="auto"/>
          <w:u w:val="single"/>
        </w:rPr>
      </w:pPr>
      <w:r w:rsidRPr="00E05A5F">
        <w:rPr>
          <w:b/>
          <w:bCs/>
          <w:color w:val="auto"/>
          <w:u w:val="single"/>
        </w:rPr>
        <w:t>Развит</w:t>
      </w:r>
      <w:r w:rsidR="00E05A5F">
        <w:rPr>
          <w:b/>
          <w:bCs/>
          <w:color w:val="auto"/>
          <w:u w:val="single"/>
        </w:rPr>
        <w:t>ие улично-дорожной сети города</w:t>
      </w:r>
    </w:p>
    <w:p w:rsidR="00FF4961" w:rsidRPr="00E05A5F" w:rsidRDefault="00FF4961" w:rsidP="00FF4961">
      <w:pPr>
        <w:pStyle w:val="Default"/>
        <w:jc w:val="both"/>
        <w:rPr>
          <w:b/>
          <w:bCs/>
          <w:color w:val="auto"/>
        </w:rPr>
      </w:pPr>
    </w:p>
    <w:p w:rsidR="00FF4961" w:rsidRPr="00E05A5F" w:rsidRDefault="00FF4961" w:rsidP="00FF4961">
      <w:pPr>
        <w:pStyle w:val="Default"/>
        <w:jc w:val="both"/>
        <w:rPr>
          <w:color w:val="auto"/>
        </w:rPr>
      </w:pPr>
      <w:r w:rsidRPr="00E05A5F">
        <w:rPr>
          <w:b/>
          <w:bCs/>
          <w:color w:val="auto"/>
        </w:rPr>
        <w:t xml:space="preserve">Цель </w:t>
      </w:r>
      <w:r w:rsidRPr="00E05A5F">
        <w:rPr>
          <w:color w:val="auto"/>
        </w:rPr>
        <w:t xml:space="preserve">- создание комфортных и безопасных условий за счет совершенствования и развития улично-дорожной сети в соответствии с потребностями населения города Курчатова. </w:t>
      </w:r>
    </w:p>
    <w:p w:rsidR="00FF4961" w:rsidRPr="00E05A5F" w:rsidRDefault="00FF4961" w:rsidP="00C10952">
      <w:pPr>
        <w:pStyle w:val="Default"/>
        <w:ind w:firstLine="708"/>
        <w:jc w:val="both"/>
        <w:rPr>
          <w:color w:val="auto"/>
        </w:rPr>
      </w:pPr>
      <w:r w:rsidRPr="00E05A5F">
        <w:rPr>
          <w:color w:val="auto"/>
        </w:rPr>
        <w:t xml:space="preserve">Улично-дорожная сеть является одним из важнейших элементов городской инфраструктуры, а уровень комфорта проживания в городе находится в прямой зависимости от ее состояния. Поэтому одним из условий повышения уровня комфорта проживания в городе  Курчатове  является создание комфортных и безопасных условий для участников дорожного движения и обеспечение высоких показателей надежности и безопасности перевозок за счет улучшения качественных характеристик и технического состояния улично-дорожной сети. </w:t>
      </w:r>
    </w:p>
    <w:p w:rsidR="00FF4961" w:rsidRPr="00E05A5F" w:rsidRDefault="00C10952" w:rsidP="00C10952">
      <w:pPr>
        <w:tabs>
          <w:tab w:val="left" w:pos="1134"/>
        </w:tabs>
        <w:spacing w:after="0" w:line="240" w:lineRule="auto"/>
        <w:jc w:val="both"/>
        <w:rPr>
          <w:rFonts w:ascii="Times New Roman" w:hAnsi="Times New Roman"/>
          <w:sz w:val="24"/>
          <w:szCs w:val="24"/>
        </w:rPr>
      </w:pPr>
      <w:r>
        <w:rPr>
          <w:rFonts w:ascii="Times New Roman" w:hAnsi="Times New Roman"/>
          <w:sz w:val="24"/>
          <w:szCs w:val="24"/>
        </w:rPr>
        <w:lastRenderedPageBreak/>
        <w:tab/>
      </w:r>
      <w:r w:rsidR="00FF4961" w:rsidRPr="00E05A5F">
        <w:rPr>
          <w:rFonts w:ascii="Times New Roman" w:hAnsi="Times New Roman"/>
          <w:sz w:val="24"/>
          <w:szCs w:val="24"/>
        </w:rPr>
        <w:t>Реализация дорожной политики на уровне органов местного самоуправления основывается на реализации приоритетных направлений, включающих: совершенствование и развитие автомобильных дорог, повышение их транспортно-эксплуатационных характеристик, обеспечение экономического роста и удовлетворение возрастающего спроса на автотранспортные перевозки, увеличение эффективности использования природно-ресурсного потенциала и повышение уровня жизни населения, в том числе за счет своевременного реагирования служб: скорой медицинской помощи, полиции и других аварийных служб.</w:t>
      </w:r>
    </w:p>
    <w:p w:rsidR="00FF4961" w:rsidRPr="00E05A5F" w:rsidRDefault="00FF4961" w:rsidP="00FF4961">
      <w:pPr>
        <w:pStyle w:val="Default"/>
        <w:jc w:val="both"/>
        <w:rPr>
          <w:b/>
          <w:bCs/>
          <w:color w:val="auto"/>
        </w:rPr>
      </w:pPr>
      <w:r w:rsidRPr="00E05A5F">
        <w:rPr>
          <w:b/>
          <w:bCs/>
          <w:i/>
          <w:iCs/>
          <w:color w:val="auto"/>
        </w:rPr>
        <w:t xml:space="preserve">Задача 1. Создание комфортных и безопасных условий для участников дорожного движения. </w:t>
      </w:r>
    </w:p>
    <w:p w:rsidR="00FF4961" w:rsidRPr="00E05A5F" w:rsidRDefault="00FF4961" w:rsidP="00FF4961">
      <w:pPr>
        <w:pStyle w:val="Default"/>
        <w:jc w:val="both"/>
        <w:rPr>
          <w:rFonts w:eastAsia="Times New Roman"/>
          <w:color w:val="auto"/>
        </w:rPr>
      </w:pPr>
      <w:r w:rsidRPr="00E05A5F">
        <w:rPr>
          <w:b/>
          <w:bCs/>
          <w:color w:val="auto"/>
        </w:rPr>
        <w:t xml:space="preserve">Мероприятия: </w:t>
      </w:r>
    </w:p>
    <w:p w:rsidR="00FF4961" w:rsidRPr="00E05A5F" w:rsidRDefault="00FF4961" w:rsidP="00FF4961">
      <w:pPr>
        <w:pStyle w:val="Default"/>
        <w:jc w:val="both"/>
        <w:rPr>
          <w:rFonts w:eastAsia="Times New Roman"/>
          <w:color w:val="auto"/>
        </w:rPr>
      </w:pPr>
      <w:r w:rsidRPr="00E05A5F">
        <w:rPr>
          <w:rFonts w:eastAsia="Times New Roman"/>
          <w:color w:val="auto"/>
        </w:rPr>
        <w:t xml:space="preserve"> </w:t>
      </w:r>
      <w:r w:rsidRPr="00E05A5F">
        <w:rPr>
          <w:color w:val="auto"/>
        </w:rPr>
        <w:t xml:space="preserve">строительство, реконструкция и техническое перевооружение светофорных объектов; </w:t>
      </w:r>
    </w:p>
    <w:p w:rsidR="00FF4961" w:rsidRPr="00E05A5F" w:rsidRDefault="00FF4961" w:rsidP="00FF4961">
      <w:pPr>
        <w:pStyle w:val="Default"/>
        <w:jc w:val="both"/>
        <w:rPr>
          <w:rFonts w:eastAsia="Times New Roman"/>
          <w:color w:val="auto"/>
        </w:rPr>
      </w:pPr>
      <w:r w:rsidRPr="00E05A5F">
        <w:rPr>
          <w:rFonts w:eastAsia="Times New Roman"/>
          <w:color w:val="auto"/>
        </w:rPr>
        <w:t xml:space="preserve"> </w:t>
      </w:r>
      <w:r w:rsidRPr="00E05A5F">
        <w:rPr>
          <w:color w:val="auto"/>
        </w:rPr>
        <w:t xml:space="preserve">строительство, реконструкция, техническое перевооружение нерегулируемых пешеходных переходов искусственными дорожными неровностями, светофорами, системами светового оповещения, дорожными знаками с внутренним освещением и светодиодной индикацией, консольными опорами, дорожной разметкой, а также другими элементами повышения безопасности дорожного движения; </w:t>
      </w:r>
    </w:p>
    <w:p w:rsidR="00FF4961" w:rsidRPr="00E05A5F" w:rsidRDefault="00FF4961" w:rsidP="00FF4961">
      <w:pPr>
        <w:pStyle w:val="Default"/>
        <w:jc w:val="both"/>
        <w:rPr>
          <w:rFonts w:eastAsia="Times New Roman"/>
          <w:color w:val="auto"/>
        </w:rPr>
      </w:pPr>
      <w:r w:rsidRPr="00E05A5F">
        <w:rPr>
          <w:rFonts w:eastAsia="Times New Roman"/>
          <w:color w:val="auto"/>
        </w:rPr>
        <w:t xml:space="preserve"> </w:t>
      </w:r>
      <w:r w:rsidRPr="00E05A5F">
        <w:rPr>
          <w:color w:val="auto"/>
        </w:rPr>
        <w:t xml:space="preserve">реконструкция, строительство на участках улично-дорожной сети города Курчатова  пешеходных ограждений, в том числе в зоне пешеходных переходов; </w:t>
      </w:r>
    </w:p>
    <w:p w:rsidR="005D4FA6" w:rsidRPr="007A46B5" w:rsidRDefault="00FF4961" w:rsidP="007A46B5">
      <w:pPr>
        <w:pStyle w:val="Default"/>
        <w:jc w:val="both"/>
        <w:rPr>
          <w:b/>
          <w:bCs/>
          <w:i/>
          <w:iCs/>
          <w:color w:val="auto"/>
        </w:rPr>
      </w:pPr>
      <w:r w:rsidRPr="00E05A5F">
        <w:rPr>
          <w:rFonts w:eastAsia="Times New Roman"/>
          <w:color w:val="auto"/>
        </w:rPr>
        <w:t xml:space="preserve"> </w:t>
      </w:r>
      <w:r w:rsidRPr="00E05A5F">
        <w:rPr>
          <w:color w:val="auto"/>
        </w:rPr>
        <w:t xml:space="preserve">разработка и утверждение проектов организации дорожного движения с дислокацией дорожных знаков на автомобильных дорогах общего пользования города Курчатова. </w:t>
      </w:r>
    </w:p>
    <w:p w:rsidR="00E05A5F" w:rsidRPr="007A46B5" w:rsidRDefault="00E05A5F" w:rsidP="00E05A5F">
      <w:pPr>
        <w:pStyle w:val="Default"/>
        <w:jc w:val="both"/>
        <w:rPr>
          <w:b/>
          <w:bCs/>
          <w:color w:val="auto"/>
        </w:rPr>
      </w:pPr>
      <w:r w:rsidRPr="007A46B5">
        <w:rPr>
          <w:b/>
          <w:bCs/>
          <w:i/>
          <w:iCs/>
          <w:color w:val="auto"/>
        </w:rPr>
        <w:t xml:space="preserve">Задача 2. Организация содержания, ремонта автомобильных дорог и инженерных сооружений местного значения на территории города Курчатова. </w:t>
      </w:r>
    </w:p>
    <w:p w:rsidR="00E05A5F" w:rsidRPr="007A46B5" w:rsidRDefault="00E05A5F" w:rsidP="00E05A5F">
      <w:pPr>
        <w:pStyle w:val="Default"/>
        <w:jc w:val="both"/>
        <w:rPr>
          <w:rFonts w:eastAsia="Times New Roman"/>
          <w:color w:val="auto"/>
        </w:rPr>
      </w:pPr>
      <w:r w:rsidRPr="007A46B5">
        <w:rPr>
          <w:b/>
          <w:bCs/>
          <w:color w:val="auto"/>
        </w:rPr>
        <w:t xml:space="preserve">Мероприятия: </w:t>
      </w:r>
    </w:p>
    <w:p w:rsidR="00E05A5F" w:rsidRPr="007A46B5" w:rsidRDefault="00E05A5F" w:rsidP="00E05A5F">
      <w:pPr>
        <w:pStyle w:val="Default"/>
        <w:jc w:val="both"/>
        <w:rPr>
          <w:rFonts w:eastAsia="Times New Roman"/>
          <w:color w:val="auto"/>
        </w:rPr>
      </w:pPr>
      <w:r w:rsidRPr="007A46B5">
        <w:rPr>
          <w:rFonts w:eastAsia="Times New Roman"/>
          <w:color w:val="auto"/>
        </w:rPr>
        <w:t xml:space="preserve"> </w:t>
      </w:r>
      <w:r w:rsidRPr="007A46B5">
        <w:rPr>
          <w:color w:val="auto"/>
        </w:rPr>
        <w:t xml:space="preserve">организация работ по содержанию и ремонту автомобильных дорог местного значения, и доведения их транспортно-эксплуатационного состояния до нормативных требований; </w:t>
      </w:r>
    </w:p>
    <w:p w:rsidR="00E05A5F" w:rsidRPr="007A46B5" w:rsidRDefault="00E05A5F" w:rsidP="00E05A5F">
      <w:pPr>
        <w:pStyle w:val="Default"/>
        <w:jc w:val="both"/>
        <w:rPr>
          <w:rFonts w:eastAsia="Times New Roman"/>
          <w:color w:val="auto"/>
        </w:rPr>
      </w:pPr>
      <w:r w:rsidRPr="007A46B5">
        <w:rPr>
          <w:rFonts w:eastAsia="Times New Roman"/>
          <w:color w:val="auto"/>
        </w:rPr>
        <w:t xml:space="preserve"> </w:t>
      </w:r>
      <w:r w:rsidRPr="007A46B5">
        <w:rPr>
          <w:color w:val="auto"/>
        </w:rPr>
        <w:t xml:space="preserve">разработка проектно-сметной документации на проведение капитального ремонта дорог, контроль за его выполнением; </w:t>
      </w:r>
    </w:p>
    <w:p w:rsidR="00E05A5F" w:rsidRPr="007A46B5" w:rsidRDefault="00E05A5F" w:rsidP="00E05A5F">
      <w:pPr>
        <w:pStyle w:val="Default"/>
        <w:jc w:val="both"/>
        <w:rPr>
          <w:rFonts w:eastAsia="Times New Roman"/>
          <w:color w:val="auto"/>
        </w:rPr>
      </w:pPr>
      <w:r w:rsidRPr="007A46B5">
        <w:rPr>
          <w:rFonts w:eastAsia="Times New Roman"/>
          <w:color w:val="auto"/>
        </w:rPr>
        <w:t xml:space="preserve"> </w:t>
      </w:r>
      <w:r w:rsidRPr="007A46B5">
        <w:rPr>
          <w:color w:val="auto"/>
        </w:rPr>
        <w:t xml:space="preserve">увеличение пропускной способности городских улиц и дорог в результате восстановления дорожного покрытия; </w:t>
      </w:r>
    </w:p>
    <w:p w:rsidR="00E05A5F" w:rsidRPr="007A46B5" w:rsidRDefault="00E05A5F" w:rsidP="00E05A5F">
      <w:pPr>
        <w:pStyle w:val="Default"/>
        <w:jc w:val="both"/>
        <w:rPr>
          <w:rFonts w:eastAsia="Times New Roman"/>
          <w:color w:val="auto"/>
        </w:rPr>
      </w:pPr>
      <w:r w:rsidRPr="007A46B5">
        <w:rPr>
          <w:rFonts w:eastAsia="Times New Roman"/>
          <w:color w:val="auto"/>
        </w:rPr>
        <w:t xml:space="preserve"> </w:t>
      </w:r>
      <w:r w:rsidRPr="007A46B5">
        <w:rPr>
          <w:color w:val="auto"/>
        </w:rPr>
        <w:t xml:space="preserve">повышение качества дорожных работ; </w:t>
      </w:r>
    </w:p>
    <w:p w:rsidR="00E05A5F" w:rsidRPr="007A46B5" w:rsidRDefault="00E05A5F" w:rsidP="00E05A5F">
      <w:pPr>
        <w:pStyle w:val="Default"/>
        <w:jc w:val="both"/>
        <w:rPr>
          <w:rFonts w:eastAsia="Times New Roman"/>
          <w:color w:val="auto"/>
        </w:rPr>
      </w:pPr>
      <w:r w:rsidRPr="007A46B5">
        <w:rPr>
          <w:rFonts w:eastAsia="Times New Roman"/>
          <w:color w:val="auto"/>
        </w:rPr>
        <w:t xml:space="preserve"> </w:t>
      </w:r>
      <w:r w:rsidRPr="007A46B5">
        <w:rPr>
          <w:color w:val="auto"/>
        </w:rPr>
        <w:t xml:space="preserve">повышение прочности дорожных покрытий за счет проведения плановых и текущих ремонтов, финансируемых из средств местного бюджета; </w:t>
      </w:r>
    </w:p>
    <w:p w:rsidR="00E05A5F" w:rsidRPr="007A46B5" w:rsidRDefault="00E05A5F" w:rsidP="00E05A5F">
      <w:pPr>
        <w:pStyle w:val="Default"/>
        <w:jc w:val="both"/>
        <w:rPr>
          <w:color w:val="auto"/>
        </w:rPr>
      </w:pPr>
      <w:r w:rsidRPr="007A46B5">
        <w:rPr>
          <w:rFonts w:eastAsia="Times New Roman"/>
          <w:color w:val="auto"/>
        </w:rPr>
        <w:t xml:space="preserve"> </w:t>
      </w:r>
      <w:r w:rsidRPr="007A46B5">
        <w:rPr>
          <w:color w:val="auto"/>
        </w:rPr>
        <w:t>приобретение высокопроизводительной дорожной и уборочной техники</w:t>
      </w:r>
      <w:r w:rsidR="007A46B5" w:rsidRPr="007A46B5">
        <w:rPr>
          <w:color w:val="auto"/>
        </w:rPr>
        <w:t>;</w:t>
      </w:r>
    </w:p>
    <w:p w:rsidR="00E05A5F" w:rsidRPr="007A46B5" w:rsidRDefault="00E05A5F" w:rsidP="00E05A5F">
      <w:pPr>
        <w:pStyle w:val="Default"/>
        <w:jc w:val="both"/>
        <w:rPr>
          <w:color w:val="auto"/>
        </w:rPr>
      </w:pPr>
      <w:r w:rsidRPr="007A46B5">
        <w:rPr>
          <w:rFonts w:eastAsia="Times New Roman"/>
          <w:color w:val="auto"/>
        </w:rPr>
        <w:t></w:t>
      </w:r>
      <w:r w:rsidRPr="007A46B5">
        <w:rPr>
          <w:color w:val="auto"/>
        </w:rPr>
        <w:t>развитие дорожной сети требует также развитие придорожного сервиса. Разработка комплексных схем обустройства остановок</w:t>
      </w:r>
      <w:r w:rsidR="007A46B5" w:rsidRPr="007A46B5">
        <w:rPr>
          <w:color w:val="auto"/>
        </w:rPr>
        <w:t>.</w:t>
      </w:r>
    </w:p>
    <w:p w:rsidR="00E05A5F" w:rsidRPr="00D513B4" w:rsidRDefault="00E05A5F" w:rsidP="00E05A5F">
      <w:pPr>
        <w:pStyle w:val="Default"/>
        <w:jc w:val="both"/>
        <w:rPr>
          <w:color w:val="auto"/>
        </w:rPr>
      </w:pPr>
      <w:r w:rsidRPr="00D513B4">
        <w:rPr>
          <w:b/>
          <w:bCs/>
          <w:color w:val="auto"/>
        </w:rPr>
        <w:t>Стратегические проекты:</w:t>
      </w:r>
    </w:p>
    <w:p w:rsidR="00E05A5F" w:rsidRPr="00D513B4" w:rsidRDefault="00E05A5F" w:rsidP="00E05A5F">
      <w:pPr>
        <w:pStyle w:val="Default"/>
        <w:jc w:val="both"/>
        <w:rPr>
          <w:color w:val="auto"/>
        </w:rPr>
      </w:pPr>
      <w:r w:rsidRPr="00D513B4">
        <w:rPr>
          <w:color w:val="auto"/>
        </w:rPr>
        <w:t>1.Строительство автодорог</w:t>
      </w:r>
      <w:r w:rsidR="00D513B4" w:rsidRPr="00D513B4">
        <w:rPr>
          <w:color w:val="auto"/>
        </w:rPr>
        <w:t xml:space="preserve"> в 7-10</w:t>
      </w:r>
      <w:r w:rsidRPr="00D513B4">
        <w:rPr>
          <w:color w:val="auto"/>
        </w:rPr>
        <w:t xml:space="preserve"> микрорайонах </w:t>
      </w:r>
      <w:r w:rsidR="00D513B4" w:rsidRPr="00D513B4">
        <w:rPr>
          <w:color w:val="auto"/>
        </w:rPr>
        <w:t xml:space="preserve">южной части города и 11-м микрорайоне </w:t>
      </w:r>
      <w:r w:rsidRPr="00D513B4">
        <w:rPr>
          <w:color w:val="auto"/>
        </w:rPr>
        <w:t>г. Курч</w:t>
      </w:r>
      <w:r w:rsidR="007A46B5" w:rsidRPr="00D513B4">
        <w:rPr>
          <w:color w:val="auto"/>
        </w:rPr>
        <w:t>атова Курской области</w:t>
      </w:r>
    </w:p>
    <w:p w:rsidR="007A46B5" w:rsidRPr="00D513B4" w:rsidRDefault="007A46B5" w:rsidP="007A46B5">
      <w:pPr>
        <w:pStyle w:val="Default"/>
        <w:jc w:val="both"/>
        <w:rPr>
          <w:color w:val="auto"/>
        </w:rPr>
      </w:pPr>
      <w:r w:rsidRPr="00D513B4">
        <w:rPr>
          <w:color w:val="auto"/>
        </w:rPr>
        <w:t>2</w:t>
      </w:r>
      <w:r w:rsidR="00E05A5F" w:rsidRPr="00D513B4">
        <w:rPr>
          <w:color w:val="auto"/>
        </w:rPr>
        <w:t>.Строительство улично-дорожной сети с тротуарами в новых микрорайонах города</w:t>
      </w:r>
    </w:p>
    <w:p w:rsidR="007A46B5" w:rsidRPr="00680459" w:rsidRDefault="008A6EBE" w:rsidP="007A46B5">
      <w:pPr>
        <w:pStyle w:val="Default"/>
        <w:jc w:val="both"/>
        <w:rPr>
          <w:bCs/>
          <w:color w:val="auto"/>
        </w:rPr>
      </w:pPr>
      <w:r w:rsidRPr="00D513B4">
        <w:rPr>
          <w:bCs/>
          <w:color w:val="auto"/>
        </w:rPr>
        <w:tab/>
      </w:r>
      <w:r w:rsidR="00680459" w:rsidRPr="00D513B4">
        <w:rPr>
          <w:bCs/>
          <w:color w:val="auto"/>
        </w:rPr>
        <w:t>Реализация мероприятий будет проходить в рамках м</w:t>
      </w:r>
      <w:r w:rsidR="007A46B5" w:rsidRPr="00D513B4">
        <w:rPr>
          <w:bCs/>
          <w:color w:val="auto"/>
        </w:rPr>
        <w:t>униципал</w:t>
      </w:r>
      <w:r w:rsidR="00680459" w:rsidRPr="00D513B4">
        <w:rPr>
          <w:bCs/>
          <w:color w:val="auto"/>
        </w:rPr>
        <w:t>ьной программы</w:t>
      </w:r>
      <w:r w:rsidR="007A46B5" w:rsidRPr="00680459">
        <w:rPr>
          <w:bCs/>
          <w:color w:val="auto"/>
        </w:rPr>
        <w:t xml:space="preserve">  "Развитие транспортной системы в городе Курчатове и безопасности доро</w:t>
      </w:r>
      <w:r>
        <w:rPr>
          <w:bCs/>
          <w:color w:val="auto"/>
        </w:rPr>
        <w:t>жного движения</w:t>
      </w:r>
      <w:r w:rsidR="007A46B5" w:rsidRPr="00680459">
        <w:rPr>
          <w:bCs/>
          <w:color w:val="auto"/>
        </w:rPr>
        <w:t>".</w:t>
      </w:r>
    </w:p>
    <w:p w:rsidR="00FE2313" w:rsidRPr="009F7A15" w:rsidRDefault="00FE2313" w:rsidP="00BD4DDB">
      <w:pPr>
        <w:pStyle w:val="Default"/>
        <w:spacing w:before="240"/>
        <w:jc w:val="both"/>
        <w:rPr>
          <w:b/>
          <w:bCs/>
          <w:color w:val="FF0000"/>
          <w:sz w:val="28"/>
          <w:szCs w:val="28"/>
        </w:rPr>
      </w:pPr>
      <w:r w:rsidRPr="00BD4DDB">
        <w:rPr>
          <w:b/>
          <w:bCs/>
          <w:color w:val="auto"/>
          <w:u w:val="single"/>
        </w:rPr>
        <w:t>Экологическая и общественная безопасность</w:t>
      </w:r>
    </w:p>
    <w:p w:rsidR="00FE2313" w:rsidRPr="009F7A15" w:rsidRDefault="00FE2313" w:rsidP="00FE2313">
      <w:pPr>
        <w:pStyle w:val="Default"/>
        <w:jc w:val="both"/>
        <w:rPr>
          <w:b/>
          <w:bCs/>
          <w:color w:val="FF0000"/>
        </w:rPr>
      </w:pPr>
    </w:p>
    <w:p w:rsidR="00FE2313" w:rsidRPr="00BD4DDB" w:rsidRDefault="00FE2313" w:rsidP="00FE2313">
      <w:pPr>
        <w:pStyle w:val="Default"/>
        <w:jc w:val="both"/>
        <w:rPr>
          <w:color w:val="auto"/>
        </w:rPr>
      </w:pPr>
      <w:r w:rsidRPr="00BD4DDB">
        <w:rPr>
          <w:b/>
          <w:bCs/>
          <w:color w:val="auto"/>
        </w:rPr>
        <w:t xml:space="preserve">Цель </w:t>
      </w:r>
      <w:r w:rsidRPr="00BD4DDB">
        <w:rPr>
          <w:color w:val="auto"/>
        </w:rPr>
        <w:t xml:space="preserve">- создание комфортных условий проживания на основе улучшения качества окружающей среды и благоустройства городских территорий, обеспечения экологической безопасности производственно-хозяйственной деятельности, сохранения и приумножения природно-ресурсного потенциала города. </w:t>
      </w:r>
    </w:p>
    <w:p w:rsidR="00FE2313" w:rsidRPr="00BD4DDB" w:rsidRDefault="00FE2313" w:rsidP="00FE2313">
      <w:pPr>
        <w:pStyle w:val="Default"/>
        <w:jc w:val="both"/>
        <w:rPr>
          <w:b/>
          <w:bCs/>
          <w:i/>
          <w:iCs/>
          <w:color w:val="auto"/>
        </w:rPr>
      </w:pPr>
      <w:r w:rsidRPr="00BD4DDB">
        <w:rPr>
          <w:color w:val="auto"/>
        </w:rPr>
        <w:t xml:space="preserve">Несбалансированные взаимоотношения общества и природы, то есть нерациональное природопользование, часто приводят к экологическому неблагополучию, которое </w:t>
      </w:r>
      <w:r w:rsidRPr="00BD4DDB">
        <w:rPr>
          <w:color w:val="auto"/>
        </w:rPr>
        <w:lastRenderedPageBreak/>
        <w:t xml:space="preserve">характеризуется устойчивыми отрицательными изменениями окружающей среды и представляет угрозу для здоровья горожан. Развитие города всегда сопряжено с повышением экологических рисков для его жителей. Крупный город изменяет почти все компоненты природной среды: атмосферу, растительность, почву, рельеф, грунты, подземные воды и даже климат. Чистый воздух, чистая вода, тишина - все это неизбежно становится дефицитом по мере роста города. </w:t>
      </w:r>
    </w:p>
    <w:p w:rsidR="00FE2313" w:rsidRPr="00BD4DDB" w:rsidRDefault="00FE2313" w:rsidP="00FE2313">
      <w:pPr>
        <w:pStyle w:val="Default"/>
        <w:jc w:val="both"/>
        <w:rPr>
          <w:b/>
          <w:bCs/>
          <w:color w:val="auto"/>
        </w:rPr>
      </w:pPr>
      <w:r w:rsidRPr="00BD4DDB">
        <w:rPr>
          <w:b/>
          <w:bCs/>
          <w:i/>
          <w:iCs/>
          <w:color w:val="auto"/>
        </w:rPr>
        <w:t xml:space="preserve">Задача 1. Реконструкция, реформирование либо ликвидация на территории города производственных объектов, не соответствующих экологическим требованиям. </w:t>
      </w:r>
    </w:p>
    <w:p w:rsidR="00FE2313" w:rsidRPr="00BD4DDB" w:rsidRDefault="00FE2313" w:rsidP="00FE2313">
      <w:pPr>
        <w:pStyle w:val="Default"/>
        <w:jc w:val="both"/>
        <w:rPr>
          <w:rFonts w:eastAsia="Times New Roman"/>
          <w:color w:val="auto"/>
        </w:rPr>
      </w:pPr>
      <w:r w:rsidRPr="00BD4DDB">
        <w:rPr>
          <w:b/>
          <w:bCs/>
          <w:color w:val="auto"/>
        </w:rPr>
        <w:t xml:space="preserve">Мероприятия: </w:t>
      </w:r>
    </w:p>
    <w:p w:rsidR="00FE2313" w:rsidRPr="00BD4DDB" w:rsidRDefault="00FE2313" w:rsidP="00FE2313">
      <w:pPr>
        <w:pStyle w:val="Default"/>
        <w:jc w:val="both"/>
        <w:rPr>
          <w:rFonts w:eastAsia="Times New Roman"/>
          <w:color w:val="auto"/>
        </w:rPr>
      </w:pPr>
      <w:r w:rsidRPr="00BD4DDB">
        <w:rPr>
          <w:rFonts w:eastAsia="Times New Roman"/>
          <w:color w:val="auto"/>
        </w:rPr>
        <w:t xml:space="preserve"> </w:t>
      </w:r>
      <w:r w:rsidRPr="00BD4DDB">
        <w:rPr>
          <w:color w:val="auto"/>
        </w:rPr>
        <w:t xml:space="preserve">содействие внедрению на промышленных предприятиях новых экологически чистых технологий производства; </w:t>
      </w:r>
    </w:p>
    <w:p w:rsidR="00FE2313" w:rsidRPr="00BD4DDB" w:rsidRDefault="00FE2313" w:rsidP="00FE2313">
      <w:pPr>
        <w:pStyle w:val="Default"/>
        <w:jc w:val="both"/>
        <w:rPr>
          <w:color w:val="auto"/>
        </w:rPr>
      </w:pPr>
      <w:r w:rsidRPr="00BD4DDB">
        <w:rPr>
          <w:rFonts w:eastAsia="Times New Roman"/>
          <w:color w:val="auto"/>
        </w:rPr>
        <w:t xml:space="preserve"> </w:t>
      </w:r>
      <w:r w:rsidRPr="00BD4DDB">
        <w:rPr>
          <w:color w:val="auto"/>
        </w:rPr>
        <w:t>совершенствование механизмов контроля и экономических санкций з</w:t>
      </w:r>
      <w:r w:rsidR="00BD4DDB">
        <w:rPr>
          <w:color w:val="auto"/>
        </w:rPr>
        <w:t xml:space="preserve">а загрязнение </w:t>
      </w:r>
      <w:r w:rsidR="00BD4DDB" w:rsidRPr="00BD4DDB">
        <w:rPr>
          <w:color w:val="auto"/>
        </w:rPr>
        <w:t>окружающей среды;</w:t>
      </w:r>
    </w:p>
    <w:p w:rsidR="00FE2313" w:rsidRPr="00BD4DDB" w:rsidRDefault="00FE2313" w:rsidP="00FE2313">
      <w:pPr>
        <w:pStyle w:val="Default"/>
        <w:jc w:val="both"/>
        <w:rPr>
          <w:color w:val="auto"/>
        </w:rPr>
      </w:pPr>
      <w:r w:rsidRPr="00BD4DDB">
        <w:rPr>
          <w:rFonts w:eastAsia="Times New Roman"/>
          <w:color w:val="auto"/>
        </w:rPr>
        <w:t xml:space="preserve"> </w:t>
      </w:r>
      <w:r w:rsidRPr="00BD4DDB">
        <w:rPr>
          <w:color w:val="auto"/>
        </w:rPr>
        <w:t xml:space="preserve">подготовить  и утвердить муниципальную программу "Охрана окружающей среды города Курчатова </w:t>
      </w:r>
      <w:r w:rsidR="00BD4DDB" w:rsidRPr="00BD4DDB">
        <w:rPr>
          <w:color w:val="auto"/>
        </w:rPr>
        <w:t>Курской области</w:t>
      </w:r>
      <w:r w:rsidRPr="00BD4DDB">
        <w:rPr>
          <w:color w:val="auto"/>
        </w:rPr>
        <w:t>".</w:t>
      </w:r>
    </w:p>
    <w:p w:rsidR="00FE2313" w:rsidRPr="001972C2" w:rsidRDefault="00BD4DDB" w:rsidP="00FE2313">
      <w:pPr>
        <w:spacing w:after="0" w:line="240" w:lineRule="auto"/>
        <w:ind w:firstLine="709"/>
        <w:jc w:val="both"/>
        <w:rPr>
          <w:rFonts w:ascii="Times New Roman" w:hAnsi="Times New Roman"/>
          <w:sz w:val="24"/>
          <w:szCs w:val="24"/>
        </w:rPr>
      </w:pPr>
      <w:r w:rsidRPr="00BD4DDB">
        <w:rPr>
          <w:rFonts w:ascii="Times New Roman" w:hAnsi="Times New Roman"/>
          <w:sz w:val="24"/>
          <w:szCs w:val="24"/>
        </w:rPr>
        <w:t>М</w:t>
      </w:r>
      <w:r w:rsidR="00FE2313" w:rsidRPr="00BD4DDB">
        <w:rPr>
          <w:rFonts w:ascii="Times New Roman" w:hAnsi="Times New Roman"/>
          <w:sz w:val="24"/>
          <w:szCs w:val="24"/>
        </w:rPr>
        <w:t xml:space="preserve">одернизация и реформирование системы обращения с отходами требуют системного подхода. Ликвидация накопленного экологического ущерба и эффективная утилизация образующихся бытовых отходов являются значимой экологической проблемой, решение которой соответствует </w:t>
      </w:r>
      <w:r w:rsidR="00FE2313" w:rsidRPr="001972C2">
        <w:rPr>
          <w:rFonts w:ascii="Times New Roman" w:hAnsi="Times New Roman"/>
          <w:sz w:val="24"/>
          <w:szCs w:val="24"/>
        </w:rPr>
        <w:t>приоритетам и целям социально-экономического развития города Курчатова. Именно такой подход позволит сконцентрировать для решения комплекса задач в сфере управления отходами необходимые финансовые, организационные, технические и научные ресурсы, привлечь значительные объемы  инвестиций.</w:t>
      </w:r>
    </w:p>
    <w:p w:rsidR="00FE2313" w:rsidRPr="001972C2" w:rsidRDefault="00FE2313" w:rsidP="00C10952">
      <w:pPr>
        <w:spacing w:after="0" w:line="240" w:lineRule="auto"/>
        <w:jc w:val="both"/>
        <w:rPr>
          <w:rFonts w:ascii="Times New Roman" w:hAnsi="Times New Roman"/>
          <w:sz w:val="24"/>
          <w:szCs w:val="24"/>
        </w:rPr>
      </w:pPr>
      <w:r w:rsidRPr="001972C2">
        <w:rPr>
          <w:rFonts w:ascii="Times New Roman" w:eastAsia="Times New Roman" w:hAnsi="Times New Roman"/>
          <w:sz w:val="24"/>
          <w:szCs w:val="24"/>
        </w:rPr>
        <w:t xml:space="preserve">  </w:t>
      </w:r>
      <w:r w:rsidRPr="001972C2">
        <w:rPr>
          <w:rFonts w:ascii="Times New Roman" w:hAnsi="Times New Roman"/>
          <w:sz w:val="24"/>
          <w:szCs w:val="24"/>
        </w:rPr>
        <w:t>усиление экологического мониторинга за состоянием окружающей среды в зоне деятельности промышленных объектов, проведение экологической экспертизы флоры, фауны и водоемов с привлечением общественности.</w:t>
      </w:r>
    </w:p>
    <w:p w:rsidR="001972C2" w:rsidRPr="001972C2" w:rsidRDefault="001972C2" w:rsidP="001972C2">
      <w:pPr>
        <w:pStyle w:val="Default"/>
        <w:jc w:val="both"/>
        <w:rPr>
          <w:b/>
          <w:bCs/>
          <w:color w:val="auto"/>
        </w:rPr>
      </w:pPr>
      <w:r w:rsidRPr="001972C2">
        <w:rPr>
          <w:b/>
          <w:bCs/>
          <w:i/>
          <w:iCs/>
          <w:color w:val="auto"/>
        </w:rPr>
        <w:t xml:space="preserve">Задача 2. Повышение экологической культуры населения города Курчатова. </w:t>
      </w:r>
      <w:r w:rsidRPr="001972C2">
        <w:rPr>
          <w:b/>
          <w:bCs/>
          <w:color w:val="auto"/>
        </w:rPr>
        <w:t xml:space="preserve">Мероприятия: </w:t>
      </w:r>
    </w:p>
    <w:p w:rsidR="001972C2" w:rsidRPr="001972C2" w:rsidRDefault="001972C2" w:rsidP="001972C2">
      <w:pPr>
        <w:autoSpaceDE w:val="0"/>
        <w:spacing w:after="0" w:line="240" w:lineRule="auto"/>
        <w:jc w:val="both"/>
        <w:rPr>
          <w:rFonts w:ascii="Times New Roman" w:eastAsia="Times New Roman" w:hAnsi="Times New Roman"/>
          <w:sz w:val="24"/>
          <w:szCs w:val="24"/>
        </w:rPr>
      </w:pPr>
      <w:r w:rsidRPr="001972C2">
        <w:rPr>
          <w:rFonts w:ascii="Times New Roman" w:eastAsia="Symbol" w:hAnsi="Times New Roman"/>
          <w:sz w:val="24"/>
          <w:szCs w:val="24"/>
        </w:rPr>
        <w:t></w:t>
      </w:r>
      <w:r w:rsidRPr="001972C2">
        <w:rPr>
          <w:rFonts w:ascii="Times New Roman" w:hAnsi="Times New Roman"/>
          <w:sz w:val="24"/>
          <w:szCs w:val="24"/>
        </w:rPr>
        <w:t xml:space="preserve">поддержка экологических инициатив жителей города Курчатова; </w:t>
      </w:r>
    </w:p>
    <w:p w:rsidR="001972C2" w:rsidRPr="001972C2" w:rsidRDefault="001972C2" w:rsidP="001972C2">
      <w:pPr>
        <w:autoSpaceDE w:val="0"/>
        <w:spacing w:after="0" w:line="240" w:lineRule="auto"/>
        <w:jc w:val="both"/>
        <w:rPr>
          <w:rFonts w:ascii="Times New Roman" w:eastAsia="Times New Roman" w:hAnsi="Times New Roman"/>
          <w:sz w:val="24"/>
          <w:szCs w:val="24"/>
        </w:rPr>
      </w:pPr>
      <w:r w:rsidRPr="001972C2">
        <w:rPr>
          <w:rFonts w:ascii="Times New Roman" w:eastAsia="Times New Roman" w:hAnsi="Times New Roman"/>
          <w:sz w:val="24"/>
          <w:szCs w:val="24"/>
        </w:rPr>
        <w:t xml:space="preserve"> </w:t>
      </w:r>
      <w:r w:rsidRPr="001972C2">
        <w:rPr>
          <w:rFonts w:ascii="Times New Roman" w:hAnsi="Times New Roman"/>
          <w:sz w:val="24"/>
          <w:szCs w:val="24"/>
        </w:rPr>
        <w:t xml:space="preserve">информирование населения о состоянии окружающей среды, мерах по ее охране и обеспечению экологической безопасности; </w:t>
      </w:r>
    </w:p>
    <w:p w:rsidR="001972C2" w:rsidRPr="001972C2" w:rsidRDefault="001972C2" w:rsidP="001972C2">
      <w:pPr>
        <w:autoSpaceDE w:val="0"/>
        <w:spacing w:after="0" w:line="240" w:lineRule="auto"/>
        <w:jc w:val="both"/>
        <w:rPr>
          <w:rFonts w:ascii="Times New Roman" w:eastAsia="Times New Roman" w:hAnsi="Times New Roman"/>
          <w:sz w:val="24"/>
          <w:szCs w:val="24"/>
        </w:rPr>
      </w:pPr>
      <w:r w:rsidRPr="001972C2">
        <w:rPr>
          <w:rFonts w:ascii="Times New Roman" w:eastAsia="Times New Roman" w:hAnsi="Times New Roman"/>
          <w:sz w:val="24"/>
          <w:szCs w:val="24"/>
        </w:rPr>
        <w:t xml:space="preserve"> </w:t>
      </w:r>
      <w:r w:rsidRPr="001972C2">
        <w:rPr>
          <w:rFonts w:ascii="Times New Roman" w:hAnsi="Times New Roman"/>
          <w:sz w:val="24"/>
          <w:szCs w:val="24"/>
        </w:rPr>
        <w:t xml:space="preserve">привлечение общественных объединений, средств массовой информации, образовательных учреждений и учреждений культуры в проведение общегородских экологических мероприятий; </w:t>
      </w:r>
    </w:p>
    <w:p w:rsidR="001972C2" w:rsidRPr="001972C2" w:rsidRDefault="001972C2" w:rsidP="001972C2">
      <w:pPr>
        <w:autoSpaceDE w:val="0"/>
        <w:spacing w:after="0" w:line="240" w:lineRule="auto"/>
        <w:jc w:val="both"/>
        <w:rPr>
          <w:rFonts w:ascii="Times New Roman" w:eastAsia="Times New Roman" w:hAnsi="Times New Roman"/>
          <w:sz w:val="24"/>
          <w:szCs w:val="24"/>
        </w:rPr>
      </w:pPr>
      <w:r w:rsidRPr="001972C2">
        <w:rPr>
          <w:rFonts w:ascii="Times New Roman" w:eastAsia="Times New Roman" w:hAnsi="Times New Roman"/>
          <w:sz w:val="24"/>
          <w:szCs w:val="24"/>
        </w:rPr>
        <w:t xml:space="preserve"> </w:t>
      </w:r>
      <w:r w:rsidRPr="001972C2">
        <w:rPr>
          <w:rFonts w:ascii="Times New Roman" w:hAnsi="Times New Roman"/>
          <w:sz w:val="24"/>
          <w:szCs w:val="24"/>
        </w:rPr>
        <w:t xml:space="preserve">распространение среди всех слоев населения экологических знаний; </w:t>
      </w:r>
    </w:p>
    <w:p w:rsidR="001972C2" w:rsidRPr="001972C2" w:rsidRDefault="001972C2" w:rsidP="001972C2">
      <w:pPr>
        <w:autoSpaceDE w:val="0"/>
        <w:spacing w:after="0" w:line="240" w:lineRule="auto"/>
        <w:jc w:val="both"/>
        <w:rPr>
          <w:rFonts w:ascii="Times New Roman" w:hAnsi="Times New Roman"/>
          <w:b/>
          <w:bCs/>
          <w:i/>
          <w:iCs/>
          <w:sz w:val="24"/>
          <w:szCs w:val="24"/>
        </w:rPr>
      </w:pPr>
      <w:r w:rsidRPr="001972C2">
        <w:rPr>
          <w:rFonts w:ascii="Times New Roman" w:eastAsia="Times New Roman" w:hAnsi="Times New Roman"/>
          <w:sz w:val="24"/>
          <w:szCs w:val="24"/>
        </w:rPr>
        <w:t xml:space="preserve"> </w:t>
      </w:r>
      <w:r w:rsidRPr="001972C2">
        <w:rPr>
          <w:rFonts w:ascii="Times New Roman" w:hAnsi="Times New Roman"/>
          <w:sz w:val="24"/>
          <w:szCs w:val="24"/>
        </w:rPr>
        <w:t xml:space="preserve">пропаганда бережного отношения к использованию водных и земельных ресурсов, зеленых насаждений и особо охраняемых территорий. </w:t>
      </w:r>
    </w:p>
    <w:p w:rsidR="001972C2" w:rsidRPr="001972C2" w:rsidRDefault="001972C2" w:rsidP="001972C2">
      <w:pPr>
        <w:autoSpaceDE w:val="0"/>
        <w:spacing w:after="0" w:line="240" w:lineRule="auto"/>
        <w:jc w:val="both"/>
        <w:rPr>
          <w:rFonts w:ascii="Times New Roman" w:hAnsi="Times New Roman"/>
          <w:b/>
          <w:bCs/>
          <w:sz w:val="24"/>
          <w:szCs w:val="24"/>
        </w:rPr>
      </w:pPr>
      <w:r w:rsidRPr="001972C2">
        <w:rPr>
          <w:rFonts w:ascii="Times New Roman" w:hAnsi="Times New Roman"/>
          <w:b/>
          <w:bCs/>
          <w:i/>
          <w:iCs/>
          <w:sz w:val="24"/>
          <w:szCs w:val="24"/>
        </w:rPr>
        <w:t xml:space="preserve">Задача 3. Благоустройство территории города Курчатова. </w:t>
      </w:r>
    </w:p>
    <w:p w:rsidR="001972C2" w:rsidRPr="001972C2" w:rsidRDefault="001972C2" w:rsidP="001972C2">
      <w:pPr>
        <w:autoSpaceDE w:val="0"/>
        <w:spacing w:after="0" w:line="240" w:lineRule="auto"/>
        <w:jc w:val="both"/>
        <w:rPr>
          <w:rFonts w:ascii="Times New Roman" w:eastAsia="Times New Roman" w:hAnsi="Times New Roman"/>
          <w:sz w:val="24"/>
          <w:szCs w:val="24"/>
        </w:rPr>
      </w:pPr>
      <w:r w:rsidRPr="001972C2">
        <w:rPr>
          <w:rFonts w:ascii="Times New Roman" w:hAnsi="Times New Roman"/>
          <w:b/>
          <w:bCs/>
          <w:sz w:val="24"/>
          <w:szCs w:val="24"/>
        </w:rPr>
        <w:t xml:space="preserve">Мероприятия: </w:t>
      </w:r>
    </w:p>
    <w:p w:rsidR="001972C2" w:rsidRPr="001972C2" w:rsidRDefault="001972C2" w:rsidP="001972C2">
      <w:pPr>
        <w:autoSpaceDE w:val="0"/>
        <w:spacing w:after="0" w:line="240" w:lineRule="auto"/>
        <w:jc w:val="both"/>
        <w:rPr>
          <w:rFonts w:ascii="Times New Roman" w:hAnsi="Times New Roman"/>
          <w:sz w:val="24"/>
          <w:szCs w:val="24"/>
        </w:rPr>
      </w:pPr>
      <w:r w:rsidRPr="001972C2">
        <w:rPr>
          <w:rFonts w:ascii="Times New Roman" w:eastAsia="Times New Roman" w:hAnsi="Times New Roman"/>
          <w:sz w:val="24"/>
          <w:szCs w:val="24"/>
        </w:rPr>
        <w:t xml:space="preserve"> </w:t>
      </w:r>
      <w:r w:rsidRPr="001972C2">
        <w:rPr>
          <w:rFonts w:ascii="Times New Roman" w:hAnsi="Times New Roman"/>
          <w:sz w:val="24"/>
          <w:szCs w:val="24"/>
        </w:rPr>
        <w:t xml:space="preserve">выявление и ликвидация несанкционированных свалок мусора; </w:t>
      </w:r>
    </w:p>
    <w:p w:rsidR="001972C2" w:rsidRPr="001972C2" w:rsidRDefault="001972C2" w:rsidP="001972C2">
      <w:pPr>
        <w:pStyle w:val="Default"/>
        <w:jc w:val="both"/>
        <w:rPr>
          <w:rFonts w:eastAsia="Times New Roman"/>
          <w:color w:val="auto"/>
        </w:rPr>
      </w:pPr>
      <w:r w:rsidRPr="001972C2">
        <w:rPr>
          <w:rFonts w:eastAsia="Times New Roman"/>
          <w:color w:val="auto"/>
        </w:rPr>
        <w:t></w:t>
      </w:r>
      <w:r w:rsidRPr="001972C2">
        <w:rPr>
          <w:color w:val="auto"/>
        </w:rPr>
        <w:t xml:space="preserve">развитие системы раздельного сбора отходов и создание производства по переработке вторичных ресурсов; </w:t>
      </w:r>
    </w:p>
    <w:p w:rsidR="001972C2" w:rsidRPr="001972C2" w:rsidRDefault="001972C2" w:rsidP="001972C2">
      <w:pPr>
        <w:pStyle w:val="Default"/>
        <w:jc w:val="both"/>
        <w:rPr>
          <w:rFonts w:eastAsia="Times New Roman"/>
          <w:color w:val="auto"/>
        </w:rPr>
      </w:pPr>
      <w:r w:rsidRPr="001972C2">
        <w:rPr>
          <w:rFonts w:eastAsia="Times New Roman"/>
          <w:color w:val="auto"/>
        </w:rPr>
        <w:t xml:space="preserve"> </w:t>
      </w:r>
      <w:r w:rsidRPr="001972C2">
        <w:rPr>
          <w:color w:val="auto"/>
        </w:rPr>
        <w:t xml:space="preserve">развитие и реконструкция сети ливневой канализации; </w:t>
      </w:r>
    </w:p>
    <w:p w:rsidR="001972C2" w:rsidRPr="001972C2" w:rsidRDefault="001972C2" w:rsidP="001972C2">
      <w:pPr>
        <w:pStyle w:val="Default"/>
        <w:jc w:val="both"/>
        <w:rPr>
          <w:rFonts w:eastAsia="Times New Roman"/>
          <w:color w:val="auto"/>
        </w:rPr>
      </w:pPr>
      <w:r w:rsidRPr="001972C2">
        <w:rPr>
          <w:rFonts w:eastAsia="Times New Roman"/>
          <w:color w:val="auto"/>
        </w:rPr>
        <w:t xml:space="preserve"> </w:t>
      </w:r>
      <w:r w:rsidRPr="001972C2">
        <w:rPr>
          <w:color w:val="auto"/>
        </w:rPr>
        <w:t xml:space="preserve">сохранение и расширение зеленых зон города Курчатова; </w:t>
      </w:r>
    </w:p>
    <w:p w:rsidR="001972C2" w:rsidRPr="001972C2" w:rsidRDefault="001972C2" w:rsidP="001972C2">
      <w:pPr>
        <w:pStyle w:val="Default"/>
        <w:jc w:val="both"/>
        <w:rPr>
          <w:rFonts w:eastAsia="Times New Roman"/>
          <w:color w:val="auto"/>
        </w:rPr>
      </w:pPr>
      <w:r w:rsidRPr="001972C2">
        <w:rPr>
          <w:rFonts w:eastAsia="Times New Roman"/>
          <w:color w:val="auto"/>
        </w:rPr>
        <w:t xml:space="preserve"> </w:t>
      </w:r>
      <w:r w:rsidRPr="001972C2">
        <w:rPr>
          <w:color w:val="auto"/>
        </w:rPr>
        <w:t xml:space="preserve">организация работы молодежных трудовых отрядов с привлечением старшеклассников по благоустройству и санитарной очистке города, в том числе незакрепленной территории; </w:t>
      </w:r>
    </w:p>
    <w:p w:rsidR="001972C2" w:rsidRPr="001972C2" w:rsidRDefault="001972C2" w:rsidP="001972C2">
      <w:pPr>
        <w:pStyle w:val="Default"/>
        <w:jc w:val="both"/>
        <w:rPr>
          <w:rFonts w:eastAsia="Times New Roman"/>
          <w:color w:val="auto"/>
        </w:rPr>
      </w:pPr>
      <w:r w:rsidRPr="001972C2">
        <w:rPr>
          <w:rFonts w:eastAsia="Times New Roman"/>
          <w:color w:val="auto"/>
        </w:rPr>
        <w:t xml:space="preserve"> </w:t>
      </w:r>
      <w:r w:rsidRPr="001972C2">
        <w:rPr>
          <w:color w:val="auto"/>
        </w:rPr>
        <w:t xml:space="preserve">санитарная рубка деревьев и кустарников, посадка деревьев и кустарников, постоянная уборка и скашивание газонов, устройство цветников и газонов; </w:t>
      </w:r>
    </w:p>
    <w:p w:rsidR="008D0EE1" w:rsidRDefault="001972C2" w:rsidP="008D0EE1">
      <w:pPr>
        <w:pStyle w:val="Default"/>
        <w:jc w:val="both"/>
        <w:rPr>
          <w:color w:val="auto"/>
        </w:rPr>
      </w:pPr>
      <w:r w:rsidRPr="001972C2">
        <w:rPr>
          <w:rFonts w:eastAsia="Times New Roman"/>
          <w:color w:val="auto"/>
        </w:rPr>
        <w:t xml:space="preserve"> </w:t>
      </w:r>
      <w:r w:rsidRPr="001972C2">
        <w:rPr>
          <w:color w:val="auto"/>
        </w:rPr>
        <w:t xml:space="preserve">благоустройство и содержание кладбища, совершенствование организации похоронного дела. </w:t>
      </w:r>
    </w:p>
    <w:p w:rsidR="008D0EE1" w:rsidRPr="008D0EE1" w:rsidRDefault="008D0EE1" w:rsidP="008D0EE1">
      <w:pPr>
        <w:pStyle w:val="3"/>
        <w:numPr>
          <w:ilvl w:val="2"/>
          <w:numId w:val="0"/>
        </w:numPr>
        <w:spacing w:line="240" w:lineRule="auto"/>
        <w:jc w:val="both"/>
        <w:rPr>
          <w:rFonts w:ascii="Times New Roman" w:hAnsi="Times New Roman"/>
          <w:color w:val="auto"/>
          <w:sz w:val="24"/>
          <w:szCs w:val="24"/>
          <w:u w:val="single"/>
        </w:rPr>
      </w:pPr>
      <w:r w:rsidRPr="008D0EE1">
        <w:rPr>
          <w:rFonts w:ascii="Times New Roman" w:hAnsi="Times New Roman"/>
          <w:color w:val="auto"/>
          <w:sz w:val="24"/>
          <w:szCs w:val="24"/>
          <w:u w:val="single"/>
          <w:lang w:eastAsia="ru-RU"/>
        </w:rPr>
        <w:lastRenderedPageBreak/>
        <w:t>Безопасность среды проживания</w:t>
      </w:r>
    </w:p>
    <w:p w:rsidR="008D0EE1" w:rsidRPr="008D0EE1" w:rsidRDefault="008D0EE1" w:rsidP="008D0EE1">
      <w:pPr>
        <w:pStyle w:val="Default"/>
        <w:jc w:val="both"/>
        <w:rPr>
          <w:b/>
          <w:bCs/>
          <w:color w:val="auto"/>
        </w:rPr>
      </w:pPr>
    </w:p>
    <w:p w:rsidR="008D0EE1" w:rsidRPr="008D0EE1" w:rsidRDefault="008D0EE1" w:rsidP="008D0EE1">
      <w:pPr>
        <w:pStyle w:val="Default"/>
        <w:jc w:val="both"/>
        <w:rPr>
          <w:color w:val="auto"/>
        </w:rPr>
      </w:pPr>
      <w:r w:rsidRPr="008D0EE1">
        <w:rPr>
          <w:b/>
          <w:bCs/>
          <w:color w:val="auto"/>
        </w:rPr>
        <w:t xml:space="preserve">Цель </w:t>
      </w:r>
      <w:r w:rsidRPr="008D0EE1">
        <w:rPr>
          <w:color w:val="auto"/>
        </w:rPr>
        <w:t xml:space="preserve">- обеспечение безопасности горожан и укрепление правопорядка на территории города Курчатова. </w:t>
      </w:r>
    </w:p>
    <w:p w:rsidR="008D0EE1" w:rsidRPr="008D0EE1" w:rsidRDefault="008D0EE1" w:rsidP="008D0EE1">
      <w:pPr>
        <w:pStyle w:val="Default"/>
        <w:jc w:val="both"/>
        <w:rPr>
          <w:color w:val="auto"/>
        </w:rPr>
      </w:pPr>
      <w:r w:rsidRPr="008D0EE1">
        <w:rPr>
          <w:color w:val="auto"/>
        </w:rPr>
        <w:t>Мероприятия по обеспечению безопасности должны быть, в первую очередь, направлены на снижение уровня преступности в городе и повышение дорожно-транспортной безопасности.  Направления и приоритеты развития:</w:t>
      </w:r>
    </w:p>
    <w:p w:rsidR="008D0EE1" w:rsidRPr="008D0EE1" w:rsidRDefault="008D0EE1" w:rsidP="008D0EE1">
      <w:pPr>
        <w:pStyle w:val="Default"/>
        <w:jc w:val="both"/>
        <w:rPr>
          <w:b/>
          <w:color w:val="auto"/>
        </w:rPr>
      </w:pPr>
      <w:r w:rsidRPr="008D0EE1">
        <w:rPr>
          <w:b/>
          <w:color w:val="auto"/>
        </w:rPr>
        <w:t>1.Обеспечение общественной безопасности и правопорядка:</w:t>
      </w:r>
    </w:p>
    <w:p w:rsidR="008D0EE1" w:rsidRPr="008D0EE1" w:rsidRDefault="008D0EE1" w:rsidP="008D0EE1">
      <w:pPr>
        <w:pStyle w:val="aff4"/>
        <w:spacing w:line="240" w:lineRule="auto"/>
        <w:rPr>
          <w:sz w:val="24"/>
          <w:szCs w:val="24"/>
        </w:rPr>
      </w:pPr>
      <w:r w:rsidRPr="008D0EE1">
        <w:rPr>
          <w:sz w:val="24"/>
          <w:szCs w:val="24"/>
        </w:rPr>
        <w:t>- принятие профилактических мер по противодействию совершения террористических акций и обеспечению безопасности на территории и в подведомственных  учреждениях администрации города Курчатова;</w:t>
      </w:r>
    </w:p>
    <w:p w:rsidR="008D0EE1" w:rsidRPr="008D0EE1" w:rsidRDefault="008D0EE1" w:rsidP="008D0EE1">
      <w:pPr>
        <w:pStyle w:val="aff4"/>
        <w:spacing w:line="240" w:lineRule="auto"/>
        <w:rPr>
          <w:sz w:val="24"/>
          <w:szCs w:val="24"/>
        </w:rPr>
      </w:pPr>
      <w:r w:rsidRPr="008D0EE1">
        <w:rPr>
          <w:sz w:val="24"/>
          <w:szCs w:val="24"/>
        </w:rPr>
        <w:t>-увеличение количества обследований на предмет антитеррористической защищенности особо важных объектов и подведомственных учреждений администрации города Курчатова;</w:t>
      </w:r>
    </w:p>
    <w:p w:rsidR="008D0EE1" w:rsidRPr="008D0EE1" w:rsidRDefault="008D0EE1" w:rsidP="008D0EE1">
      <w:pPr>
        <w:pStyle w:val="aff4"/>
        <w:spacing w:line="240" w:lineRule="auto"/>
        <w:rPr>
          <w:sz w:val="24"/>
          <w:szCs w:val="24"/>
        </w:rPr>
      </w:pPr>
      <w:r w:rsidRPr="008D0EE1">
        <w:rPr>
          <w:sz w:val="24"/>
          <w:szCs w:val="24"/>
        </w:rPr>
        <w:t>-работа с руководителями объектов повышенной опасности на предмет совершенствования системы охраны и реализации мероприятий антитеррористической направленности;</w:t>
      </w:r>
    </w:p>
    <w:p w:rsidR="008D0EE1" w:rsidRPr="008D0EE1" w:rsidRDefault="008D0EE1" w:rsidP="008D0EE1">
      <w:pPr>
        <w:pStyle w:val="aff4"/>
        <w:spacing w:line="240" w:lineRule="auto"/>
        <w:rPr>
          <w:sz w:val="24"/>
          <w:szCs w:val="24"/>
        </w:rPr>
      </w:pPr>
      <w:r w:rsidRPr="008D0EE1">
        <w:rPr>
          <w:sz w:val="24"/>
          <w:szCs w:val="24"/>
        </w:rPr>
        <w:t>вовлечение общественности в систему предотвращения правонарушений;</w:t>
      </w:r>
    </w:p>
    <w:p w:rsidR="008D0EE1" w:rsidRPr="008D0EE1" w:rsidRDefault="008D0EE1" w:rsidP="008D0EE1">
      <w:pPr>
        <w:pStyle w:val="aff4"/>
        <w:spacing w:line="240" w:lineRule="auto"/>
        <w:rPr>
          <w:b/>
          <w:sz w:val="24"/>
          <w:szCs w:val="24"/>
        </w:rPr>
      </w:pPr>
      <w:r w:rsidRPr="008D0EE1">
        <w:rPr>
          <w:sz w:val="24"/>
          <w:szCs w:val="24"/>
        </w:rPr>
        <w:t>выявление причин наиболее частых правонарушений и создание предпосылок для их предотвращения</w:t>
      </w:r>
      <w:r w:rsidRPr="008D0EE1">
        <w:rPr>
          <w:b/>
          <w:sz w:val="24"/>
          <w:szCs w:val="24"/>
        </w:rPr>
        <w:t>;</w:t>
      </w:r>
    </w:p>
    <w:p w:rsidR="008D0EE1" w:rsidRPr="008D0EE1" w:rsidRDefault="008D0EE1" w:rsidP="008D0EE1">
      <w:pPr>
        <w:pStyle w:val="aff4"/>
        <w:spacing w:line="240" w:lineRule="auto"/>
        <w:rPr>
          <w:sz w:val="24"/>
          <w:szCs w:val="24"/>
        </w:rPr>
      </w:pPr>
      <w:r w:rsidRPr="008D0EE1">
        <w:rPr>
          <w:sz w:val="24"/>
          <w:szCs w:val="24"/>
        </w:rPr>
        <w:t>пропаганда правомерного поведения среди всех слоев населения;</w:t>
      </w:r>
    </w:p>
    <w:p w:rsidR="008D0EE1" w:rsidRPr="008D0EE1" w:rsidRDefault="008D0EE1" w:rsidP="008D0EE1">
      <w:pPr>
        <w:pStyle w:val="aff4"/>
        <w:spacing w:line="240" w:lineRule="auto"/>
        <w:rPr>
          <w:sz w:val="24"/>
          <w:szCs w:val="24"/>
        </w:rPr>
      </w:pPr>
      <w:r w:rsidRPr="008D0EE1">
        <w:rPr>
          <w:sz w:val="24"/>
          <w:szCs w:val="24"/>
        </w:rPr>
        <w:t>повышение оперативности реагирования на правонарушения за счет наращивания сил и технических средств контроля за ситуацией в общественных местах, усиление мер по защите населения, объектов экономики и социальной сферы;</w:t>
      </w:r>
    </w:p>
    <w:p w:rsidR="008D0EE1" w:rsidRPr="008D0EE1" w:rsidRDefault="008D0EE1" w:rsidP="008D0EE1">
      <w:pPr>
        <w:pStyle w:val="aff4"/>
        <w:spacing w:line="240" w:lineRule="auto"/>
        <w:rPr>
          <w:sz w:val="24"/>
          <w:szCs w:val="24"/>
        </w:rPr>
      </w:pPr>
      <w:r w:rsidRPr="008D0EE1">
        <w:rPr>
          <w:sz w:val="24"/>
          <w:szCs w:val="24"/>
        </w:rPr>
        <w:t>повышение уровня взаимодействия участников антинаркотической деятельности;</w:t>
      </w:r>
    </w:p>
    <w:p w:rsidR="008D0EE1" w:rsidRPr="008D0EE1" w:rsidRDefault="008D0EE1" w:rsidP="008D0EE1">
      <w:pPr>
        <w:pStyle w:val="aff4"/>
        <w:spacing w:line="240" w:lineRule="auto"/>
        <w:rPr>
          <w:sz w:val="24"/>
          <w:szCs w:val="24"/>
        </w:rPr>
      </w:pPr>
      <w:r w:rsidRPr="008D0EE1">
        <w:rPr>
          <w:sz w:val="24"/>
          <w:szCs w:val="24"/>
        </w:rPr>
        <w:t>развитие системы предупреждения преступлений и противодействия незаконному обороту наркотиков и профилактики наркомании среди различных групп населения.</w:t>
      </w:r>
    </w:p>
    <w:p w:rsidR="008D0EE1" w:rsidRPr="008D0EE1" w:rsidRDefault="008D0EE1" w:rsidP="008D0EE1">
      <w:pPr>
        <w:pStyle w:val="aff4"/>
        <w:spacing w:line="240" w:lineRule="auto"/>
        <w:rPr>
          <w:b/>
          <w:sz w:val="24"/>
          <w:szCs w:val="24"/>
        </w:rPr>
      </w:pPr>
      <w:r w:rsidRPr="008D0EE1">
        <w:rPr>
          <w:b/>
          <w:sz w:val="24"/>
          <w:szCs w:val="24"/>
        </w:rPr>
        <w:t>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p w:rsidR="008D0EE1" w:rsidRPr="008D0EE1" w:rsidRDefault="008D0EE1" w:rsidP="008D0EE1">
      <w:pPr>
        <w:pStyle w:val="aff4"/>
        <w:spacing w:line="240" w:lineRule="auto"/>
        <w:rPr>
          <w:sz w:val="24"/>
          <w:szCs w:val="24"/>
        </w:rPr>
      </w:pPr>
      <w:r w:rsidRPr="008D0EE1">
        <w:rPr>
          <w:sz w:val="24"/>
          <w:szCs w:val="24"/>
        </w:rPr>
        <w:t>-развитие использования современных достижений и расширение (модернизация) применения современных технических средств контроля за оперативной обстановкой АПК АИС "Безопасный город" (с целью своевременного реагирования на чрезвычайные ситуации);</w:t>
      </w:r>
    </w:p>
    <w:p w:rsidR="008D0EE1" w:rsidRPr="008D0EE1" w:rsidRDefault="008D0EE1" w:rsidP="008D0EE1">
      <w:pPr>
        <w:pStyle w:val="aff4"/>
        <w:spacing w:line="240" w:lineRule="auto"/>
        <w:rPr>
          <w:sz w:val="24"/>
          <w:szCs w:val="24"/>
        </w:rPr>
      </w:pPr>
      <w:r w:rsidRPr="008D0EE1">
        <w:rPr>
          <w:sz w:val="24"/>
          <w:szCs w:val="24"/>
        </w:rPr>
        <w:t>-развитие системы экстренной связи 112, в том числе установка на улицах и в общественных местах района видеонаблюдения и устройств экстренного вызова скорой помощи, полиции, пожарной службы, аварийно-спасательной службы и т.д.</w:t>
      </w:r>
    </w:p>
    <w:p w:rsidR="008D0EE1" w:rsidRPr="008D0EE1" w:rsidRDefault="008D0EE1" w:rsidP="008D0EE1">
      <w:pPr>
        <w:pStyle w:val="aff4"/>
        <w:spacing w:line="240" w:lineRule="auto"/>
        <w:rPr>
          <w:b/>
          <w:sz w:val="24"/>
          <w:szCs w:val="24"/>
        </w:rPr>
      </w:pPr>
      <w:r w:rsidRPr="008D0EE1">
        <w:rPr>
          <w:b/>
          <w:sz w:val="24"/>
          <w:szCs w:val="24"/>
        </w:rPr>
        <w:t>3. Обеспечение транспортной и дорожной безопасности:</w:t>
      </w:r>
    </w:p>
    <w:p w:rsidR="008D0EE1" w:rsidRPr="008D0EE1" w:rsidRDefault="008D0EE1" w:rsidP="008D0EE1">
      <w:pPr>
        <w:pStyle w:val="aff4"/>
        <w:spacing w:line="240" w:lineRule="auto"/>
        <w:rPr>
          <w:sz w:val="24"/>
          <w:szCs w:val="24"/>
        </w:rPr>
      </w:pPr>
      <w:r w:rsidRPr="008D0EE1">
        <w:rPr>
          <w:sz w:val="24"/>
          <w:szCs w:val="24"/>
        </w:rPr>
        <w:t>-проектирование улично-дорожной сети на основании градостроительной и проектной документации, с соблюдением государственных, строительных, санитарных, экологических, других норм;</w:t>
      </w:r>
    </w:p>
    <w:p w:rsidR="008D0EE1" w:rsidRPr="008D0EE1" w:rsidRDefault="008D0EE1" w:rsidP="008D0EE1">
      <w:pPr>
        <w:pStyle w:val="aff4"/>
        <w:spacing w:line="240" w:lineRule="auto"/>
        <w:rPr>
          <w:sz w:val="24"/>
          <w:szCs w:val="24"/>
        </w:rPr>
      </w:pPr>
      <w:r w:rsidRPr="008D0EE1">
        <w:rPr>
          <w:sz w:val="24"/>
          <w:szCs w:val="24"/>
        </w:rPr>
        <w:t>-создание безопасных пешеходных переходов как в разных уровнях (подземных и надземных), так и в одном уровне (наземных) за счет устройства светофорных объектов и оптимизации их работы, обустройства пешеходных переходов для удобства людей с ограниченными возможностями, установки пешеходных ограждений;</w:t>
      </w:r>
    </w:p>
    <w:p w:rsidR="008D0EE1" w:rsidRPr="008D0EE1" w:rsidRDefault="008D0EE1" w:rsidP="008D0EE1">
      <w:pPr>
        <w:pStyle w:val="aff4"/>
        <w:spacing w:line="240" w:lineRule="auto"/>
        <w:rPr>
          <w:sz w:val="24"/>
          <w:szCs w:val="24"/>
        </w:rPr>
      </w:pPr>
      <w:r w:rsidRPr="008D0EE1">
        <w:rPr>
          <w:sz w:val="24"/>
          <w:szCs w:val="24"/>
        </w:rPr>
        <w:t>-обеспечение развития велосипедной инфраструктуры: устройство городских маршрутов для велосипедистов с созданием физически обособленных или выделенных разметкой велосипедных дорожек;</w:t>
      </w:r>
    </w:p>
    <w:p w:rsidR="008D0EE1" w:rsidRPr="00AC2C52" w:rsidRDefault="008D0EE1" w:rsidP="008D0EE1">
      <w:pPr>
        <w:pStyle w:val="aff4"/>
        <w:spacing w:line="240" w:lineRule="auto"/>
        <w:rPr>
          <w:sz w:val="24"/>
          <w:szCs w:val="24"/>
        </w:rPr>
      </w:pPr>
      <w:r w:rsidRPr="008D0EE1">
        <w:rPr>
          <w:sz w:val="24"/>
          <w:szCs w:val="24"/>
        </w:rPr>
        <w:t>-повышение комфортности и безопасности движения пешеходов и автомобилистов: устройств</w:t>
      </w:r>
      <w:r w:rsidRPr="00AC2C52">
        <w:rPr>
          <w:sz w:val="24"/>
          <w:szCs w:val="24"/>
        </w:rPr>
        <w:t>о светофорных объектов (Т7);</w:t>
      </w:r>
    </w:p>
    <w:p w:rsidR="008D0EE1" w:rsidRPr="00AC2C52" w:rsidRDefault="008D0EE1" w:rsidP="008D0EE1">
      <w:pPr>
        <w:pStyle w:val="aff4"/>
        <w:spacing w:line="240" w:lineRule="auto"/>
        <w:rPr>
          <w:sz w:val="24"/>
          <w:szCs w:val="24"/>
        </w:rPr>
      </w:pPr>
      <w:r w:rsidRPr="00AC2C52">
        <w:rPr>
          <w:sz w:val="24"/>
          <w:szCs w:val="24"/>
        </w:rPr>
        <w:lastRenderedPageBreak/>
        <w:t>-обустройство автобусных остановок, установка дорожных знаков, отвечающим современным требованиям (на солнечных батареях);</w:t>
      </w:r>
    </w:p>
    <w:p w:rsidR="008D0EE1" w:rsidRPr="00AC2C52" w:rsidRDefault="008D0EE1" w:rsidP="008D0EE1">
      <w:pPr>
        <w:pStyle w:val="aff4"/>
        <w:spacing w:line="240" w:lineRule="auto"/>
        <w:rPr>
          <w:sz w:val="24"/>
          <w:szCs w:val="24"/>
        </w:rPr>
      </w:pPr>
      <w:r w:rsidRPr="00AC2C52">
        <w:rPr>
          <w:sz w:val="24"/>
          <w:szCs w:val="24"/>
        </w:rPr>
        <w:t>-совершенствование методических и организационных основ системы управления деятельностью в области безопасности дорожного движения (БДД);</w:t>
      </w:r>
    </w:p>
    <w:p w:rsidR="008D0EE1" w:rsidRPr="00AC2C52" w:rsidRDefault="008D0EE1" w:rsidP="008D0EE1">
      <w:pPr>
        <w:pStyle w:val="Default"/>
        <w:jc w:val="both"/>
        <w:rPr>
          <w:color w:val="auto"/>
        </w:rPr>
      </w:pPr>
      <w:r w:rsidRPr="00AC2C52">
        <w:rPr>
          <w:color w:val="auto"/>
        </w:rPr>
        <w:t xml:space="preserve">        -обеспечение сокращения детского дорожно-транспортного травматизма, профилактика безопасного поведения на дорогах среди несовершеннолетних</w:t>
      </w:r>
    </w:p>
    <w:p w:rsidR="00A41CE7" w:rsidRPr="00AC2C52" w:rsidRDefault="00A41CE7" w:rsidP="00A41CE7">
      <w:pPr>
        <w:pStyle w:val="afb"/>
        <w:spacing w:before="0" w:after="0"/>
        <w:ind w:firstLine="708"/>
        <w:jc w:val="both"/>
      </w:pPr>
      <w:r w:rsidRPr="00AC2C52">
        <w:t>Стратегические Проекты, позволяющие решать стратегическую цель и задачи безопасности граждан:</w:t>
      </w:r>
    </w:p>
    <w:p w:rsidR="00A41CE7" w:rsidRPr="00AC2C52" w:rsidRDefault="00A41CE7" w:rsidP="00A41CE7">
      <w:pPr>
        <w:pStyle w:val="afb"/>
        <w:tabs>
          <w:tab w:val="left" w:pos="8444"/>
        </w:tabs>
        <w:spacing w:before="0" w:after="0"/>
        <w:jc w:val="both"/>
      </w:pPr>
      <w:r w:rsidRPr="00AC2C52">
        <w:t xml:space="preserve">           1.Проект "Безопасный город".</w:t>
      </w:r>
    </w:p>
    <w:p w:rsidR="00A41CE7" w:rsidRPr="00AC2C52" w:rsidRDefault="00A41CE7" w:rsidP="00A41CE7">
      <w:pPr>
        <w:pStyle w:val="afb"/>
        <w:tabs>
          <w:tab w:val="left" w:pos="8444"/>
        </w:tabs>
        <w:spacing w:before="0" w:after="0"/>
        <w:jc w:val="both"/>
      </w:pPr>
      <w:r w:rsidRPr="00AC2C52">
        <w:t>Построение  и развитие  аппаратно-программного комплекса "Безопасный город" как реализация единого системного подхода к обеспечению общественной безопасности, правопорядка и безопасности среды обитания в условиях сохранения высокого уровня рисков техногенного и природного характера и продолжающейся тенденции к урбанизации за счет существенного улучшения координации деятельности сил и служб, ответственных за решение этих задач, путем внедрения на базе ЕДДС города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 с интеграцией под ее управлением действий информационно-управляющих подсистем дежурных, диспетчерских, муниципальных служб для их оперативного взаимодействия в интересах муниципального образования "Город Курчатов".</w:t>
      </w:r>
    </w:p>
    <w:p w:rsidR="00A41CE7" w:rsidRPr="00AC2C52" w:rsidRDefault="00A41CE7" w:rsidP="00A41CE7">
      <w:pPr>
        <w:pStyle w:val="afb"/>
        <w:tabs>
          <w:tab w:val="left" w:pos="8444"/>
        </w:tabs>
        <w:spacing w:before="0" w:after="0"/>
        <w:jc w:val="both"/>
      </w:pPr>
      <w:r w:rsidRPr="00AC2C52">
        <w:t>Для достижения результатов требуется комплексный подход и соответствующий уровень финансирования.</w:t>
      </w:r>
    </w:p>
    <w:p w:rsidR="00A41CE7" w:rsidRPr="00AC2C52" w:rsidRDefault="00A41CE7" w:rsidP="00A41CE7">
      <w:pPr>
        <w:tabs>
          <w:tab w:val="left" w:pos="918"/>
        </w:tabs>
        <w:spacing w:after="0" w:line="240" w:lineRule="auto"/>
        <w:jc w:val="both"/>
        <w:rPr>
          <w:rFonts w:ascii="Times New Roman" w:hAnsi="Times New Roman"/>
          <w:sz w:val="24"/>
          <w:szCs w:val="24"/>
        </w:rPr>
      </w:pPr>
      <w:r w:rsidRPr="00AC2C52">
        <w:rPr>
          <w:rFonts w:ascii="Times New Roman" w:hAnsi="Times New Roman"/>
          <w:sz w:val="24"/>
          <w:szCs w:val="24"/>
        </w:rPr>
        <w:t xml:space="preserve">            2. Создание  муниципальной системы </w:t>
      </w:r>
      <w:r w:rsidR="00ED07F4" w:rsidRPr="00AC2C52">
        <w:rPr>
          <w:rFonts w:ascii="Times New Roman" w:hAnsi="Times New Roman"/>
          <w:sz w:val="24"/>
          <w:szCs w:val="24"/>
        </w:rPr>
        <w:t xml:space="preserve">уличного озвучивания и </w:t>
      </w:r>
      <w:r w:rsidRPr="00AC2C52">
        <w:rPr>
          <w:rFonts w:ascii="Times New Roman" w:hAnsi="Times New Roman"/>
          <w:sz w:val="24"/>
          <w:szCs w:val="24"/>
        </w:rPr>
        <w:t>оповещения, способной  обеспечить немедленное оповещение населения об угрозах (фактах) чрезвычайных ситуаций в мирное время и угрозах, связанных с характером и обстановкой военного времени.</w:t>
      </w:r>
    </w:p>
    <w:p w:rsidR="00ED07F4" w:rsidRPr="00AC2C52" w:rsidRDefault="00A41CE7" w:rsidP="00A41CE7">
      <w:pPr>
        <w:pStyle w:val="afb"/>
        <w:shd w:val="clear" w:color="auto" w:fill="FFFFFF"/>
        <w:spacing w:before="0" w:after="0"/>
        <w:jc w:val="both"/>
      </w:pPr>
      <w:r w:rsidRPr="00AC2C52">
        <w:tab/>
        <w:t>3.</w:t>
      </w:r>
      <w:r w:rsidR="00902557" w:rsidRPr="00AC2C52">
        <w:t xml:space="preserve"> Развитие городской среды видеонаблюдения, как правоохранительного сегмента АПК "Безопасный город".</w:t>
      </w:r>
    </w:p>
    <w:p w:rsidR="00A41CE7" w:rsidRPr="00AC2C52" w:rsidRDefault="00180E72" w:rsidP="00A41CE7">
      <w:pPr>
        <w:pStyle w:val="afb"/>
        <w:shd w:val="clear" w:color="auto" w:fill="FFFFFF"/>
        <w:spacing w:before="0" w:after="0"/>
        <w:jc w:val="both"/>
      </w:pPr>
      <w:r w:rsidRPr="00AC2C52">
        <w:tab/>
      </w:r>
      <w:r w:rsidR="00AC2C52" w:rsidRPr="00AC2C52">
        <w:t>П</w:t>
      </w:r>
      <w:r w:rsidR="00A41CE7" w:rsidRPr="00AC2C52">
        <w:t xml:space="preserve">еред нами </w:t>
      </w:r>
      <w:r w:rsidR="00AC2C52" w:rsidRPr="00AC2C52">
        <w:t xml:space="preserve">возникают </w:t>
      </w:r>
      <w:r w:rsidR="00A41CE7" w:rsidRPr="00AC2C52">
        <w:t>новые проблемы по обеспечению пожарной безопасности домов повышенной этажности, мест с массовым пребыванием людей. Развитие новых технологий требует повышенного внимания в области профилактической работы сотрудников по чрезвычайным ситуациям.</w:t>
      </w:r>
    </w:p>
    <w:p w:rsidR="00A41CE7" w:rsidRPr="00AC2C52" w:rsidRDefault="00A41CE7" w:rsidP="00A41CE7">
      <w:pPr>
        <w:pStyle w:val="afb"/>
        <w:shd w:val="clear" w:color="auto" w:fill="FFFFFF"/>
        <w:spacing w:before="0" w:after="0"/>
        <w:ind w:firstLine="708"/>
        <w:jc w:val="both"/>
      </w:pPr>
      <w:r w:rsidRPr="00AC2C52">
        <w:t xml:space="preserve">Для того, чтобы в этих условиях предотвратить возможное возгорание, ликвидировать пожар в начальной стадии, минимизировать последствия от пожара необходимо применять системы автоматизированной пожарной сигнализации и </w:t>
      </w:r>
      <w:r w:rsidRPr="00AC2C52">
        <w:rPr>
          <w:shd w:val="clear" w:color="auto" w:fill="FFFFFF"/>
        </w:rPr>
        <w:t>автоматические установки пожаротушения.</w:t>
      </w:r>
    </w:p>
    <w:p w:rsidR="00A41CE7" w:rsidRPr="00AC2C52" w:rsidRDefault="00A41CE7" w:rsidP="00A41CE7">
      <w:pPr>
        <w:pStyle w:val="afb"/>
        <w:shd w:val="clear" w:color="auto" w:fill="FFFFFF"/>
        <w:spacing w:before="0" w:after="0"/>
        <w:jc w:val="both"/>
      </w:pPr>
      <w:r w:rsidRPr="00AC2C52">
        <w:tab/>
        <w:t xml:space="preserve">Активное внедрение средств автоматической противопожарной защиты способствует сохранению жизни сотням людей, спасению от уничтожения огнем материальных ценностей на миллиарды рублей, что в свою очередь приносит значительный экономический эффект как физическим, так и юридическим лицам, а также в целом </w:t>
      </w:r>
      <w:r w:rsidR="00C10952">
        <w:t>г</w:t>
      </w:r>
      <w:r w:rsidRPr="00AC2C52">
        <w:t>осударству.</w:t>
      </w:r>
    </w:p>
    <w:p w:rsidR="00A41CE7" w:rsidRPr="00AC2C52" w:rsidRDefault="00A41CE7" w:rsidP="00A41CE7">
      <w:pPr>
        <w:pStyle w:val="afb"/>
        <w:shd w:val="clear" w:color="auto" w:fill="FFFFFF"/>
        <w:spacing w:before="0" w:after="0"/>
        <w:ind w:firstLine="708"/>
        <w:jc w:val="both"/>
      </w:pPr>
      <w:r w:rsidRPr="00AC2C52">
        <w:t>В свою очередь, пожарная автоматика выступает в роли своеобразной первой помощи.</w:t>
      </w:r>
    </w:p>
    <w:p w:rsidR="00A41CE7" w:rsidRPr="00AC2C52" w:rsidRDefault="00A41CE7" w:rsidP="00A41CE7">
      <w:pPr>
        <w:tabs>
          <w:tab w:val="left" w:pos="709"/>
        </w:tabs>
        <w:spacing w:after="0" w:line="240" w:lineRule="auto"/>
        <w:jc w:val="both"/>
        <w:rPr>
          <w:rFonts w:ascii="Times New Roman" w:hAnsi="Times New Roman"/>
          <w:spacing w:val="2"/>
          <w:sz w:val="24"/>
          <w:szCs w:val="24"/>
          <w:shd w:val="clear" w:color="auto" w:fill="FFFFFF"/>
        </w:rPr>
      </w:pPr>
      <w:r w:rsidRPr="00AC2C52">
        <w:rPr>
          <w:rFonts w:ascii="Times New Roman" w:hAnsi="Times New Roman"/>
          <w:sz w:val="24"/>
          <w:szCs w:val="24"/>
        </w:rPr>
        <w:tab/>
        <w:t>4. В целях создания безопасных условий для отдыха населения на водных объектах города, снижения тра</w:t>
      </w:r>
      <w:r w:rsidR="00AC2C52" w:rsidRPr="00AC2C52">
        <w:rPr>
          <w:rFonts w:ascii="Times New Roman" w:hAnsi="Times New Roman"/>
          <w:sz w:val="24"/>
          <w:szCs w:val="24"/>
        </w:rPr>
        <w:t>вматизма и гибели людей на воде</w:t>
      </w:r>
      <w:r w:rsidRPr="00AC2C52">
        <w:rPr>
          <w:rFonts w:ascii="Times New Roman" w:hAnsi="Times New Roman"/>
          <w:sz w:val="24"/>
          <w:szCs w:val="24"/>
        </w:rPr>
        <w:t xml:space="preserve"> предлагается организация комплекса,  включающего: спасательную станцию, пляж, лодочную станцию, учебный центр, центр проката и торговли.</w:t>
      </w:r>
    </w:p>
    <w:p w:rsidR="00A41CE7" w:rsidRPr="00AC2C52" w:rsidRDefault="00A41CE7" w:rsidP="00A41CE7">
      <w:pPr>
        <w:tabs>
          <w:tab w:val="left" w:pos="709"/>
        </w:tabs>
        <w:spacing w:after="0" w:line="240" w:lineRule="auto"/>
        <w:jc w:val="both"/>
        <w:rPr>
          <w:rFonts w:ascii="Times New Roman" w:hAnsi="Times New Roman"/>
          <w:spacing w:val="2"/>
          <w:sz w:val="24"/>
          <w:szCs w:val="24"/>
          <w:shd w:val="clear" w:color="auto" w:fill="FFFFFF"/>
        </w:rPr>
      </w:pPr>
      <w:r w:rsidRPr="00AC2C52">
        <w:rPr>
          <w:rFonts w:ascii="Times New Roman" w:hAnsi="Times New Roman"/>
          <w:spacing w:val="2"/>
          <w:sz w:val="24"/>
          <w:szCs w:val="24"/>
          <w:shd w:val="clear" w:color="auto" w:fill="FFFFFF"/>
        </w:rPr>
        <w:tab/>
        <w:t>Объединение в состав общей структуры этих компонентов за счет компактного размещения объектов должно обеспечить требуемый уровень безопасности населения, проведение его обучения (в первую очередь детей) правилам поведения на воде и оказанию неотложной медицинской помощи, организовывать массовые культурно-спортивные мероприятия, предоставлять населению разнообразные услуги, включая прокат лодок, гидроциклов, другого спортивного инвентаря.</w:t>
      </w:r>
    </w:p>
    <w:p w:rsidR="00AC2C52" w:rsidRDefault="00AC2C52" w:rsidP="00A41CE7">
      <w:pPr>
        <w:tabs>
          <w:tab w:val="left" w:pos="709"/>
        </w:tabs>
        <w:spacing w:after="0" w:line="240" w:lineRule="auto"/>
        <w:jc w:val="both"/>
        <w:rPr>
          <w:rFonts w:ascii="Times New Roman" w:hAnsi="Times New Roman"/>
          <w:spacing w:val="2"/>
          <w:sz w:val="24"/>
          <w:szCs w:val="24"/>
          <w:shd w:val="clear" w:color="auto" w:fill="FFFFFF"/>
        </w:rPr>
      </w:pPr>
      <w:r w:rsidRPr="00AC2C52">
        <w:rPr>
          <w:rFonts w:ascii="Times New Roman" w:hAnsi="Times New Roman"/>
          <w:spacing w:val="2"/>
          <w:sz w:val="24"/>
          <w:szCs w:val="24"/>
          <w:shd w:val="clear" w:color="auto" w:fill="FFFFFF"/>
        </w:rPr>
        <w:lastRenderedPageBreak/>
        <w:tab/>
        <w:t>5. Оснащение спасательных служб гражданской обороны города Курчатова в целях обеспечения мероприятий по проведению аварийно-спасательных и иных неотложных работ при военных конфликтах, а также ликвидации чрезвычайных ситуаций природного и техногенного характера.</w:t>
      </w:r>
    </w:p>
    <w:p w:rsidR="00AC2C52" w:rsidRPr="00AC2C52" w:rsidRDefault="00AC2C52" w:rsidP="00AC2C52">
      <w:pPr>
        <w:pStyle w:val="af1"/>
        <w:numPr>
          <w:ilvl w:val="0"/>
          <w:numId w:val="40"/>
        </w:numPr>
        <w:tabs>
          <w:tab w:val="left" w:pos="426"/>
        </w:tabs>
        <w:spacing w:after="0" w:line="240" w:lineRule="auto"/>
        <w:ind w:left="0" w:firstLine="851"/>
        <w:jc w:val="both"/>
        <w:rPr>
          <w:rFonts w:ascii="Times New Roman" w:hAnsi="Times New Roman"/>
          <w:spacing w:val="2"/>
          <w:sz w:val="24"/>
          <w:szCs w:val="24"/>
          <w:shd w:val="clear" w:color="auto" w:fill="FFFFFF"/>
        </w:rPr>
      </w:pPr>
      <w:r w:rsidRPr="00AC2C52">
        <w:rPr>
          <w:rFonts w:ascii="Times New Roman" w:hAnsi="Times New Roman"/>
          <w:spacing w:val="2"/>
          <w:sz w:val="24"/>
          <w:szCs w:val="24"/>
          <w:shd w:val="clear" w:color="auto" w:fill="FFFFFF"/>
        </w:rPr>
        <w:t>Строительство объездной дороги (ж/д переезд ООО АПК КАЭС</w:t>
      </w:r>
      <w:r w:rsidR="001201F8">
        <w:rPr>
          <w:rFonts w:ascii="Times New Roman" w:hAnsi="Times New Roman"/>
          <w:spacing w:val="2"/>
          <w:sz w:val="24"/>
          <w:szCs w:val="24"/>
          <w:shd w:val="clear" w:color="auto" w:fill="FFFFFF"/>
        </w:rPr>
        <w:t>"</w:t>
      </w:r>
      <w:r w:rsidRPr="00AC2C52">
        <w:rPr>
          <w:rFonts w:ascii="Times New Roman" w:hAnsi="Times New Roman"/>
          <w:spacing w:val="2"/>
          <w:sz w:val="24"/>
          <w:szCs w:val="24"/>
          <w:shd w:val="clear" w:color="auto" w:fill="FFFFFF"/>
        </w:rPr>
        <w:t xml:space="preserve"> - </w:t>
      </w:r>
      <w:proofErr w:type="spellStart"/>
      <w:r w:rsidRPr="00AC2C52">
        <w:rPr>
          <w:rFonts w:ascii="Times New Roman" w:hAnsi="Times New Roman"/>
          <w:spacing w:val="2"/>
          <w:sz w:val="24"/>
          <w:szCs w:val="24"/>
          <w:shd w:val="clear" w:color="auto" w:fill="FFFFFF"/>
        </w:rPr>
        <w:t>Суджанский</w:t>
      </w:r>
      <w:proofErr w:type="spellEnd"/>
      <w:r w:rsidRPr="00AC2C52">
        <w:rPr>
          <w:rFonts w:ascii="Times New Roman" w:hAnsi="Times New Roman"/>
          <w:spacing w:val="2"/>
          <w:sz w:val="24"/>
          <w:szCs w:val="24"/>
          <w:shd w:val="clear" w:color="auto" w:fill="FFFFFF"/>
        </w:rPr>
        <w:t xml:space="preserve"> поворот)</w:t>
      </w:r>
      <w:r>
        <w:rPr>
          <w:rFonts w:ascii="Times New Roman" w:hAnsi="Times New Roman"/>
          <w:spacing w:val="2"/>
          <w:sz w:val="24"/>
          <w:szCs w:val="24"/>
          <w:shd w:val="clear" w:color="auto" w:fill="FFFFFF"/>
        </w:rPr>
        <w:t xml:space="preserve"> для обеспечения безопасности и регулирования дорожного движения на маршрутах эвакуации.</w:t>
      </w:r>
    </w:p>
    <w:p w:rsidR="00A41CE7" w:rsidRPr="000146C9" w:rsidRDefault="00A41CE7" w:rsidP="00A41CE7">
      <w:pPr>
        <w:tabs>
          <w:tab w:val="left" w:pos="709"/>
        </w:tabs>
        <w:spacing w:after="0" w:line="240" w:lineRule="auto"/>
        <w:jc w:val="both"/>
        <w:rPr>
          <w:rFonts w:ascii="Times New Roman" w:hAnsi="Times New Roman"/>
          <w:b/>
          <w:bCs/>
          <w:sz w:val="24"/>
          <w:szCs w:val="24"/>
        </w:rPr>
      </w:pPr>
      <w:r w:rsidRPr="000146C9">
        <w:rPr>
          <w:rFonts w:ascii="Times New Roman" w:hAnsi="Times New Roman"/>
          <w:spacing w:val="2"/>
          <w:sz w:val="24"/>
          <w:szCs w:val="24"/>
          <w:shd w:val="clear" w:color="auto" w:fill="FFFFFF"/>
        </w:rPr>
        <w:tab/>
        <w:t>Реализация мероприятий будет проводит</w:t>
      </w:r>
      <w:r w:rsidR="00D513B4">
        <w:rPr>
          <w:rFonts w:ascii="Times New Roman" w:hAnsi="Times New Roman"/>
          <w:spacing w:val="2"/>
          <w:sz w:val="24"/>
          <w:szCs w:val="24"/>
          <w:shd w:val="clear" w:color="auto" w:fill="FFFFFF"/>
        </w:rPr>
        <w:t>ь</w:t>
      </w:r>
      <w:r w:rsidRPr="000146C9">
        <w:rPr>
          <w:rFonts w:ascii="Times New Roman" w:hAnsi="Times New Roman"/>
          <w:spacing w:val="2"/>
          <w:sz w:val="24"/>
          <w:szCs w:val="24"/>
          <w:shd w:val="clear" w:color="auto" w:fill="FFFFFF"/>
        </w:rPr>
        <w:t>ся в рамках муниципальных программ:</w:t>
      </w:r>
    </w:p>
    <w:p w:rsidR="00A41CE7" w:rsidRPr="000146C9" w:rsidRDefault="00A41CE7" w:rsidP="00A41CE7">
      <w:pPr>
        <w:pStyle w:val="Default"/>
        <w:jc w:val="both"/>
        <w:rPr>
          <w:color w:val="auto"/>
        </w:rPr>
      </w:pPr>
      <w:r w:rsidRPr="000146C9">
        <w:rPr>
          <w:color w:val="auto"/>
        </w:rPr>
        <w:t>1.  "Профилактика правонарушений на территории города Курчатова Курской области"</w:t>
      </w:r>
    </w:p>
    <w:p w:rsidR="00A41CE7" w:rsidRPr="000146C9" w:rsidRDefault="00A41CE7" w:rsidP="00A41CE7">
      <w:pPr>
        <w:pStyle w:val="Default"/>
        <w:jc w:val="both"/>
        <w:rPr>
          <w:color w:val="auto"/>
        </w:rPr>
      </w:pPr>
      <w:r w:rsidRPr="000146C9">
        <w:rPr>
          <w:color w:val="auto"/>
        </w:rPr>
        <w:t xml:space="preserve">2. </w:t>
      </w:r>
      <w:r w:rsidR="00C10952" w:rsidRPr="000146C9">
        <w:rPr>
          <w:color w:val="auto"/>
        </w:rPr>
        <w:t>"</w:t>
      </w:r>
      <w:r w:rsidRPr="000146C9">
        <w:rPr>
          <w:color w:val="auto"/>
        </w:rPr>
        <w:t>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w:t>
      </w:r>
    </w:p>
    <w:p w:rsidR="00A41CE7" w:rsidRPr="000146C9" w:rsidRDefault="00A41CE7" w:rsidP="00A41CE7">
      <w:pPr>
        <w:pStyle w:val="Default"/>
        <w:jc w:val="both"/>
        <w:rPr>
          <w:color w:val="auto"/>
        </w:rPr>
      </w:pPr>
      <w:r w:rsidRPr="000146C9">
        <w:rPr>
          <w:color w:val="auto"/>
        </w:rPr>
        <w:t>3.</w:t>
      </w:r>
      <w:r w:rsidR="00C10952" w:rsidRPr="000146C9">
        <w:rPr>
          <w:color w:val="auto"/>
        </w:rPr>
        <w:t>"</w:t>
      </w:r>
      <w:r w:rsidRPr="000146C9">
        <w:rPr>
          <w:color w:val="auto"/>
        </w:rPr>
        <w:t>Профилактика терроризма и экстремизма, а так же минимизация и (или) ликвидация последствий его проявлений в муниципальном образовании "Город Курчатов" Курской области"</w:t>
      </w:r>
    </w:p>
    <w:p w:rsidR="00A41CE7" w:rsidRPr="00C16FFE" w:rsidRDefault="00A41CE7" w:rsidP="00A41CE7">
      <w:pPr>
        <w:pStyle w:val="Default"/>
        <w:spacing w:before="240"/>
        <w:ind w:firstLine="720"/>
        <w:jc w:val="both"/>
        <w:rPr>
          <w:b/>
          <w:bCs/>
          <w:color w:val="auto"/>
        </w:rPr>
      </w:pPr>
      <w:r w:rsidRPr="001268D1">
        <w:rPr>
          <w:b/>
          <w:bCs/>
          <w:color w:val="auto"/>
          <w:bdr w:val="single" w:sz="4" w:space="0" w:color="auto"/>
          <w:shd w:val="clear" w:color="auto" w:fill="D9D9D9" w:themeFill="background1" w:themeFillShade="D9"/>
        </w:rPr>
        <w:t>Приоритетное направление 3. "Повышение эффективности рынка труда"</w:t>
      </w:r>
    </w:p>
    <w:p w:rsidR="00A41CE7" w:rsidRPr="003E56EE" w:rsidRDefault="00A41CE7" w:rsidP="00A41CE7">
      <w:pPr>
        <w:pStyle w:val="Default"/>
        <w:ind w:firstLine="720"/>
        <w:jc w:val="both"/>
        <w:rPr>
          <w:b/>
          <w:bCs/>
          <w:color w:val="auto"/>
        </w:rPr>
      </w:pPr>
    </w:p>
    <w:p w:rsidR="00A41CE7" w:rsidRPr="003E56EE" w:rsidRDefault="00A41CE7" w:rsidP="00A41CE7">
      <w:pPr>
        <w:pStyle w:val="Default"/>
        <w:ind w:firstLine="720"/>
        <w:jc w:val="both"/>
        <w:rPr>
          <w:color w:val="auto"/>
        </w:rPr>
      </w:pPr>
      <w:r w:rsidRPr="003E56EE">
        <w:rPr>
          <w:color w:val="auto"/>
        </w:rPr>
        <w:t>Направлен</w:t>
      </w:r>
      <w:r w:rsidR="00C16FFE">
        <w:rPr>
          <w:color w:val="auto"/>
        </w:rPr>
        <w:t>о</w:t>
      </w:r>
      <w:r w:rsidRPr="003E56EE">
        <w:rPr>
          <w:color w:val="auto"/>
        </w:rPr>
        <w:t xml:space="preserve"> на содействие созданию условий для повышения доходов населения, преодоление структурного несоответствия спроса и предложения на рабочую силу на рынке труда, сокращение доли нелегальной занятости, повышение мотивации и трудовой мобильности населения, развитие системы социального партнерства. </w:t>
      </w:r>
    </w:p>
    <w:p w:rsidR="00A41CE7" w:rsidRPr="003E56EE" w:rsidRDefault="00A41CE7" w:rsidP="00A41CE7">
      <w:pPr>
        <w:pStyle w:val="Default"/>
        <w:jc w:val="both"/>
        <w:rPr>
          <w:bCs/>
          <w:color w:val="auto"/>
        </w:rPr>
      </w:pPr>
      <w:r w:rsidRPr="003E56EE">
        <w:rPr>
          <w:bCs/>
          <w:color w:val="auto"/>
        </w:rPr>
        <w:t>Цель:</w:t>
      </w:r>
      <w:r w:rsidRPr="003E56EE">
        <w:rPr>
          <w:bCs/>
          <w:color w:val="auto"/>
        </w:rPr>
        <w:tab/>
        <w:t>Создание условий для достижения уровня оплаты труда, соответствующего росту его производительности в реальном секторе экономики, постепенное снижение дифференциации в уровнях оплаты труда по городу, развитие института социального партнерства.</w:t>
      </w:r>
    </w:p>
    <w:p w:rsidR="00A41CE7" w:rsidRPr="003E56EE" w:rsidRDefault="00A41CE7" w:rsidP="00A41CE7">
      <w:pPr>
        <w:pStyle w:val="Default"/>
        <w:jc w:val="both"/>
        <w:rPr>
          <w:color w:val="auto"/>
        </w:rPr>
      </w:pPr>
      <w:r w:rsidRPr="003E56EE">
        <w:rPr>
          <w:color w:val="auto"/>
        </w:rPr>
        <w:tab/>
        <w:t xml:space="preserve">Достижение баланса интересов работодателей и работников, максимальное обеспечение занятости трудоспособного населения и соблюдения норм охраны труда работников предполагает решение следующих задач: </w:t>
      </w:r>
    </w:p>
    <w:p w:rsidR="00A41CE7" w:rsidRPr="003E56EE" w:rsidRDefault="00A41CE7" w:rsidP="00A41CE7">
      <w:pPr>
        <w:pStyle w:val="Default"/>
        <w:jc w:val="both"/>
        <w:rPr>
          <w:color w:val="auto"/>
        </w:rPr>
      </w:pPr>
      <w:r w:rsidRPr="003E56EE">
        <w:rPr>
          <w:color w:val="auto"/>
        </w:rPr>
        <w:t xml:space="preserve">- развитие системы социального партнерства на основе ведения социального диалога, содействие заключению коллективных договоров и отраслевых соглашений, реализация отраслевых дорожных карт в отраслях социальной сферы; </w:t>
      </w:r>
    </w:p>
    <w:p w:rsidR="00A41CE7" w:rsidRPr="003E56EE" w:rsidRDefault="00A41CE7" w:rsidP="00A41CE7">
      <w:pPr>
        <w:pStyle w:val="Default"/>
        <w:jc w:val="both"/>
        <w:rPr>
          <w:color w:val="auto"/>
        </w:rPr>
      </w:pPr>
      <w:r w:rsidRPr="003E56EE">
        <w:rPr>
          <w:color w:val="auto"/>
        </w:rPr>
        <w:t xml:space="preserve">- содействие развитию эффективного рынка труда и повышению мобильности рабочей силы на территории города, закрепление квалифицированных молодых специалистов на территории города; </w:t>
      </w:r>
    </w:p>
    <w:p w:rsidR="00A41CE7" w:rsidRPr="003E56EE" w:rsidRDefault="00A41CE7" w:rsidP="00A41CE7">
      <w:pPr>
        <w:pStyle w:val="Default"/>
        <w:jc w:val="both"/>
        <w:rPr>
          <w:color w:val="auto"/>
        </w:rPr>
      </w:pPr>
      <w:r w:rsidRPr="003E56EE">
        <w:rPr>
          <w:color w:val="auto"/>
        </w:rPr>
        <w:t xml:space="preserve">- взаимодействие учреждений и предприятий города с образовательными организациями среднего и высшего профессионального образования для целевой подготовки востребованных специалистов в соответствии с потребностями рынка труда; </w:t>
      </w:r>
    </w:p>
    <w:p w:rsidR="00A41CE7" w:rsidRPr="003E56EE" w:rsidRDefault="00A41CE7" w:rsidP="00A41CE7">
      <w:pPr>
        <w:spacing w:after="0" w:line="240" w:lineRule="auto"/>
        <w:jc w:val="both"/>
        <w:rPr>
          <w:rFonts w:ascii="Times New Roman" w:hAnsi="Times New Roman"/>
          <w:sz w:val="24"/>
          <w:szCs w:val="24"/>
        </w:rPr>
      </w:pPr>
      <w:r w:rsidRPr="003E56EE">
        <w:rPr>
          <w:rFonts w:ascii="Times New Roman" w:hAnsi="Times New Roman"/>
          <w:sz w:val="24"/>
          <w:szCs w:val="24"/>
        </w:rPr>
        <w:t>- развитие межведомственного взаимодействия по вопросам сокращения неформальной занятости и нелегальной заработной платы, содействие популяризации знаний норм трудового прав, пенсионного и налогового законодательства.</w:t>
      </w:r>
    </w:p>
    <w:p w:rsidR="00A41CE7" w:rsidRPr="003E56EE" w:rsidRDefault="00A41CE7" w:rsidP="00A41CE7">
      <w:pPr>
        <w:spacing w:after="0" w:line="240" w:lineRule="auto"/>
        <w:jc w:val="both"/>
        <w:rPr>
          <w:rFonts w:ascii="Times New Roman" w:hAnsi="Times New Roman"/>
          <w:sz w:val="24"/>
          <w:szCs w:val="24"/>
        </w:rPr>
      </w:pPr>
    </w:p>
    <w:p w:rsidR="00A41CE7" w:rsidRPr="003E56EE" w:rsidRDefault="00A41CE7" w:rsidP="00A41CE7">
      <w:pPr>
        <w:widowControl w:val="0"/>
        <w:spacing w:after="0" w:line="240" w:lineRule="auto"/>
        <w:jc w:val="center"/>
        <w:outlineLvl w:val="0"/>
        <w:rPr>
          <w:rFonts w:ascii="Times New Roman" w:hAnsi="Times New Roman"/>
          <w:b/>
          <w:sz w:val="24"/>
          <w:szCs w:val="24"/>
        </w:rPr>
      </w:pPr>
      <w:r w:rsidRPr="003E56EE">
        <w:rPr>
          <w:rFonts w:ascii="Times New Roman" w:hAnsi="Times New Roman"/>
          <w:b/>
          <w:sz w:val="24"/>
          <w:szCs w:val="24"/>
        </w:rPr>
        <w:t>Повышение уровня жизни населения</w:t>
      </w:r>
    </w:p>
    <w:p w:rsidR="00A41CE7" w:rsidRPr="003E56EE" w:rsidRDefault="00A41CE7" w:rsidP="00A41CE7">
      <w:pPr>
        <w:widowControl w:val="0"/>
        <w:spacing w:after="0" w:line="240" w:lineRule="auto"/>
        <w:jc w:val="center"/>
        <w:outlineLvl w:val="0"/>
        <w:rPr>
          <w:rFonts w:ascii="Times New Roman" w:hAnsi="Times New Roman"/>
          <w:b/>
          <w:sz w:val="24"/>
          <w:szCs w:val="24"/>
        </w:rPr>
      </w:pPr>
    </w:p>
    <w:p w:rsidR="00A41CE7" w:rsidRPr="003E56EE" w:rsidRDefault="00A41CE7" w:rsidP="00C10952">
      <w:pPr>
        <w:spacing w:after="0" w:line="240" w:lineRule="auto"/>
        <w:jc w:val="both"/>
        <w:rPr>
          <w:rFonts w:ascii="Times New Roman" w:hAnsi="Times New Roman"/>
          <w:sz w:val="24"/>
          <w:szCs w:val="24"/>
        </w:rPr>
      </w:pPr>
      <w:r>
        <w:rPr>
          <w:rFonts w:ascii="Times New Roman" w:hAnsi="Times New Roman"/>
          <w:color w:val="FF0000"/>
          <w:sz w:val="24"/>
          <w:szCs w:val="24"/>
        </w:rPr>
        <w:tab/>
      </w:r>
      <w:r w:rsidRPr="003E56EE">
        <w:rPr>
          <w:rFonts w:ascii="Times New Roman" w:hAnsi="Times New Roman"/>
          <w:sz w:val="24"/>
          <w:szCs w:val="24"/>
        </w:rPr>
        <w:t>Улучшение качества и уровня жизни населения города Курчатова необходимо для полноценного раскрытия и наращивания интеллектуального потенциала и человеческого капитала. Достижение этой цели осуществляется посредством стратегического планирования и проектирования социального развития, создания благоприятных условий для самореализации населения, активного внедрения в социальную сферу технологических, организационных и институциональных инноваций.</w:t>
      </w:r>
    </w:p>
    <w:p w:rsidR="00A41CE7" w:rsidRPr="00CC3007" w:rsidRDefault="00A41CE7" w:rsidP="00A41CE7">
      <w:pPr>
        <w:spacing w:after="0" w:line="240" w:lineRule="auto"/>
        <w:rPr>
          <w:rFonts w:ascii="Times New Roman" w:hAnsi="Times New Roman"/>
          <w:sz w:val="24"/>
          <w:szCs w:val="24"/>
        </w:rPr>
      </w:pPr>
      <w:r>
        <w:rPr>
          <w:rFonts w:ascii="Times New Roman" w:hAnsi="Times New Roman"/>
          <w:color w:val="FF0000"/>
          <w:sz w:val="24"/>
          <w:szCs w:val="24"/>
        </w:rPr>
        <w:tab/>
      </w:r>
      <w:r w:rsidRPr="003E56EE">
        <w:rPr>
          <w:rFonts w:ascii="Times New Roman" w:hAnsi="Times New Roman"/>
          <w:sz w:val="24"/>
          <w:szCs w:val="24"/>
        </w:rPr>
        <w:t xml:space="preserve">Такой подход предполагает проведение целостной, комплексной, скоординированной, целенаправленной и последовательной социальной политики, которая должна стать </w:t>
      </w:r>
      <w:r w:rsidRPr="003E56EE">
        <w:rPr>
          <w:rFonts w:ascii="Times New Roman" w:hAnsi="Times New Roman"/>
          <w:sz w:val="24"/>
          <w:szCs w:val="24"/>
        </w:rPr>
        <w:lastRenderedPageBreak/>
        <w:t>органичным, неотъемлемым и первостепенным приоритетом долгосрочного социально-экономического развития города Курчатова.</w:t>
      </w:r>
    </w:p>
    <w:p w:rsidR="00A41CE7" w:rsidRPr="00F30017" w:rsidRDefault="00A41CE7" w:rsidP="00A41CE7">
      <w:pPr>
        <w:spacing w:after="0" w:line="240" w:lineRule="auto"/>
        <w:jc w:val="both"/>
        <w:rPr>
          <w:rFonts w:ascii="Times New Roman" w:hAnsi="Times New Roman"/>
          <w:sz w:val="24"/>
          <w:szCs w:val="24"/>
        </w:rPr>
      </w:pPr>
      <w:r>
        <w:rPr>
          <w:rFonts w:ascii="Times New Roman" w:hAnsi="Times New Roman"/>
          <w:bCs/>
          <w:color w:val="FF0000"/>
          <w:sz w:val="24"/>
          <w:szCs w:val="24"/>
        </w:rPr>
        <w:tab/>
      </w:r>
      <w:r w:rsidRPr="00F30017">
        <w:rPr>
          <w:rFonts w:ascii="Times New Roman" w:hAnsi="Times New Roman"/>
          <w:bCs/>
          <w:sz w:val="24"/>
          <w:szCs w:val="24"/>
        </w:rPr>
        <w:t xml:space="preserve">Реализация вышеизложенных задач </w:t>
      </w:r>
      <w:r w:rsidRPr="00F30017">
        <w:rPr>
          <w:rFonts w:ascii="Times New Roman" w:hAnsi="Times New Roman"/>
          <w:sz w:val="24"/>
          <w:szCs w:val="24"/>
        </w:rPr>
        <w:t xml:space="preserve">в 2025 году </w:t>
      </w:r>
      <w:r w:rsidRPr="00F30017">
        <w:rPr>
          <w:rFonts w:ascii="Times New Roman" w:hAnsi="Times New Roman"/>
          <w:bCs/>
          <w:sz w:val="24"/>
          <w:szCs w:val="24"/>
        </w:rPr>
        <w:t>п</w:t>
      </w:r>
      <w:r w:rsidRPr="00F30017">
        <w:rPr>
          <w:rFonts w:ascii="Times New Roman" w:hAnsi="Times New Roman"/>
          <w:sz w:val="24"/>
          <w:szCs w:val="24"/>
        </w:rPr>
        <w:t>озволит увеличить среднемесячную номинальную начисленную заработную плату работающих в экономике города к уровню 2015 года на 46 %, благодаря чему улучшится уровень жизни горожан.</w:t>
      </w:r>
    </w:p>
    <w:p w:rsidR="003C3273" w:rsidRDefault="003C3273" w:rsidP="00934B87">
      <w:pPr>
        <w:pStyle w:val="Default"/>
        <w:jc w:val="both"/>
        <w:rPr>
          <w:b/>
          <w:bCs/>
          <w:color w:val="auto"/>
          <w:u w:val="single"/>
        </w:rPr>
      </w:pPr>
    </w:p>
    <w:p w:rsidR="00934B87" w:rsidRPr="00F30017" w:rsidRDefault="00934B87" w:rsidP="00934B87">
      <w:pPr>
        <w:pStyle w:val="Default"/>
        <w:spacing w:before="240"/>
        <w:jc w:val="both"/>
        <w:rPr>
          <w:b/>
          <w:bCs/>
          <w:color w:val="auto"/>
          <w:u w:val="single"/>
        </w:rPr>
      </w:pPr>
      <w:r w:rsidRPr="00F30017">
        <w:rPr>
          <w:b/>
          <w:bCs/>
          <w:color w:val="auto"/>
          <w:u w:val="single"/>
        </w:rPr>
        <w:t>Демография</w:t>
      </w:r>
    </w:p>
    <w:p w:rsidR="00934B87" w:rsidRPr="009F7A15" w:rsidRDefault="00934B87" w:rsidP="00934B87">
      <w:pPr>
        <w:pStyle w:val="Default"/>
        <w:jc w:val="both"/>
        <w:rPr>
          <w:b/>
          <w:bCs/>
          <w:color w:val="FF0000"/>
        </w:rPr>
      </w:pPr>
    </w:p>
    <w:p w:rsidR="00934B87" w:rsidRPr="00934B87" w:rsidRDefault="00934B87" w:rsidP="00934B87">
      <w:pPr>
        <w:pStyle w:val="Default"/>
        <w:jc w:val="both"/>
        <w:rPr>
          <w:b/>
          <w:bCs/>
          <w:i/>
          <w:iCs/>
          <w:color w:val="auto"/>
        </w:rPr>
      </w:pPr>
      <w:r w:rsidRPr="00934B87">
        <w:rPr>
          <w:b/>
          <w:bCs/>
          <w:color w:val="auto"/>
        </w:rPr>
        <w:t xml:space="preserve">Цель - </w:t>
      </w:r>
      <w:r w:rsidRPr="00934B87">
        <w:rPr>
          <w:color w:val="auto"/>
        </w:rPr>
        <w:t xml:space="preserve">стабилизация численности населения города  Курчатова и формирование предпосылок к последующему демографическому росту. </w:t>
      </w:r>
    </w:p>
    <w:p w:rsidR="00934B87" w:rsidRPr="00934B87" w:rsidRDefault="00934B87" w:rsidP="00934B87">
      <w:pPr>
        <w:pStyle w:val="Default"/>
        <w:jc w:val="both"/>
        <w:rPr>
          <w:b/>
          <w:bCs/>
          <w:color w:val="auto"/>
        </w:rPr>
      </w:pPr>
      <w:r w:rsidRPr="00934B87">
        <w:rPr>
          <w:b/>
          <w:bCs/>
          <w:i/>
          <w:iCs/>
          <w:color w:val="auto"/>
        </w:rPr>
        <w:t xml:space="preserve">Задача 1. Обеспечение роста рождаемости. </w:t>
      </w:r>
    </w:p>
    <w:p w:rsidR="00934B87" w:rsidRPr="00934B87" w:rsidRDefault="00934B87" w:rsidP="00934B87">
      <w:pPr>
        <w:pStyle w:val="Default"/>
        <w:jc w:val="both"/>
        <w:rPr>
          <w:rFonts w:eastAsia="Times New Roman"/>
          <w:color w:val="auto"/>
        </w:rPr>
      </w:pPr>
      <w:r w:rsidRPr="00934B87">
        <w:rPr>
          <w:b/>
          <w:bCs/>
          <w:color w:val="auto"/>
        </w:rPr>
        <w:t xml:space="preserve">Мероприятия: </w:t>
      </w:r>
    </w:p>
    <w:p w:rsidR="00934B87" w:rsidRDefault="00934B87" w:rsidP="00934B87">
      <w:pPr>
        <w:pStyle w:val="Default"/>
        <w:jc w:val="both"/>
        <w:rPr>
          <w:color w:val="auto"/>
        </w:rPr>
      </w:pPr>
      <w:r w:rsidRPr="00934B87">
        <w:rPr>
          <w:rFonts w:eastAsia="Times New Roman"/>
          <w:color w:val="auto"/>
        </w:rPr>
        <w:t xml:space="preserve"> </w:t>
      </w:r>
      <w:r w:rsidRPr="00934B87">
        <w:rPr>
          <w:color w:val="auto"/>
        </w:rPr>
        <w:t xml:space="preserve">создание условий для обеспечения жильем молодых семей; </w:t>
      </w:r>
    </w:p>
    <w:p w:rsidR="00B0065A" w:rsidRPr="00B0065A" w:rsidRDefault="00B0065A" w:rsidP="00934B87">
      <w:pPr>
        <w:pStyle w:val="Default"/>
        <w:jc w:val="both"/>
      </w:pPr>
      <w:r w:rsidRPr="00934B87">
        <w:rPr>
          <w:rFonts w:eastAsia="Times New Roman"/>
          <w:color w:val="auto"/>
        </w:rPr>
        <w:t xml:space="preserve"> </w:t>
      </w:r>
      <w:r w:rsidRPr="00934B87">
        <w:rPr>
          <w:color w:val="auto"/>
        </w:rPr>
        <w:t xml:space="preserve">создание </w:t>
      </w:r>
      <w:r w:rsidRPr="00291307">
        <w:t>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w:t>
      </w:r>
      <w:r>
        <w:t xml:space="preserve"> (</w:t>
      </w:r>
      <w:r w:rsidRPr="00291307">
        <w:rPr>
          <w:kern w:val="1"/>
        </w:rPr>
        <w:t>обеспечения ясельными местами детей в возрасте до 3-х лет</w:t>
      </w:r>
      <w:r>
        <w:rPr>
          <w:kern w:val="1"/>
        </w:rPr>
        <w:t>)</w:t>
      </w:r>
      <w:r>
        <w:t>;</w:t>
      </w:r>
    </w:p>
    <w:p w:rsidR="00934B87" w:rsidRPr="00934B87" w:rsidRDefault="00934B87" w:rsidP="00934B87">
      <w:pPr>
        <w:pStyle w:val="Default"/>
        <w:jc w:val="both"/>
        <w:rPr>
          <w:rFonts w:eastAsia="Times New Roman"/>
          <w:color w:val="auto"/>
        </w:rPr>
      </w:pPr>
      <w:r w:rsidRPr="00934B87">
        <w:rPr>
          <w:rFonts w:eastAsia="Times New Roman"/>
          <w:color w:val="auto"/>
        </w:rPr>
        <w:t xml:space="preserve"> </w:t>
      </w:r>
      <w:r w:rsidRPr="00934B87">
        <w:rPr>
          <w:color w:val="auto"/>
        </w:rPr>
        <w:t xml:space="preserve">создание многопрофильных центров планирования семьи по предоставлению информационных и консультационных услуг; </w:t>
      </w:r>
    </w:p>
    <w:p w:rsidR="00934B87" w:rsidRPr="00934B87" w:rsidRDefault="00934B87" w:rsidP="00934B87">
      <w:pPr>
        <w:pStyle w:val="Default"/>
        <w:jc w:val="both"/>
        <w:rPr>
          <w:rFonts w:eastAsia="Times New Roman"/>
          <w:color w:val="auto"/>
        </w:rPr>
      </w:pPr>
      <w:r w:rsidRPr="00934B87">
        <w:rPr>
          <w:rFonts w:eastAsia="Times New Roman"/>
          <w:color w:val="auto"/>
        </w:rPr>
        <w:t xml:space="preserve"> </w:t>
      </w:r>
      <w:r w:rsidRPr="00934B87">
        <w:rPr>
          <w:color w:val="auto"/>
        </w:rPr>
        <w:t xml:space="preserve">оказание адресной помощи многодетным семьям и семьям, имеющим одного родителя; </w:t>
      </w:r>
    </w:p>
    <w:p w:rsidR="00934B87" w:rsidRPr="00934B87" w:rsidRDefault="00934B87" w:rsidP="00934B87">
      <w:pPr>
        <w:pStyle w:val="Default"/>
        <w:jc w:val="both"/>
        <w:rPr>
          <w:rFonts w:eastAsia="Times New Roman"/>
          <w:color w:val="auto"/>
        </w:rPr>
      </w:pPr>
      <w:r w:rsidRPr="00934B87">
        <w:rPr>
          <w:rFonts w:eastAsia="Times New Roman"/>
          <w:color w:val="auto"/>
        </w:rPr>
        <w:t xml:space="preserve"> </w:t>
      </w:r>
      <w:r w:rsidRPr="00934B87">
        <w:rPr>
          <w:color w:val="auto"/>
        </w:rPr>
        <w:t xml:space="preserve">обеспечение доступности и развитие системы услуг дошкольного образования; </w:t>
      </w:r>
    </w:p>
    <w:p w:rsidR="00934B87" w:rsidRPr="00934B87" w:rsidRDefault="00934B87" w:rsidP="00934B87">
      <w:pPr>
        <w:pStyle w:val="Default"/>
        <w:jc w:val="both"/>
        <w:rPr>
          <w:rFonts w:eastAsia="Times New Roman"/>
          <w:color w:val="auto"/>
        </w:rPr>
      </w:pPr>
      <w:r w:rsidRPr="00934B87">
        <w:rPr>
          <w:rFonts w:eastAsia="Times New Roman"/>
          <w:color w:val="auto"/>
        </w:rPr>
        <w:t xml:space="preserve"> </w:t>
      </w:r>
      <w:r w:rsidRPr="00934B87">
        <w:rPr>
          <w:color w:val="auto"/>
        </w:rPr>
        <w:t xml:space="preserve">организация отдыха и оздоровления детей; </w:t>
      </w:r>
    </w:p>
    <w:p w:rsidR="00934B87" w:rsidRPr="00934B87" w:rsidRDefault="00934B87" w:rsidP="00934B87">
      <w:pPr>
        <w:pStyle w:val="Default"/>
        <w:jc w:val="both"/>
        <w:rPr>
          <w:rFonts w:eastAsia="Times New Roman"/>
          <w:color w:val="auto"/>
        </w:rPr>
      </w:pPr>
      <w:r w:rsidRPr="00934B87">
        <w:rPr>
          <w:rFonts w:eastAsia="Times New Roman"/>
          <w:color w:val="auto"/>
        </w:rPr>
        <w:t xml:space="preserve"> </w:t>
      </w:r>
      <w:r w:rsidRPr="00934B87">
        <w:rPr>
          <w:color w:val="auto"/>
        </w:rPr>
        <w:t xml:space="preserve">развитие семейных форм устройства на воспитание в семьи граждан детей-сирот и детей, оставшихся без попечения родителей, а также оказание помощи семьям, имеющим детей-инвалидов; </w:t>
      </w:r>
    </w:p>
    <w:p w:rsidR="00934B87" w:rsidRPr="00934B87" w:rsidRDefault="00934B87" w:rsidP="00934B87">
      <w:pPr>
        <w:pStyle w:val="Default"/>
        <w:jc w:val="both"/>
        <w:rPr>
          <w:rFonts w:eastAsia="Times New Roman"/>
          <w:color w:val="auto"/>
        </w:rPr>
      </w:pPr>
      <w:r w:rsidRPr="00934B87">
        <w:rPr>
          <w:rFonts w:eastAsia="Times New Roman"/>
          <w:color w:val="auto"/>
        </w:rPr>
        <w:t xml:space="preserve"> </w:t>
      </w:r>
      <w:r w:rsidRPr="00934B87">
        <w:rPr>
          <w:color w:val="auto"/>
        </w:rPr>
        <w:t xml:space="preserve">повышение статуса семьи, роли материнства и семейных ценностей через средства массовой информации, социальную рекламу; </w:t>
      </w:r>
    </w:p>
    <w:p w:rsidR="00934B87" w:rsidRPr="00934B87" w:rsidRDefault="00934B87" w:rsidP="00934B87">
      <w:pPr>
        <w:pStyle w:val="Default"/>
        <w:jc w:val="both"/>
        <w:rPr>
          <w:rFonts w:eastAsia="Times New Roman"/>
          <w:color w:val="auto"/>
        </w:rPr>
      </w:pPr>
      <w:r w:rsidRPr="00934B87">
        <w:rPr>
          <w:rFonts w:eastAsia="Times New Roman"/>
          <w:color w:val="auto"/>
        </w:rPr>
        <w:t xml:space="preserve"> </w:t>
      </w:r>
      <w:r w:rsidRPr="00934B87">
        <w:rPr>
          <w:color w:val="auto"/>
        </w:rPr>
        <w:t xml:space="preserve">создание условий для женщин, возобновляющих свою трудовую деятельность после отпуска по уходу за ребенком, организация повышения их квалификации и переобучения профессиям, востребованным на рынке труда; </w:t>
      </w:r>
    </w:p>
    <w:p w:rsidR="00934B87" w:rsidRPr="00934B87" w:rsidRDefault="00934B87" w:rsidP="00934B87">
      <w:pPr>
        <w:pStyle w:val="Default"/>
        <w:jc w:val="both"/>
        <w:rPr>
          <w:color w:val="auto"/>
        </w:rPr>
      </w:pPr>
      <w:r w:rsidRPr="00934B87">
        <w:rPr>
          <w:rFonts w:eastAsia="Times New Roman"/>
          <w:color w:val="auto"/>
        </w:rPr>
        <w:t xml:space="preserve"> </w:t>
      </w:r>
      <w:r w:rsidRPr="00934B87">
        <w:rPr>
          <w:color w:val="auto"/>
        </w:rPr>
        <w:t xml:space="preserve">совершенствование организации учебы, работы и досуга молодежи в интересах сохранения и укрепления здоровья. </w:t>
      </w:r>
    </w:p>
    <w:p w:rsidR="00934B87" w:rsidRPr="009F7A15" w:rsidRDefault="00934B87" w:rsidP="00934B87">
      <w:pPr>
        <w:pStyle w:val="af1"/>
        <w:widowControl w:val="0"/>
        <w:autoSpaceDE w:val="0"/>
        <w:autoSpaceDN w:val="0"/>
        <w:adjustRightInd w:val="0"/>
        <w:spacing w:after="0" w:line="240" w:lineRule="auto"/>
        <w:ind w:left="0" w:firstLine="709"/>
        <w:jc w:val="both"/>
        <w:rPr>
          <w:rFonts w:ascii="Times New Roman" w:hAnsi="Times New Roman"/>
          <w:color w:val="FF0000"/>
          <w:sz w:val="24"/>
          <w:szCs w:val="24"/>
        </w:rPr>
      </w:pPr>
      <w:r w:rsidRPr="00934B87">
        <w:rPr>
          <w:rFonts w:ascii="Times New Roman" w:hAnsi="Times New Roman"/>
          <w:sz w:val="24"/>
          <w:szCs w:val="24"/>
        </w:rPr>
        <w:t>Прогнозируемое сохранение темпов экономического развития будет позитивно сказываться на уровне благосостояния населения, что, в свою очередь, приведет к интенсификации рождений детей старших очередностей и повышению среднего возраста матери, и, как следствие, – обусловит увеличение рождаемости за счет увеличения рождений у женщин старших детородных возрастов.</w:t>
      </w:r>
    </w:p>
    <w:p w:rsidR="00934B87" w:rsidRPr="00934B87" w:rsidRDefault="00934B87" w:rsidP="00934B87">
      <w:pPr>
        <w:pStyle w:val="Default"/>
        <w:ind w:firstLine="709"/>
        <w:jc w:val="both"/>
        <w:rPr>
          <w:color w:val="auto"/>
        </w:rPr>
      </w:pPr>
      <w:r w:rsidRPr="00934B87">
        <w:rPr>
          <w:color w:val="auto"/>
        </w:rPr>
        <w:t>Прогнозируется достижение положительного сальдо миграции населения, которое, на перспективу до 2025 года будет  обеспечивать рост его численности. Прогнозируемый миграционный прирост будет способствовать поддержанию численности трудовых ресурсов, и косвенно способствовать сохранению на длительный период положительной динамики изменения уровня рождаемости.</w:t>
      </w:r>
    </w:p>
    <w:p w:rsidR="00934B87" w:rsidRPr="00C454AE" w:rsidRDefault="00934B87" w:rsidP="00934B87">
      <w:pPr>
        <w:pStyle w:val="Default"/>
        <w:jc w:val="both"/>
        <w:rPr>
          <w:b/>
          <w:bCs/>
          <w:color w:val="auto"/>
        </w:rPr>
      </w:pPr>
      <w:r w:rsidRPr="00C454AE">
        <w:rPr>
          <w:b/>
          <w:bCs/>
          <w:i/>
          <w:iCs/>
          <w:color w:val="auto"/>
        </w:rPr>
        <w:t xml:space="preserve">Задача 2. Увеличение продолжительности жизни, снижение смертности населения. </w:t>
      </w:r>
    </w:p>
    <w:p w:rsidR="00934B87" w:rsidRPr="00C454AE" w:rsidRDefault="00934B87" w:rsidP="00934B87">
      <w:pPr>
        <w:pStyle w:val="Default"/>
        <w:jc w:val="both"/>
        <w:rPr>
          <w:rFonts w:eastAsia="Times New Roman"/>
          <w:color w:val="auto"/>
        </w:rPr>
      </w:pPr>
      <w:r w:rsidRPr="00C454AE">
        <w:rPr>
          <w:b/>
          <w:bCs/>
          <w:color w:val="auto"/>
        </w:rPr>
        <w:t xml:space="preserve">Мероприятия: </w:t>
      </w:r>
    </w:p>
    <w:p w:rsidR="00934B87" w:rsidRPr="00C454AE" w:rsidRDefault="00934B87" w:rsidP="00934B87">
      <w:pPr>
        <w:pStyle w:val="Default"/>
        <w:jc w:val="both"/>
        <w:rPr>
          <w:rFonts w:eastAsia="Times New Roman"/>
          <w:color w:val="auto"/>
        </w:rPr>
      </w:pPr>
      <w:r w:rsidRPr="00C454AE">
        <w:rPr>
          <w:rFonts w:eastAsia="Times New Roman"/>
          <w:color w:val="auto"/>
        </w:rPr>
        <w:t xml:space="preserve"> </w:t>
      </w:r>
      <w:r w:rsidRPr="00C454AE">
        <w:rPr>
          <w:color w:val="auto"/>
        </w:rPr>
        <w:t xml:space="preserve">регулярное проведение диспансеризации населения, профилактика заболеваний; </w:t>
      </w:r>
    </w:p>
    <w:p w:rsidR="00934B87" w:rsidRPr="00C454AE" w:rsidRDefault="00934B87" w:rsidP="00934B87">
      <w:pPr>
        <w:pStyle w:val="Default"/>
        <w:jc w:val="both"/>
        <w:rPr>
          <w:rFonts w:eastAsia="Times New Roman"/>
          <w:color w:val="auto"/>
        </w:rPr>
      </w:pPr>
      <w:r w:rsidRPr="00C454AE">
        <w:rPr>
          <w:rFonts w:eastAsia="Times New Roman"/>
          <w:color w:val="auto"/>
        </w:rPr>
        <w:t xml:space="preserve"> </w:t>
      </w:r>
      <w:r w:rsidRPr="00C454AE">
        <w:rPr>
          <w:color w:val="auto"/>
        </w:rPr>
        <w:t xml:space="preserve">повышение эффективности оказания специализированной медицинской помощи, включая высокотехнологичную; </w:t>
      </w:r>
    </w:p>
    <w:p w:rsidR="00934B87" w:rsidRPr="00C454AE" w:rsidRDefault="00934B87" w:rsidP="00934B87">
      <w:pPr>
        <w:pStyle w:val="Default"/>
        <w:jc w:val="both"/>
        <w:rPr>
          <w:rFonts w:eastAsia="Times New Roman"/>
          <w:color w:val="auto"/>
        </w:rPr>
      </w:pPr>
      <w:r w:rsidRPr="00C454AE">
        <w:rPr>
          <w:rFonts w:eastAsia="Times New Roman"/>
          <w:color w:val="auto"/>
        </w:rPr>
        <w:t xml:space="preserve"> </w:t>
      </w:r>
      <w:r w:rsidRPr="00C454AE">
        <w:rPr>
          <w:color w:val="auto"/>
        </w:rPr>
        <w:t xml:space="preserve">снижение уровня аварийности на дорогах и травматизма при дорожно-транспортных происшествиях; </w:t>
      </w:r>
    </w:p>
    <w:p w:rsidR="00934B87" w:rsidRPr="00C454AE" w:rsidRDefault="00934B87" w:rsidP="00934B87">
      <w:pPr>
        <w:pStyle w:val="Default"/>
        <w:jc w:val="both"/>
        <w:rPr>
          <w:rFonts w:eastAsia="Times New Roman"/>
          <w:color w:val="auto"/>
        </w:rPr>
      </w:pPr>
      <w:r w:rsidRPr="00C454AE">
        <w:rPr>
          <w:rFonts w:eastAsia="Times New Roman"/>
          <w:color w:val="auto"/>
        </w:rPr>
        <w:t xml:space="preserve"> </w:t>
      </w:r>
      <w:r w:rsidRPr="00C454AE">
        <w:rPr>
          <w:color w:val="auto"/>
        </w:rPr>
        <w:t xml:space="preserve">снижение младенческой смертности за счет укрепления репродуктивного здоровья родителей и совершенствования системы здравоохранения; </w:t>
      </w:r>
    </w:p>
    <w:p w:rsidR="00934B87" w:rsidRPr="00C454AE" w:rsidRDefault="00934B87" w:rsidP="00934B87">
      <w:pPr>
        <w:pStyle w:val="Default"/>
        <w:jc w:val="both"/>
        <w:rPr>
          <w:rFonts w:eastAsia="Times New Roman"/>
          <w:color w:val="auto"/>
        </w:rPr>
      </w:pPr>
      <w:r w:rsidRPr="00C454AE">
        <w:rPr>
          <w:rFonts w:eastAsia="Times New Roman"/>
          <w:color w:val="auto"/>
        </w:rPr>
        <w:lastRenderedPageBreak/>
        <w:t xml:space="preserve"> </w:t>
      </w:r>
      <w:r w:rsidRPr="00C454AE">
        <w:rPr>
          <w:color w:val="auto"/>
        </w:rPr>
        <w:t xml:space="preserve">снижение масштабов смертности граждан трудоспособного возраста путем внедрения комплекса мер, направленных на уменьшение травматизма на производстве; </w:t>
      </w:r>
    </w:p>
    <w:p w:rsidR="00934B87" w:rsidRPr="00C454AE" w:rsidRDefault="00934B87" w:rsidP="00934B87">
      <w:pPr>
        <w:pStyle w:val="Default"/>
        <w:jc w:val="both"/>
        <w:rPr>
          <w:rFonts w:eastAsia="Times New Roman"/>
          <w:color w:val="auto"/>
        </w:rPr>
      </w:pPr>
      <w:r w:rsidRPr="00C454AE">
        <w:rPr>
          <w:rFonts w:eastAsia="Times New Roman"/>
          <w:color w:val="auto"/>
        </w:rPr>
        <w:t xml:space="preserve"> </w:t>
      </w:r>
      <w:r w:rsidRPr="00C454AE">
        <w:rPr>
          <w:color w:val="auto"/>
        </w:rPr>
        <w:t xml:space="preserve">реализация комплекса мер по борьбе с болезнями, носящими социальныйхарактер (наркомания, алкоголизм, туберкулез и другие); </w:t>
      </w:r>
    </w:p>
    <w:p w:rsidR="00934B87" w:rsidRPr="00C454AE" w:rsidRDefault="00934B87" w:rsidP="00934B87">
      <w:pPr>
        <w:pStyle w:val="Default"/>
        <w:jc w:val="both"/>
        <w:rPr>
          <w:rFonts w:eastAsia="Times New Roman"/>
          <w:color w:val="auto"/>
        </w:rPr>
      </w:pPr>
      <w:r w:rsidRPr="00C454AE">
        <w:rPr>
          <w:rFonts w:eastAsia="Times New Roman"/>
          <w:color w:val="auto"/>
        </w:rPr>
        <w:t xml:space="preserve"> </w:t>
      </w:r>
      <w:r w:rsidRPr="00C454AE">
        <w:rPr>
          <w:color w:val="auto"/>
        </w:rPr>
        <w:t xml:space="preserve">пропаганда здорового образа жизни, развитие массовой физической культуры, формирование эффективной системы физкультурно-спортивного воспитания; </w:t>
      </w:r>
    </w:p>
    <w:p w:rsidR="00934B87" w:rsidRPr="00C454AE" w:rsidRDefault="00934B87" w:rsidP="00934B87">
      <w:pPr>
        <w:pStyle w:val="Default"/>
        <w:jc w:val="both"/>
        <w:rPr>
          <w:rFonts w:eastAsia="Times New Roman"/>
          <w:color w:val="auto"/>
        </w:rPr>
      </w:pPr>
      <w:r w:rsidRPr="00C454AE">
        <w:rPr>
          <w:rFonts w:eastAsia="Times New Roman"/>
          <w:color w:val="auto"/>
        </w:rPr>
        <w:t xml:space="preserve"> </w:t>
      </w:r>
      <w:r w:rsidRPr="00C454AE">
        <w:rPr>
          <w:color w:val="auto"/>
        </w:rPr>
        <w:t xml:space="preserve">улучшение экологической ситуации; </w:t>
      </w:r>
    </w:p>
    <w:p w:rsidR="00934B87" w:rsidRPr="00C454AE" w:rsidRDefault="00934B87" w:rsidP="00934B87">
      <w:pPr>
        <w:pStyle w:val="Default"/>
        <w:jc w:val="both"/>
        <w:rPr>
          <w:b/>
          <w:bCs/>
          <w:i/>
          <w:iCs/>
          <w:color w:val="auto"/>
        </w:rPr>
      </w:pPr>
      <w:r w:rsidRPr="00C454AE">
        <w:rPr>
          <w:rFonts w:eastAsia="Times New Roman"/>
          <w:color w:val="auto"/>
        </w:rPr>
        <w:t xml:space="preserve"> </w:t>
      </w:r>
      <w:r w:rsidRPr="00C454AE">
        <w:rPr>
          <w:color w:val="auto"/>
        </w:rPr>
        <w:t xml:space="preserve">создание новых возможностей и стимулов для вовлечения лиц пенсионного возраста в активную экономическую, общественную и культурную жизнь города. </w:t>
      </w:r>
    </w:p>
    <w:p w:rsidR="00934B87" w:rsidRPr="00C454AE" w:rsidRDefault="00934B87" w:rsidP="00934B87">
      <w:pPr>
        <w:pStyle w:val="Default"/>
        <w:jc w:val="both"/>
        <w:rPr>
          <w:b/>
          <w:bCs/>
          <w:color w:val="auto"/>
        </w:rPr>
      </w:pPr>
      <w:r w:rsidRPr="00C454AE">
        <w:rPr>
          <w:b/>
          <w:bCs/>
          <w:i/>
          <w:iCs/>
          <w:color w:val="auto"/>
        </w:rPr>
        <w:t xml:space="preserve">Задача 3. Стимулирование миграционного прироста. </w:t>
      </w:r>
    </w:p>
    <w:p w:rsidR="00934B87" w:rsidRPr="00C454AE" w:rsidRDefault="00934B87" w:rsidP="00934B87">
      <w:pPr>
        <w:pStyle w:val="Default"/>
        <w:jc w:val="both"/>
        <w:rPr>
          <w:rFonts w:eastAsia="Times New Roman"/>
          <w:color w:val="auto"/>
        </w:rPr>
      </w:pPr>
      <w:r w:rsidRPr="00C454AE">
        <w:rPr>
          <w:b/>
          <w:bCs/>
          <w:color w:val="auto"/>
        </w:rPr>
        <w:t xml:space="preserve">Мероприятия: </w:t>
      </w:r>
    </w:p>
    <w:p w:rsidR="00934B87" w:rsidRPr="00C454AE" w:rsidRDefault="00934B87" w:rsidP="00934B87">
      <w:pPr>
        <w:pStyle w:val="Default"/>
        <w:jc w:val="both"/>
        <w:rPr>
          <w:rFonts w:eastAsia="Times New Roman"/>
          <w:color w:val="auto"/>
        </w:rPr>
      </w:pPr>
      <w:r w:rsidRPr="00C454AE">
        <w:rPr>
          <w:rFonts w:eastAsia="Times New Roman"/>
          <w:color w:val="auto"/>
        </w:rPr>
        <w:t xml:space="preserve"> </w:t>
      </w:r>
      <w:r w:rsidRPr="00C454AE">
        <w:rPr>
          <w:color w:val="auto"/>
        </w:rPr>
        <w:t xml:space="preserve">определение потребности в привлечении иностранных работников и формирование квот; </w:t>
      </w:r>
    </w:p>
    <w:p w:rsidR="00934B87" w:rsidRDefault="00934B87" w:rsidP="00934B87">
      <w:pPr>
        <w:pStyle w:val="Default"/>
        <w:jc w:val="both"/>
        <w:rPr>
          <w:color w:val="auto"/>
        </w:rPr>
      </w:pPr>
      <w:r w:rsidRPr="00C454AE">
        <w:rPr>
          <w:rFonts w:eastAsia="Times New Roman"/>
          <w:color w:val="auto"/>
        </w:rPr>
        <w:t xml:space="preserve"> </w:t>
      </w:r>
      <w:r w:rsidRPr="00C454AE">
        <w:rPr>
          <w:color w:val="auto"/>
        </w:rPr>
        <w:t>содействие в реализации проектов по созданию высокотехнологичных производств и строительству объ</w:t>
      </w:r>
      <w:r w:rsidR="00C10952">
        <w:rPr>
          <w:color w:val="auto"/>
        </w:rPr>
        <w:t>ектов социальной инфраструктуры.</w:t>
      </w:r>
    </w:p>
    <w:p w:rsidR="00D27902" w:rsidRDefault="00D27902" w:rsidP="00CD4CC4">
      <w:pPr>
        <w:pStyle w:val="Default"/>
        <w:spacing w:before="240"/>
        <w:jc w:val="both"/>
        <w:rPr>
          <w:b/>
          <w:bCs/>
          <w:color w:val="auto"/>
          <w:u w:val="single"/>
        </w:rPr>
      </w:pPr>
      <w:r w:rsidRPr="00CD4CC4">
        <w:rPr>
          <w:b/>
          <w:bCs/>
          <w:color w:val="auto"/>
          <w:u w:val="single"/>
        </w:rPr>
        <w:t>Содействие полной занятости и профессиональной ориентации населения</w:t>
      </w:r>
    </w:p>
    <w:p w:rsidR="00D27902" w:rsidRPr="00CD4CC4" w:rsidRDefault="00D27902" w:rsidP="00CD4CC4">
      <w:pPr>
        <w:pStyle w:val="Default"/>
        <w:spacing w:before="240"/>
        <w:jc w:val="both"/>
        <w:rPr>
          <w:b/>
          <w:bCs/>
          <w:i/>
          <w:iCs/>
          <w:color w:val="auto"/>
        </w:rPr>
      </w:pPr>
      <w:r w:rsidRPr="00CD4CC4">
        <w:rPr>
          <w:b/>
          <w:bCs/>
          <w:color w:val="auto"/>
        </w:rPr>
        <w:t xml:space="preserve">Цель - </w:t>
      </w:r>
      <w:r w:rsidRPr="00CD4CC4">
        <w:rPr>
          <w:color w:val="auto"/>
        </w:rPr>
        <w:t xml:space="preserve">достижение эффективной, оптимальной занятости трудоспособного населения в сочетании с необходимой социальной поддержкой безработных граждан. </w:t>
      </w:r>
    </w:p>
    <w:p w:rsidR="00D27902" w:rsidRPr="00CD4CC4" w:rsidRDefault="00D27902" w:rsidP="00D27902">
      <w:pPr>
        <w:pStyle w:val="Default"/>
        <w:jc w:val="both"/>
        <w:rPr>
          <w:b/>
          <w:bCs/>
          <w:color w:val="auto"/>
        </w:rPr>
      </w:pPr>
      <w:r w:rsidRPr="00CD4CC4">
        <w:rPr>
          <w:b/>
          <w:bCs/>
          <w:i/>
          <w:iCs/>
          <w:color w:val="auto"/>
        </w:rPr>
        <w:t xml:space="preserve">Задача 1. Содействие в трудоустройстве граждан. </w:t>
      </w:r>
    </w:p>
    <w:p w:rsidR="00215F9D" w:rsidRPr="00215F9D" w:rsidRDefault="00D27902" w:rsidP="00215F9D">
      <w:pPr>
        <w:pStyle w:val="Default"/>
        <w:jc w:val="both"/>
        <w:rPr>
          <w:b/>
          <w:bCs/>
          <w:color w:val="auto"/>
        </w:rPr>
      </w:pPr>
      <w:r w:rsidRPr="00CD4CC4">
        <w:rPr>
          <w:b/>
          <w:bCs/>
          <w:color w:val="auto"/>
        </w:rPr>
        <w:t>Мероприятия:</w:t>
      </w:r>
    </w:p>
    <w:p w:rsidR="00215F9D" w:rsidRPr="00CD4CC4" w:rsidRDefault="00215F9D" w:rsidP="00D27902">
      <w:pPr>
        <w:pStyle w:val="Default"/>
        <w:jc w:val="both"/>
        <w:rPr>
          <w:rFonts w:eastAsia="Times New Roman"/>
          <w:color w:val="auto"/>
        </w:rPr>
      </w:pPr>
      <w:r w:rsidRPr="00CD4CC4">
        <w:rPr>
          <w:rFonts w:eastAsia="Times New Roman"/>
          <w:color w:val="auto"/>
        </w:rPr>
        <w:t xml:space="preserve"> </w:t>
      </w:r>
      <w:r>
        <w:rPr>
          <w:rFonts w:eastAsia="Times New Roman"/>
          <w:color w:val="auto"/>
        </w:rPr>
        <w:t xml:space="preserve">реализация </w:t>
      </w:r>
      <w:r w:rsidRPr="00CD4CC4">
        <w:rPr>
          <w:color w:val="auto"/>
        </w:rPr>
        <w:t>с</w:t>
      </w:r>
      <w:r>
        <w:rPr>
          <w:lang w:bidi="hi-IN"/>
        </w:rPr>
        <w:t>пециальной программы</w:t>
      </w:r>
      <w:r w:rsidRPr="008437BA">
        <w:rPr>
          <w:lang w:bidi="hi-IN"/>
        </w:rPr>
        <w:t xml:space="preserve"> профессионального обучения и дополнительного профессионального образования граждан предпенсионного возраста</w:t>
      </w:r>
      <w:r w:rsidR="00B743DA">
        <w:rPr>
          <w:lang w:bidi="hi-IN"/>
        </w:rPr>
        <w:t>;</w:t>
      </w:r>
    </w:p>
    <w:p w:rsidR="00D27902" w:rsidRPr="00CD4CC4" w:rsidRDefault="00D27902" w:rsidP="00D27902">
      <w:pPr>
        <w:pStyle w:val="Default"/>
        <w:jc w:val="both"/>
        <w:rPr>
          <w:rFonts w:eastAsia="Times New Roman"/>
          <w:color w:val="auto"/>
        </w:rPr>
      </w:pPr>
      <w:r w:rsidRPr="00CD4CC4">
        <w:rPr>
          <w:rFonts w:eastAsia="Times New Roman"/>
          <w:color w:val="auto"/>
        </w:rPr>
        <w:t xml:space="preserve"> </w:t>
      </w:r>
      <w:r w:rsidRPr="00CD4CC4">
        <w:rPr>
          <w:color w:val="auto"/>
        </w:rPr>
        <w:t xml:space="preserve">содействие профессиональной ориентации молодежи; </w:t>
      </w:r>
    </w:p>
    <w:p w:rsidR="00D27902" w:rsidRPr="00CD4CC4" w:rsidRDefault="00D27902" w:rsidP="00D27902">
      <w:pPr>
        <w:pStyle w:val="Default"/>
        <w:jc w:val="both"/>
        <w:rPr>
          <w:rFonts w:eastAsia="Times New Roman"/>
          <w:color w:val="auto"/>
        </w:rPr>
      </w:pPr>
      <w:r w:rsidRPr="00CD4CC4">
        <w:rPr>
          <w:rFonts w:eastAsia="Times New Roman"/>
          <w:color w:val="auto"/>
        </w:rPr>
        <w:t xml:space="preserve"> </w:t>
      </w:r>
      <w:r w:rsidRPr="00CD4CC4">
        <w:rPr>
          <w:color w:val="auto"/>
        </w:rPr>
        <w:t xml:space="preserve">содействие гражданам в поиске подходящей работы; </w:t>
      </w:r>
    </w:p>
    <w:p w:rsidR="00D27902" w:rsidRPr="00CD4CC4" w:rsidRDefault="00D27902" w:rsidP="00D27902">
      <w:pPr>
        <w:pStyle w:val="Default"/>
        <w:jc w:val="both"/>
        <w:rPr>
          <w:rFonts w:eastAsia="Times New Roman"/>
          <w:color w:val="auto"/>
        </w:rPr>
      </w:pPr>
      <w:r w:rsidRPr="00CD4CC4">
        <w:rPr>
          <w:rFonts w:eastAsia="Times New Roman"/>
          <w:color w:val="auto"/>
        </w:rPr>
        <w:t xml:space="preserve"> </w:t>
      </w:r>
      <w:r w:rsidRPr="00CD4CC4">
        <w:rPr>
          <w:color w:val="auto"/>
        </w:rPr>
        <w:t xml:space="preserve">организация проведения оплачиваемых общественных работ; </w:t>
      </w:r>
    </w:p>
    <w:p w:rsidR="00D27902" w:rsidRPr="00CD4CC4" w:rsidRDefault="00D27902" w:rsidP="00D27902">
      <w:pPr>
        <w:pStyle w:val="Default"/>
        <w:jc w:val="both"/>
        <w:rPr>
          <w:rFonts w:eastAsia="Times New Roman"/>
          <w:color w:val="auto"/>
        </w:rPr>
      </w:pPr>
      <w:r w:rsidRPr="00CD4CC4">
        <w:rPr>
          <w:rFonts w:eastAsia="Times New Roman"/>
          <w:color w:val="auto"/>
        </w:rPr>
        <w:t xml:space="preserve"> </w:t>
      </w:r>
      <w:r w:rsidRPr="00CD4CC4">
        <w:rPr>
          <w:color w:val="auto"/>
        </w:rPr>
        <w:t xml:space="preserve">организация временного трудоустройства безработных граждан, испытывающих трудности в поиске работы; </w:t>
      </w:r>
    </w:p>
    <w:p w:rsidR="00D27902" w:rsidRPr="00CD4CC4" w:rsidRDefault="00D27902" w:rsidP="00D27902">
      <w:pPr>
        <w:pStyle w:val="Default"/>
        <w:jc w:val="both"/>
        <w:rPr>
          <w:rFonts w:eastAsia="Times New Roman"/>
          <w:color w:val="auto"/>
        </w:rPr>
      </w:pPr>
      <w:r w:rsidRPr="00CD4CC4">
        <w:rPr>
          <w:rFonts w:eastAsia="Times New Roman"/>
          <w:color w:val="auto"/>
        </w:rPr>
        <w:t xml:space="preserve"> </w:t>
      </w:r>
      <w:r w:rsidRPr="00CD4CC4">
        <w:rPr>
          <w:color w:val="auto"/>
        </w:rPr>
        <w:t xml:space="preserve">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 </w:t>
      </w:r>
    </w:p>
    <w:p w:rsidR="00D27902" w:rsidRPr="00CD4CC4" w:rsidRDefault="00D27902" w:rsidP="00D27902">
      <w:pPr>
        <w:pStyle w:val="Default"/>
        <w:jc w:val="both"/>
        <w:rPr>
          <w:rFonts w:eastAsia="Times New Roman"/>
          <w:color w:val="auto"/>
        </w:rPr>
      </w:pPr>
      <w:r w:rsidRPr="00CD4CC4">
        <w:rPr>
          <w:rFonts w:eastAsia="Times New Roman"/>
          <w:color w:val="auto"/>
        </w:rPr>
        <w:t xml:space="preserve"> </w:t>
      </w:r>
      <w:r w:rsidRPr="00CD4CC4">
        <w:rPr>
          <w:color w:val="auto"/>
        </w:rPr>
        <w:t xml:space="preserve">организация временного трудоустройства несовершеннолетних граждан в возрасте от 14 до 18 лет в свободное от учебы время; </w:t>
      </w:r>
    </w:p>
    <w:p w:rsidR="00D27902" w:rsidRPr="00CD4CC4" w:rsidRDefault="00D27902" w:rsidP="00D27902">
      <w:pPr>
        <w:pStyle w:val="Default"/>
        <w:jc w:val="both"/>
        <w:rPr>
          <w:rFonts w:eastAsia="Times New Roman"/>
          <w:color w:val="auto"/>
        </w:rPr>
      </w:pPr>
      <w:r w:rsidRPr="00CD4CC4">
        <w:rPr>
          <w:rFonts w:eastAsia="Times New Roman"/>
          <w:color w:val="auto"/>
        </w:rPr>
        <w:t xml:space="preserve"> </w:t>
      </w:r>
      <w:r w:rsidRPr="00CD4CC4">
        <w:rPr>
          <w:color w:val="auto"/>
        </w:rPr>
        <w:t xml:space="preserve">социальная адаптация безработных граждан на рынке труда и психологическая поддержка безработных граждан; </w:t>
      </w:r>
    </w:p>
    <w:p w:rsidR="00D27902" w:rsidRPr="00CD4CC4" w:rsidRDefault="00D27902" w:rsidP="00D27902">
      <w:pPr>
        <w:pStyle w:val="Default"/>
        <w:jc w:val="both"/>
        <w:rPr>
          <w:rFonts w:eastAsia="Times New Roman"/>
          <w:color w:val="auto"/>
        </w:rPr>
      </w:pPr>
      <w:r w:rsidRPr="00CD4CC4">
        <w:rPr>
          <w:rFonts w:eastAsia="Times New Roman"/>
          <w:color w:val="auto"/>
        </w:rPr>
        <w:t xml:space="preserve"> </w:t>
      </w:r>
      <w:r w:rsidRPr="00CD4CC4">
        <w:rPr>
          <w:color w:val="auto"/>
        </w:rPr>
        <w:t xml:space="preserve">содействие самозанятости безработных граждан, включая предоставление единовременной финансовой помощи при их государственной регистрации в качестве юридического лица, индивидуального предпринимателя, а также единовременной финансовой помощи на подготовку документов для соответствующей государственной регистрации; </w:t>
      </w:r>
    </w:p>
    <w:p w:rsidR="00D27902" w:rsidRPr="00CD4CC4" w:rsidRDefault="00D27902" w:rsidP="00D27902">
      <w:pPr>
        <w:pStyle w:val="Default"/>
        <w:jc w:val="both"/>
        <w:rPr>
          <w:rFonts w:eastAsia="Times New Roman"/>
          <w:color w:val="auto"/>
        </w:rPr>
      </w:pPr>
      <w:r w:rsidRPr="00CD4CC4">
        <w:rPr>
          <w:rFonts w:eastAsia="Times New Roman"/>
          <w:color w:val="auto"/>
        </w:rPr>
        <w:t xml:space="preserve"> </w:t>
      </w:r>
      <w:r w:rsidRPr="00CD4CC4">
        <w:rPr>
          <w:color w:val="auto"/>
        </w:rPr>
        <w:t xml:space="preserve">информирование о положении на рынке труда в Курской области; </w:t>
      </w:r>
    </w:p>
    <w:p w:rsidR="00D27902" w:rsidRPr="00CD4CC4" w:rsidRDefault="00D27902" w:rsidP="00D27902">
      <w:pPr>
        <w:pStyle w:val="Default"/>
        <w:jc w:val="both"/>
        <w:rPr>
          <w:rFonts w:eastAsia="Times New Roman"/>
          <w:color w:val="auto"/>
        </w:rPr>
      </w:pPr>
      <w:r w:rsidRPr="00CD4CC4">
        <w:rPr>
          <w:rFonts w:eastAsia="Times New Roman"/>
          <w:color w:val="auto"/>
        </w:rPr>
        <w:t xml:space="preserve"> </w:t>
      </w:r>
      <w:r w:rsidRPr="00CD4CC4">
        <w:rPr>
          <w:color w:val="auto"/>
        </w:rPr>
        <w:t xml:space="preserve">организация ярмарок вакансий и учебных рабочих мест; </w:t>
      </w:r>
    </w:p>
    <w:p w:rsidR="00D27902" w:rsidRPr="00CD4CC4" w:rsidRDefault="00D27902" w:rsidP="00D27902">
      <w:pPr>
        <w:pStyle w:val="Default"/>
        <w:jc w:val="both"/>
        <w:rPr>
          <w:rFonts w:eastAsia="Times New Roman"/>
          <w:color w:val="auto"/>
        </w:rPr>
      </w:pPr>
      <w:r w:rsidRPr="00CD4CC4">
        <w:rPr>
          <w:rFonts w:eastAsia="Times New Roman"/>
          <w:color w:val="auto"/>
        </w:rPr>
        <w:t xml:space="preserve"> </w:t>
      </w:r>
      <w:r w:rsidRPr="00CD4CC4">
        <w:rPr>
          <w:color w:val="auto"/>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27902" w:rsidRPr="00CD4CC4" w:rsidRDefault="00D27902" w:rsidP="00D27902">
      <w:pPr>
        <w:pStyle w:val="Default"/>
        <w:jc w:val="both"/>
        <w:rPr>
          <w:b/>
          <w:bCs/>
          <w:i/>
          <w:iCs/>
          <w:color w:val="auto"/>
        </w:rPr>
      </w:pPr>
    </w:p>
    <w:p w:rsidR="00D27902" w:rsidRPr="00CD4CC4" w:rsidRDefault="00D27902" w:rsidP="00D27902">
      <w:pPr>
        <w:pStyle w:val="Default"/>
        <w:jc w:val="both"/>
        <w:rPr>
          <w:b/>
          <w:bCs/>
          <w:color w:val="auto"/>
        </w:rPr>
      </w:pPr>
      <w:r w:rsidRPr="00CD4CC4">
        <w:rPr>
          <w:b/>
          <w:bCs/>
          <w:i/>
          <w:iCs/>
          <w:color w:val="auto"/>
        </w:rPr>
        <w:t xml:space="preserve">Задача 2. Социальная поддержка безработных граждан. </w:t>
      </w:r>
    </w:p>
    <w:p w:rsidR="00D27902" w:rsidRPr="00CD4CC4" w:rsidRDefault="00D27902" w:rsidP="00D27902">
      <w:pPr>
        <w:pStyle w:val="Default"/>
        <w:jc w:val="both"/>
        <w:rPr>
          <w:rFonts w:eastAsia="Times New Roman"/>
          <w:color w:val="auto"/>
        </w:rPr>
      </w:pPr>
      <w:r w:rsidRPr="00CD4CC4">
        <w:rPr>
          <w:b/>
          <w:bCs/>
          <w:color w:val="auto"/>
        </w:rPr>
        <w:t xml:space="preserve">Мероприятия: </w:t>
      </w:r>
    </w:p>
    <w:p w:rsidR="00D27902" w:rsidRPr="00CD4CC4" w:rsidRDefault="00D27902" w:rsidP="00D27902">
      <w:pPr>
        <w:pStyle w:val="Default"/>
        <w:jc w:val="both"/>
        <w:rPr>
          <w:rFonts w:eastAsia="Times New Roman"/>
          <w:color w:val="auto"/>
        </w:rPr>
      </w:pPr>
      <w:r w:rsidRPr="00CD4CC4">
        <w:rPr>
          <w:rFonts w:eastAsia="Times New Roman"/>
          <w:color w:val="auto"/>
        </w:rPr>
        <w:t xml:space="preserve"> </w:t>
      </w:r>
      <w:r w:rsidRPr="00CD4CC4">
        <w:rPr>
          <w:color w:val="auto"/>
        </w:rPr>
        <w:t xml:space="preserve">осуществление социальных выплат безработным гражданам в виде пособия по безработице; </w:t>
      </w:r>
    </w:p>
    <w:p w:rsidR="00D27902" w:rsidRPr="00CD4CC4" w:rsidRDefault="00D27902" w:rsidP="00D27902">
      <w:pPr>
        <w:pStyle w:val="Default"/>
        <w:jc w:val="both"/>
        <w:rPr>
          <w:rFonts w:eastAsia="Times New Roman"/>
          <w:color w:val="auto"/>
        </w:rPr>
      </w:pPr>
      <w:r w:rsidRPr="00CD4CC4">
        <w:rPr>
          <w:rFonts w:eastAsia="Times New Roman"/>
          <w:color w:val="auto"/>
        </w:rPr>
        <w:t xml:space="preserve"> </w:t>
      </w:r>
      <w:r w:rsidRPr="00CD4CC4">
        <w:rPr>
          <w:color w:val="auto"/>
        </w:rPr>
        <w:t xml:space="preserve">осуществление выплаты стипендий гражданам, признанным в установленном порядке безработными, в период прохождения профессионального обучения и получения </w:t>
      </w:r>
      <w:r w:rsidRPr="00CD4CC4">
        <w:rPr>
          <w:color w:val="auto"/>
        </w:rPr>
        <w:lastRenderedPageBreak/>
        <w:t xml:space="preserve">дополнительного профессионального образования по направлению органов службы занятости. </w:t>
      </w:r>
    </w:p>
    <w:p w:rsidR="00D27902" w:rsidRPr="00620F46" w:rsidRDefault="00D27902" w:rsidP="00D27902">
      <w:pPr>
        <w:spacing w:after="0" w:line="240" w:lineRule="auto"/>
        <w:jc w:val="both"/>
        <w:rPr>
          <w:rFonts w:ascii="Times New Roman" w:hAnsi="Times New Roman"/>
          <w:sz w:val="24"/>
          <w:szCs w:val="24"/>
        </w:rPr>
      </w:pPr>
    </w:p>
    <w:p w:rsidR="00D27902" w:rsidRPr="00620F46" w:rsidRDefault="00CD4CC4" w:rsidP="00D27902">
      <w:pPr>
        <w:pStyle w:val="Default"/>
        <w:jc w:val="both"/>
        <w:rPr>
          <w:color w:val="auto"/>
        </w:rPr>
      </w:pPr>
      <w:r w:rsidRPr="00620F46">
        <w:rPr>
          <w:b/>
          <w:bCs/>
          <w:color w:val="auto"/>
        </w:rPr>
        <w:t>Реализация мероприятий будет проходить в рамках</w:t>
      </w:r>
      <w:r w:rsidR="00CB0E70" w:rsidRPr="00620F46">
        <w:rPr>
          <w:b/>
          <w:bCs/>
          <w:color w:val="auto"/>
        </w:rPr>
        <w:t>:</w:t>
      </w:r>
    </w:p>
    <w:p w:rsidR="00D27902" w:rsidRPr="00620F46" w:rsidRDefault="00CD4CC4" w:rsidP="00D27902">
      <w:pPr>
        <w:pStyle w:val="Default"/>
        <w:jc w:val="both"/>
        <w:rPr>
          <w:color w:val="auto"/>
        </w:rPr>
      </w:pPr>
      <w:r w:rsidRPr="00620F46">
        <w:rPr>
          <w:color w:val="auto"/>
        </w:rPr>
        <w:t>1.</w:t>
      </w:r>
      <w:r w:rsidR="00CB0E70" w:rsidRPr="00620F46">
        <w:rPr>
          <w:color w:val="auto"/>
        </w:rPr>
        <w:t xml:space="preserve"> Г</w:t>
      </w:r>
      <w:r w:rsidR="00D27902" w:rsidRPr="00620F46">
        <w:rPr>
          <w:rFonts w:eastAsia="Times New Roman"/>
          <w:color w:val="auto"/>
          <w:lang w:eastAsia="ru-RU"/>
        </w:rPr>
        <w:t>осударственная программа Курской области "Содействие занятости населения в Курской области"</w:t>
      </w:r>
    </w:p>
    <w:p w:rsidR="00D27902" w:rsidRPr="00620F46" w:rsidRDefault="00D27902" w:rsidP="00D27902">
      <w:pPr>
        <w:pStyle w:val="Default"/>
        <w:jc w:val="both"/>
        <w:rPr>
          <w:rFonts w:eastAsia="Times New Roman"/>
          <w:color w:val="auto"/>
          <w:kern w:val="1"/>
        </w:rPr>
      </w:pPr>
      <w:r w:rsidRPr="00620F46">
        <w:rPr>
          <w:color w:val="auto"/>
        </w:rPr>
        <w:t xml:space="preserve">2. </w:t>
      </w:r>
      <w:r w:rsidRPr="00620F46">
        <w:rPr>
          <w:bCs/>
          <w:color w:val="auto"/>
        </w:rPr>
        <w:t xml:space="preserve">Муниципальная программа </w:t>
      </w:r>
      <w:r w:rsidRPr="00620F46">
        <w:rPr>
          <w:rFonts w:eastAsia="Times New Roman"/>
          <w:color w:val="auto"/>
          <w:kern w:val="1"/>
        </w:rPr>
        <w:t>"Содействие занятости населения в  городе Курчатове  Ку</w:t>
      </w:r>
      <w:r w:rsidR="00CB0E70" w:rsidRPr="00620F46">
        <w:rPr>
          <w:rFonts w:eastAsia="Times New Roman"/>
          <w:color w:val="auto"/>
          <w:kern w:val="1"/>
        </w:rPr>
        <w:t>рской области</w:t>
      </w:r>
      <w:r w:rsidRPr="00620F46">
        <w:rPr>
          <w:rFonts w:eastAsia="Times New Roman"/>
          <w:color w:val="auto"/>
          <w:kern w:val="1"/>
        </w:rPr>
        <w:t>"</w:t>
      </w:r>
    </w:p>
    <w:p w:rsidR="00CB0E70" w:rsidRPr="00656C25" w:rsidRDefault="00CB0E70" w:rsidP="00D27902">
      <w:pPr>
        <w:pStyle w:val="Default"/>
        <w:jc w:val="both"/>
        <w:rPr>
          <w:color w:val="auto"/>
        </w:rPr>
      </w:pPr>
      <w:r w:rsidRPr="00620F46">
        <w:rPr>
          <w:rFonts w:eastAsia="Times New Roman"/>
          <w:color w:val="auto"/>
          <w:kern w:val="1"/>
        </w:rPr>
        <w:t>3.</w:t>
      </w:r>
      <w:r w:rsidR="00394701">
        <w:rPr>
          <w:rFonts w:eastAsia="Times New Roman"/>
          <w:lang w:eastAsia="ru-RU"/>
        </w:rPr>
        <w:t xml:space="preserve">Специальная </w:t>
      </w:r>
      <w:r w:rsidR="00394701" w:rsidRPr="00656C25">
        <w:rPr>
          <w:rFonts w:eastAsia="Times New Roman"/>
          <w:color w:val="auto"/>
          <w:lang w:eastAsia="ru-RU"/>
        </w:rPr>
        <w:t>программа профессионального обучения и дополнительного профессионального образования лиц в возрасте 50 лет и старше, а также лиц предпенсионного возраста на период до 2024 года</w:t>
      </w:r>
    </w:p>
    <w:p w:rsidR="003C3273" w:rsidRPr="00656C25" w:rsidRDefault="00D27902" w:rsidP="00121995">
      <w:pPr>
        <w:pStyle w:val="Default"/>
        <w:spacing w:after="240"/>
        <w:jc w:val="both"/>
        <w:rPr>
          <w:rFonts w:eastAsia="Times New Roman"/>
          <w:color w:val="auto"/>
          <w:lang w:eastAsia="ru-RU"/>
        </w:rPr>
      </w:pPr>
      <w:r w:rsidRPr="00656C25">
        <w:rPr>
          <w:rFonts w:eastAsia="Times New Roman"/>
          <w:color w:val="auto"/>
          <w:lang w:eastAsia="ru-RU"/>
        </w:rPr>
        <w:t>3. Программа Курской области по оказанию содействия добровольному переселению в Российскую Федерацию соотечественников, проживающих</w:t>
      </w:r>
      <w:r w:rsidR="00656C25" w:rsidRPr="00656C25">
        <w:rPr>
          <w:rFonts w:eastAsia="Times New Roman"/>
          <w:color w:val="auto"/>
          <w:lang w:eastAsia="ru-RU"/>
        </w:rPr>
        <w:t xml:space="preserve"> за рубежом, на 2013-2021 годы</w:t>
      </w:r>
      <w:r w:rsidR="003C3273">
        <w:rPr>
          <w:rFonts w:eastAsia="Times New Roman"/>
          <w:color w:val="auto"/>
          <w:lang w:eastAsia="ru-RU"/>
        </w:rPr>
        <w:t>.</w:t>
      </w:r>
    </w:p>
    <w:p w:rsidR="003C3273" w:rsidRDefault="003C3273" w:rsidP="003C3273">
      <w:pPr>
        <w:pStyle w:val="Default"/>
        <w:spacing w:before="240"/>
        <w:ind w:firstLine="720"/>
        <w:jc w:val="center"/>
        <w:rPr>
          <w:color w:val="auto"/>
        </w:rPr>
      </w:pPr>
      <w:r w:rsidRPr="001268D1">
        <w:rPr>
          <w:b/>
          <w:bCs/>
          <w:color w:val="auto"/>
          <w:bdr w:val="single" w:sz="4" w:space="0" w:color="auto"/>
          <w:shd w:val="clear" w:color="auto" w:fill="D9D9D9" w:themeFill="background1" w:themeFillShade="D9"/>
        </w:rPr>
        <w:t>Приор</w:t>
      </w:r>
      <w:r>
        <w:rPr>
          <w:b/>
          <w:bCs/>
          <w:color w:val="auto"/>
          <w:bdr w:val="single" w:sz="4" w:space="0" w:color="auto"/>
          <w:shd w:val="clear" w:color="auto" w:fill="D9D9D9" w:themeFill="background1" w:themeFillShade="D9"/>
        </w:rPr>
        <w:t>итетное направление 4</w:t>
      </w:r>
      <w:r w:rsidRPr="001268D1">
        <w:rPr>
          <w:b/>
          <w:bCs/>
          <w:color w:val="auto"/>
          <w:bdr w:val="single" w:sz="4" w:space="0" w:color="auto"/>
          <w:shd w:val="clear" w:color="auto" w:fill="D9D9D9" w:themeFill="background1" w:themeFillShade="D9"/>
        </w:rPr>
        <w:t>. "</w:t>
      </w:r>
      <w:r>
        <w:rPr>
          <w:b/>
          <w:bCs/>
          <w:color w:val="auto"/>
          <w:bdr w:val="single" w:sz="4" w:space="0" w:color="auto"/>
          <w:shd w:val="clear" w:color="auto" w:fill="D9D9D9" w:themeFill="background1" w:themeFillShade="D9"/>
        </w:rPr>
        <w:t>Эффективное управление</w:t>
      </w:r>
      <w:r w:rsidRPr="001268D1">
        <w:rPr>
          <w:b/>
          <w:bCs/>
          <w:color w:val="auto"/>
          <w:bdr w:val="single" w:sz="4" w:space="0" w:color="auto"/>
          <w:shd w:val="clear" w:color="auto" w:fill="D9D9D9" w:themeFill="background1" w:themeFillShade="D9"/>
        </w:rPr>
        <w:t>"</w:t>
      </w:r>
    </w:p>
    <w:p w:rsidR="00C768C0" w:rsidRPr="00121995" w:rsidRDefault="00C768C0" w:rsidP="00121995">
      <w:pPr>
        <w:pStyle w:val="Default"/>
        <w:spacing w:before="240"/>
        <w:ind w:firstLine="720"/>
        <w:jc w:val="both"/>
        <w:rPr>
          <w:color w:val="auto"/>
        </w:rPr>
      </w:pPr>
      <w:r w:rsidRPr="00121995">
        <w:rPr>
          <w:color w:val="auto"/>
        </w:rPr>
        <w:t>Нацелен</w:t>
      </w:r>
      <w:r w:rsidR="00121995" w:rsidRPr="00121995">
        <w:rPr>
          <w:color w:val="auto"/>
        </w:rPr>
        <w:t>о</w:t>
      </w:r>
      <w:r w:rsidRPr="00121995">
        <w:rPr>
          <w:color w:val="auto"/>
        </w:rPr>
        <w:t xml:space="preserve"> на формирование гражданского сообщества и укрепление позиций городского местного самоуправления, рост доходной базы городского бюджета, эффективное использование всех муниципальных ресурсов, внедрение инновационных технологий и повышение уровня квалификации сотрудников всех сфер муниципального управления. </w:t>
      </w:r>
    </w:p>
    <w:p w:rsidR="00C768C0" w:rsidRPr="00121995" w:rsidRDefault="00C768C0" w:rsidP="00C768C0">
      <w:pPr>
        <w:pStyle w:val="ad"/>
        <w:spacing w:line="240" w:lineRule="auto"/>
        <w:ind w:firstLine="720"/>
        <w:rPr>
          <w:spacing w:val="-4"/>
          <w:sz w:val="24"/>
          <w:szCs w:val="24"/>
          <w:lang w:eastAsia="ru-RU"/>
        </w:rPr>
      </w:pPr>
      <w:r w:rsidRPr="00121995">
        <w:rPr>
          <w:spacing w:val="-4"/>
          <w:sz w:val="24"/>
          <w:szCs w:val="24"/>
          <w:lang w:eastAsia="ru-RU"/>
        </w:rPr>
        <w:t>Реализация целей социально-экономического развития муниципального образования по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 и оказанию муниципальных услуг. Предполагается последовательно повышать прозрачность и подотчетность работы муниципальных органов власти, обеспечивать гибкие формы и мониторинг предоставления муниципальных услуг, в том числе с использованием современных технологий. Для достижения намеченной цели необходимо:</w:t>
      </w:r>
    </w:p>
    <w:p w:rsidR="00C768C0" w:rsidRPr="00121995" w:rsidRDefault="00C768C0" w:rsidP="00C768C0">
      <w:pPr>
        <w:pStyle w:val="ad"/>
        <w:spacing w:line="240" w:lineRule="auto"/>
        <w:ind w:firstLine="720"/>
        <w:rPr>
          <w:spacing w:val="-4"/>
          <w:sz w:val="24"/>
          <w:szCs w:val="24"/>
          <w:lang w:eastAsia="ru-RU"/>
        </w:rPr>
      </w:pPr>
      <w:r w:rsidRPr="00121995">
        <w:rPr>
          <w:spacing w:val="-4"/>
          <w:sz w:val="24"/>
          <w:szCs w:val="24"/>
          <w:lang w:eastAsia="ru-RU"/>
        </w:rPr>
        <w:t>1.Обеспечить повышение уровня информационной открытости органов местного са</w:t>
      </w:r>
      <w:r w:rsidR="00C10952">
        <w:rPr>
          <w:spacing w:val="-4"/>
          <w:sz w:val="24"/>
          <w:szCs w:val="24"/>
          <w:lang w:eastAsia="ru-RU"/>
        </w:rPr>
        <w:t>моуправления.</w:t>
      </w:r>
    </w:p>
    <w:p w:rsidR="00C768C0" w:rsidRPr="00121995" w:rsidRDefault="00C768C0" w:rsidP="00C768C0">
      <w:pPr>
        <w:pStyle w:val="ad"/>
        <w:spacing w:line="240" w:lineRule="auto"/>
        <w:ind w:firstLine="720"/>
        <w:rPr>
          <w:spacing w:val="-4"/>
          <w:sz w:val="24"/>
          <w:szCs w:val="24"/>
          <w:lang w:eastAsia="ru-RU"/>
        </w:rPr>
      </w:pPr>
      <w:r w:rsidRPr="00121995">
        <w:rPr>
          <w:spacing w:val="-4"/>
          <w:sz w:val="24"/>
          <w:szCs w:val="24"/>
          <w:lang w:eastAsia="ru-RU"/>
        </w:rPr>
        <w:t>2. Повысить эффективность финансово-бюджетной, налоговой и экономической политики в муниципальном образовании:</w:t>
      </w:r>
    </w:p>
    <w:p w:rsidR="00C768C0" w:rsidRPr="00121995" w:rsidRDefault="00C768C0" w:rsidP="00C768C0">
      <w:pPr>
        <w:spacing w:after="0" w:line="240" w:lineRule="auto"/>
        <w:ind w:firstLine="720"/>
        <w:jc w:val="both"/>
        <w:rPr>
          <w:rFonts w:ascii="Times New Roman" w:hAnsi="Times New Roman"/>
          <w:sz w:val="24"/>
          <w:szCs w:val="24"/>
        </w:rPr>
      </w:pPr>
      <w:r w:rsidRPr="00121995">
        <w:rPr>
          <w:rFonts w:ascii="Times New Roman" w:hAnsi="Times New Roman"/>
          <w:sz w:val="24"/>
          <w:szCs w:val="24"/>
        </w:rPr>
        <w:t>- формирование открытого и прозрачного "бюджета для граждан";</w:t>
      </w:r>
    </w:p>
    <w:p w:rsidR="00C768C0" w:rsidRPr="00121995" w:rsidRDefault="00C768C0" w:rsidP="00C768C0">
      <w:pPr>
        <w:spacing w:after="0" w:line="240" w:lineRule="auto"/>
        <w:ind w:firstLine="720"/>
        <w:jc w:val="both"/>
        <w:rPr>
          <w:rFonts w:ascii="Times New Roman" w:hAnsi="Times New Roman"/>
          <w:sz w:val="24"/>
          <w:szCs w:val="24"/>
        </w:rPr>
      </w:pPr>
      <w:r w:rsidRPr="00121995">
        <w:rPr>
          <w:rFonts w:ascii="Times New Roman" w:hAnsi="Times New Roman"/>
          <w:sz w:val="24"/>
          <w:szCs w:val="24"/>
        </w:rPr>
        <w:t xml:space="preserve">- </w:t>
      </w:r>
      <w:r w:rsidRPr="00121995">
        <w:rPr>
          <w:rFonts w:ascii="Times New Roman" w:hAnsi="Times New Roman"/>
          <w:spacing w:val="-4"/>
          <w:kern w:val="32"/>
          <w:sz w:val="24"/>
          <w:szCs w:val="24"/>
        </w:rPr>
        <w:t>полноценное внедрение программно-целевых методов управления в бюджетном процессе и прогнозировании в сфере финансов.</w:t>
      </w:r>
    </w:p>
    <w:p w:rsidR="00C768C0" w:rsidRPr="00121995" w:rsidRDefault="00C768C0" w:rsidP="00C768C0">
      <w:pPr>
        <w:pStyle w:val="ad"/>
        <w:spacing w:line="240" w:lineRule="auto"/>
        <w:ind w:firstLine="720"/>
        <w:rPr>
          <w:sz w:val="24"/>
          <w:szCs w:val="24"/>
        </w:rPr>
      </w:pPr>
      <w:r w:rsidRPr="00121995">
        <w:rPr>
          <w:spacing w:val="-4"/>
          <w:sz w:val="24"/>
          <w:szCs w:val="24"/>
          <w:lang w:eastAsia="ru-RU"/>
        </w:rPr>
        <w:t>3. Обеспечить повышение эффективности  муниципального управления:</w:t>
      </w:r>
    </w:p>
    <w:p w:rsidR="00C768C0" w:rsidRPr="00121995" w:rsidRDefault="00C768C0" w:rsidP="00C768C0">
      <w:pPr>
        <w:pStyle w:val="ad"/>
        <w:spacing w:line="240" w:lineRule="auto"/>
        <w:ind w:firstLine="720"/>
        <w:rPr>
          <w:sz w:val="24"/>
          <w:szCs w:val="24"/>
        </w:rPr>
      </w:pPr>
      <w:r w:rsidRPr="00121995">
        <w:rPr>
          <w:sz w:val="24"/>
          <w:szCs w:val="24"/>
        </w:rPr>
        <w:t>- повышение прозрачности и подотчетности органов местного самоуправления;</w:t>
      </w:r>
    </w:p>
    <w:p w:rsidR="00C768C0" w:rsidRPr="00121995" w:rsidRDefault="00C768C0" w:rsidP="00C768C0">
      <w:pPr>
        <w:pStyle w:val="ad"/>
        <w:spacing w:line="240" w:lineRule="auto"/>
        <w:ind w:firstLine="720"/>
        <w:rPr>
          <w:sz w:val="24"/>
          <w:szCs w:val="24"/>
        </w:rPr>
      </w:pPr>
      <w:r w:rsidRPr="00121995">
        <w:rPr>
          <w:sz w:val="24"/>
          <w:szCs w:val="24"/>
        </w:rPr>
        <w:t>- повышение эффективности взаимодействия между органами местного самоуправления, органами государственной власти и населением муниципального образования;</w:t>
      </w:r>
    </w:p>
    <w:p w:rsidR="00C768C0" w:rsidRPr="00390059" w:rsidRDefault="00C768C0" w:rsidP="00390059">
      <w:pPr>
        <w:pStyle w:val="ad"/>
        <w:spacing w:line="240" w:lineRule="auto"/>
        <w:ind w:firstLine="720"/>
        <w:rPr>
          <w:sz w:val="24"/>
          <w:szCs w:val="24"/>
        </w:rPr>
      </w:pPr>
      <w:r w:rsidRPr="00390059">
        <w:rPr>
          <w:sz w:val="24"/>
          <w:szCs w:val="24"/>
        </w:rPr>
        <w:t>- повышение удовлетворенности граждан качеством муниципального управления и качеством предоставления муниципальных услуг, за счет внедрения гибких форм мониторинга предоставления муниципальных услуг, в том числе с использованием современных технологий;</w:t>
      </w:r>
    </w:p>
    <w:p w:rsidR="00C768C0" w:rsidRPr="00390059" w:rsidRDefault="00C768C0" w:rsidP="00390059">
      <w:pPr>
        <w:spacing w:line="240" w:lineRule="auto"/>
        <w:ind w:firstLine="720"/>
        <w:jc w:val="both"/>
        <w:rPr>
          <w:rFonts w:ascii="Times New Roman" w:hAnsi="Times New Roman"/>
          <w:sz w:val="24"/>
          <w:szCs w:val="24"/>
        </w:rPr>
      </w:pPr>
      <w:r w:rsidRPr="00390059">
        <w:rPr>
          <w:rFonts w:ascii="Times New Roman" w:hAnsi="Times New Roman"/>
          <w:sz w:val="24"/>
          <w:szCs w:val="24"/>
        </w:rPr>
        <w:t>- дальнейшее расширение возможностей непосредственного участия граждан в процессах разработки, экспертизы и контроля исполнения решений, принимаемых органами местного самоуправления, посредством информирования граждан по широкому кругу вопросов, в том числе используя сет</w:t>
      </w:r>
      <w:r w:rsidR="00C10952">
        <w:rPr>
          <w:rFonts w:ascii="Times New Roman" w:hAnsi="Times New Roman"/>
          <w:sz w:val="24"/>
          <w:szCs w:val="24"/>
        </w:rPr>
        <w:t>и Интернет.</w:t>
      </w:r>
    </w:p>
    <w:p w:rsidR="00C768C0" w:rsidRDefault="00390059" w:rsidP="00390059">
      <w:pPr>
        <w:pStyle w:val="Default"/>
        <w:jc w:val="both"/>
        <w:rPr>
          <w:color w:val="auto"/>
        </w:rPr>
      </w:pPr>
      <w:r>
        <w:rPr>
          <w:color w:val="FF0000"/>
        </w:rPr>
        <w:tab/>
      </w:r>
      <w:r w:rsidR="00C768C0" w:rsidRPr="00390059">
        <w:rPr>
          <w:color w:val="auto"/>
        </w:rPr>
        <w:t xml:space="preserve">Реализация указанных направлений приведет к повышению эффективности использования бюджетных средств, повышению качества управления на местном уровне, </w:t>
      </w:r>
      <w:r w:rsidR="00C768C0" w:rsidRPr="00390059">
        <w:rPr>
          <w:color w:val="auto"/>
        </w:rPr>
        <w:lastRenderedPageBreak/>
        <w:t>росту удовлетворенности населения качеством социальных услуг, гражданской активности и ответственности, росту доверия между властью и населением. Кроме того, долгосрочными эффектами от применения данных механизмов станет улучшение общественного контроля за проведением политики на местном уровне и усиление подотчетности местной власти.</w:t>
      </w:r>
    </w:p>
    <w:p w:rsidR="00696525" w:rsidRPr="00390059" w:rsidRDefault="00696525" w:rsidP="00390059">
      <w:pPr>
        <w:pStyle w:val="Default"/>
        <w:jc w:val="both"/>
        <w:rPr>
          <w:color w:val="auto"/>
        </w:rPr>
      </w:pPr>
    </w:p>
    <w:p w:rsidR="00C768C0" w:rsidRPr="000F0098" w:rsidRDefault="00C768C0" w:rsidP="00FE0D6B">
      <w:pPr>
        <w:autoSpaceDE w:val="0"/>
        <w:autoSpaceDN w:val="0"/>
        <w:adjustRightInd w:val="0"/>
        <w:spacing w:before="240" w:line="240" w:lineRule="auto"/>
        <w:rPr>
          <w:rFonts w:ascii="Times New Roman" w:eastAsia="Times New Roman" w:hAnsi="Times New Roman"/>
          <w:sz w:val="24"/>
          <w:szCs w:val="24"/>
          <w:u w:val="single"/>
          <w:lang w:eastAsia="ru-RU"/>
        </w:rPr>
      </w:pPr>
      <w:r w:rsidRPr="000F0098">
        <w:rPr>
          <w:rFonts w:ascii="Times New Roman" w:eastAsia="Times New Roman" w:hAnsi="Times New Roman"/>
          <w:b/>
          <w:bCs/>
          <w:sz w:val="24"/>
          <w:szCs w:val="24"/>
          <w:u w:val="single"/>
          <w:lang w:eastAsia="ru-RU"/>
        </w:rPr>
        <w:t>Повышение эффективности упра</w:t>
      </w:r>
      <w:r w:rsidR="000F0098" w:rsidRPr="000F0098">
        <w:rPr>
          <w:rFonts w:ascii="Times New Roman" w:eastAsia="Times New Roman" w:hAnsi="Times New Roman"/>
          <w:b/>
          <w:bCs/>
          <w:sz w:val="24"/>
          <w:szCs w:val="24"/>
          <w:u w:val="single"/>
          <w:lang w:eastAsia="ru-RU"/>
        </w:rPr>
        <w:t>вления муниципальным имуществом</w:t>
      </w:r>
    </w:p>
    <w:p w:rsidR="000F0098" w:rsidRPr="000F0098" w:rsidRDefault="000F0098" w:rsidP="00C10952">
      <w:pPr>
        <w:autoSpaceDE w:val="0"/>
        <w:autoSpaceDN w:val="0"/>
        <w:adjustRightInd w:val="0"/>
        <w:spacing w:after="0" w:line="240" w:lineRule="auto"/>
        <w:jc w:val="both"/>
        <w:rPr>
          <w:rFonts w:ascii="Times New Roman" w:hAnsi="Times New Roman"/>
          <w:sz w:val="24"/>
          <w:szCs w:val="24"/>
        </w:rPr>
      </w:pPr>
      <w:r w:rsidRPr="000F0098">
        <w:rPr>
          <w:rFonts w:ascii="Times New Roman" w:hAnsi="Times New Roman"/>
          <w:b/>
          <w:bCs/>
          <w:sz w:val="24"/>
          <w:szCs w:val="24"/>
        </w:rPr>
        <w:t xml:space="preserve">Цель </w:t>
      </w:r>
      <w:r w:rsidRPr="000F0098">
        <w:rPr>
          <w:rFonts w:ascii="Times New Roman" w:hAnsi="Times New Roman"/>
          <w:sz w:val="24"/>
          <w:szCs w:val="24"/>
        </w:rPr>
        <w:t xml:space="preserve">- обеспечение получения городским бюджетом стабильных доходов от использования муниципального имущества, вовлечение максимального количества объектов муниципальной собственности в процесс управления, оптимизация состава муниципального имущества. </w:t>
      </w:r>
    </w:p>
    <w:p w:rsidR="000F0098" w:rsidRPr="000F0098" w:rsidRDefault="000F0098" w:rsidP="00C10952">
      <w:pPr>
        <w:autoSpaceDE w:val="0"/>
        <w:autoSpaceDN w:val="0"/>
        <w:adjustRightInd w:val="0"/>
        <w:spacing w:after="0" w:line="240" w:lineRule="auto"/>
        <w:jc w:val="both"/>
        <w:rPr>
          <w:rFonts w:ascii="Times New Roman" w:hAnsi="Times New Roman"/>
          <w:sz w:val="24"/>
          <w:szCs w:val="24"/>
        </w:rPr>
      </w:pPr>
      <w:r w:rsidRPr="000F0098">
        <w:rPr>
          <w:rFonts w:ascii="Times New Roman" w:hAnsi="Times New Roman"/>
          <w:sz w:val="24"/>
          <w:szCs w:val="24"/>
        </w:rPr>
        <w:t xml:space="preserve">Муниципальное имущество наряду с налоговыми поступлениями является одной из важнейших составляющих экономической основы местного самоуправления. Эффективное использование муниципального имущества позволяет решить две основные задачи местной власти: экономическую (повышение доходов бюджета) и социальную (развитие социальной инфраструктуры). </w:t>
      </w:r>
    </w:p>
    <w:p w:rsidR="000F0098" w:rsidRPr="000F0098" w:rsidRDefault="000F0098" w:rsidP="002E3916">
      <w:pPr>
        <w:autoSpaceDE w:val="0"/>
        <w:autoSpaceDN w:val="0"/>
        <w:adjustRightInd w:val="0"/>
        <w:spacing w:after="0" w:line="240" w:lineRule="auto"/>
        <w:jc w:val="both"/>
        <w:rPr>
          <w:rFonts w:ascii="Times New Roman" w:hAnsi="Times New Roman"/>
          <w:sz w:val="24"/>
          <w:szCs w:val="24"/>
        </w:rPr>
      </w:pPr>
      <w:r w:rsidRPr="000F0098">
        <w:rPr>
          <w:rFonts w:ascii="Times New Roman" w:hAnsi="Times New Roman"/>
          <w:sz w:val="24"/>
          <w:szCs w:val="24"/>
        </w:rPr>
        <w:t xml:space="preserve">В настоящее время политика управления муниципальной собственностью городского округа строится на принципе строгого соответствия состава муниципального имущества функциям и полномочиям муниципального образования </w:t>
      </w:r>
      <w:r w:rsidR="001201F8">
        <w:rPr>
          <w:rFonts w:ascii="Times New Roman" w:hAnsi="Times New Roman"/>
          <w:sz w:val="24"/>
          <w:szCs w:val="24"/>
        </w:rPr>
        <w:t>"</w:t>
      </w:r>
      <w:r w:rsidRPr="000F0098">
        <w:rPr>
          <w:rFonts w:ascii="Times New Roman" w:hAnsi="Times New Roman"/>
          <w:sz w:val="24"/>
          <w:szCs w:val="24"/>
        </w:rPr>
        <w:t>Город Курчатов</w:t>
      </w:r>
      <w:r w:rsidR="001201F8">
        <w:rPr>
          <w:rFonts w:ascii="Times New Roman" w:hAnsi="Times New Roman"/>
          <w:sz w:val="24"/>
          <w:szCs w:val="24"/>
        </w:rPr>
        <w:t>"</w:t>
      </w:r>
      <w:r w:rsidRPr="000F0098">
        <w:rPr>
          <w:rFonts w:ascii="Times New Roman" w:hAnsi="Times New Roman"/>
          <w:sz w:val="24"/>
          <w:szCs w:val="24"/>
        </w:rPr>
        <w:t xml:space="preserve">. </w:t>
      </w:r>
    </w:p>
    <w:p w:rsidR="00C768C0" w:rsidRPr="009D2AC8" w:rsidRDefault="00C768C0" w:rsidP="000F0098">
      <w:pPr>
        <w:autoSpaceDE w:val="0"/>
        <w:autoSpaceDN w:val="0"/>
        <w:adjustRightInd w:val="0"/>
        <w:spacing w:after="0" w:line="240" w:lineRule="auto"/>
        <w:jc w:val="both"/>
        <w:rPr>
          <w:rFonts w:ascii="Times New Roman" w:eastAsia="Times New Roman" w:hAnsi="Times New Roman"/>
          <w:b/>
          <w:bCs/>
          <w:i/>
          <w:iCs/>
          <w:sz w:val="24"/>
          <w:szCs w:val="24"/>
          <w:lang w:eastAsia="ru-RU"/>
        </w:rPr>
      </w:pPr>
    </w:p>
    <w:p w:rsidR="00C768C0" w:rsidRPr="006A04CF" w:rsidRDefault="00C768C0" w:rsidP="006A04CF">
      <w:pPr>
        <w:autoSpaceDE w:val="0"/>
        <w:autoSpaceDN w:val="0"/>
        <w:adjustRightInd w:val="0"/>
        <w:spacing w:after="0" w:line="240" w:lineRule="auto"/>
        <w:rPr>
          <w:rFonts w:ascii="Times New Roman" w:eastAsia="Times New Roman" w:hAnsi="Times New Roman"/>
          <w:sz w:val="24"/>
          <w:szCs w:val="24"/>
          <w:lang w:eastAsia="ru-RU"/>
        </w:rPr>
      </w:pPr>
      <w:r w:rsidRPr="006A04CF">
        <w:rPr>
          <w:rFonts w:ascii="Times New Roman" w:eastAsia="Times New Roman" w:hAnsi="Times New Roman"/>
          <w:b/>
          <w:bCs/>
          <w:i/>
          <w:iCs/>
          <w:sz w:val="24"/>
          <w:szCs w:val="24"/>
          <w:lang w:eastAsia="ru-RU"/>
        </w:rPr>
        <w:t xml:space="preserve">Задача 1. Оптимизация состава муниципального имущества и совершенствование системы его учета. </w:t>
      </w:r>
    </w:p>
    <w:p w:rsidR="00C768C0" w:rsidRPr="006A04CF" w:rsidRDefault="00C768C0" w:rsidP="006A04CF">
      <w:pPr>
        <w:autoSpaceDE w:val="0"/>
        <w:autoSpaceDN w:val="0"/>
        <w:adjustRightInd w:val="0"/>
        <w:spacing w:after="0" w:line="240" w:lineRule="auto"/>
        <w:rPr>
          <w:rFonts w:ascii="Times New Roman" w:eastAsia="Times New Roman" w:hAnsi="Times New Roman"/>
          <w:sz w:val="24"/>
          <w:szCs w:val="24"/>
          <w:lang w:eastAsia="ru-RU"/>
        </w:rPr>
      </w:pPr>
      <w:r w:rsidRPr="006A04CF">
        <w:rPr>
          <w:rFonts w:ascii="Times New Roman" w:eastAsia="Times New Roman" w:hAnsi="Times New Roman"/>
          <w:b/>
          <w:bCs/>
          <w:sz w:val="24"/>
          <w:szCs w:val="24"/>
          <w:lang w:eastAsia="ru-RU"/>
        </w:rPr>
        <w:t xml:space="preserve">Мероприятия: </w:t>
      </w:r>
    </w:p>
    <w:p w:rsidR="00C768C0" w:rsidRPr="006A04CF" w:rsidRDefault="00C768C0" w:rsidP="006A04CF">
      <w:pPr>
        <w:autoSpaceDE w:val="0"/>
        <w:autoSpaceDN w:val="0"/>
        <w:adjustRightInd w:val="0"/>
        <w:spacing w:after="0" w:line="240" w:lineRule="auto"/>
        <w:rPr>
          <w:rFonts w:ascii="Times New Roman" w:eastAsia="Times New Roman" w:hAnsi="Times New Roman"/>
          <w:sz w:val="24"/>
          <w:szCs w:val="24"/>
          <w:lang w:eastAsia="ru-RU"/>
        </w:rPr>
      </w:pPr>
      <w:r w:rsidRPr="006A04CF">
        <w:rPr>
          <w:rFonts w:ascii="Times New Roman" w:eastAsia="Times New Roman" w:hAnsi="Times New Roman"/>
          <w:sz w:val="24"/>
          <w:szCs w:val="24"/>
          <w:lang w:eastAsia="ru-RU"/>
        </w:rPr>
        <w:t xml:space="preserve"> приватизация имущества; </w:t>
      </w:r>
    </w:p>
    <w:p w:rsidR="00C768C0" w:rsidRPr="006A04CF" w:rsidRDefault="00C768C0" w:rsidP="006A04CF">
      <w:pPr>
        <w:autoSpaceDE w:val="0"/>
        <w:autoSpaceDN w:val="0"/>
        <w:adjustRightInd w:val="0"/>
        <w:spacing w:after="0" w:line="240" w:lineRule="auto"/>
        <w:rPr>
          <w:rFonts w:ascii="Times New Roman" w:eastAsia="Times New Roman" w:hAnsi="Times New Roman"/>
          <w:sz w:val="24"/>
          <w:szCs w:val="24"/>
          <w:lang w:eastAsia="ru-RU"/>
        </w:rPr>
      </w:pPr>
      <w:r w:rsidRPr="006A04CF">
        <w:rPr>
          <w:rFonts w:ascii="Times New Roman" w:eastAsia="Times New Roman" w:hAnsi="Times New Roman"/>
          <w:sz w:val="24"/>
          <w:szCs w:val="24"/>
          <w:lang w:eastAsia="ru-RU"/>
        </w:rPr>
        <w:t xml:space="preserve"> оптимизация количества муниципальных предприятий путем: </w:t>
      </w:r>
    </w:p>
    <w:p w:rsidR="00C768C0" w:rsidRPr="006A04CF" w:rsidRDefault="00C768C0" w:rsidP="006A04CF">
      <w:pPr>
        <w:autoSpaceDE w:val="0"/>
        <w:autoSpaceDN w:val="0"/>
        <w:adjustRightInd w:val="0"/>
        <w:spacing w:after="0" w:line="240" w:lineRule="auto"/>
        <w:rPr>
          <w:rFonts w:ascii="Times New Roman" w:eastAsia="Times New Roman" w:hAnsi="Times New Roman"/>
          <w:sz w:val="24"/>
          <w:szCs w:val="24"/>
          <w:lang w:eastAsia="ru-RU"/>
        </w:rPr>
      </w:pPr>
      <w:r w:rsidRPr="006A04CF">
        <w:rPr>
          <w:rFonts w:ascii="Times New Roman" w:eastAsia="Times New Roman" w:hAnsi="Times New Roman"/>
          <w:sz w:val="24"/>
          <w:szCs w:val="24"/>
          <w:lang w:eastAsia="ru-RU"/>
        </w:rPr>
        <w:t xml:space="preserve">- акционирования; </w:t>
      </w:r>
    </w:p>
    <w:p w:rsidR="00C768C0" w:rsidRPr="006A04CF" w:rsidRDefault="00C768C0" w:rsidP="006A04CF">
      <w:pPr>
        <w:autoSpaceDE w:val="0"/>
        <w:autoSpaceDN w:val="0"/>
        <w:adjustRightInd w:val="0"/>
        <w:spacing w:after="0" w:line="240" w:lineRule="auto"/>
        <w:rPr>
          <w:rFonts w:ascii="Times New Roman" w:eastAsia="Times New Roman" w:hAnsi="Times New Roman"/>
          <w:sz w:val="24"/>
          <w:szCs w:val="24"/>
          <w:lang w:eastAsia="ru-RU"/>
        </w:rPr>
      </w:pPr>
      <w:r w:rsidRPr="006A04CF">
        <w:rPr>
          <w:rFonts w:ascii="Times New Roman" w:eastAsia="Times New Roman" w:hAnsi="Times New Roman"/>
          <w:sz w:val="24"/>
          <w:szCs w:val="24"/>
          <w:lang w:eastAsia="ru-RU"/>
        </w:rPr>
        <w:t xml:space="preserve">- реорганизации; </w:t>
      </w:r>
    </w:p>
    <w:p w:rsidR="00C768C0" w:rsidRPr="006A04CF" w:rsidRDefault="00C768C0" w:rsidP="006A04CF">
      <w:pPr>
        <w:autoSpaceDE w:val="0"/>
        <w:autoSpaceDN w:val="0"/>
        <w:adjustRightInd w:val="0"/>
        <w:spacing w:after="0" w:line="240" w:lineRule="auto"/>
        <w:rPr>
          <w:rFonts w:ascii="Times New Roman" w:eastAsia="Times New Roman" w:hAnsi="Times New Roman"/>
          <w:sz w:val="24"/>
          <w:szCs w:val="24"/>
          <w:lang w:eastAsia="ru-RU"/>
        </w:rPr>
      </w:pPr>
      <w:r w:rsidRPr="006A04CF">
        <w:rPr>
          <w:rFonts w:ascii="Times New Roman" w:eastAsia="Times New Roman" w:hAnsi="Times New Roman"/>
          <w:sz w:val="24"/>
          <w:szCs w:val="24"/>
          <w:lang w:eastAsia="ru-RU"/>
        </w:rPr>
        <w:t xml:space="preserve">- ликвидации; </w:t>
      </w:r>
    </w:p>
    <w:p w:rsidR="00C768C0" w:rsidRPr="006A04CF" w:rsidRDefault="00C768C0" w:rsidP="006A04CF">
      <w:pPr>
        <w:autoSpaceDE w:val="0"/>
        <w:autoSpaceDN w:val="0"/>
        <w:adjustRightInd w:val="0"/>
        <w:spacing w:after="0" w:line="240" w:lineRule="auto"/>
        <w:rPr>
          <w:rFonts w:ascii="Times New Roman" w:eastAsia="Times New Roman" w:hAnsi="Times New Roman"/>
          <w:sz w:val="24"/>
          <w:szCs w:val="24"/>
          <w:lang w:eastAsia="ru-RU"/>
        </w:rPr>
      </w:pPr>
      <w:r w:rsidRPr="006A04CF">
        <w:rPr>
          <w:rFonts w:ascii="Times New Roman" w:eastAsia="Times New Roman" w:hAnsi="Times New Roman"/>
          <w:sz w:val="24"/>
          <w:szCs w:val="24"/>
          <w:lang w:eastAsia="ru-RU"/>
        </w:rPr>
        <w:t xml:space="preserve"> выявление нерационально используемого муниципального имущества с целью его перераспределения и вовлечения в хозяйственный оборот с большей эффективностью; </w:t>
      </w:r>
    </w:p>
    <w:p w:rsidR="00453D2B" w:rsidRPr="00453D2B" w:rsidRDefault="0020172A" w:rsidP="0020172A">
      <w:pPr>
        <w:autoSpaceDE w:val="0"/>
        <w:autoSpaceDN w:val="0"/>
        <w:adjustRightInd w:val="0"/>
        <w:spacing w:after="0" w:line="240" w:lineRule="auto"/>
        <w:rPr>
          <w:rFonts w:ascii="Times New Roman" w:eastAsia="Times New Roman" w:hAnsi="Times New Roman"/>
          <w:sz w:val="24"/>
          <w:szCs w:val="24"/>
          <w:lang w:eastAsia="ru-RU"/>
        </w:rPr>
      </w:pPr>
      <w:r w:rsidRPr="0020172A">
        <w:rPr>
          <w:rFonts w:ascii="Times New Roman" w:eastAsia="Times New Roman" w:hAnsi="Times New Roman"/>
          <w:sz w:val="24"/>
          <w:szCs w:val="24"/>
          <w:lang w:eastAsia="ru-RU"/>
        </w:rPr>
        <w:t xml:space="preserve"> постановка на кадастровый учет и регистрация права муниципальной собственности на объекты недвижимости, включенные или подлежащие включению в Реестр муниципального имущества города Курчатова </w:t>
      </w:r>
    </w:p>
    <w:p w:rsidR="0020172A" w:rsidRPr="0020172A" w:rsidRDefault="0020172A" w:rsidP="0020172A">
      <w:pPr>
        <w:autoSpaceDE w:val="0"/>
        <w:autoSpaceDN w:val="0"/>
        <w:adjustRightInd w:val="0"/>
        <w:spacing w:after="0" w:line="240" w:lineRule="auto"/>
        <w:rPr>
          <w:rFonts w:ascii="Times New Roman" w:eastAsia="Times New Roman" w:hAnsi="Times New Roman"/>
          <w:sz w:val="24"/>
          <w:szCs w:val="24"/>
          <w:lang w:eastAsia="ru-RU"/>
        </w:rPr>
      </w:pPr>
      <w:r w:rsidRPr="0020172A">
        <w:rPr>
          <w:rFonts w:ascii="Times New Roman" w:eastAsia="Times New Roman" w:hAnsi="Times New Roman"/>
          <w:b/>
          <w:bCs/>
          <w:i/>
          <w:iCs/>
          <w:sz w:val="24"/>
          <w:szCs w:val="24"/>
          <w:lang w:eastAsia="ru-RU"/>
        </w:rPr>
        <w:t xml:space="preserve">Задача 2. Обеспечение получения доходов от использования имущества, находящегося в муниципальной собственности города Курчатова. </w:t>
      </w:r>
    </w:p>
    <w:p w:rsidR="0020172A" w:rsidRPr="0020172A" w:rsidRDefault="0020172A" w:rsidP="0020172A">
      <w:pPr>
        <w:autoSpaceDE w:val="0"/>
        <w:autoSpaceDN w:val="0"/>
        <w:adjustRightInd w:val="0"/>
        <w:spacing w:after="0" w:line="240" w:lineRule="auto"/>
        <w:rPr>
          <w:rFonts w:ascii="Times New Roman" w:eastAsia="Times New Roman" w:hAnsi="Times New Roman"/>
          <w:sz w:val="24"/>
          <w:szCs w:val="24"/>
          <w:lang w:eastAsia="ru-RU"/>
        </w:rPr>
      </w:pPr>
      <w:r w:rsidRPr="0020172A">
        <w:rPr>
          <w:rFonts w:ascii="Times New Roman" w:eastAsia="Times New Roman" w:hAnsi="Times New Roman"/>
          <w:b/>
          <w:bCs/>
          <w:sz w:val="24"/>
          <w:szCs w:val="24"/>
          <w:lang w:eastAsia="ru-RU"/>
        </w:rPr>
        <w:t xml:space="preserve">Мероприятия: </w:t>
      </w:r>
    </w:p>
    <w:p w:rsidR="0020172A" w:rsidRPr="0020172A" w:rsidRDefault="0020172A" w:rsidP="0020172A">
      <w:pPr>
        <w:autoSpaceDE w:val="0"/>
        <w:autoSpaceDN w:val="0"/>
        <w:adjustRightInd w:val="0"/>
        <w:spacing w:after="0" w:line="240" w:lineRule="auto"/>
        <w:rPr>
          <w:rFonts w:ascii="Times New Roman" w:eastAsia="Times New Roman" w:hAnsi="Times New Roman"/>
          <w:sz w:val="24"/>
          <w:szCs w:val="24"/>
          <w:lang w:eastAsia="ru-RU"/>
        </w:rPr>
      </w:pPr>
      <w:r w:rsidRPr="0020172A">
        <w:rPr>
          <w:rFonts w:ascii="Times New Roman" w:eastAsia="Times New Roman" w:hAnsi="Times New Roman"/>
          <w:sz w:val="24"/>
          <w:szCs w:val="24"/>
          <w:lang w:eastAsia="ru-RU"/>
        </w:rPr>
        <w:t xml:space="preserve"> приватизация объектов недвижимого имущества; </w:t>
      </w:r>
    </w:p>
    <w:p w:rsidR="0020172A" w:rsidRPr="0020172A" w:rsidRDefault="0020172A" w:rsidP="0020172A">
      <w:pPr>
        <w:autoSpaceDE w:val="0"/>
        <w:autoSpaceDN w:val="0"/>
        <w:adjustRightInd w:val="0"/>
        <w:spacing w:after="0" w:line="240" w:lineRule="auto"/>
        <w:rPr>
          <w:rFonts w:ascii="Times New Roman" w:eastAsia="Times New Roman" w:hAnsi="Times New Roman"/>
          <w:sz w:val="24"/>
          <w:szCs w:val="24"/>
          <w:lang w:eastAsia="ru-RU"/>
        </w:rPr>
      </w:pPr>
      <w:r w:rsidRPr="0020172A">
        <w:rPr>
          <w:rFonts w:ascii="Times New Roman" w:eastAsia="Times New Roman" w:hAnsi="Times New Roman"/>
          <w:sz w:val="24"/>
          <w:szCs w:val="24"/>
          <w:lang w:eastAsia="ru-RU"/>
        </w:rPr>
        <w:t xml:space="preserve"> передача объектов недвижимости в долгосрочную аренду; </w:t>
      </w:r>
    </w:p>
    <w:p w:rsidR="0020172A" w:rsidRPr="0020172A" w:rsidRDefault="0020172A" w:rsidP="0020172A">
      <w:pPr>
        <w:autoSpaceDE w:val="0"/>
        <w:autoSpaceDN w:val="0"/>
        <w:adjustRightInd w:val="0"/>
        <w:spacing w:after="0" w:line="240" w:lineRule="auto"/>
        <w:rPr>
          <w:rFonts w:ascii="Times New Roman" w:eastAsia="Times New Roman" w:hAnsi="Times New Roman"/>
          <w:sz w:val="24"/>
          <w:szCs w:val="24"/>
          <w:lang w:eastAsia="ru-RU"/>
        </w:rPr>
      </w:pPr>
      <w:r w:rsidRPr="0020172A">
        <w:rPr>
          <w:rFonts w:ascii="Times New Roman" w:eastAsia="Times New Roman" w:hAnsi="Times New Roman"/>
          <w:sz w:val="24"/>
          <w:szCs w:val="24"/>
          <w:lang w:eastAsia="ru-RU"/>
        </w:rPr>
        <w:t xml:space="preserve"> передача муниципального имущества по концессионным соглашениям; </w:t>
      </w:r>
    </w:p>
    <w:p w:rsidR="0020172A" w:rsidRPr="0020172A" w:rsidRDefault="0020172A" w:rsidP="0020172A">
      <w:pPr>
        <w:autoSpaceDE w:val="0"/>
        <w:autoSpaceDN w:val="0"/>
        <w:adjustRightInd w:val="0"/>
        <w:spacing w:after="0" w:line="240" w:lineRule="auto"/>
        <w:rPr>
          <w:rFonts w:ascii="Times New Roman" w:eastAsia="Times New Roman" w:hAnsi="Times New Roman"/>
          <w:sz w:val="24"/>
          <w:szCs w:val="24"/>
          <w:lang w:eastAsia="ru-RU"/>
        </w:rPr>
      </w:pPr>
      <w:r w:rsidRPr="0020172A">
        <w:rPr>
          <w:rFonts w:ascii="Times New Roman" w:eastAsia="Times New Roman" w:hAnsi="Times New Roman"/>
          <w:sz w:val="24"/>
          <w:szCs w:val="24"/>
          <w:lang w:eastAsia="ru-RU"/>
        </w:rPr>
        <w:t xml:space="preserve"> получение части прибыли муниципальных предприятий; </w:t>
      </w:r>
    </w:p>
    <w:p w:rsidR="0020172A" w:rsidRPr="0020172A" w:rsidRDefault="0020172A" w:rsidP="0020172A">
      <w:pPr>
        <w:autoSpaceDE w:val="0"/>
        <w:autoSpaceDN w:val="0"/>
        <w:adjustRightInd w:val="0"/>
        <w:spacing w:after="0" w:line="240" w:lineRule="auto"/>
        <w:rPr>
          <w:rFonts w:ascii="Times New Roman" w:eastAsia="Times New Roman" w:hAnsi="Times New Roman"/>
          <w:sz w:val="24"/>
          <w:szCs w:val="24"/>
          <w:lang w:eastAsia="ru-RU"/>
        </w:rPr>
      </w:pPr>
      <w:r w:rsidRPr="0020172A">
        <w:rPr>
          <w:rFonts w:ascii="Times New Roman" w:eastAsia="Times New Roman" w:hAnsi="Times New Roman"/>
          <w:sz w:val="24"/>
          <w:szCs w:val="24"/>
          <w:lang w:eastAsia="ru-RU"/>
        </w:rPr>
        <w:t xml:space="preserve"> снижение задолженности по арендной плате; </w:t>
      </w:r>
    </w:p>
    <w:p w:rsidR="00453D2B" w:rsidRPr="0020172A" w:rsidRDefault="0020172A" w:rsidP="0020172A">
      <w:pPr>
        <w:autoSpaceDE w:val="0"/>
        <w:autoSpaceDN w:val="0"/>
        <w:adjustRightInd w:val="0"/>
        <w:spacing w:after="0" w:line="240" w:lineRule="auto"/>
        <w:rPr>
          <w:rFonts w:ascii="Times New Roman" w:eastAsia="Times New Roman" w:hAnsi="Times New Roman"/>
          <w:sz w:val="24"/>
          <w:szCs w:val="24"/>
          <w:lang w:eastAsia="ru-RU"/>
        </w:rPr>
      </w:pPr>
      <w:r w:rsidRPr="0020172A">
        <w:rPr>
          <w:rFonts w:ascii="Times New Roman" w:eastAsia="Times New Roman" w:hAnsi="Times New Roman"/>
          <w:sz w:val="24"/>
          <w:szCs w:val="24"/>
          <w:lang w:eastAsia="ru-RU"/>
        </w:rPr>
        <w:t xml:space="preserve"> повышение коммерческой привлекательности муниципальной собственности путем проведения капитального ремонта недвижимого имущества, оборудования помещений приборами учета электроэнергии и водоснабжения. </w:t>
      </w:r>
    </w:p>
    <w:p w:rsidR="0020172A" w:rsidRPr="0020172A" w:rsidRDefault="0020172A" w:rsidP="0020172A">
      <w:pPr>
        <w:autoSpaceDE w:val="0"/>
        <w:autoSpaceDN w:val="0"/>
        <w:adjustRightInd w:val="0"/>
        <w:spacing w:after="0" w:line="240" w:lineRule="auto"/>
        <w:rPr>
          <w:rFonts w:ascii="Times New Roman" w:eastAsia="Times New Roman" w:hAnsi="Times New Roman"/>
          <w:sz w:val="24"/>
          <w:szCs w:val="24"/>
          <w:lang w:eastAsia="ru-RU"/>
        </w:rPr>
      </w:pPr>
      <w:r w:rsidRPr="0020172A">
        <w:rPr>
          <w:rFonts w:ascii="Times New Roman" w:eastAsia="Times New Roman" w:hAnsi="Times New Roman"/>
          <w:b/>
          <w:bCs/>
          <w:i/>
          <w:iCs/>
          <w:sz w:val="24"/>
          <w:szCs w:val="24"/>
          <w:lang w:eastAsia="ru-RU"/>
        </w:rPr>
        <w:t xml:space="preserve">Задача 3. Повышение эффективности управления муниципальными </w:t>
      </w:r>
      <w:proofErr w:type="gramStart"/>
      <w:r w:rsidRPr="0020172A">
        <w:rPr>
          <w:rFonts w:ascii="Times New Roman" w:eastAsia="Times New Roman" w:hAnsi="Times New Roman"/>
          <w:b/>
          <w:bCs/>
          <w:i/>
          <w:iCs/>
          <w:sz w:val="24"/>
          <w:szCs w:val="24"/>
          <w:lang w:eastAsia="ru-RU"/>
        </w:rPr>
        <w:t>предприятиями .</w:t>
      </w:r>
      <w:proofErr w:type="gramEnd"/>
    </w:p>
    <w:p w:rsidR="0020172A" w:rsidRPr="0020172A" w:rsidRDefault="0020172A" w:rsidP="0020172A">
      <w:pPr>
        <w:autoSpaceDE w:val="0"/>
        <w:autoSpaceDN w:val="0"/>
        <w:adjustRightInd w:val="0"/>
        <w:spacing w:after="0" w:line="240" w:lineRule="auto"/>
        <w:rPr>
          <w:rFonts w:ascii="Times New Roman" w:eastAsia="Times New Roman" w:hAnsi="Times New Roman"/>
          <w:sz w:val="24"/>
          <w:szCs w:val="24"/>
          <w:lang w:eastAsia="ru-RU"/>
        </w:rPr>
      </w:pPr>
      <w:r w:rsidRPr="0020172A">
        <w:rPr>
          <w:rFonts w:ascii="Times New Roman" w:eastAsia="Times New Roman" w:hAnsi="Times New Roman"/>
          <w:b/>
          <w:bCs/>
          <w:sz w:val="24"/>
          <w:szCs w:val="24"/>
          <w:lang w:eastAsia="ru-RU"/>
        </w:rPr>
        <w:t xml:space="preserve">Мероприятия: </w:t>
      </w:r>
    </w:p>
    <w:p w:rsidR="0020172A" w:rsidRPr="0020172A" w:rsidRDefault="0020172A" w:rsidP="0020172A">
      <w:pPr>
        <w:autoSpaceDE w:val="0"/>
        <w:autoSpaceDN w:val="0"/>
        <w:adjustRightInd w:val="0"/>
        <w:spacing w:after="0" w:line="240" w:lineRule="auto"/>
        <w:rPr>
          <w:rFonts w:ascii="Times New Roman" w:eastAsia="Times New Roman" w:hAnsi="Times New Roman"/>
          <w:sz w:val="24"/>
          <w:szCs w:val="24"/>
          <w:lang w:eastAsia="ru-RU"/>
        </w:rPr>
      </w:pPr>
      <w:r w:rsidRPr="0020172A">
        <w:rPr>
          <w:rFonts w:ascii="Times New Roman" w:eastAsia="Times New Roman" w:hAnsi="Times New Roman"/>
          <w:sz w:val="24"/>
          <w:szCs w:val="24"/>
          <w:lang w:eastAsia="ru-RU"/>
        </w:rPr>
        <w:t xml:space="preserve"> обеспечение финансовой устойчивости, платежеспособности, рентабельной работы муниципальных предприятий  и предупреждение их банкротства; </w:t>
      </w:r>
    </w:p>
    <w:p w:rsidR="0020172A" w:rsidRPr="0020172A" w:rsidRDefault="0020172A" w:rsidP="0020172A">
      <w:pPr>
        <w:autoSpaceDE w:val="0"/>
        <w:autoSpaceDN w:val="0"/>
        <w:adjustRightInd w:val="0"/>
        <w:spacing w:after="0" w:line="240" w:lineRule="auto"/>
        <w:rPr>
          <w:rFonts w:ascii="Times New Roman" w:eastAsia="Times New Roman" w:hAnsi="Times New Roman"/>
          <w:sz w:val="24"/>
          <w:szCs w:val="24"/>
          <w:lang w:eastAsia="ru-RU"/>
        </w:rPr>
      </w:pPr>
      <w:r w:rsidRPr="0020172A">
        <w:rPr>
          <w:rFonts w:ascii="Times New Roman" w:eastAsia="Times New Roman" w:hAnsi="Times New Roman"/>
          <w:sz w:val="24"/>
          <w:szCs w:val="24"/>
          <w:lang w:eastAsia="ru-RU"/>
        </w:rPr>
        <w:t xml:space="preserve"> обеспечение выполнения плановых показателей по доходам бюджета городского округа от части чистой прибыли; </w:t>
      </w:r>
    </w:p>
    <w:p w:rsidR="0020172A" w:rsidRPr="0020172A" w:rsidRDefault="0020172A" w:rsidP="0020172A">
      <w:pPr>
        <w:autoSpaceDE w:val="0"/>
        <w:autoSpaceDN w:val="0"/>
        <w:adjustRightInd w:val="0"/>
        <w:spacing w:after="0" w:line="240" w:lineRule="auto"/>
        <w:rPr>
          <w:rFonts w:ascii="Times New Roman" w:eastAsia="Times New Roman" w:hAnsi="Times New Roman"/>
          <w:sz w:val="24"/>
          <w:szCs w:val="24"/>
          <w:lang w:eastAsia="ru-RU"/>
        </w:rPr>
      </w:pPr>
      <w:r w:rsidRPr="0020172A">
        <w:rPr>
          <w:rFonts w:ascii="Times New Roman" w:eastAsia="Times New Roman" w:hAnsi="Times New Roman"/>
          <w:sz w:val="24"/>
          <w:szCs w:val="24"/>
          <w:lang w:eastAsia="ru-RU"/>
        </w:rPr>
        <w:lastRenderedPageBreak/>
        <w:t xml:space="preserve"> получение доходов от внебюджетной деятельности казенных предприятий; </w:t>
      </w:r>
    </w:p>
    <w:p w:rsidR="0020172A" w:rsidRPr="0020172A" w:rsidRDefault="0020172A" w:rsidP="0020172A">
      <w:pPr>
        <w:autoSpaceDE w:val="0"/>
        <w:autoSpaceDN w:val="0"/>
        <w:adjustRightInd w:val="0"/>
        <w:spacing w:after="0" w:line="240" w:lineRule="auto"/>
        <w:rPr>
          <w:rFonts w:ascii="Times New Roman" w:eastAsia="Times New Roman" w:hAnsi="Times New Roman"/>
          <w:sz w:val="24"/>
          <w:szCs w:val="24"/>
          <w:lang w:eastAsia="ru-RU"/>
        </w:rPr>
      </w:pPr>
      <w:r w:rsidRPr="0020172A">
        <w:rPr>
          <w:rFonts w:ascii="Times New Roman" w:eastAsia="Times New Roman" w:hAnsi="Times New Roman"/>
          <w:sz w:val="24"/>
          <w:szCs w:val="24"/>
          <w:lang w:eastAsia="ru-RU"/>
        </w:rPr>
        <w:t xml:space="preserve"> усиление контроля за деятельностью руководителей муниципальных предприятий и учреждений и </w:t>
      </w:r>
      <w:proofErr w:type="gramStart"/>
      <w:r w:rsidRPr="0020172A">
        <w:rPr>
          <w:rFonts w:ascii="Times New Roman" w:eastAsia="Times New Roman" w:hAnsi="Times New Roman"/>
          <w:sz w:val="24"/>
          <w:szCs w:val="24"/>
          <w:lang w:eastAsia="ru-RU"/>
        </w:rPr>
        <w:t>самих предприятий</w:t>
      </w:r>
      <w:proofErr w:type="gramEnd"/>
      <w:r w:rsidRPr="0020172A">
        <w:rPr>
          <w:rFonts w:ascii="Times New Roman" w:eastAsia="Times New Roman" w:hAnsi="Times New Roman"/>
          <w:sz w:val="24"/>
          <w:szCs w:val="24"/>
          <w:lang w:eastAsia="ru-RU"/>
        </w:rPr>
        <w:t xml:space="preserve"> и учреждений.</w:t>
      </w:r>
    </w:p>
    <w:p w:rsidR="00453D2B" w:rsidRDefault="00453D2B" w:rsidP="002E39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1F0DEB">
        <w:rPr>
          <w:rFonts w:ascii="Times New Roman" w:hAnsi="Times New Roman"/>
          <w:sz w:val="24"/>
          <w:szCs w:val="24"/>
        </w:rPr>
        <w:t>Реализация мероприятий будет проходить в рамках муниципальной программы</w:t>
      </w:r>
      <w:r>
        <w:rPr>
          <w:rFonts w:ascii="Times New Roman" w:hAnsi="Times New Roman"/>
          <w:sz w:val="24"/>
          <w:szCs w:val="24"/>
        </w:rPr>
        <w:t xml:space="preserve"> "</w:t>
      </w:r>
      <w:r w:rsidRPr="001F0DEB">
        <w:rPr>
          <w:rFonts w:ascii="Times New Roman" w:hAnsi="Times New Roman"/>
          <w:sz w:val="24"/>
          <w:szCs w:val="24"/>
        </w:rPr>
        <w:t>Управление муниципальным имуществом и земельными ресурсами в городе Курчатове Курской области</w:t>
      </w:r>
      <w:r>
        <w:rPr>
          <w:rFonts w:ascii="Times New Roman" w:hAnsi="Times New Roman"/>
          <w:sz w:val="24"/>
          <w:szCs w:val="24"/>
        </w:rPr>
        <w:t>".</w:t>
      </w:r>
    </w:p>
    <w:p w:rsidR="002A1BE0" w:rsidRPr="001F0DEB" w:rsidRDefault="002A1BE0" w:rsidP="002A1BE0">
      <w:pPr>
        <w:spacing w:after="0" w:line="240" w:lineRule="auto"/>
        <w:ind w:firstLine="709"/>
        <w:jc w:val="both"/>
        <w:rPr>
          <w:rFonts w:ascii="Times New Roman" w:hAnsi="Times New Roman"/>
          <w:sz w:val="24"/>
          <w:szCs w:val="24"/>
          <w:lang w:eastAsia="en-US"/>
        </w:rPr>
      </w:pPr>
      <w:r w:rsidRPr="001F0DEB">
        <w:rPr>
          <w:rFonts w:ascii="Times New Roman" w:hAnsi="Times New Roman"/>
          <w:sz w:val="24"/>
          <w:szCs w:val="24"/>
          <w:lang w:eastAsia="en-US"/>
        </w:rPr>
        <w:t xml:space="preserve">Реализация функций стратегического управления на уровне муниципального образования </w:t>
      </w:r>
      <w:r w:rsidR="001201F8">
        <w:rPr>
          <w:rFonts w:ascii="Times New Roman" w:hAnsi="Times New Roman"/>
          <w:sz w:val="24"/>
          <w:szCs w:val="24"/>
          <w:lang w:eastAsia="en-US"/>
        </w:rPr>
        <w:t>"</w:t>
      </w:r>
      <w:r w:rsidRPr="001F0DEB">
        <w:rPr>
          <w:rFonts w:ascii="Times New Roman" w:hAnsi="Times New Roman"/>
          <w:sz w:val="24"/>
          <w:szCs w:val="24"/>
          <w:lang w:eastAsia="en-US"/>
        </w:rPr>
        <w:t>Город Курчатов</w:t>
      </w:r>
      <w:r w:rsidR="001201F8">
        <w:rPr>
          <w:rFonts w:ascii="Times New Roman" w:hAnsi="Times New Roman"/>
          <w:sz w:val="24"/>
          <w:szCs w:val="24"/>
          <w:lang w:eastAsia="en-US"/>
        </w:rPr>
        <w:t>"</w:t>
      </w:r>
      <w:r w:rsidRPr="001F0DEB">
        <w:rPr>
          <w:rFonts w:ascii="Times New Roman" w:hAnsi="Times New Roman"/>
          <w:sz w:val="24"/>
          <w:szCs w:val="24"/>
          <w:lang w:eastAsia="en-US"/>
        </w:rPr>
        <w:t xml:space="preserve"> осуществляется администрацией города Курчатова. Для обеспечения эффективности реализации стратегических приоритетов социально-экономического развития ресурсы и механизмы концентрируются по четырем направлениям, составляющим основу системы стратегического управления развитием территории города: </w:t>
      </w:r>
    </w:p>
    <w:p w:rsidR="002A1BE0" w:rsidRPr="001F0DEB" w:rsidRDefault="002A1BE0" w:rsidP="002A1BE0">
      <w:pPr>
        <w:spacing w:after="0" w:line="240" w:lineRule="auto"/>
        <w:ind w:firstLine="709"/>
        <w:jc w:val="both"/>
        <w:rPr>
          <w:rFonts w:ascii="Times New Roman" w:hAnsi="Times New Roman"/>
          <w:sz w:val="24"/>
          <w:szCs w:val="24"/>
          <w:lang w:eastAsia="en-US"/>
        </w:rPr>
      </w:pPr>
      <w:r w:rsidRPr="001F0DEB">
        <w:rPr>
          <w:rFonts w:ascii="Times New Roman" w:hAnsi="Times New Roman"/>
          <w:sz w:val="24"/>
          <w:szCs w:val="24"/>
          <w:lang w:eastAsia="en-US"/>
        </w:rPr>
        <w:t xml:space="preserve"> 1.Развитие системы муниципального управления.</w:t>
      </w:r>
    </w:p>
    <w:p w:rsidR="002A1BE0" w:rsidRPr="001F0DEB" w:rsidRDefault="002A1BE0" w:rsidP="002A1BE0">
      <w:pPr>
        <w:spacing w:after="0" w:line="240" w:lineRule="auto"/>
        <w:ind w:firstLine="709"/>
        <w:jc w:val="both"/>
        <w:rPr>
          <w:rFonts w:ascii="Times New Roman" w:hAnsi="Times New Roman"/>
          <w:sz w:val="24"/>
          <w:szCs w:val="24"/>
          <w:lang w:eastAsia="en-US"/>
        </w:rPr>
      </w:pPr>
      <w:r w:rsidRPr="001F0DEB">
        <w:rPr>
          <w:rFonts w:ascii="Times New Roman" w:hAnsi="Times New Roman"/>
          <w:sz w:val="24"/>
          <w:szCs w:val="24"/>
          <w:lang w:eastAsia="en-US"/>
        </w:rPr>
        <w:t xml:space="preserve"> 2. Механизмы бюджетной политики.</w:t>
      </w:r>
    </w:p>
    <w:p w:rsidR="002A1BE0" w:rsidRPr="001F0DEB" w:rsidRDefault="002A1BE0" w:rsidP="002A1BE0">
      <w:pPr>
        <w:spacing w:after="0" w:line="240" w:lineRule="auto"/>
        <w:ind w:firstLine="709"/>
        <w:jc w:val="both"/>
        <w:rPr>
          <w:rFonts w:ascii="Times New Roman" w:hAnsi="Times New Roman"/>
          <w:sz w:val="24"/>
          <w:szCs w:val="24"/>
          <w:lang w:eastAsia="en-US"/>
        </w:rPr>
      </w:pPr>
      <w:r w:rsidRPr="001F0DEB">
        <w:rPr>
          <w:rFonts w:ascii="Times New Roman" w:hAnsi="Times New Roman"/>
          <w:sz w:val="24"/>
          <w:szCs w:val="24"/>
          <w:lang w:eastAsia="en-US"/>
        </w:rPr>
        <w:t xml:space="preserve"> 3. Механизмы градостроительной политики.</w:t>
      </w:r>
    </w:p>
    <w:p w:rsidR="002A1BE0" w:rsidRPr="001F0DEB" w:rsidRDefault="002A1BE0" w:rsidP="002A1BE0">
      <w:pPr>
        <w:spacing w:after="0" w:line="240" w:lineRule="auto"/>
        <w:ind w:firstLine="709"/>
        <w:jc w:val="both"/>
        <w:rPr>
          <w:rFonts w:ascii="Times New Roman" w:hAnsi="Times New Roman"/>
          <w:sz w:val="24"/>
          <w:szCs w:val="24"/>
          <w:lang w:eastAsia="en-US"/>
        </w:rPr>
      </w:pPr>
      <w:r w:rsidRPr="001F0DEB">
        <w:rPr>
          <w:rFonts w:ascii="Times New Roman" w:hAnsi="Times New Roman"/>
          <w:sz w:val="24"/>
          <w:szCs w:val="24"/>
          <w:lang w:eastAsia="en-US"/>
        </w:rPr>
        <w:t xml:space="preserve"> 4.Механизмы инвестиционной политики.</w:t>
      </w:r>
    </w:p>
    <w:p w:rsidR="002A1BE0" w:rsidRDefault="002A1BE0" w:rsidP="002A1BE0">
      <w:pPr>
        <w:spacing w:after="0" w:line="240" w:lineRule="auto"/>
        <w:ind w:firstLine="709"/>
        <w:jc w:val="both"/>
        <w:rPr>
          <w:rFonts w:ascii="Times New Roman" w:hAnsi="Times New Roman"/>
          <w:sz w:val="24"/>
          <w:szCs w:val="24"/>
          <w:lang w:eastAsia="en-US"/>
        </w:rPr>
      </w:pPr>
      <w:r w:rsidRPr="001F0DEB">
        <w:rPr>
          <w:rFonts w:ascii="Times New Roman" w:hAnsi="Times New Roman"/>
          <w:sz w:val="24"/>
          <w:szCs w:val="24"/>
          <w:lang w:eastAsia="en-US"/>
        </w:rPr>
        <w:t>Эффективность стратегического управления в значительной степени зависит от комплексного подхода к использованию ресурсов и механизмов реализации Стратегии на различных этапах. Реализация стратегии в данном формате позволит достичь наибольшего эффекта от концентрации ресурсов развития путем комплексного использования механизмов реализации, развития взаимовыгодного сотрудничества между участниками стратегического развития и населением.</w:t>
      </w:r>
    </w:p>
    <w:p w:rsidR="009020AA" w:rsidRPr="001F0DEB" w:rsidRDefault="009020AA" w:rsidP="002A1BE0">
      <w:pPr>
        <w:spacing w:after="0" w:line="240" w:lineRule="auto"/>
        <w:ind w:firstLine="709"/>
        <w:jc w:val="both"/>
        <w:rPr>
          <w:rFonts w:ascii="Times New Roman" w:hAnsi="Times New Roman"/>
          <w:sz w:val="24"/>
          <w:szCs w:val="24"/>
          <w:lang w:eastAsia="en-US"/>
        </w:rPr>
      </w:pPr>
    </w:p>
    <w:p w:rsidR="002A1BE0" w:rsidRPr="00C9272F" w:rsidRDefault="002A1BE0" w:rsidP="002A1BE0">
      <w:pPr>
        <w:pStyle w:val="2"/>
        <w:keepLines/>
        <w:numPr>
          <w:ilvl w:val="1"/>
          <w:numId w:val="0"/>
        </w:numPr>
        <w:tabs>
          <w:tab w:val="left" w:pos="1276"/>
        </w:tabs>
        <w:jc w:val="both"/>
        <w:rPr>
          <w:rFonts w:ascii="Times New Roman" w:hAnsi="Times New Roman"/>
          <w:szCs w:val="24"/>
        </w:rPr>
      </w:pPr>
      <w:bookmarkStart w:id="2" w:name="_Toc457559347"/>
      <w:r w:rsidRPr="00C9272F">
        <w:rPr>
          <w:rFonts w:ascii="Times New Roman" w:hAnsi="Times New Roman"/>
          <w:szCs w:val="24"/>
        </w:rPr>
        <w:t>Развитие системы муниципального управления</w:t>
      </w:r>
      <w:bookmarkEnd w:id="2"/>
    </w:p>
    <w:p w:rsidR="002A1BE0" w:rsidRPr="00C9272F" w:rsidRDefault="002A1BE0" w:rsidP="002A1BE0">
      <w:pPr>
        <w:spacing w:before="240" w:after="0" w:line="240" w:lineRule="auto"/>
        <w:jc w:val="both"/>
        <w:rPr>
          <w:rFonts w:ascii="Times New Roman" w:hAnsi="Times New Roman"/>
          <w:sz w:val="24"/>
          <w:szCs w:val="24"/>
        </w:rPr>
      </w:pPr>
      <w:r w:rsidRPr="00C9272F">
        <w:rPr>
          <w:rFonts w:ascii="Times New Roman" w:hAnsi="Times New Roman"/>
          <w:sz w:val="24"/>
          <w:szCs w:val="24"/>
        </w:rPr>
        <w:t>Одним из ключевых вопросов в реализации Стратегии является развитие муниципального управления с созданием и внедрением системы стратегического управления на уровне местного самоуправления, поскольку развитие данного направления оказывает непосредственное влияние на развитие всех приоритетных направлений стратегического развития территории. Создание системы стратегического управления включает привлечение ресурсов всех структурных подразделений администрации, органов местного самоуправления, муниципальных предприятий и организаций. В данном направлении можно выделить следующие ключевые факторы стратегического развития:</w:t>
      </w:r>
    </w:p>
    <w:p w:rsidR="002A1BE0" w:rsidRPr="00C9272F" w:rsidRDefault="002A1BE0" w:rsidP="002A1BE0">
      <w:pPr>
        <w:pStyle w:val="af1"/>
        <w:numPr>
          <w:ilvl w:val="0"/>
          <w:numId w:val="32"/>
        </w:numPr>
        <w:spacing w:after="0" w:line="240" w:lineRule="auto"/>
        <w:ind w:left="0"/>
        <w:contextualSpacing w:val="0"/>
        <w:jc w:val="both"/>
        <w:rPr>
          <w:rFonts w:ascii="Times New Roman" w:hAnsi="Times New Roman"/>
          <w:sz w:val="24"/>
          <w:szCs w:val="24"/>
        </w:rPr>
      </w:pPr>
      <w:r w:rsidRPr="00C9272F">
        <w:rPr>
          <w:rFonts w:ascii="Times New Roman" w:hAnsi="Times New Roman"/>
          <w:sz w:val="24"/>
          <w:szCs w:val="24"/>
        </w:rPr>
        <w:t xml:space="preserve">Развитие </w:t>
      </w:r>
      <w:r w:rsidRPr="00C9272F">
        <w:rPr>
          <w:rFonts w:ascii="Times New Roman" w:hAnsi="Times New Roman"/>
          <w:b/>
          <w:sz w:val="24"/>
          <w:szCs w:val="24"/>
        </w:rPr>
        <w:t>муниципальной правовой базы</w:t>
      </w:r>
      <w:r w:rsidRPr="00C9272F">
        <w:rPr>
          <w:rFonts w:ascii="Times New Roman" w:hAnsi="Times New Roman"/>
          <w:sz w:val="24"/>
          <w:szCs w:val="24"/>
        </w:rPr>
        <w:t>, направленной на формирование института стратегического управления</w:t>
      </w:r>
      <w:r w:rsidRPr="00C9272F">
        <w:rPr>
          <w:rFonts w:ascii="Times New Roman" w:eastAsia="TimesNewRomanPSMT" w:hAnsi="Times New Roman"/>
          <w:sz w:val="24"/>
          <w:szCs w:val="24"/>
        </w:rPr>
        <w:t>;</w:t>
      </w:r>
    </w:p>
    <w:p w:rsidR="002A1BE0" w:rsidRPr="00C9272F" w:rsidRDefault="002A1BE0" w:rsidP="002A1BE0">
      <w:pPr>
        <w:pStyle w:val="af1"/>
        <w:numPr>
          <w:ilvl w:val="0"/>
          <w:numId w:val="32"/>
        </w:numPr>
        <w:spacing w:after="0" w:line="240" w:lineRule="auto"/>
        <w:ind w:left="0"/>
        <w:contextualSpacing w:val="0"/>
        <w:jc w:val="both"/>
        <w:rPr>
          <w:rFonts w:ascii="Times New Roman" w:hAnsi="Times New Roman"/>
          <w:sz w:val="24"/>
          <w:szCs w:val="24"/>
        </w:rPr>
      </w:pPr>
      <w:r w:rsidRPr="00C9272F">
        <w:rPr>
          <w:rFonts w:ascii="Times New Roman" w:eastAsia="TimesNewRomanPSMT" w:hAnsi="Times New Roman"/>
          <w:sz w:val="24"/>
          <w:szCs w:val="24"/>
        </w:rPr>
        <w:t xml:space="preserve">Организация </w:t>
      </w:r>
      <w:r w:rsidRPr="00C9272F">
        <w:rPr>
          <w:rFonts w:ascii="Times New Roman" w:eastAsia="TimesNewRomanPSMT" w:hAnsi="Times New Roman"/>
          <w:b/>
          <w:sz w:val="24"/>
          <w:szCs w:val="24"/>
        </w:rPr>
        <w:t>системы информационного взаимодействия</w:t>
      </w:r>
      <w:r w:rsidRPr="00C9272F">
        <w:rPr>
          <w:rFonts w:ascii="Times New Roman" w:eastAsia="TimesNewRomanPSMT" w:hAnsi="Times New Roman"/>
          <w:sz w:val="24"/>
          <w:szCs w:val="24"/>
        </w:rPr>
        <w:t xml:space="preserve"> между структурными подразделениями администрации города Курчатова и другими участниками стратегического развития, </w:t>
      </w:r>
      <w:r w:rsidRPr="00C9272F">
        <w:rPr>
          <w:rFonts w:ascii="Times New Roman" w:hAnsi="Times New Roman"/>
          <w:sz w:val="24"/>
          <w:szCs w:val="24"/>
        </w:rPr>
        <w:t>разработка механизмов конструктивного взаимодействия подразделений администрации по вопросам стратегического развития</w:t>
      </w:r>
      <w:r w:rsidRPr="00C9272F">
        <w:rPr>
          <w:rFonts w:ascii="Times New Roman" w:eastAsia="TimesNewRomanPSMT" w:hAnsi="Times New Roman"/>
          <w:sz w:val="24"/>
          <w:szCs w:val="24"/>
        </w:rPr>
        <w:t>;</w:t>
      </w:r>
    </w:p>
    <w:p w:rsidR="002A1BE0" w:rsidRPr="00F37612" w:rsidRDefault="002A1BE0" w:rsidP="002A1BE0">
      <w:pPr>
        <w:pStyle w:val="af1"/>
        <w:numPr>
          <w:ilvl w:val="0"/>
          <w:numId w:val="32"/>
        </w:numPr>
        <w:spacing w:after="0" w:line="240" w:lineRule="auto"/>
        <w:ind w:left="0"/>
        <w:contextualSpacing w:val="0"/>
        <w:jc w:val="both"/>
        <w:rPr>
          <w:rFonts w:ascii="Times New Roman" w:hAnsi="Times New Roman"/>
          <w:sz w:val="24"/>
          <w:szCs w:val="24"/>
        </w:rPr>
      </w:pPr>
      <w:r w:rsidRPr="00F37612">
        <w:rPr>
          <w:rFonts w:ascii="Times New Roman" w:hAnsi="Times New Roman"/>
          <w:sz w:val="24"/>
          <w:szCs w:val="24"/>
        </w:rPr>
        <w:t>Реализация межрегиональной социально-экономической политики, представление интересов города Курчатова на региональном уровне, продвижение положительного имиджа города Курчатова  на мероприятиях различного уровня;</w:t>
      </w:r>
    </w:p>
    <w:p w:rsidR="002A1BE0" w:rsidRPr="00F37612" w:rsidRDefault="002A1BE0" w:rsidP="002A1BE0">
      <w:pPr>
        <w:pStyle w:val="af1"/>
        <w:numPr>
          <w:ilvl w:val="0"/>
          <w:numId w:val="32"/>
        </w:numPr>
        <w:spacing w:after="0" w:line="240" w:lineRule="auto"/>
        <w:ind w:left="0"/>
        <w:jc w:val="both"/>
        <w:rPr>
          <w:rFonts w:ascii="Times New Roman" w:hAnsi="Times New Roman"/>
          <w:bCs/>
          <w:sz w:val="24"/>
          <w:szCs w:val="24"/>
        </w:rPr>
      </w:pPr>
      <w:r w:rsidRPr="00F37612">
        <w:rPr>
          <w:rFonts w:ascii="Times New Roman" w:hAnsi="Times New Roman"/>
          <w:sz w:val="24"/>
          <w:szCs w:val="24"/>
        </w:rPr>
        <w:t xml:space="preserve">Создание и </w:t>
      </w:r>
      <w:r w:rsidRPr="00F37612">
        <w:rPr>
          <w:rFonts w:ascii="Times New Roman" w:hAnsi="Times New Roman"/>
          <w:b/>
          <w:sz w:val="24"/>
          <w:szCs w:val="24"/>
        </w:rPr>
        <w:t>развитие информационной инфраструктуры</w:t>
      </w:r>
      <w:r w:rsidRPr="00F37612">
        <w:rPr>
          <w:rFonts w:ascii="Times New Roman" w:hAnsi="Times New Roman"/>
          <w:sz w:val="24"/>
          <w:szCs w:val="24"/>
        </w:rPr>
        <w:t xml:space="preserve">, формирование единого информационного пространства, внедрение </w:t>
      </w:r>
      <w:r w:rsidRPr="00F37612">
        <w:rPr>
          <w:rFonts w:ascii="Times New Roman" w:hAnsi="Times New Roman"/>
          <w:bCs/>
          <w:sz w:val="24"/>
          <w:szCs w:val="24"/>
        </w:rPr>
        <w:t>современных информационных и телекоммуникационных технологий в систему муниципального управления и предоставления электронных услуг;</w:t>
      </w:r>
    </w:p>
    <w:p w:rsidR="002A1BE0" w:rsidRPr="00F37612" w:rsidRDefault="002A1BE0" w:rsidP="002A1BE0">
      <w:pPr>
        <w:pStyle w:val="af1"/>
        <w:numPr>
          <w:ilvl w:val="0"/>
          <w:numId w:val="32"/>
        </w:numPr>
        <w:spacing w:after="0" w:line="240" w:lineRule="auto"/>
        <w:ind w:left="0"/>
        <w:contextualSpacing w:val="0"/>
        <w:jc w:val="both"/>
        <w:rPr>
          <w:rFonts w:ascii="Times New Roman" w:hAnsi="Times New Roman"/>
          <w:sz w:val="24"/>
          <w:szCs w:val="24"/>
        </w:rPr>
      </w:pPr>
      <w:r w:rsidRPr="00F37612">
        <w:rPr>
          <w:rFonts w:ascii="Times New Roman" w:hAnsi="Times New Roman"/>
          <w:sz w:val="24"/>
          <w:szCs w:val="24"/>
        </w:rPr>
        <w:t xml:space="preserve">Внедрение </w:t>
      </w:r>
      <w:r w:rsidRPr="00F37612">
        <w:rPr>
          <w:rFonts w:ascii="Times New Roman" w:hAnsi="Times New Roman"/>
          <w:b/>
          <w:sz w:val="24"/>
          <w:szCs w:val="24"/>
        </w:rPr>
        <w:t>современных управленческих и информационных технологий</w:t>
      </w:r>
      <w:r w:rsidRPr="00F37612">
        <w:rPr>
          <w:rFonts w:ascii="Times New Roman" w:hAnsi="Times New Roman"/>
          <w:sz w:val="24"/>
          <w:szCs w:val="24"/>
        </w:rPr>
        <w:t xml:space="preserve"> и средств автоматизации в систему муниципального управления, нацеленных на реализацию стратегических приоритетов развития, а также повышение доступности и качества сферы услуг населению за счет внедрения современных информационных технологий;</w:t>
      </w:r>
    </w:p>
    <w:p w:rsidR="002A1BE0" w:rsidRPr="00F37612" w:rsidRDefault="002A1BE0" w:rsidP="002A1BE0">
      <w:pPr>
        <w:pStyle w:val="af1"/>
        <w:numPr>
          <w:ilvl w:val="0"/>
          <w:numId w:val="32"/>
        </w:numPr>
        <w:spacing w:after="0" w:line="240" w:lineRule="auto"/>
        <w:ind w:left="0"/>
        <w:contextualSpacing w:val="0"/>
        <w:jc w:val="both"/>
        <w:rPr>
          <w:rFonts w:ascii="Times New Roman" w:hAnsi="Times New Roman"/>
          <w:sz w:val="24"/>
          <w:szCs w:val="24"/>
        </w:rPr>
      </w:pPr>
      <w:r w:rsidRPr="00F37612">
        <w:rPr>
          <w:rFonts w:ascii="Times New Roman" w:hAnsi="Times New Roman"/>
          <w:sz w:val="24"/>
          <w:szCs w:val="24"/>
        </w:rPr>
        <w:lastRenderedPageBreak/>
        <w:t xml:space="preserve">Развитие технологий </w:t>
      </w:r>
      <w:r w:rsidRPr="00F37612">
        <w:rPr>
          <w:rFonts w:ascii="Times New Roman" w:hAnsi="Times New Roman"/>
          <w:b/>
          <w:sz w:val="24"/>
          <w:szCs w:val="24"/>
        </w:rPr>
        <w:t>реализации муниципальных услуг в электронной форме</w:t>
      </w:r>
      <w:r w:rsidRPr="00F37612">
        <w:rPr>
          <w:rFonts w:ascii="Times New Roman" w:hAnsi="Times New Roman"/>
          <w:sz w:val="24"/>
          <w:szCs w:val="24"/>
        </w:rPr>
        <w:t xml:space="preserve"> для повышения эффективности функционирования местного самоуправления, а также повышения оперативности и качества предоставления муниципальных услуг;</w:t>
      </w:r>
    </w:p>
    <w:p w:rsidR="002A1BE0" w:rsidRPr="00F37612" w:rsidRDefault="002A1BE0" w:rsidP="002A1BE0">
      <w:pPr>
        <w:pStyle w:val="af1"/>
        <w:numPr>
          <w:ilvl w:val="0"/>
          <w:numId w:val="32"/>
        </w:numPr>
        <w:spacing w:after="0" w:line="240" w:lineRule="auto"/>
        <w:ind w:left="0"/>
        <w:contextualSpacing w:val="0"/>
        <w:jc w:val="both"/>
        <w:rPr>
          <w:rFonts w:ascii="Times New Roman" w:hAnsi="Times New Roman"/>
          <w:sz w:val="24"/>
          <w:szCs w:val="24"/>
        </w:rPr>
      </w:pPr>
      <w:r w:rsidRPr="00F37612">
        <w:rPr>
          <w:rFonts w:ascii="Times New Roman" w:hAnsi="Times New Roman"/>
          <w:sz w:val="24"/>
          <w:szCs w:val="24"/>
        </w:rPr>
        <w:t xml:space="preserve">Реализация </w:t>
      </w:r>
      <w:r w:rsidRPr="00F37612">
        <w:rPr>
          <w:rFonts w:ascii="Times New Roman" w:hAnsi="Times New Roman"/>
          <w:b/>
          <w:sz w:val="24"/>
          <w:szCs w:val="24"/>
        </w:rPr>
        <w:t>программно-целевого подхода</w:t>
      </w:r>
      <w:r w:rsidRPr="00F37612">
        <w:rPr>
          <w:rFonts w:ascii="Times New Roman" w:hAnsi="Times New Roman"/>
          <w:sz w:val="24"/>
          <w:szCs w:val="24"/>
        </w:rPr>
        <w:t xml:space="preserve"> в решении вопросов местного значения, при подготовке муниципальных программ включение целевых индикаторов Стратегии социально-экономического развития;</w:t>
      </w:r>
    </w:p>
    <w:p w:rsidR="002A1BE0" w:rsidRPr="00F37612" w:rsidRDefault="002A1BE0" w:rsidP="002A1BE0">
      <w:pPr>
        <w:pStyle w:val="af1"/>
        <w:numPr>
          <w:ilvl w:val="0"/>
          <w:numId w:val="28"/>
        </w:numPr>
        <w:spacing w:after="0" w:line="240" w:lineRule="auto"/>
        <w:ind w:left="0"/>
        <w:jc w:val="both"/>
        <w:rPr>
          <w:rFonts w:ascii="Times New Roman" w:hAnsi="Times New Roman"/>
          <w:bCs/>
          <w:sz w:val="24"/>
          <w:szCs w:val="24"/>
        </w:rPr>
      </w:pPr>
      <w:r w:rsidRPr="00F37612">
        <w:rPr>
          <w:rFonts w:ascii="Times New Roman" w:hAnsi="Times New Roman"/>
          <w:bCs/>
          <w:sz w:val="24"/>
          <w:szCs w:val="24"/>
        </w:rPr>
        <w:t>Реализация кадровой политики для муниципальных служащих;</w:t>
      </w:r>
    </w:p>
    <w:p w:rsidR="002A1BE0" w:rsidRPr="00F37612" w:rsidRDefault="002A1BE0" w:rsidP="002A1BE0">
      <w:pPr>
        <w:pStyle w:val="af1"/>
        <w:numPr>
          <w:ilvl w:val="0"/>
          <w:numId w:val="28"/>
        </w:numPr>
        <w:spacing w:after="0" w:line="240" w:lineRule="auto"/>
        <w:ind w:left="0"/>
        <w:jc w:val="both"/>
        <w:rPr>
          <w:rFonts w:ascii="Times New Roman" w:hAnsi="Times New Roman"/>
          <w:sz w:val="24"/>
          <w:szCs w:val="24"/>
        </w:rPr>
      </w:pPr>
      <w:r w:rsidRPr="00F37612">
        <w:rPr>
          <w:rFonts w:ascii="Times New Roman" w:hAnsi="Times New Roman"/>
          <w:sz w:val="24"/>
          <w:szCs w:val="24"/>
        </w:rPr>
        <w:t xml:space="preserve">Повышение эффективности </w:t>
      </w:r>
      <w:r w:rsidRPr="00F37612">
        <w:rPr>
          <w:rFonts w:ascii="Times New Roman" w:hAnsi="Times New Roman"/>
          <w:b/>
          <w:sz w:val="24"/>
          <w:szCs w:val="24"/>
        </w:rPr>
        <w:t>деятельности муниципальных учреждений</w:t>
      </w:r>
      <w:r w:rsidRPr="00F37612">
        <w:rPr>
          <w:rFonts w:ascii="Times New Roman" w:hAnsi="Times New Roman"/>
          <w:sz w:val="24"/>
          <w:szCs w:val="24"/>
        </w:rPr>
        <w:t xml:space="preserve">, обеспечивающих бесперебойное и гарантированное по объему и минимальным стандартам качества исполнение отдельных важнейших видов муниципальных услуг, </w:t>
      </w:r>
      <w:r w:rsidRPr="00F37612">
        <w:rPr>
          <w:rFonts w:ascii="Times New Roman" w:hAnsi="Times New Roman"/>
          <w:b/>
          <w:sz w:val="24"/>
          <w:szCs w:val="24"/>
        </w:rPr>
        <w:t>оптимизация сети муниципальных учреждений</w:t>
      </w:r>
      <w:r w:rsidRPr="00F37612">
        <w:rPr>
          <w:rFonts w:ascii="Times New Roman" w:hAnsi="Times New Roman"/>
          <w:sz w:val="24"/>
          <w:szCs w:val="24"/>
        </w:rPr>
        <w:t xml:space="preserve"> с реорганизацией неэффективных муниципальных учреждений;</w:t>
      </w:r>
    </w:p>
    <w:p w:rsidR="002A1BE0" w:rsidRPr="001246B6" w:rsidRDefault="002A1BE0" w:rsidP="002A1BE0">
      <w:pPr>
        <w:pStyle w:val="af1"/>
        <w:numPr>
          <w:ilvl w:val="0"/>
          <w:numId w:val="28"/>
        </w:numPr>
        <w:spacing w:after="0" w:line="240" w:lineRule="auto"/>
        <w:ind w:left="0"/>
        <w:jc w:val="both"/>
        <w:rPr>
          <w:rFonts w:ascii="Times New Roman" w:hAnsi="Times New Roman"/>
          <w:sz w:val="24"/>
          <w:szCs w:val="24"/>
        </w:rPr>
      </w:pPr>
      <w:r w:rsidRPr="001246B6">
        <w:rPr>
          <w:rFonts w:ascii="Times New Roman" w:hAnsi="Times New Roman"/>
          <w:sz w:val="24"/>
          <w:szCs w:val="24"/>
        </w:rPr>
        <w:t xml:space="preserve">Повышение эффективности использования </w:t>
      </w:r>
      <w:r w:rsidRPr="001246B6">
        <w:rPr>
          <w:rFonts w:ascii="Times New Roman" w:hAnsi="Times New Roman"/>
          <w:b/>
          <w:sz w:val="24"/>
          <w:szCs w:val="24"/>
        </w:rPr>
        <w:t>муниципального имущества</w:t>
      </w:r>
      <w:r w:rsidRPr="001246B6">
        <w:rPr>
          <w:rFonts w:ascii="Times New Roman" w:hAnsi="Times New Roman"/>
          <w:sz w:val="24"/>
          <w:szCs w:val="24"/>
        </w:rPr>
        <w:t>, вовлечение в хозяйственный оборот неиспользуемых или используемых не по назначению объектов недвижимости, осуществление постоянного контроля за своевременным и полным поступлением арендных и других платежей от использования муниципального имущества и земельных участков;</w:t>
      </w:r>
    </w:p>
    <w:p w:rsidR="002A1BE0" w:rsidRPr="001246B6" w:rsidRDefault="002A1BE0" w:rsidP="002A1BE0">
      <w:pPr>
        <w:pStyle w:val="af1"/>
        <w:numPr>
          <w:ilvl w:val="0"/>
          <w:numId w:val="28"/>
        </w:numPr>
        <w:spacing w:after="0" w:line="240" w:lineRule="auto"/>
        <w:ind w:left="0"/>
        <w:contextualSpacing w:val="0"/>
        <w:jc w:val="both"/>
        <w:rPr>
          <w:rFonts w:ascii="Times New Roman" w:hAnsi="Times New Roman"/>
          <w:sz w:val="24"/>
          <w:szCs w:val="24"/>
        </w:rPr>
      </w:pPr>
      <w:r w:rsidRPr="001246B6">
        <w:rPr>
          <w:rFonts w:ascii="Times New Roman" w:hAnsi="Times New Roman"/>
          <w:sz w:val="24"/>
          <w:szCs w:val="24"/>
        </w:rPr>
        <w:t xml:space="preserve">Развитие </w:t>
      </w:r>
      <w:r w:rsidRPr="001246B6">
        <w:rPr>
          <w:rFonts w:ascii="Times New Roman" w:hAnsi="Times New Roman"/>
          <w:b/>
          <w:sz w:val="24"/>
          <w:szCs w:val="24"/>
        </w:rPr>
        <w:t>муниципальной инфраструктуры поддержки малого предпринимательства</w:t>
      </w:r>
      <w:r w:rsidRPr="001246B6">
        <w:rPr>
          <w:rFonts w:ascii="Times New Roman" w:hAnsi="Times New Roman"/>
          <w:sz w:val="24"/>
          <w:szCs w:val="24"/>
        </w:rPr>
        <w:t>;</w:t>
      </w:r>
    </w:p>
    <w:p w:rsidR="002A1BE0" w:rsidRPr="001246B6" w:rsidRDefault="002A1BE0" w:rsidP="002A1BE0">
      <w:pPr>
        <w:pStyle w:val="af1"/>
        <w:numPr>
          <w:ilvl w:val="0"/>
          <w:numId w:val="28"/>
        </w:numPr>
        <w:spacing w:after="0" w:line="240" w:lineRule="auto"/>
        <w:ind w:left="0"/>
        <w:contextualSpacing w:val="0"/>
        <w:jc w:val="both"/>
        <w:rPr>
          <w:rFonts w:ascii="Times New Roman" w:hAnsi="Times New Roman"/>
          <w:sz w:val="24"/>
          <w:szCs w:val="24"/>
        </w:rPr>
      </w:pPr>
      <w:r w:rsidRPr="001246B6">
        <w:rPr>
          <w:rFonts w:ascii="Times New Roman" w:hAnsi="Times New Roman"/>
          <w:sz w:val="24"/>
          <w:szCs w:val="24"/>
        </w:rPr>
        <w:t xml:space="preserve">Повышение </w:t>
      </w:r>
      <w:r w:rsidRPr="001246B6">
        <w:rPr>
          <w:rFonts w:ascii="Times New Roman" w:hAnsi="Times New Roman"/>
          <w:b/>
          <w:sz w:val="24"/>
          <w:szCs w:val="24"/>
        </w:rPr>
        <w:t>качества оказания муниципальных услуг</w:t>
      </w:r>
      <w:r w:rsidRPr="001246B6">
        <w:rPr>
          <w:rFonts w:ascii="Times New Roman" w:hAnsi="Times New Roman"/>
          <w:sz w:val="24"/>
          <w:szCs w:val="24"/>
        </w:rPr>
        <w:t>;</w:t>
      </w:r>
    </w:p>
    <w:p w:rsidR="002A1BE0" w:rsidRPr="001246B6" w:rsidRDefault="002A1BE0" w:rsidP="002A1BE0">
      <w:pPr>
        <w:pStyle w:val="af1"/>
        <w:numPr>
          <w:ilvl w:val="0"/>
          <w:numId w:val="28"/>
        </w:numPr>
        <w:spacing w:after="0" w:line="240" w:lineRule="auto"/>
        <w:ind w:left="0"/>
        <w:contextualSpacing w:val="0"/>
        <w:jc w:val="both"/>
        <w:rPr>
          <w:rFonts w:ascii="Times New Roman" w:hAnsi="Times New Roman"/>
          <w:sz w:val="24"/>
          <w:szCs w:val="24"/>
        </w:rPr>
      </w:pPr>
      <w:r w:rsidRPr="001246B6">
        <w:rPr>
          <w:rFonts w:ascii="Times New Roman" w:hAnsi="Times New Roman"/>
          <w:b/>
          <w:sz w:val="24"/>
          <w:szCs w:val="24"/>
        </w:rPr>
        <w:t>Подготовка земельных участков</w:t>
      </w:r>
      <w:r w:rsidRPr="001246B6">
        <w:rPr>
          <w:rFonts w:ascii="Times New Roman" w:hAnsi="Times New Roman"/>
          <w:sz w:val="24"/>
          <w:szCs w:val="24"/>
        </w:rPr>
        <w:t xml:space="preserve"> для реализации жилищной политики, а также приоритетных инвестиционных проектов, ведение реестра свободных земельных участков;</w:t>
      </w:r>
    </w:p>
    <w:p w:rsidR="002A1BE0" w:rsidRPr="00F37612" w:rsidRDefault="002A1BE0" w:rsidP="002A1BE0">
      <w:pPr>
        <w:pStyle w:val="af1"/>
        <w:numPr>
          <w:ilvl w:val="0"/>
          <w:numId w:val="28"/>
        </w:numPr>
        <w:spacing w:after="0" w:line="240" w:lineRule="auto"/>
        <w:ind w:left="0"/>
        <w:jc w:val="both"/>
        <w:rPr>
          <w:rFonts w:ascii="Times New Roman" w:hAnsi="Times New Roman"/>
          <w:sz w:val="24"/>
          <w:szCs w:val="24"/>
        </w:rPr>
      </w:pPr>
      <w:r w:rsidRPr="001246B6">
        <w:rPr>
          <w:rFonts w:ascii="Times New Roman" w:hAnsi="Times New Roman"/>
          <w:sz w:val="24"/>
          <w:szCs w:val="24"/>
        </w:rPr>
        <w:t>Повышение эффективности форм</w:t>
      </w:r>
      <w:r w:rsidRPr="001246B6">
        <w:rPr>
          <w:rFonts w:ascii="Times New Roman" w:hAnsi="Times New Roman"/>
          <w:b/>
          <w:sz w:val="24"/>
          <w:szCs w:val="24"/>
        </w:rPr>
        <w:t xml:space="preserve"> участия населения в осуществлении местного самоуправления</w:t>
      </w:r>
      <w:r w:rsidRPr="00F37612">
        <w:rPr>
          <w:rFonts w:ascii="Times New Roman" w:hAnsi="Times New Roman"/>
          <w:sz w:val="24"/>
          <w:szCs w:val="24"/>
        </w:rPr>
        <w:t>;</w:t>
      </w:r>
    </w:p>
    <w:p w:rsidR="002A1BE0" w:rsidRPr="00F37612" w:rsidRDefault="002A1BE0" w:rsidP="002A1BE0">
      <w:pPr>
        <w:pStyle w:val="af1"/>
        <w:numPr>
          <w:ilvl w:val="0"/>
          <w:numId w:val="28"/>
        </w:numPr>
        <w:spacing w:after="0" w:line="240" w:lineRule="auto"/>
        <w:ind w:left="0"/>
        <w:jc w:val="both"/>
        <w:rPr>
          <w:rFonts w:ascii="Times New Roman" w:hAnsi="Times New Roman"/>
          <w:sz w:val="24"/>
          <w:szCs w:val="24"/>
        </w:rPr>
      </w:pPr>
      <w:r w:rsidRPr="00F37612">
        <w:rPr>
          <w:rFonts w:ascii="Times New Roman" w:hAnsi="Times New Roman"/>
          <w:sz w:val="24"/>
          <w:szCs w:val="24"/>
        </w:rPr>
        <w:t xml:space="preserve">Совершенствование партнерской модели взаимодействия </w:t>
      </w:r>
      <w:r w:rsidRPr="00F37612">
        <w:rPr>
          <w:rFonts w:ascii="Times New Roman" w:hAnsi="Times New Roman"/>
          <w:b/>
          <w:sz w:val="24"/>
          <w:szCs w:val="24"/>
        </w:rPr>
        <w:t>некоммерческих организаций</w:t>
      </w:r>
      <w:r w:rsidRPr="00F37612">
        <w:rPr>
          <w:rFonts w:ascii="Times New Roman" w:hAnsi="Times New Roman"/>
          <w:sz w:val="24"/>
          <w:szCs w:val="24"/>
        </w:rPr>
        <w:t xml:space="preserve"> с органами местного самоуправления с целью повышения эффективности местного самоуправления;</w:t>
      </w:r>
    </w:p>
    <w:p w:rsidR="002A1BE0" w:rsidRPr="00F37612" w:rsidRDefault="002A1BE0" w:rsidP="002A1BE0">
      <w:pPr>
        <w:pStyle w:val="af1"/>
        <w:numPr>
          <w:ilvl w:val="0"/>
          <w:numId w:val="28"/>
        </w:numPr>
        <w:spacing w:after="0" w:line="240" w:lineRule="auto"/>
        <w:ind w:left="0"/>
        <w:jc w:val="both"/>
        <w:rPr>
          <w:rFonts w:ascii="Times New Roman" w:hAnsi="Times New Roman"/>
          <w:sz w:val="24"/>
          <w:szCs w:val="24"/>
        </w:rPr>
      </w:pPr>
      <w:r w:rsidRPr="00F37612">
        <w:rPr>
          <w:rFonts w:ascii="Times New Roman" w:hAnsi="Times New Roman"/>
          <w:sz w:val="24"/>
          <w:szCs w:val="24"/>
        </w:rPr>
        <w:t xml:space="preserve">Взаимодействие и координация приоритетов развития с </w:t>
      </w:r>
      <w:r w:rsidRPr="00F37612">
        <w:rPr>
          <w:rFonts w:ascii="Times New Roman" w:hAnsi="Times New Roman"/>
          <w:b/>
          <w:sz w:val="24"/>
          <w:szCs w:val="24"/>
        </w:rPr>
        <w:t>органами государственной власти</w:t>
      </w:r>
      <w:r w:rsidRPr="00F37612">
        <w:rPr>
          <w:rFonts w:ascii="Times New Roman" w:hAnsi="Times New Roman"/>
          <w:sz w:val="24"/>
          <w:szCs w:val="24"/>
        </w:rPr>
        <w:t>, включение в проектные инициативы в рамках реализации Стратегии социально-экономического развития Курской  области;</w:t>
      </w:r>
    </w:p>
    <w:p w:rsidR="002A1BE0" w:rsidRPr="00F37612" w:rsidRDefault="002A1BE0" w:rsidP="002A1BE0">
      <w:pPr>
        <w:pStyle w:val="af1"/>
        <w:numPr>
          <w:ilvl w:val="0"/>
          <w:numId w:val="28"/>
        </w:numPr>
        <w:spacing w:after="0" w:line="240" w:lineRule="auto"/>
        <w:ind w:left="0"/>
        <w:jc w:val="both"/>
        <w:rPr>
          <w:rFonts w:ascii="Times New Roman" w:hAnsi="Times New Roman"/>
          <w:sz w:val="24"/>
          <w:szCs w:val="24"/>
        </w:rPr>
      </w:pPr>
      <w:r w:rsidRPr="00F37612">
        <w:rPr>
          <w:rFonts w:ascii="Times New Roman" w:hAnsi="Times New Roman"/>
          <w:sz w:val="24"/>
          <w:szCs w:val="24"/>
        </w:rPr>
        <w:t xml:space="preserve">Повышение эффективности в сфере </w:t>
      </w:r>
      <w:r w:rsidRPr="00F37612">
        <w:rPr>
          <w:rFonts w:ascii="Times New Roman" w:hAnsi="Times New Roman"/>
          <w:b/>
          <w:sz w:val="24"/>
          <w:szCs w:val="24"/>
        </w:rPr>
        <w:t>перераспределения полномочий</w:t>
      </w:r>
      <w:r w:rsidRPr="00F37612">
        <w:rPr>
          <w:rFonts w:ascii="Times New Roman" w:hAnsi="Times New Roman"/>
          <w:sz w:val="24"/>
          <w:szCs w:val="24"/>
        </w:rPr>
        <w:t xml:space="preserve"> между уровнями власти;</w:t>
      </w:r>
    </w:p>
    <w:p w:rsidR="002A1BE0" w:rsidRPr="00F37612" w:rsidRDefault="002A1BE0" w:rsidP="002A1BE0">
      <w:pPr>
        <w:pStyle w:val="af1"/>
        <w:numPr>
          <w:ilvl w:val="0"/>
          <w:numId w:val="28"/>
        </w:numPr>
        <w:spacing w:after="0" w:line="240" w:lineRule="auto"/>
        <w:ind w:left="0"/>
        <w:jc w:val="both"/>
        <w:rPr>
          <w:rFonts w:ascii="Times New Roman" w:hAnsi="Times New Roman"/>
          <w:sz w:val="24"/>
          <w:szCs w:val="24"/>
        </w:rPr>
      </w:pPr>
      <w:r w:rsidRPr="00F37612">
        <w:rPr>
          <w:rFonts w:ascii="Times New Roman" w:hAnsi="Times New Roman"/>
          <w:sz w:val="24"/>
          <w:szCs w:val="24"/>
        </w:rPr>
        <w:t xml:space="preserve">Обеспечение </w:t>
      </w:r>
      <w:r w:rsidRPr="00F37612">
        <w:rPr>
          <w:rFonts w:ascii="Times New Roman" w:hAnsi="Times New Roman"/>
          <w:b/>
          <w:sz w:val="24"/>
          <w:szCs w:val="24"/>
        </w:rPr>
        <w:t>информационной открытости органов власти</w:t>
      </w:r>
      <w:r w:rsidRPr="00F37612">
        <w:rPr>
          <w:rFonts w:ascii="Times New Roman" w:hAnsi="Times New Roman"/>
          <w:sz w:val="24"/>
          <w:szCs w:val="24"/>
        </w:rPr>
        <w:t xml:space="preserve"> на основе расширения форм коммуникаций и совершенствования информационной политики;</w:t>
      </w:r>
    </w:p>
    <w:p w:rsidR="002A1BE0" w:rsidRPr="00F37612" w:rsidRDefault="002A1BE0" w:rsidP="002A1BE0">
      <w:pPr>
        <w:pStyle w:val="af1"/>
        <w:numPr>
          <w:ilvl w:val="0"/>
          <w:numId w:val="28"/>
        </w:numPr>
        <w:spacing w:after="0" w:line="240" w:lineRule="auto"/>
        <w:ind w:left="0"/>
        <w:jc w:val="both"/>
        <w:rPr>
          <w:rFonts w:ascii="Times New Roman" w:hAnsi="Times New Roman"/>
          <w:sz w:val="24"/>
          <w:szCs w:val="24"/>
        </w:rPr>
      </w:pPr>
      <w:r w:rsidRPr="00F37612">
        <w:rPr>
          <w:rFonts w:ascii="Times New Roman" w:hAnsi="Times New Roman"/>
          <w:sz w:val="24"/>
          <w:szCs w:val="24"/>
        </w:rPr>
        <w:t xml:space="preserve">Организация </w:t>
      </w:r>
      <w:r w:rsidRPr="00F37612">
        <w:rPr>
          <w:rFonts w:ascii="Times New Roman" w:hAnsi="Times New Roman"/>
          <w:b/>
          <w:sz w:val="24"/>
          <w:szCs w:val="24"/>
        </w:rPr>
        <w:t>мониторинга реализации Стратегии</w:t>
      </w:r>
      <w:r w:rsidRPr="00F37612">
        <w:rPr>
          <w:rFonts w:ascii="Times New Roman" w:hAnsi="Times New Roman"/>
          <w:sz w:val="24"/>
          <w:szCs w:val="24"/>
        </w:rPr>
        <w:t xml:space="preserve"> социально-экономического развития, при необходимости корректировка индикаторов, целей и задач.</w:t>
      </w:r>
    </w:p>
    <w:p w:rsidR="002A1BE0" w:rsidRPr="00C9272F" w:rsidRDefault="002A1BE0" w:rsidP="002A1BE0">
      <w:pPr>
        <w:pStyle w:val="2"/>
        <w:keepLines/>
        <w:numPr>
          <w:ilvl w:val="1"/>
          <w:numId w:val="0"/>
        </w:numPr>
        <w:tabs>
          <w:tab w:val="left" w:pos="1276"/>
        </w:tabs>
        <w:spacing w:before="240"/>
        <w:jc w:val="both"/>
        <w:rPr>
          <w:rFonts w:ascii="Times New Roman" w:hAnsi="Times New Roman"/>
          <w:szCs w:val="24"/>
        </w:rPr>
      </w:pPr>
      <w:bookmarkStart w:id="3" w:name="_Toc457559348"/>
      <w:r w:rsidRPr="00C9272F">
        <w:rPr>
          <w:rFonts w:ascii="Times New Roman" w:hAnsi="Times New Roman"/>
          <w:szCs w:val="24"/>
        </w:rPr>
        <w:t>Механизмы бюджетной политики</w:t>
      </w:r>
      <w:bookmarkEnd w:id="3"/>
    </w:p>
    <w:p w:rsidR="002A1BE0" w:rsidRPr="00C9272F" w:rsidRDefault="002A1BE0" w:rsidP="002A1BE0">
      <w:pPr>
        <w:spacing w:before="240" w:after="0" w:line="240" w:lineRule="auto"/>
        <w:ind w:firstLine="708"/>
        <w:jc w:val="both"/>
        <w:rPr>
          <w:rFonts w:ascii="Times New Roman" w:hAnsi="Times New Roman"/>
          <w:sz w:val="24"/>
          <w:szCs w:val="24"/>
        </w:rPr>
      </w:pPr>
      <w:r w:rsidRPr="00C9272F">
        <w:rPr>
          <w:rFonts w:ascii="Times New Roman" w:hAnsi="Times New Roman"/>
          <w:sz w:val="24"/>
          <w:szCs w:val="24"/>
        </w:rPr>
        <w:t xml:space="preserve">Бюджетная политика регулирует систему отношений между властью в лице органов местного самоуправления, налогоплательщиками и получателями бюджетных средств. Приоритеты бюджетной политики должны ориентироваться на создание "бюджета развития" (управление, ориентированное на результат) на основе современных принципов бюджетного управления. Создание возможности обеспечения равного доступа граждан города Курчатова к гарантированному объему муниципальных услуг определяется характером и качеством системы и механизма перераспределения финансовых ресурсов </w:t>
      </w:r>
      <w:proofErr w:type="gramStart"/>
      <w:r w:rsidRPr="00C9272F">
        <w:rPr>
          <w:rFonts w:ascii="Times New Roman" w:hAnsi="Times New Roman"/>
          <w:sz w:val="24"/>
          <w:szCs w:val="24"/>
        </w:rPr>
        <w:t>внутри  муниципального</w:t>
      </w:r>
      <w:proofErr w:type="gramEnd"/>
      <w:r w:rsidRPr="00C9272F">
        <w:rPr>
          <w:rFonts w:ascii="Times New Roman" w:hAnsi="Times New Roman"/>
          <w:sz w:val="24"/>
          <w:szCs w:val="24"/>
        </w:rPr>
        <w:t xml:space="preserve"> образования "Город Курчатов". Одними из ключевых направлений бюджетной политики являются разработка пакета механизмов стратегического управления, направленных на уменьшение социальной нагрузки на бюджет, а также повышение эффективности работы по привлечению средств регионального и федерального бюджетов. Приоритетом данного направления является повышение качества управления муниципальными финансами  муниципального образования "Город Курчатов", которое включает следующие ключевые факторы стратегического развития:</w:t>
      </w:r>
    </w:p>
    <w:p w:rsidR="002A1BE0" w:rsidRPr="00C9272F"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lastRenderedPageBreak/>
        <w:t xml:space="preserve">Реализация бюджетной политики, ориентированной на реализацию приоритетов стратегического развития с </w:t>
      </w:r>
      <w:r w:rsidRPr="00C9272F">
        <w:rPr>
          <w:rFonts w:ascii="Times New Roman" w:hAnsi="Times New Roman"/>
          <w:b/>
          <w:sz w:val="24"/>
          <w:szCs w:val="24"/>
        </w:rPr>
        <w:t>повышением эффективности бюджетных расходов</w:t>
      </w:r>
      <w:r w:rsidRPr="00C9272F">
        <w:rPr>
          <w:rFonts w:ascii="Times New Roman" w:hAnsi="Times New Roman"/>
          <w:sz w:val="24"/>
          <w:szCs w:val="24"/>
        </w:rPr>
        <w:t xml:space="preserve">, разработка механизмов </w:t>
      </w:r>
      <w:r w:rsidRPr="00C9272F">
        <w:rPr>
          <w:rFonts w:ascii="Times New Roman" w:hAnsi="Times New Roman"/>
          <w:b/>
          <w:sz w:val="24"/>
          <w:szCs w:val="24"/>
        </w:rPr>
        <w:t xml:space="preserve">согласования стратегического и бюджетного планирования </w:t>
      </w:r>
      <w:r w:rsidRPr="00C9272F">
        <w:rPr>
          <w:rFonts w:ascii="Times New Roman" w:hAnsi="Times New Roman"/>
          <w:sz w:val="24"/>
          <w:szCs w:val="24"/>
        </w:rPr>
        <w:t>(концентрация бюджетных затрат на приоритетных направлениях социально-экономического развития);</w:t>
      </w:r>
    </w:p>
    <w:p w:rsidR="002A1BE0" w:rsidRPr="00C9272F"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t xml:space="preserve">Приоритет </w:t>
      </w:r>
      <w:r w:rsidRPr="00C9272F">
        <w:rPr>
          <w:rFonts w:ascii="Times New Roman" w:hAnsi="Times New Roman"/>
          <w:b/>
          <w:sz w:val="24"/>
          <w:szCs w:val="24"/>
        </w:rPr>
        <w:t>программно-целевого подхода к планированию бюджета</w:t>
      </w:r>
      <w:r w:rsidRPr="00C9272F">
        <w:rPr>
          <w:rFonts w:ascii="Times New Roman" w:hAnsi="Times New Roman"/>
          <w:sz w:val="24"/>
          <w:szCs w:val="24"/>
        </w:rPr>
        <w:t>: финансирование и планирование муниципальных программ с привязкой к конечным результатам, прежде всего ориентированным на обеспечение решения поставленных задач социально-экономического развития;</w:t>
      </w:r>
    </w:p>
    <w:p w:rsidR="002A1BE0" w:rsidRPr="00C9272F"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t>Развитие системы муниципального финансового контроля на основе организации действенного, компетентного и всеобъемлющего контроля за эффективным использованием бюджетных средств в целях повышения качества управления муниципальными финансами и результативности муниципальных программ;</w:t>
      </w:r>
    </w:p>
    <w:p w:rsidR="002A1BE0" w:rsidRPr="00C9272F"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t xml:space="preserve">Включение приоритетных проектов развития в </w:t>
      </w:r>
      <w:proofErr w:type="spellStart"/>
      <w:r w:rsidRPr="00C9272F">
        <w:rPr>
          <w:rFonts w:ascii="Times New Roman" w:hAnsi="Times New Roman"/>
          <w:sz w:val="24"/>
          <w:szCs w:val="24"/>
        </w:rPr>
        <w:t>софинансирование</w:t>
      </w:r>
      <w:proofErr w:type="spellEnd"/>
      <w:r w:rsidRPr="00C9272F">
        <w:rPr>
          <w:rFonts w:ascii="Times New Roman" w:hAnsi="Times New Roman"/>
          <w:sz w:val="24"/>
          <w:szCs w:val="24"/>
        </w:rPr>
        <w:t xml:space="preserve"> в составе региональных и федеральных программ, адресных инвестиционных программ;</w:t>
      </w:r>
    </w:p>
    <w:p w:rsidR="002A1BE0" w:rsidRPr="00C9272F"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t>Актуализация базы данных и собираемости земельного налога;</w:t>
      </w:r>
    </w:p>
    <w:p w:rsidR="002A1BE0" w:rsidRPr="00C9272F"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t>Снижение недоимки по платежам в бюджет;</w:t>
      </w:r>
    </w:p>
    <w:p w:rsidR="002A1BE0" w:rsidRPr="00C9272F"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t>Повышение прозрачности бюджета и бюджетного процесса с регулярным обновлением информации в формате "Бюджет для граждан".</w:t>
      </w:r>
    </w:p>
    <w:p w:rsidR="002A1BE0" w:rsidRPr="00C9272F" w:rsidRDefault="002A1BE0" w:rsidP="002A1BE0">
      <w:pPr>
        <w:pStyle w:val="2"/>
        <w:keepLines/>
        <w:numPr>
          <w:ilvl w:val="1"/>
          <w:numId w:val="0"/>
        </w:numPr>
        <w:tabs>
          <w:tab w:val="left" w:pos="1276"/>
        </w:tabs>
        <w:jc w:val="both"/>
        <w:rPr>
          <w:rFonts w:ascii="Times New Roman" w:hAnsi="Times New Roman"/>
          <w:szCs w:val="24"/>
        </w:rPr>
      </w:pPr>
    </w:p>
    <w:p w:rsidR="002A1BE0" w:rsidRPr="00C9272F" w:rsidRDefault="002A1BE0" w:rsidP="002A1BE0">
      <w:pPr>
        <w:pStyle w:val="2"/>
        <w:keepLines/>
        <w:numPr>
          <w:ilvl w:val="1"/>
          <w:numId w:val="0"/>
        </w:numPr>
        <w:tabs>
          <w:tab w:val="left" w:pos="1276"/>
        </w:tabs>
        <w:jc w:val="both"/>
        <w:rPr>
          <w:rFonts w:ascii="Times New Roman" w:hAnsi="Times New Roman"/>
          <w:szCs w:val="24"/>
        </w:rPr>
      </w:pPr>
      <w:r w:rsidRPr="00C9272F">
        <w:rPr>
          <w:rFonts w:ascii="Times New Roman" w:hAnsi="Times New Roman"/>
          <w:szCs w:val="24"/>
        </w:rPr>
        <w:t>Механизмы градостроительной политики</w:t>
      </w:r>
    </w:p>
    <w:p w:rsidR="002A1BE0" w:rsidRPr="00C9272F" w:rsidRDefault="002A1BE0" w:rsidP="002A1BE0">
      <w:pPr>
        <w:spacing w:before="240" w:after="0" w:line="240" w:lineRule="auto"/>
        <w:ind w:firstLine="708"/>
        <w:jc w:val="both"/>
        <w:rPr>
          <w:rFonts w:ascii="Times New Roman" w:hAnsi="Times New Roman"/>
          <w:sz w:val="24"/>
          <w:szCs w:val="24"/>
        </w:rPr>
      </w:pPr>
      <w:r w:rsidRPr="00C9272F">
        <w:rPr>
          <w:rFonts w:ascii="Times New Roman" w:hAnsi="Times New Roman"/>
          <w:sz w:val="24"/>
          <w:szCs w:val="24"/>
        </w:rPr>
        <w:t>Градостроительная политика включает реализацию вопросов регулирования градостроительной деятельности на территории  муниципального образования "Город Курчатов", управления развитием и регулирования строительно-инвестиционных процессов, комплексное благоустройство городских территорий, а также реализацию стратегических приоритетов МО "Город Курчатов", определяющих приоритеты градостроительного развития на перспективу. Градостроительная деятельность должна быть направлена на повышение эффективности использования земельных ресурсов, включая  приоритет реализации комплексных проектов развития. В рамках градостроительной политики можно выделить следующие ключевые факторы стратегического развития:</w:t>
      </w:r>
    </w:p>
    <w:p w:rsidR="002A1BE0" w:rsidRPr="00C9272F" w:rsidRDefault="002A1BE0" w:rsidP="002A1BE0">
      <w:pPr>
        <w:pStyle w:val="af1"/>
        <w:numPr>
          <w:ilvl w:val="0"/>
          <w:numId w:val="29"/>
        </w:numPr>
        <w:spacing w:after="0" w:line="240" w:lineRule="auto"/>
        <w:ind w:left="0"/>
        <w:jc w:val="both"/>
        <w:rPr>
          <w:rFonts w:ascii="Times New Roman" w:hAnsi="Times New Roman"/>
          <w:sz w:val="24"/>
          <w:szCs w:val="24"/>
        </w:rPr>
      </w:pPr>
      <w:r w:rsidRPr="00C9272F">
        <w:rPr>
          <w:rFonts w:ascii="Times New Roman" w:hAnsi="Times New Roman"/>
          <w:sz w:val="24"/>
          <w:szCs w:val="24"/>
        </w:rPr>
        <w:t xml:space="preserve">Повышение эффективности градостроительной деятельности путем развития системы информационного обеспечения градостроительной деятельности (ИСОГД); </w:t>
      </w:r>
    </w:p>
    <w:p w:rsidR="002A1BE0" w:rsidRPr="00C9272F" w:rsidRDefault="002A1BE0" w:rsidP="002A1BE0">
      <w:pPr>
        <w:pStyle w:val="af1"/>
        <w:numPr>
          <w:ilvl w:val="0"/>
          <w:numId w:val="29"/>
        </w:numPr>
        <w:spacing w:after="0" w:line="240" w:lineRule="auto"/>
        <w:ind w:left="0"/>
        <w:contextualSpacing w:val="0"/>
        <w:jc w:val="both"/>
        <w:rPr>
          <w:rFonts w:ascii="Times New Roman" w:hAnsi="Times New Roman"/>
          <w:sz w:val="24"/>
          <w:szCs w:val="24"/>
        </w:rPr>
      </w:pPr>
      <w:r w:rsidRPr="00C9272F">
        <w:rPr>
          <w:rFonts w:ascii="Times New Roman" w:hAnsi="Times New Roman"/>
          <w:sz w:val="24"/>
          <w:szCs w:val="24"/>
        </w:rPr>
        <w:t>Система управления земельными ресурсами и подготовка земельных участков для реализации жилищной политики, а также приоритетных инвестиционных проектов, ведение реестра свободных земельных участков;</w:t>
      </w:r>
    </w:p>
    <w:p w:rsidR="002A1BE0" w:rsidRPr="00C9272F"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t>Согласование интересов инвесторов/застройщиков и местного сообщества в части размещения производственных, жилых и других объектов;</w:t>
      </w:r>
    </w:p>
    <w:p w:rsidR="002A1BE0" w:rsidRPr="00C9272F"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t>Развитие транспортной сети и инженерного обеспечения, реконструкция и строительство новых объектов инфраструктуры с учетом перспективной потребности развития территорий;</w:t>
      </w:r>
    </w:p>
    <w:p w:rsidR="002A1BE0" w:rsidRPr="00C9272F"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t>Обеспечение условий комплексного развития и благоустройства территорий, формирование высокого качества среды проживания в городе, развитие и реорганизация территорий, ликвидации диспропорций градостроительного развития.</w:t>
      </w:r>
    </w:p>
    <w:p w:rsidR="002A1BE0" w:rsidRPr="009F7A15" w:rsidRDefault="002A1BE0" w:rsidP="002A1BE0">
      <w:pPr>
        <w:pStyle w:val="2"/>
        <w:keepLines/>
        <w:numPr>
          <w:ilvl w:val="1"/>
          <w:numId w:val="0"/>
        </w:numPr>
        <w:tabs>
          <w:tab w:val="left" w:pos="1276"/>
        </w:tabs>
        <w:jc w:val="both"/>
        <w:rPr>
          <w:rFonts w:ascii="Times New Roman" w:hAnsi="Times New Roman"/>
          <w:color w:val="FF0000"/>
          <w:szCs w:val="24"/>
        </w:rPr>
      </w:pPr>
    </w:p>
    <w:p w:rsidR="002A1BE0" w:rsidRPr="00C9272F" w:rsidRDefault="002A1BE0" w:rsidP="002A1BE0">
      <w:pPr>
        <w:pStyle w:val="2"/>
        <w:keepLines/>
        <w:numPr>
          <w:ilvl w:val="1"/>
          <w:numId w:val="0"/>
        </w:numPr>
        <w:tabs>
          <w:tab w:val="left" w:pos="1276"/>
        </w:tabs>
        <w:jc w:val="both"/>
        <w:rPr>
          <w:rFonts w:ascii="Times New Roman" w:hAnsi="Times New Roman"/>
          <w:szCs w:val="24"/>
        </w:rPr>
      </w:pPr>
      <w:r w:rsidRPr="00C9272F">
        <w:rPr>
          <w:rFonts w:ascii="Times New Roman" w:hAnsi="Times New Roman"/>
          <w:szCs w:val="24"/>
        </w:rPr>
        <w:t>Механизмы инвестиционной политики</w:t>
      </w:r>
    </w:p>
    <w:p w:rsidR="002A1BE0" w:rsidRPr="00C9272F" w:rsidRDefault="002A1BE0" w:rsidP="002A1BE0">
      <w:pPr>
        <w:spacing w:before="240" w:after="0" w:line="240" w:lineRule="auto"/>
        <w:ind w:firstLine="708"/>
        <w:jc w:val="both"/>
        <w:rPr>
          <w:rFonts w:ascii="Times New Roman" w:hAnsi="Times New Roman"/>
          <w:sz w:val="24"/>
          <w:szCs w:val="24"/>
        </w:rPr>
      </w:pPr>
      <w:r w:rsidRPr="00C9272F">
        <w:rPr>
          <w:rFonts w:ascii="Times New Roman" w:hAnsi="Times New Roman"/>
          <w:sz w:val="24"/>
          <w:szCs w:val="24"/>
        </w:rPr>
        <w:t xml:space="preserve">Инвестиционная политика включает совокупность действий и мероприятий, проводимых органами власти в сфере формирования благоприятного инвестиционного климата, способствующего повышению инвестиционной активности, привлечению новых инвесторов и повышению эффективности использования инвестиционных ресурсов в развитии экономики и социальной сферы. Инвестиционной деятельности отводится ключевое место в процессе проведения крупномасштабных экономических и социальных преобразований, </w:t>
      </w:r>
      <w:r w:rsidRPr="00C9272F">
        <w:rPr>
          <w:rFonts w:ascii="Times New Roman" w:hAnsi="Times New Roman"/>
          <w:sz w:val="24"/>
          <w:szCs w:val="24"/>
        </w:rPr>
        <w:lastRenderedPageBreak/>
        <w:t xml:space="preserve">направленных на создание благоприятных условий для устойчивого экономического роста. В структуре системы управления реализацией приоритетов социально-экономического развития вопросы повышения инвестиционной активности и улучшения инвестиционного климата являются одними из ключевых. На первый план вышли проекты в отраслях, связанных с импортозамещением продукции. В текущих экономических условиях для инвестора на первый план выходят такие факторы, как кадровый потенциал региона, обеспеченность специальной инфраструктурой, наличие рынков сбыта и сырьевых ресурсов. Основные ожидания компаний, планирующих осуществить капитальное строительство или модернизацию производства, связаны с требованием низких административных барьеров, содействием со стороны органов власти любого уровня, консультационной поддержкой специализированных институтов. В связи с этим инвестиционная политика будет и далее заключаться в режиме наибольшего благоприятствования инвестору, при этом ее инструменты должны быть </w:t>
      </w:r>
      <w:proofErr w:type="spellStart"/>
      <w:r w:rsidRPr="00C9272F">
        <w:rPr>
          <w:rFonts w:ascii="Times New Roman" w:hAnsi="Times New Roman"/>
          <w:sz w:val="24"/>
          <w:szCs w:val="24"/>
        </w:rPr>
        <w:t>технологизированы</w:t>
      </w:r>
      <w:proofErr w:type="spellEnd"/>
      <w:r w:rsidRPr="00C9272F">
        <w:rPr>
          <w:rFonts w:ascii="Times New Roman" w:hAnsi="Times New Roman"/>
          <w:sz w:val="24"/>
          <w:szCs w:val="24"/>
        </w:rPr>
        <w:t>, в том числе и на муниципальном уровне.</w:t>
      </w:r>
    </w:p>
    <w:p w:rsidR="002A1BE0" w:rsidRPr="00C9272F" w:rsidRDefault="002A1BE0" w:rsidP="002A1BE0">
      <w:pPr>
        <w:spacing w:after="0" w:line="240" w:lineRule="auto"/>
        <w:ind w:firstLine="708"/>
        <w:rPr>
          <w:rFonts w:ascii="Times New Roman" w:hAnsi="Times New Roman"/>
          <w:sz w:val="24"/>
          <w:szCs w:val="24"/>
        </w:rPr>
      </w:pPr>
      <w:r w:rsidRPr="00C9272F">
        <w:rPr>
          <w:rFonts w:ascii="Times New Roman" w:hAnsi="Times New Roman"/>
          <w:sz w:val="24"/>
          <w:szCs w:val="24"/>
        </w:rPr>
        <w:t>В данном направлении можно выделить следующие ключевые факторы стратегического развития:</w:t>
      </w:r>
    </w:p>
    <w:p w:rsidR="002A1BE0" w:rsidRPr="00C9272F" w:rsidRDefault="002A1BE0" w:rsidP="002A1BE0">
      <w:pPr>
        <w:pStyle w:val="af1"/>
        <w:numPr>
          <w:ilvl w:val="0"/>
          <w:numId w:val="28"/>
        </w:numPr>
        <w:spacing w:after="0" w:line="240" w:lineRule="auto"/>
        <w:ind w:left="0"/>
        <w:contextualSpacing w:val="0"/>
        <w:jc w:val="both"/>
        <w:rPr>
          <w:rFonts w:ascii="Times New Roman" w:hAnsi="Times New Roman"/>
          <w:sz w:val="24"/>
          <w:szCs w:val="24"/>
        </w:rPr>
      </w:pPr>
      <w:r w:rsidRPr="00C9272F">
        <w:rPr>
          <w:rFonts w:ascii="Times New Roman" w:hAnsi="Times New Roman"/>
          <w:sz w:val="24"/>
          <w:szCs w:val="24"/>
        </w:rPr>
        <w:t>Развитие институциональной инфраструктуры и совершенствование инвестиционного законодательства, снижение административных барьеров;</w:t>
      </w:r>
    </w:p>
    <w:p w:rsidR="002A1BE0" w:rsidRPr="00C9272F" w:rsidRDefault="002A1BE0" w:rsidP="002A1BE0">
      <w:pPr>
        <w:pStyle w:val="af1"/>
        <w:numPr>
          <w:ilvl w:val="0"/>
          <w:numId w:val="28"/>
        </w:numPr>
        <w:spacing w:after="0" w:line="240" w:lineRule="auto"/>
        <w:ind w:left="0"/>
        <w:contextualSpacing w:val="0"/>
        <w:jc w:val="both"/>
        <w:rPr>
          <w:rFonts w:ascii="Times New Roman" w:hAnsi="Times New Roman"/>
          <w:sz w:val="24"/>
          <w:szCs w:val="24"/>
        </w:rPr>
      </w:pPr>
      <w:r w:rsidRPr="00C9272F">
        <w:rPr>
          <w:rFonts w:ascii="Times New Roman" w:hAnsi="Times New Roman"/>
          <w:sz w:val="24"/>
          <w:szCs w:val="24"/>
        </w:rPr>
        <w:t xml:space="preserve">Содействие развитию инновационной инфраструктуры (технопарков, бизнес-инкубаторов и др.); </w:t>
      </w:r>
    </w:p>
    <w:p w:rsidR="002A1BE0" w:rsidRPr="00C9272F" w:rsidRDefault="002A1BE0" w:rsidP="002A1BE0">
      <w:pPr>
        <w:pStyle w:val="af1"/>
        <w:numPr>
          <w:ilvl w:val="0"/>
          <w:numId w:val="28"/>
        </w:numPr>
        <w:spacing w:after="0" w:line="240" w:lineRule="auto"/>
        <w:ind w:left="0"/>
        <w:contextualSpacing w:val="0"/>
        <w:jc w:val="both"/>
        <w:rPr>
          <w:rFonts w:ascii="Times New Roman" w:hAnsi="Times New Roman"/>
          <w:sz w:val="24"/>
          <w:szCs w:val="24"/>
        </w:rPr>
      </w:pPr>
      <w:r w:rsidRPr="00C9272F">
        <w:rPr>
          <w:rFonts w:ascii="Times New Roman" w:hAnsi="Times New Roman"/>
          <w:sz w:val="24"/>
          <w:szCs w:val="24"/>
        </w:rPr>
        <w:t xml:space="preserve">Поддержка малого и среднего предпринимательства, в том числе малых инновационных компаний; </w:t>
      </w:r>
    </w:p>
    <w:p w:rsidR="002A1BE0" w:rsidRPr="00C9272F" w:rsidRDefault="002A1BE0" w:rsidP="002A1BE0">
      <w:pPr>
        <w:pStyle w:val="af1"/>
        <w:numPr>
          <w:ilvl w:val="0"/>
          <w:numId w:val="28"/>
        </w:numPr>
        <w:spacing w:after="0" w:line="240" w:lineRule="auto"/>
        <w:ind w:left="0"/>
        <w:contextualSpacing w:val="0"/>
        <w:jc w:val="both"/>
        <w:rPr>
          <w:rFonts w:ascii="Times New Roman" w:hAnsi="Times New Roman"/>
          <w:sz w:val="24"/>
          <w:szCs w:val="24"/>
        </w:rPr>
      </w:pPr>
      <w:r w:rsidRPr="00C9272F">
        <w:rPr>
          <w:rFonts w:ascii="Times New Roman" w:hAnsi="Times New Roman"/>
          <w:sz w:val="24"/>
          <w:szCs w:val="24"/>
        </w:rPr>
        <w:t>Привлечение частных инвестиций к решению стратегических задач и повышение их роли в обеспечении экономического роста, разработка механизмов поиска внешнего инвестора;</w:t>
      </w:r>
    </w:p>
    <w:p w:rsidR="002A1BE0" w:rsidRPr="00C9272F"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t>Разработка системы привлечения внебюджетных средств (в том числе на основе развития сотрудничества с предприятиями города);</w:t>
      </w:r>
    </w:p>
    <w:p w:rsidR="002A1BE0" w:rsidRPr="00C9272F" w:rsidRDefault="001E38DB" w:rsidP="002A1BE0">
      <w:pPr>
        <w:pStyle w:val="af1"/>
        <w:numPr>
          <w:ilvl w:val="0"/>
          <w:numId w:val="28"/>
        </w:numPr>
        <w:spacing w:after="0" w:line="240" w:lineRule="auto"/>
        <w:ind w:left="0"/>
        <w:contextualSpacing w:val="0"/>
        <w:jc w:val="both"/>
        <w:rPr>
          <w:rFonts w:ascii="Times New Roman" w:hAnsi="Times New Roman"/>
          <w:sz w:val="24"/>
          <w:szCs w:val="24"/>
        </w:rPr>
      </w:pPr>
      <w:r w:rsidRPr="00C9272F">
        <w:rPr>
          <w:rFonts w:ascii="Times New Roman" w:hAnsi="Times New Roman"/>
          <w:sz w:val="24"/>
          <w:szCs w:val="24"/>
        </w:rPr>
        <w:t>Реализация новых форм привлечения источников финансирования: муниципальное-частное партнерство, концессионные соглашения, развитие различных форм долгосрочного взаимовыгодного сотрудничества с инвесторами в рамках реализации инфраструктурных проектов, в том числе внедрение контрактов жизненного цикла, договоров простого товарищества, инвестиционных соглашений на основе проектного финансирования и другие формы сотрудничества;</w:t>
      </w:r>
    </w:p>
    <w:p w:rsidR="002A1BE0" w:rsidRPr="00C9272F"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t>Формирование устойчивого имиджа муниципального образования "Город Курчатов"  в качестве надежного партнёра  инвестиций;</w:t>
      </w:r>
    </w:p>
    <w:p w:rsidR="002A1BE0" w:rsidRPr="00C9272F"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t>Разработка и размещение на сайте администрации  муниципального образования "Город Курчатов" информации о местах размещения новых производств, наличии свободных земельных участков, помещений под офисы и т.д.;</w:t>
      </w:r>
    </w:p>
    <w:p w:rsidR="002A1BE0" w:rsidRPr="00C9272F"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t>Организация собственных и участие в региональных и международных инвестиционных выставках, выпуск и распространение каталогов инвестиционных проектов;</w:t>
      </w:r>
    </w:p>
    <w:p w:rsidR="002A1BE0" w:rsidRPr="00C9272F"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t>Содействие развитию выставочной деятельности предприятий, рекламных кампаний в целях ознакомления потенциальных инвесторов с деятельностью предприятий города;</w:t>
      </w:r>
    </w:p>
    <w:p w:rsidR="002A1BE0" w:rsidRPr="00C9272F" w:rsidRDefault="002A1BE0" w:rsidP="002A1BE0">
      <w:pPr>
        <w:pStyle w:val="af1"/>
        <w:numPr>
          <w:ilvl w:val="0"/>
          <w:numId w:val="28"/>
        </w:numPr>
        <w:spacing w:after="0" w:line="240" w:lineRule="auto"/>
        <w:ind w:left="0"/>
        <w:contextualSpacing w:val="0"/>
        <w:jc w:val="both"/>
        <w:rPr>
          <w:rFonts w:ascii="Times New Roman" w:hAnsi="Times New Roman"/>
          <w:sz w:val="24"/>
          <w:szCs w:val="24"/>
        </w:rPr>
      </w:pPr>
      <w:r w:rsidRPr="00C9272F">
        <w:rPr>
          <w:rFonts w:ascii="Times New Roman" w:hAnsi="Times New Roman"/>
          <w:sz w:val="24"/>
          <w:szCs w:val="24"/>
        </w:rPr>
        <w:t>Организация информационного взаимодействия и рабочих контактов с внешними партнерами, потенциальными инвесторами в стратегических интересах муниципального образования с согласованием основных направлений экономической и инвестиционной политики между органами местного самоуправления и субъектами экономической деятельности;</w:t>
      </w:r>
    </w:p>
    <w:p w:rsidR="002A1BE0" w:rsidRPr="00C9272F"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t>Разработка системы инвестиционных проектов и программ, получающих поддержку со стороны администрации города Курчатова  и Администрации Курской  области;</w:t>
      </w:r>
    </w:p>
    <w:p w:rsidR="002A1BE0" w:rsidRPr="00C9272F"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t>Содействие формированию производственных, транспортно-логистических и туристско-рекреационных зон, способных стать точками роста для экономики города;</w:t>
      </w:r>
    </w:p>
    <w:p w:rsidR="002A1BE0" w:rsidRPr="00E0169E" w:rsidRDefault="002A1BE0" w:rsidP="002A1BE0">
      <w:pPr>
        <w:pStyle w:val="af1"/>
        <w:numPr>
          <w:ilvl w:val="0"/>
          <w:numId w:val="28"/>
        </w:numPr>
        <w:spacing w:after="0" w:line="240" w:lineRule="auto"/>
        <w:ind w:left="0"/>
        <w:jc w:val="both"/>
        <w:rPr>
          <w:rFonts w:ascii="Times New Roman" w:hAnsi="Times New Roman"/>
          <w:sz w:val="24"/>
          <w:szCs w:val="24"/>
        </w:rPr>
      </w:pPr>
      <w:r w:rsidRPr="00C9272F">
        <w:rPr>
          <w:rFonts w:ascii="Times New Roman" w:hAnsi="Times New Roman"/>
          <w:sz w:val="24"/>
          <w:szCs w:val="24"/>
        </w:rPr>
        <w:t>Содействие развитию негосударственных организаций, предоставляющих социальные услуги населению.</w:t>
      </w:r>
    </w:p>
    <w:p w:rsidR="002A1BE0" w:rsidRPr="00C9272F" w:rsidRDefault="002A1BE0" w:rsidP="002A1BE0">
      <w:pPr>
        <w:pStyle w:val="Default"/>
        <w:ind w:firstLine="720"/>
        <w:jc w:val="both"/>
        <w:rPr>
          <w:rFonts w:eastAsia="Century Gothic"/>
          <w:color w:val="auto"/>
        </w:rPr>
      </w:pPr>
      <w:r w:rsidRPr="00C9272F">
        <w:rPr>
          <w:color w:val="auto"/>
        </w:rPr>
        <w:lastRenderedPageBreak/>
        <w:t xml:space="preserve">Реализация данных приоритетов позволит воплотить модель развития, которая обеспечит в перспективе в городе: </w:t>
      </w:r>
    </w:p>
    <w:p w:rsidR="002A1BE0" w:rsidRPr="00C9272F" w:rsidRDefault="002A1BE0" w:rsidP="002A1BE0">
      <w:pPr>
        <w:pStyle w:val="Default"/>
        <w:ind w:firstLine="720"/>
        <w:jc w:val="both"/>
        <w:rPr>
          <w:rFonts w:eastAsia="Century Gothic"/>
          <w:color w:val="auto"/>
        </w:rPr>
      </w:pPr>
      <w:r w:rsidRPr="00C9272F">
        <w:rPr>
          <w:rFonts w:eastAsia="Century Gothic"/>
          <w:color w:val="auto"/>
        </w:rPr>
        <w:t xml:space="preserve">– </w:t>
      </w:r>
      <w:r w:rsidRPr="00C9272F">
        <w:rPr>
          <w:color w:val="auto"/>
        </w:rPr>
        <w:t xml:space="preserve">развитие и сохранение устойчивой, сбалансированной экономики; </w:t>
      </w:r>
    </w:p>
    <w:p w:rsidR="002A1BE0" w:rsidRPr="00C9272F" w:rsidRDefault="002A1BE0" w:rsidP="002A1BE0">
      <w:pPr>
        <w:pStyle w:val="Default"/>
        <w:ind w:firstLine="707"/>
        <w:jc w:val="both"/>
        <w:rPr>
          <w:rFonts w:eastAsia="Century Gothic"/>
          <w:color w:val="auto"/>
        </w:rPr>
      </w:pPr>
      <w:r w:rsidRPr="00C9272F">
        <w:rPr>
          <w:rFonts w:eastAsia="Century Gothic"/>
          <w:color w:val="auto"/>
        </w:rPr>
        <w:t xml:space="preserve">– </w:t>
      </w:r>
      <w:r w:rsidRPr="00C9272F">
        <w:rPr>
          <w:color w:val="auto"/>
        </w:rPr>
        <w:t xml:space="preserve">внедрение передовых инновационных технологий во всех сферах деятельности; </w:t>
      </w:r>
    </w:p>
    <w:p w:rsidR="002A1BE0" w:rsidRPr="00C9272F" w:rsidRDefault="002A1BE0" w:rsidP="002A1BE0">
      <w:pPr>
        <w:pStyle w:val="Default"/>
        <w:ind w:firstLine="707"/>
        <w:jc w:val="both"/>
        <w:rPr>
          <w:rFonts w:eastAsia="Century Gothic"/>
          <w:color w:val="auto"/>
        </w:rPr>
      </w:pPr>
      <w:r w:rsidRPr="00C9272F">
        <w:rPr>
          <w:rFonts w:eastAsia="Century Gothic"/>
          <w:color w:val="auto"/>
        </w:rPr>
        <w:t xml:space="preserve">– </w:t>
      </w:r>
      <w:r w:rsidRPr="00C9272F">
        <w:rPr>
          <w:color w:val="auto"/>
        </w:rPr>
        <w:t xml:space="preserve">улучшение качества городской среды и социальной сферы; </w:t>
      </w:r>
    </w:p>
    <w:p w:rsidR="002A1BE0" w:rsidRPr="00C9272F" w:rsidRDefault="002A1BE0" w:rsidP="002A1BE0">
      <w:pPr>
        <w:pStyle w:val="Default"/>
        <w:ind w:firstLine="720"/>
        <w:jc w:val="both"/>
        <w:rPr>
          <w:color w:val="auto"/>
        </w:rPr>
      </w:pPr>
      <w:r w:rsidRPr="00C9272F">
        <w:rPr>
          <w:rFonts w:eastAsia="Century Gothic"/>
          <w:color w:val="auto"/>
        </w:rPr>
        <w:t xml:space="preserve">– </w:t>
      </w:r>
      <w:r w:rsidRPr="00C9272F">
        <w:rPr>
          <w:color w:val="auto"/>
        </w:rPr>
        <w:t xml:space="preserve">создание условий для повышения уровня жизни населения. </w:t>
      </w:r>
    </w:p>
    <w:p w:rsidR="002A1BE0" w:rsidRPr="00C9272F" w:rsidRDefault="002A1BE0" w:rsidP="002A1BE0">
      <w:pPr>
        <w:pStyle w:val="Default"/>
        <w:ind w:firstLine="720"/>
        <w:jc w:val="both"/>
        <w:rPr>
          <w:color w:val="auto"/>
        </w:rPr>
      </w:pPr>
      <w:r w:rsidRPr="00C9272F">
        <w:rPr>
          <w:color w:val="auto"/>
        </w:rPr>
        <w:t xml:space="preserve">Условием реализации миссии станет дальнейшее развитие качественной среды жизнеобеспечения как совокупности благоприятных условий для жизни населения и деятельности хозяйствующих субъектов. </w:t>
      </w:r>
    </w:p>
    <w:p w:rsidR="002A1BE0" w:rsidRDefault="002A1BE0" w:rsidP="002A1BE0">
      <w:pPr>
        <w:spacing w:after="0" w:line="240" w:lineRule="auto"/>
        <w:ind w:firstLine="708"/>
        <w:jc w:val="both"/>
        <w:rPr>
          <w:rFonts w:ascii="Times New Roman" w:hAnsi="Times New Roman"/>
          <w:sz w:val="24"/>
          <w:szCs w:val="24"/>
        </w:rPr>
      </w:pPr>
      <w:r w:rsidRPr="00C9272F">
        <w:rPr>
          <w:rFonts w:ascii="Times New Roman" w:hAnsi="Times New Roman"/>
          <w:sz w:val="24"/>
          <w:szCs w:val="24"/>
        </w:rPr>
        <w:t xml:space="preserve">Благоприятные условия для жизни населения создадут возможность для полноценной занятости, получения стабильных доходов, доступности широкого спектра качественных социальных услуг, соблюдения высоких экологических стандартов жизни. </w:t>
      </w:r>
    </w:p>
    <w:p w:rsidR="00AE1350" w:rsidRPr="00C9272F" w:rsidRDefault="00AE1350" w:rsidP="002A1BE0">
      <w:pPr>
        <w:spacing w:after="0" w:line="240" w:lineRule="auto"/>
        <w:ind w:firstLine="708"/>
        <w:jc w:val="both"/>
        <w:rPr>
          <w:rFonts w:ascii="Times New Roman" w:hAnsi="Times New Roman"/>
          <w:sz w:val="24"/>
          <w:szCs w:val="24"/>
        </w:rPr>
      </w:pPr>
    </w:p>
    <w:p w:rsidR="00AE1350" w:rsidRPr="00C9272F" w:rsidRDefault="00AE1350" w:rsidP="00AD49E2">
      <w:pPr>
        <w:pStyle w:val="Default"/>
        <w:spacing w:before="240"/>
        <w:jc w:val="both"/>
        <w:rPr>
          <w:color w:val="auto"/>
        </w:rPr>
      </w:pPr>
      <w:r w:rsidRPr="00C9272F">
        <w:rPr>
          <w:rFonts w:eastAsia="Times New Roman"/>
          <w:b/>
          <w:color w:val="auto"/>
        </w:rPr>
        <w:t xml:space="preserve">РАЗДЕЛ 4. ПОКАЗАТЕЛИ ДОСТИЖЕНИЯ ЦЕЛЕЙ </w:t>
      </w:r>
      <w:r w:rsidRPr="00C9272F">
        <w:rPr>
          <w:b/>
          <w:bCs/>
          <w:color w:val="auto"/>
        </w:rPr>
        <w:t xml:space="preserve">СОЦИАЛЬНО-ЭКОНОМИЧЕСКОГО РАЗВИТИЯ МО "ГОРОД КУРЧАТОВ" ДО 2025 ГОДА. ОЖИДАЕМЫЕ РЕЗУЛЬТАТЫ РЕАЛИЗАЦИИ СТРАТЕГИИ. </w:t>
      </w:r>
    </w:p>
    <w:p w:rsidR="00AE1350" w:rsidRPr="00C9272F" w:rsidRDefault="00AE1350" w:rsidP="00AE1350">
      <w:pPr>
        <w:pStyle w:val="Default"/>
        <w:jc w:val="both"/>
        <w:rPr>
          <w:color w:val="auto"/>
        </w:rPr>
      </w:pPr>
    </w:p>
    <w:p w:rsidR="00AE1350" w:rsidRPr="00C9272F" w:rsidRDefault="00AE1350" w:rsidP="00AE1350">
      <w:pPr>
        <w:pStyle w:val="Default"/>
        <w:ind w:firstLine="708"/>
        <w:jc w:val="both"/>
        <w:rPr>
          <w:color w:val="auto"/>
        </w:rPr>
      </w:pPr>
      <w:r w:rsidRPr="00C9272F">
        <w:rPr>
          <w:color w:val="auto"/>
        </w:rPr>
        <w:t>В результате реализации стратегии к 2025 году основой экономики города  останется развитый комплекс  организаций атомной энергетики, привлекающий качественные трудовые ресурсы и инвестиции. Развитие производства будет дополнено эффективным механизмом государственно-частного партнерства, которое предполагает участие малого и среднего бизнеса.</w:t>
      </w:r>
    </w:p>
    <w:p w:rsidR="00AE1350" w:rsidRPr="00C9272F" w:rsidRDefault="00AE1350" w:rsidP="00AE1350">
      <w:pPr>
        <w:pStyle w:val="Default"/>
        <w:ind w:firstLine="708"/>
        <w:jc w:val="both"/>
        <w:rPr>
          <w:color w:val="auto"/>
        </w:rPr>
      </w:pPr>
      <w:r w:rsidRPr="00C9272F">
        <w:rPr>
          <w:color w:val="auto"/>
        </w:rPr>
        <w:t xml:space="preserve">К 2025 году сложится развитая социальная инфраструктура для предоставления качественного образования, медицинского обслуживания. Доступные культурные блага, благоустроенное жилье, высокий уровень безопасности, приемлемая окружающая среда, высокий уровень доходов и качество жизни населения будут формировать благоприятные условия для дальнейшего привлечения и удержания в городе высококвалифицированных специалистов. </w:t>
      </w:r>
    </w:p>
    <w:p w:rsidR="00AE1350" w:rsidRPr="00ED36E3" w:rsidRDefault="00AE1350" w:rsidP="00AE1350">
      <w:pPr>
        <w:pStyle w:val="Default"/>
        <w:ind w:firstLine="708"/>
        <w:jc w:val="both"/>
        <w:rPr>
          <w:color w:val="auto"/>
        </w:rPr>
      </w:pPr>
      <w:r w:rsidRPr="00C9272F">
        <w:rPr>
          <w:color w:val="auto"/>
        </w:rPr>
        <w:t>В результате реализации стратегии будут достигнуты следующие значения основных показателей социально-экономического развития:</w:t>
      </w:r>
    </w:p>
    <w:p w:rsidR="000503D0" w:rsidRDefault="000503D0" w:rsidP="00AE1350">
      <w:pPr>
        <w:spacing w:after="0" w:line="240" w:lineRule="auto"/>
        <w:ind w:firstLine="708"/>
        <w:jc w:val="both"/>
        <w:rPr>
          <w:rFonts w:ascii="Times New Roman" w:hAnsi="Times New Roman"/>
          <w:color w:val="FF0000"/>
          <w:sz w:val="24"/>
          <w:szCs w:val="24"/>
        </w:rPr>
      </w:pPr>
    </w:p>
    <w:p w:rsidR="000503D0" w:rsidRPr="000503D0" w:rsidRDefault="000503D0" w:rsidP="00074721">
      <w:pPr>
        <w:spacing w:line="240" w:lineRule="auto"/>
        <w:jc w:val="center"/>
        <w:rPr>
          <w:rFonts w:ascii="Times New Roman" w:hAnsi="Times New Roman"/>
          <w:b/>
          <w:bCs/>
          <w:sz w:val="24"/>
          <w:szCs w:val="24"/>
        </w:rPr>
      </w:pPr>
      <w:r w:rsidRPr="000503D0">
        <w:rPr>
          <w:rFonts w:ascii="Times New Roman" w:hAnsi="Times New Roman"/>
          <w:b/>
          <w:bCs/>
          <w:sz w:val="24"/>
          <w:szCs w:val="24"/>
        </w:rPr>
        <w:t>Показатели достижения целей и задач социально-экономического развития                     МО "Город Курчатов"</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709"/>
        <w:gridCol w:w="850"/>
        <w:gridCol w:w="992"/>
        <w:gridCol w:w="1134"/>
        <w:gridCol w:w="1134"/>
        <w:gridCol w:w="1138"/>
      </w:tblGrid>
      <w:tr w:rsidR="00142FD1" w:rsidRPr="00E7508D" w:rsidTr="00A6553B">
        <w:trPr>
          <w:tblHeader/>
        </w:trPr>
        <w:tc>
          <w:tcPr>
            <w:tcW w:w="3794" w:type="dxa"/>
            <w:vMerge w:val="restart"/>
            <w:shd w:val="clear" w:color="auto" w:fill="auto"/>
            <w:vAlign w:val="center"/>
          </w:tcPr>
          <w:p w:rsidR="00142FD1" w:rsidRPr="00E7508D" w:rsidRDefault="00142FD1" w:rsidP="00FA1FC3">
            <w:pPr>
              <w:spacing w:after="0" w:line="240" w:lineRule="auto"/>
              <w:jc w:val="center"/>
              <w:rPr>
                <w:rFonts w:ascii="Times New Roman" w:eastAsia="Times New Roman" w:hAnsi="Times New Roman"/>
                <w:b/>
                <w:lang w:eastAsia="ru-RU"/>
              </w:rPr>
            </w:pPr>
            <w:r w:rsidRPr="00E7508D">
              <w:rPr>
                <w:rFonts w:ascii="Times New Roman" w:eastAsia="Times New Roman" w:hAnsi="Times New Roman"/>
                <w:b/>
                <w:lang w:eastAsia="ru-RU"/>
              </w:rPr>
              <w:t>Показатели</w:t>
            </w:r>
          </w:p>
        </w:tc>
        <w:tc>
          <w:tcPr>
            <w:tcW w:w="709" w:type="dxa"/>
            <w:vMerge w:val="restart"/>
            <w:shd w:val="clear" w:color="auto" w:fill="auto"/>
            <w:vAlign w:val="center"/>
          </w:tcPr>
          <w:p w:rsidR="00142FD1" w:rsidRPr="00E7508D" w:rsidRDefault="00142FD1" w:rsidP="00FA1FC3">
            <w:pPr>
              <w:spacing w:after="0" w:line="240" w:lineRule="auto"/>
              <w:jc w:val="center"/>
              <w:rPr>
                <w:rFonts w:ascii="Times New Roman" w:eastAsia="Times New Roman" w:hAnsi="Times New Roman"/>
                <w:b/>
                <w:lang w:eastAsia="ru-RU"/>
              </w:rPr>
            </w:pPr>
            <w:r w:rsidRPr="00E7508D">
              <w:rPr>
                <w:rFonts w:ascii="Times New Roman" w:eastAsia="Times New Roman" w:hAnsi="Times New Roman"/>
                <w:b/>
                <w:lang w:eastAsia="ru-RU"/>
              </w:rPr>
              <w:t>Ед. изм.</w:t>
            </w:r>
          </w:p>
        </w:tc>
        <w:tc>
          <w:tcPr>
            <w:tcW w:w="5248" w:type="dxa"/>
            <w:gridSpan w:val="5"/>
            <w:shd w:val="clear" w:color="auto" w:fill="auto"/>
            <w:vAlign w:val="center"/>
          </w:tcPr>
          <w:p w:rsidR="00142FD1" w:rsidRPr="00E7508D" w:rsidRDefault="00142FD1" w:rsidP="00FA1FC3">
            <w:pPr>
              <w:spacing w:after="0" w:line="240" w:lineRule="auto"/>
              <w:jc w:val="center"/>
              <w:rPr>
                <w:rFonts w:ascii="Times New Roman" w:eastAsia="Times New Roman" w:hAnsi="Times New Roman"/>
                <w:b/>
                <w:lang w:eastAsia="ru-RU"/>
              </w:rPr>
            </w:pPr>
            <w:r w:rsidRPr="00E7508D">
              <w:rPr>
                <w:rFonts w:ascii="Times New Roman" w:eastAsia="Times New Roman" w:hAnsi="Times New Roman"/>
                <w:b/>
                <w:lang w:eastAsia="ru-RU"/>
              </w:rPr>
              <w:t>Годы</w:t>
            </w:r>
          </w:p>
        </w:tc>
      </w:tr>
      <w:tr w:rsidR="00142FD1" w:rsidRPr="00E7508D" w:rsidTr="00A6553B">
        <w:trPr>
          <w:tblHeader/>
        </w:trPr>
        <w:tc>
          <w:tcPr>
            <w:tcW w:w="3794" w:type="dxa"/>
            <w:vMerge/>
            <w:shd w:val="clear" w:color="auto" w:fill="auto"/>
            <w:vAlign w:val="center"/>
          </w:tcPr>
          <w:p w:rsidR="00142FD1" w:rsidRPr="00E7508D" w:rsidRDefault="00142FD1" w:rsidP="00FA1FC3">
            <w:pPr>
              <w:spacing w:after="0" w:line="240" w:lineRule="auto"/>
              <w:jc w:val="center"/>
              <w:rPr>
                <w:rFonts w:ascii="Times New Roman" w:eastAsia="Times New Roman" w:hAnsi="Times New Roman"/>
                <w:b/>
                <w:lang w:eastAsia="ru-RU"/>
              </w:rPr>
            </w:pPr>
          </w:p>
        </w:tc>
        <w:tc>
          <w:tcPr>
            <w:tcW w:w="709" w:type="dxa"/>
            <w:vMerge/>
            <w:shd w:val="clear" w:color="auto" w:fill="auto"/>
            <w:vAlign w:val="center"/>
          </w:tcPr>
          <w:p w:rsidR="00142FD1" w:rsidRPr="00E7508D" w:rsidRDefault="00142FD1" w:rsidP="00FA1FC3">
            <w:pPr>
              <w:spacing w:after="0" w:line="240" w:lineRule="auto"/>
              <w:jc w:val="center"/>
              <w:rPr>
                <w:rFonts w:ascii="Times New Roman" w:eastAsia="Times New Roman" w:hAnsi="Times New Roman"/>
                <w:b/>
                <w:lang w:eastAsia="ru-RU"/>
              </w:rPr>
            </w:pPr>
          </w:p>
        </w:tc>
        <w:tc>
          <w:tcPr>
            <w:tcW w:w="850" w:type="dxa"/>
            <w:shd w:val="clear" w:color="auto" w:fill="auto"/>
            <w:vAlign w:val="center"/>
          </w:tcPr>
          <w:p w:rsidR="00142FD1" w:rsidRPr="00E7508D" w:rsidRDefault="00142FD1" w:rsidP="00FA1FC3">
            <w:pPr>
              <w:spacing w:after="0" w:line="240" w:lineRule="auto"/>
              <w:jc w:val="center"/>
              <w:rPr>
                <w:rFonts w:ascii="Times New Roman" w:eastAsia="Times New Roman" w:hAnsi="Times New Roman"/>
                <w:b/>
                <w:lang w:eastAsia="ru-RU"/>
              </w:rPr>
            </w:pPr>
            <w:r w:rsidRPr="00E7508D">
              <w:rPr>
                <w:rFonts w:ascii="Times New Roman" w:eastAsia="Times New Roman" w:hAnsi="Times New Roman"/>
                <w:b/>
                <w:lang w:eastAsia="ru-RU"/>
              </w:rPr>
              <w:t>2019отчет</w:t>
            </w:r>
          </w:p>
        </w:tc>
        <w:tc>
          <w:tcPr>
            <w:tcW w:w="992" w:type="dxa"/>
            <w:shd w:val="clear" w:color="auto" w:fill="auto"/>
            <w:vAlign w:val="center"/>
          </w:tcPr>
          <w:p w:rsidR="00142FD1" w:rsidRPr="00E7508D" w:rsidRDefault="00142FD1" w:rsidP="00FA1FC3">
            <w:pPr>
              <w:spacing w:after="0" w:line="240" w:lineRule="auto"/>
              <w:jc w:val="center"/>
              <w:rPr>
                <w:rFonts w:ascii="Times New Roman" w:eastAsia="Times New Roman" w:hAnsi="Times New Roman"/>
                <w:b/>
                <w:lang w:eastAsia="ru-RU"/>
              </w:rPr>
            </w:pPr>
            <w:r w:rsidRPr="00E7508D">
              <w:rPr>
                <w:rFonts w:ascii="Times New Roman" w:eastAsia="Times New Roman" w:hAnsi="Times New Roman"/>
                <w:b/>
                <w:lang w:eastAsia="ru-RU"/>
              </w:rPr>
              <w:t>2020 оценка</w:t>
            </w:r>
          </w:p>
        </w:tc>
        <w:tc>
          <w:tcPr>
            <w:tcW w:w="1134" w:type="dxa"/>
            <w:shd w:val="clear" w:color="auto" w:fill="auto"/>
            <w:vAlign w:val="center"/>
          </w:tcPr>
          <w:p w:rsidR="00142FD1" w:rsidRPr="00E7508D" w:rsidRDefault="00142FD1" w:rsidP="00FA1FC3">
            <w:pPr>
              <w:spacing w:after="0" w:line="240" w:lineRule="auto"/>
              <w:jc w:val="center"/>
              <w:rPr>
                <w:rFonts w:ascii="Times New Roman" w:eastAsia="Times New Roman" w:hAnsi="Times New Roman"/>
                <w:b/>
                <w:lang w:eastAsia="ru-RU"/>
              </w:rPr>
            </w:pPr>
            <w:r w:rsidRPr="00E7508D">
              <w:rPr>
                <w:rFonts w:ascii="Times New Roman" w:eastAsia="Times New Roman" w:hAnsi="Times New Roman"/>
                <w:b/>
                <w:lang w:eastAsia="ru-RU"/>
              </w:rPr>
              <w:t>2021прогноз</w:t>
            </w:r>
          </w:p>
        </w:tc>
        <w:tc>
          <w:tcPr>
            <w:tcW w:w="1134" w:type="dxa"/>
            <w:shd w:val="clear" w:color="auto" w:fill="auto"/>
            <w:vAlign w:val="center"/>
          </w:tcPr>
          <w:p w:rsidR="00142FD1" w:rsidRPr="00E7508D" w:rsidRDefault="00142FD1" w:rsidP="00FA1FC3">
            <w:pPr>
              <w:spacing w:after="0" w:line="240" w:lineRule="auto"/>
              <w:jc w:val="center"/>
              <w:rPr>
                <w:rFonts w:ascii="Times New Roman" w:eastAsia="Times New Roman" w:hAnsi="Times New Roman"/>
                <w:b/>
                <w:lang w:eastAsia="ru-RU"/>
              </w:rPr>
            </w:pPr>
            <w:r w:rsidRPr="00E7508D">
              <w:rPr>
                <w:rFonts w:ascii="Times New Roman" w:eastAsia="Times New Roman" w:hAnsi="Times New Roman"/>
                <w:b/>
                <w:lang w:eastAsia="ru-RU"/>
              </w:rPr>
              <w:t>2023прогноз</w:t>
            </w:r>
          </w:p>
        </w:tc>
        <w:tc>
          <w:tcPr>
            <w:tcW w:w="1138" w:type="dxa"/>
            <w:shd w:val="clear" w:color="auto" w:fill="auto"/>
            <w:vAlign w:val="center"/>
          </w:tcPr>
          <w:p w:rsidR="00142FD1" w:rsidRPr="00E7508D" w:rsidRDefault="00142FD1" w:rsidP="00FA1FC3">
            <w:pPr>
              <w:spacing w:after="0" w:line="240" w:lineRule="auto"/>
              <w:jc w:val="center"/>
              <w:rPr>
                <w:rFonts w:ascii="Times New Roman" w:eastAsia="Times New Roman" w:hAnsi="Times New Roman"/>
                <w:b/>
                <w:lang w:eastAsia="ru-RU"/>
              </w:rPr>
            </w:pPr>
            <w:r w:rsidRPr="00E7508D">
              <w:rPr>
                <w:rFonts w:ascii="Times New Roman" w:eastAsia="Times New Roman" w:hAnsi="Times New Roman"/>
                <w:b/>
                <w:lang w:eastAsia="ru-RU"/>
              </w:rPr>
              <w:t>2025прогноз</w:t>
            </w:r>
          </w:p>
        </w:tc>
      </w:tr>
      <w:tr w:rsidR="000503D0" w:rsidRPr="00E7508D" w:rsidTr="00142FD1">
        <w:tc>
          <w:tcPr>
            <w:tcW w:w="9751" w:type="dxa"/>
            <w:gridSpan w:val="7"/>
            <w:shd w:val="clear" w:color="auto" w:fill="auto"/>
          </w:tcPr>
          <w:p w:rsidR="000503D0" w:rsidRPr="00E7508D" w:rsidRDefault="000503D0" w:rsidP="00FA1FC3">
            <w:pPr>
              <w:spacing w:after="0" w:line="240" w:lineRule="auto"/>
              <w:jc w:val="both"/>
              <w:rPr>
                <w:rFonts w:ascii="Times New Roman" w:hAnsi="Times New Roman"/>
              </w:rPr>
            </w:pPr>
            <w:r w:rsidRPr="00E7508D">
              <w:rPr>
                <w:rFonts w:ascii="Times New Roman" w:hAnsi="Times New Roman"/>
                <w:b/>
                <w:bCs/>
              </w:rPr>
              <w:t>Приоритет 1 "Обеспечение интенсивного развития экономики"</w:t>
            </w:r>
          </w:p>
        </w:tc>
      </w:tr>
      <w:tr w:rsidR="000503D0" w:rsidRPr="00E7508D" w:rsidTr="00142FD1">
        <w:tc>
          <w:tcPr>
            <w:tcW w:w="9751" w:type="dxa"/>
            <w:gridSpan w:val="7"/>
            <w:shd w:val="clear" w:color="auto" w:fill="auto"/>
          </w:tcPr>
          <w:p w:rsidR="000503D0" w:rsidRPr="00E7508D" w:rsidRDefault="00B22526" w:rsidP="00FA1FC3">
            <w:pPr>
              <w:spacing w:after="0" w:line="240" w:lineRule="auto"/>
              <w:jc w:val="both"/>
              <w:rPr>
                <w:rFonts w:ascii="Times New Roman" w:hAnsi="Times New Roman"/>
              </w:rPr>
            </w:pPr>
            <w:r w:rsidRPr="00E7508D">
              <w:rPr>
                <w:rFonts w:ascii="Times New Roman" w:hAnsi="Times New Roman"/>
              </w:rPr>
              <w:t xml:space="preserve">Цель: </w:t>
            </w:r>
            <w:r w:rsidR="000503D0" w:rsidRPr="00E7508D">
              <w:rPr>
                <w:rFonts w:ascii="Times New Roman" w:hAnsi="Times New Roman"/>
              </w:rPr>
              <w:t>Создание благоприятного социально-экономического и правового климата для хозяйствующих субъектов, рост малого и среднего предпринимательства, привлечение инвестиций в экономику города.</w:t>
            </w:r>
          </w:p>
        </w:tc>
      </w:tr>
      <w:tr w:rsidR="000503D0" w:rsidRPr="00E7508D" w:rsidTr="00142FD1">
        <w:tc>
          <w:tcPr>
            <w:tcW w:w="9751" w:type="dxa"/>
            <w:gridSpan w:val="7"/>
            <w:shd w:val="clear" w:color="auto" w:fill="auto"/>
          </w:tcPr>
          <w:p w:rsidR="000503D0" w:rsidRPr="00E7508D" w:rsidRDefault="000503D0" w:rsidP="00FA1FC3">
            <w:pPr>
              <w:spacing w:after="0" w:line="240" w:lineRule="auto"/>
              <w:jc w:val="both"/>
              <w:rPr>
                <w:rFonts w:ascii="Times New Roman" w:hAnsi="Times New Roman"/>
              </w:rPr>
            </w:pPr>
            <w:r w:rsidRPr="00E7508D">
              <w:rPr>
                <w:rFonts w:ascii="Times New Roman" w:hAnsi="Times New Roman"/>
              </w:rPr>
              <w:t>Задача 1. Развитие и муниципальная поддержка малого и среднего предпринимательства</w:t>
            </w:r>
          </w:p>
        </w:tc>
      </w:tr>
      <w:tr w:rsidR="000503D0" w:rsidRPr="00E7508D" w:rsidTr="00142FD1">
        <w:tc>
          <w:tcPr>
            <w:tcW w:w="3794" w:type="dxa"/>
            <w:shd w:val="clear" w:color="auto" w:fill="auto"/>
          </w:tcPr>
          <w:p w:rsidR="000503D0" w:rsidRPr="00E7508D" w:rsidRDefault="00EA756D" w:rsidP="00EA756D">
            <w:pPr>
              <w:spacing w:after="0" w:line="240" w:lineRule="auto"/>
              <w:jc w:val="both"/>
              <w:rPr>
                <w:rFonts w:ascii="Times New Roman" w:eastAsia="Times New Roman" w:hAnsi="Times New Roman"/>
                <w:lang w:eastAsia="ru-RU"/>
              </w:rPr>
            </w:pPr>
            <w:r w:rsidRPr="00E7508D">
              <w:rPr>
                <w:rFonts w:ascii="Times New Roman" w:eastAsia="Times New Roman" w:hAnsi="Times New Roman"/>
                <w:color w:val="000000"/>
              </w:rPr>
              <w:t>Количество субъектов малого и среднего предпринимательства (включая индивидуальных предпринимателей) в расчете на 10 тыс. человек населения города Курчатова согласно Единому реестру субъектов малого и среднего предпринимательства</w:t>
            </w:r>
          </w:p>
        </w:tc>
        <w:tc>
          <w:tcPr>
            <w:tcW w:w="709" w:type="dxa"/>
            <w:shd w:val="clear" w:color="auto" w:fill="auto"/>
          </w:tcPr>
          <w:p w:rsidR="000503D0" w:rsidRPr="00E7508D" w:rsidRDefault="000503D0" w:rsidP="00FA1FC3">
            <w:pPr>
              <w:spacing w:after="0" w:line="240" w:lineRule="auto"/>
              <w:jc w:val="both"/>
              <w:rPr>
                <w:rFonts w:ascii="Times New Roman" w:hAnsi="Times New Roman"/>
              </w:rPr>
            </w:pPr>
            <w:r w:rsidRPr="00E7508D">
              <w:rPr>
                <w:rFonts w:ascii="Times New Roman" w:hAnsi="Times New Roman"/>
              </w:rPr>
              <w:t>ед.</w:t>
            </w:r>
          </w:p>
        </w:tc>
        <w:tc>
          <w:tcPr>
            <w:tcW w:w="850" w:type="dxa"/>
            <w:shd w:val="clear" w:color="auto" w:fill="auto"/>
          </w:tcPr>
          <w:p w:rsidR="000503D0" w:rsidRPr="00E7508D" w:rsidRDefault="00557A96" w:rsidP="00980D0E">
            <w:pPr>
              <w:spacing w:after="0" w:line="240" w:lineRule="auto"/>
              <w:jc w:val="center"/>
              <w:rPr>
                <w:rFonts w:ascii="Times New Roman" w:hAnsi="Times New Roman"/>
                <w:highlight w:val="yellow"/>
              </w:rPr>
            </w:pPr>
            <w:r w:rsidRPr="00E7508D">
              <w:rPr>
                <w:rFonts w:ascii="Times New Roman" w:eastAsia="Times New Roman" w:hAnsi="Times New Roman"/>
                <w:lang w:eastAsia="ru-RU"/>
              </w:rPr>
              <w:t>204</w:t>
            </w:r>
          </w:p>
        </w:tc>
        <w:tc>
          <w:tcPr>
            <w:tcW w:w="992" w:type="dxa"/>
            <w:shd w:val="clear" w:color="auto" w:fill="auto"/>
          </w:tcPr>
          <w:p w:rsidR="000503D0" w:rsidRPr="00E7508D" w:rsidRDefault="00EA756D" w:rsidP="00980D0E">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215</w:t>
            </w:r>
          </w:p>
        </w:tc>
        <w:tc>
          <w:tcPr>
            <w:tcW w:w="1134" w:type="dxa"/>
            <w:shd w:val="clear" w:color="auto" w:fill="auto"/>
          </w:tcPr>
          <w:p w:rsidR="000503D0" w:rsidRPr="00E7508D" w:rsidRDefault="00EA756D" w:rsidP="00980D0E">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225</w:t>
            </w:r>
          </w:p>
        </w:tc>
        <w:tc>
          <w:tcPr>
            <w:tcW w:w="1134" w:type="dxa"/>
            <w:shd w:val="clear" w:color="auto" w:fill="auto"/>
          </w:tcPr>
          <w:p w:rsidR="000503D0" w:rsidRPr="00E7508D" w:rsidRDefault="00EA756D" w:rsidP="00980D0E">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245</w:t>
            </w:r>
          </w:p>
        </w:tc>
        <w:tc>
          <w:tcPr>
            <w:tcW w:w="1138" w:type="dxa"/>
            <w:shd w:val="clear" w:color="auto" w:fill="auto"/>
          </w:tcPr>
          <w:p w:rsidR="000503D0" w:rsidRPr="00E7508D" w:rsidRDefault="00EA756D" w:rsidP="00980D0E">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247</w:t>
            </w:r>
          </w:p>
        </w:tc>
      </w:tr>
      <w:tr w:rsidR="005D4953" w:rsidRPr="00E7508D" w:rsidTr="00142FD1">
        <w:tc>
          <w:tcPr>
            <w:tcW w:w="3794" w:type="dxa"/>
            <w:shd w:val="clear" w:color="auto" w:fill="auto"/>
          </w:tcPr>
          <w:p w:rsidR="005D4953" w:rsidRPr="00E7508D" w:rsidRDefault="005D4953" w:rsidP="00FA1FC3">
            <w:pPr>
              <w:spacing w:after="0" w:line="240" w:lineRule="auto"/>
              <w:jc w:val="both"/>
              <w:rPr>
                <w:rFonts w:ascii="Times New Roman" w:hAnsi="Times New Roman"/>
              </w:rPr>
            </w:pPr>
            <w:r w:rsidRPr="00E7508D">
              <w:rPr>
                <w:rFonts w:ascii="Times New Roman" w:hAnsi="Times New Roman"/>
              </w:rPr>
              <w:t>Количество субъектов малого и среднего предпринимательства, которым оказана муниципальная поддержка</w:t>
            </w:r>
          </w:p>
        </w:tc>
        <w:tc>
          <w:tcPr>
            <w:tcW w:w="709" w:type="dxa"/>
            <w:shd w:val="clear" w:color="auto" w:fill="auto"/>
          </w:tcPr>
          <w:p w:rsidR="005D4953" w:rsidRPr="00E7508D" w:rsidRDefault="005D4953" w:rsidP="005D4953">
            <w:pPr>
              <w:spacing w:after="0" w:line="240" w:lineRule="auto"/>
              <w:jc w:val="both"/>
              <w:rPr>
                <w:rFonts w:ascii="Times New Roman" w:hAnsi="Times New Roman"/>
              </w:rPr>
            </w:pPr>
            <w:r w:rsidRPr="00E7508D">
              <w:rPr>
                <w:rFonts w:ascii="Times New Roman" w:hAnsi="Times New Roman"/>
              </w:rPr>
              <w:t>ед.</w:t>
            </w:r>
          </w:p>
        </w:tc>
        <w:tc>
          <w:tcPr>
            <w:tcW w:w="850" w:type="dxa"/>
            <w:shd w:val="clear" w:color="auto" w:fill="auto"/>
          </w:tcPr>
          <w:p w:rsidR="005D4953" w:rsidRPr="00E7508D" w:rsidRDefault="005D4953" w:rsidP="0074076C">
            <w:pPr>
              <w:spacing w:after="0" w:line="240" w:lineRule="auto"/>
              <w:ind w:left="-108"/>
              <w:jc w:val="center"/>
              <w:rPr>
                <w:rFonts w:ascii="Times New Roman" w:hAnsi="Times New Roman"/>
              </w:rPr>
            </w:pPr>
            <w:r w:rsidRPr="00E7508D">
              <w:rPr>
                <w:rFonts w:ascii="Times New Roman" w:hAnsi="Times New Roman"/>
              </w:rPr>
              <w:t>0</w:t>
            </w:r>
          </w:p>
        </w:tc>
        <w:tc>
          <w:tcPr>
            <w:tcW w:w="992" w:type="dxa"/>
            <w:shd w:val="clear" w:color="auto" w:fill="auto"/>
          </w:tcPr>
          <w:p w:rsidR="005D4953" w:rsidRPr="00E7508D" w:rsidRDefault="005D4953" w:rsidP="005D4953">
            <w:pPr>
              <w:spacing w:after="0" w:line="240" w:lineRule="auto"/>
              <w:jc w:val="center"/>
              <w:rPr>
                <w:rFonts w:ascii="Times New Roman" w:hAnsi="Times New Roman"/>
              </w:rPr>
            </w:pPr>
            <w:r w:rsidRPr="00E7508D">
              <w:rPr>
                <w:rFonts w:ascii="Times New Roman" w:hAnsi="Times New Roman"/>
              </w:rPr>
              <w:t>0</w:t>
            </w:r>
          </w:p>
        </w:tc>
        <w:tc>
          <w:tcPr>
            <w:tcW w:w="1134" w:type="dxa"/>
            <w:shd w:val="clear" w:color="auto" w:fill="auto"/>
          </w:tcPr>
          <w:p w:rsidR="005D4953" w:rsidRPr="00E7508D" w:rsidRDefault="005D4953" w:rsidP="0074076C">
            <w:pPr>
              <w:spacing w:after="0" w:line="240" w:lineRule="auto"/>
              <w:jc w:val="center"/>
              <w:rPr>
                <w:rFonts w:ascii="Times New Roman" w:hAnsi="Times New Roman"/>
              </w:rPr>
            </w:pPr>
            <w:r w:rsidRPr="00E7508D">
              <w:rPr>
                <w:rFonts w:ascii="Times New Roman" w:hAnsi="Times New Roman"/>
              </w:rPr>
              <w:t>1</w:t>
            </w:r>
          </w:p>
        </w:tc>
        <w:tc>
          <w:tcPr>
            <w:tcW w:w="1134" w:type="dxa"/>
            <w:shd w:val="clear" w:color="auto" w:fill="auto"/>
          </w:tcPr>
          <w:p w:rsidR="005D4953" w:rsidRPr="00E7508D" w:rsidRDefault="005D4953" w:rsidP="00E7758F">
            <w:pPr>
              <w:spacing w:after="0" w:line="240" w:lineRule="auto"/>
              <w:jc w:val="center"/>
              <w:rPr>
                <w:rFonts w:ascii="Times New Roman" w:hAnsi="Times New Roman"/>
              </w:rPr>
            </w:pPr>
            <w:r w:rsidRPr="00E7508D">
              <w:rPr>
                <w:rFonts w:ascii="Times New Roman" w:hAnsi="Times New Roman"/>
              </w:rPr>
              <w:t>2</w:t>
            </w:r>
          </w:p>
        </w:tc>
        <w:tc>
          <w:tcPr>
            <w:tcW w:w="1138" w:type="dxa"/>
            <w:shd w:val="clear" w:color="auto" w:fill="auto"/>
          </w:tcPr>
          <w:p w:rsidR="005D4953" w:rsidRPr="00E7508D" w:rsidRDefault="005D4953" w:rsidP="0074076C">
            <w:pPr>
              <w:spacing w:after="0" w:line="240" w:lineRule="auto"/>
              <w:jc w:val="center"/>
              <w:rPr>
                <w:rFonts w:ascii="Times New Roman" w:hAnsi="Times New Roman"/>
              </w:rPr>
            </w:pPr>
            <w:r w:rsidRPr="00E7508D">
              <w:rPr>
                <w:rFonts w:ascii="Times New Roman" w:hAnsi="Times New Roman"/>
              </w:rPr>
              <w:t>2</w:t>
            </w:r>
          </w:p>
        </w:tc>
      </w:tr>
      <w:tr w:rsidR="005D4953" w:rsidRPr="00E7508D" w:rsidTr="00142FD1">
        <w:tc>
          <w:tcPr>
            <w:tcW w:w="3794" w:type="dxa"/>
            <w:shd w:val="clear" w:color="auto" w:fill="auto"/>
          </w:tcPr>
          <w:p w:rsidR="005D4953" w:rsidRPr="00E7508D" w:rsidRDefault="005D4953" w:rsidP="00FA1FC3">
            <w:pPr>
              <w:spacing w:after="0" w:line="240" w:lineRule="auto"/>
              <w:jc w:val="both"/>
              <w:rPr>
                <w:rFonts w:ascii="Times New Roman" w:eastAsia="Times New Roman" w:hAnsi="Times New Roman"/>
                <w:lang w:eastAsia="ru-RU"/>
              </w:rPr>
            </w:pPr>
            <w:r w:rsidRPr="00E7508D">
              <w:rPr>
                <w:rFonts w:ascii="Times New Roman" w:hAnsi="Times New Roman"/>
              </w:rPr>
              <w:t>Фактическая обеспеченность населе</w:t>
            </w:r>
            <w:r w:rsidRPr="00E7508D">
              <w:rPr>
                <w:rFonts w:ascii="Times New Roman" w:hAnsi="Times New Roman"/>
              </w:rPr>
              <w:lastRenderedPageBreak/>
              <w:t xml:space="preserve">ния торговыми площадями на 1000 человек </w:t>
            </w:r>
          </w:p>
        </w:tc>
        <w:tc>
          <w:tcPr>
            <w:tcW w:w="709" w:type="dxa"/>
            <w:shd w:val="clear" w:color="auto" w:fill="auto"/>
          </w:tcPr>
          <w:p w:rsidR="005D4953" w:rsidRPr="00E7508D" w:rsidRDefault="005D4953" w:rsidP="00FA1FC3">
            <w:pPr>
              <w:spacing w:after="0" w:line="240" w:lineRule="auto"/>
              <w:jc w:val="both"/>
              <w:rPr>
                <w:rFonts w:ascii="Times New Roman" w:eastAsia="Times New Roman" w:hAnsi="Times New Roman"/>
                <w:lang w:eastAsia="ru-RU"/>
              </w:rPr>
            </w:pPr>
            <w:proofErr w:type="gramStart"/>
            <w:r w:rsidRPr="00E7508D">
              <w:rPr>
                <w:rFonts w:ascii="Times New Roman" w:eastAsia="Times New Roman" w:hAnsi="Times New Roman"/>
                <w:lang w:eastAsia="ru-RU"/>
              </w:rPr>
              <w:lastRenderedPageBreak/>
              <w:t>кв.м</w:t>
            </w:r>
            <w:proofErr w:type="gramEnd"/>
          </w:p>
        </w:tc>
        <w:tc>
          <w:tcPr>
            <w:tcW w:w="850" w:type="dxa"/>
            <w:shd w:val="clear" w:color="auto" w:fill="auto"/>
          </w:tcPr>
          <w:p w:rsidR="005D4953" w:rsidRPr="00E7508D" w:rsidRDefault="005D4953" w:rsidP="0074076C">
            <w:pPr>
              <w:spacing w:after="0" w:line="240" w:lineRule="auto"/>
              <w:ind w:left="-108"/>
              <w:jc w:val="center"/>
              <w:rPr>
                <w:rFonts w:ascii="Times New Roman" w:hAnsi="Times New Roman"/>
                <w:color w:val="FF0000"/>
              </w:rPr>
            </w:pPr>
            <w:r w:rsidRPr="00E7508D">
              <w:rPr>
                <w:rFonts w:ascii="Times New Roman" w:hAnsi="Times New Roman"/>
              </w:rPr>
              <w:t>1179,8</w:t>
            </w:r>
          </w:p>
        </w:tc>
        <w:tc>
          <w:tcPr>
            <w:tcW w:w="992" w:type="dxa"/>
            <w:shd w:val="clear" w:color="auto" w:fill="auto"/>
          </w:tcPr>
          <w:p w:rsidR="005D4953" w:rsidRPr="00E7508D" w:rsidRDefault="005D4953" w:rsidP="0074076C">
            <w:pPr>
              <w:spacing w:after="0" w:line="240" w:lineRule="auto"/>
              <w:rPr>
                <w:rFonts w:ascii="Times New Roman" w:hAnsi="Times New Roman"/>
                <w:color w:val="FF0000"/>
              </w:rPr>
            </w:pPr>
            <w:r w:rsidRPr="00E7508D">
              <w:rPr>
                <w:rFonts w:ascii="Times New Roman" w:hAnsi="Times New Roman"/>
              </w:rPr>
              <w:t>1179,8</w:t>
            </w:r>
          </w:p>
        </w:tc>
        <w:tc>
          <w:tcPr>
            <w:tcW w:w="1134" w:type="dxa"/>
            <w:shd w:val="clear" w:color="auto" w:fill="auto"/>
          </w:tcPr>
          <w:p w:rsidR="005D4953" w:rsidRPr="00E7508D" w:rsidRDefault="005D4953" w:rsidP="0074076C">
            <w:pPr>
              <w:spacing w:after="0" w:line="240" w:lineRule="auto"/>
              <w:jc w:val="center"/>
              <w:rPr>
                <w:rFonts w:ascii="Times New Roman" w:hAnsi="Times New Roman"/>
              </w:rPr>
            </w:pPr>
            <w:r w:rsidRPr="00E7508D">
              <w:rPr>
                <w:rFonts w:ascii="Times New Roman" w:hAnsi="Times New Roman"/>
              </w:rPr>
              <w:t>1181</w:t>
            </w:r>
          </w:p>
        </w:tc>
        <w:tc>
          <w:tcPr>
            <w:tcW w:w="1134" w:type="dxa"/>
            <w:shd w:val="clear" w:color="auto" w:fill="auto"/>
          </w:tcPr>
          <w:p w:rsidR="005D4953" w:rsidRPr="00E7508D" w:rsidRDefault="005D4953" w:rsidP="00E7758F">
            <w:pPr>
              <w:spacing w:after="0" w:line="240" w:lineRule="auto"/>
              <w:jc w:val="center"/>
              <w:rPr>
                <w:rFonts w:ascii="Times New Roman" w:hAnsi="Times New Roman"/>
              </w:rPr>
            </w:pPr>
            <w:r w:rsidRPr="00E7508D">
              <w:rPr>
                <w:rFonts w:ascii="Times New Roman" w:hAnsi="Times New Roman"/>
              </w:rPr>
              <w:t>1183</w:t>
            </w:r>
          </w:p>
        </w:tc>
        <w:tc>
          <w:tcPr>
            <w:tcW w:w="1138" w:type="dxa"/>
            <w:shd w:val="clear" w:color="auto" w:fill="auto"/>
          </w:tcPr>
          <w:p w:rsidR="005D4953" w:rsidRPr="00E7508D" w:rsidRDefault="005D4953" w:rsidP="0074076C">
            <w:pPr>
              <w:spacing w:after="0" w:line="240" w:lineRule="auto"/>
              <w:jc w:val="center"/>
              <w:rPr>
                <w:rFonts w:ascii="Times New Roman" w:hAnsi="Times New Roman"/>
              </w:rPr>
            </w:pPr>
            <w:r w:rsidRPr="00E7508D">
              <w:rPr>
                <w:rFonts w:ascii="Times New Roman" w:hAnsi="Times New Roman"/>
              </w:rPr>
              <w:t>1185</w:t>
            </w:r>
          </w:p>
        </w:tc>
      </w:tr>
      <w:tr w:rsidR="005D4953" w:rsidRPr="00E7508D" w:rsidTr="00142FD1">
        <w:tc>
          <w:tcPr>
            <w:tcW w:w="9751" w:type="dxa"/>
            <w:gridSpan w:val="7"/>
            <w:shd w:val="clear" w:color="auto" w:fill="auto"/>
          </w:tcPr>
          <w:p w:rsidR="005D4953" w:rsidRPr="00E7508D" w:rsidRDefault="005D4953" w:rsidP="00FA1FC3">
            <w:pPr>
              <w:spacing w:after="0" w:line="240" w:lineRule="auto"/>
              <w:jc w:val="both"/>
              <w:rPr>
                <w:rFonts w:ascii="Times New Roman" w:hAnsi="Times New Roman"/>
              </w:rPr>
            </w:pPr>
            <w:r w:rsidRPr="00E7508D">
              <w:rPr>
                <w:rFonts w:ascii="Times New Roman" w:hAnsi="Times New Roman"/>
              </w:rPr>
              <w:t>Задача 2. Формирование инвестиционной привлекательности города</w:t>
            </w:r>
          </w:p>
        </w:tc>
      </w:tr>
      <w:tr w:rsidR="005D4953" w:rsidRPr="00E7508D" w:rsidTr="00142FD1">
        <w:tc>
          <w:tcPr>
            <w:tcW w:w="3794" w:type="dxa"/>
            <w:shd w:val="clear" w:color="auto" w:fill="auto"/>
          </w:tcPr>
          <w:p w:rsidR="005D4953" w:rsidRPr="00E7508D" w:rsidRDefault="005D4953" w:rsidP="007C417A">
            <w:pPr>
              <w:pStyle w:val="Default"/>
              <w:tabs>
                <w:tab w:val="left" w:pos="3402"/>
              </w:tabs>
              <w:rPr>
                <w:color w:val="auto"/>
                <w:sz w:val="22"/>
                <w:szCs w:val="22"/>
              </w:rPr>
            </w:pPr>
            <w:r w:rsidRPr="00E7508D">
              <w:rPr>
                <w:color w:val="auto"/>
                <w:sz w:val="22"/>
                <w:szCs w:val="22"/>
              </w:rPr>
              <w:t xml:space="preserve">Объем инвестиций в основной капитал за счет всех источников финансирования (без субъектов малого предпринимательства и объемов инвестиций, ненаблюдаемых прямыми статистическими методами) </w:t>
            </w:r>
          </w:p>
        </w:tc>
        <w:tc>
          <w:tcPr>
            <w:tcW w:w="709" w:type="dxa"/>
            <w:shd w:val="clear" w:color="auto" w:fill="auto"/>
          </w:tcPr>
          <w:p w:rsidR="005D4953" w:rsidRPr="00E7508D" w:rsidRDefault="005D4953" w:rsidP="007C417A">
            <w:pPr>
              <w:pStyle w:val="Default"/>
              <w:tabs>
                <w:tab w:val="left" w:pos="3402"/>
              </w:tabs>
              <w:ind w:left="-108" w:right="-108"/>
              <w:jc w:val="center"/>
              <w:rPr>
                <w:color w:val="auto"/>
                <w:sz w:val="22"/>
                <w:szCs w:val="22"/>
              </w:rPr>
            </w:pPr>
            <w:r w:rsidRPr="00E7508D">
              <w:rPr>
                <w:color w:val="auto"/>
                <w:sz w:val="22"/>
                <w:szCs w:val="22"/>
              </w:rPr>
              <w:t>млн. руб.</w:t>
            </w:r>
          </w:p>
        </w:tc>
        <w:tc>
          <w:tcPr>
            <w:tcW w:w="850" w:type="dxa"/>
            <w:shd w:val="clear" w:color="auto" w:fill="auto"/>
          </w:tcPr>
          <w:p w:rsidR="005D4953" w:rsidRPr="00E7508D" w:rsidRDefault="005D4953" w:rsidP="007C417A">
            <w:pPr>
              <w:pStyle w:val="Default"/>
              <w:tabs>
                <w:tab w:val="left" w:pos="3402"/>
              </w:tabs>
              <w:ind w:right="-87"/>
              <w:jc w:val="center"/>
              <w:rPr>
                <w:color w:val="auto"/>
                <w:sz w:val="22"/>
                <w:szCs w:val="22"/>
              </w:rPr>
            </w:pPr>
            <w:r w:rsidRPr="00E7508D">
              <w:rPr>
                <w:rFonts w:eastAsia="Times New Roman"/>
                <w:sz w:val="22"/>
                <w:szCs w:val="22"/>
                <w:lang w:eastAsia="ru-RU"/>
              </w:rPr>
              <w:t>40742</w:t>
            </w:r>
          </w:p>
        </w:tc>
        <w:tc>
          <w:tcPr>
            <w:tcW w:w="992" w:type="dxa"/>
            <w:shd w:val="clear" w:color="auto" w:fill="auto"/>
          </w:tcPr>
          <w:p w:rsidR="005D4953" w:rsidRPr="00E7508D" w:rsidRDefault="005D4953" w:rsidP="007C417A">
            <w:pPr>
              <w:pStyle w:val="Default"/>
              <w:tabs>
                <w:tab w:val="left" w:pos="3402"/>
              </w:tabs>
              <w:jc w:val="center"/>
              <w:rPr>
                <w:color w:val="auto"/>
                <w:sz w:val="22"/>
                <w:szCs w:val="22"/>
              </w:rPr>
            </w:pPr>
            <w:r w:rsidRPr="00E7508D">
              <w:rPr>
                <w:color w:val="auto"/>
                <w:sz w:val="22"/>
                <w:szCs w:val="22"/>
              </w:rPr>
              <w:t>30289</w:t>
            </w:r>
          </w:p>
        </w:tc>
        <w:tc>
          <w:tcPr>
            <w:tcW w:w="1134" w:type="dxa"/>
            <w:shd w:val="clear" w:color="auto" w:fill="auto"/>
          </w:tcPr>
          <w:p w:rsidR="005D4953" w:rsidRPr="00E7508D" w:rsidRDefault="005D4953" w:rsidP="007C417A">
            <w:pPr>
              <w:pStyle w:val="Default"/>
              <w:tabs>
                <w:tab w:val="left" w:pos="3402"/>
              </w:tabs>
              <w:ind w:right="-77"/>
              <w:jc w:val="center"/>
              <w:rPr>
                <w:color w:val="auto"/>
                <w:sz w:val="22"/>
                <w:szCs w:val="22"/>
              </w:rPr>
            </w:pPr>
            <w:r w:rsidRPr="00E7508D">
              <w:rPr>
                <w:color w:val="auto"/>
                <w:sz w:val="22"/>
                <w:szCs w:val="22"/>
              </w:rPr>
              <w:t>62462</w:t>
            </w:r>
          </w:p>
        </w:tc>
        <w:tc>
          <w:tcPr>
            <w:tcW w:w="1134" w:type="dxa"/>
            <w:shd w:val="clear" w:color="auto" w:fill="auto"/>
          </w:tcPr>
          <w:p w:rsidR="005D4953" w:rsidRPr="00E7508D" w:rsidRDefault="005D4953" w:rsidP="007C417A">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54232</w:t>
            </w:r>
          </w:p>
        </w:tc>
        <w:tc>
          <w:tcPr>
            <w:tcW w:w="1138" w:type="dxa"/>
            <w:shd w:val="clear" w:color="auto" w:fill="auto"/>
          </w:tcPr>
          <w:p w:rsidR="005D4953" w:rsidRPr="00E7508D" w:rsidRDefault="005D4953" w:rsidP="007C417A">
            <w:pPr>
              <w:pStyle w:val="Default"/>
              <w:tabs>
                <w:tab w:val="left" w:pos="3402"/>
              </w:tabs>
              <w:ind w:right="-124"/>
              <w:jc w:val="center"/>
              <w:rPr>
                <w:color w:val="auto"/>
                <w:sz w:val="22"/>
                <w:szCs w:val="22"/>
              </w:rPr>
            </w:pPr>
            <w:r w:rsidRPr="00E7508D">
              <w:rPr>
                <w:color w:val="auto"/>
                <w:sz w:val="22"/>
                <w:szCs w:val="22"/>
              </w:rPr>
              <w:t>41893</w:t>
            </w:r>
          </w:p>
        </w:tc>
      </w:tr>
      <w:tr w:rsidR="005D4953" w:rsidRPr="00E7508D" w:rsidTr="00142FD1">
        <w:tc>
          <w:tcPr>
            <w:tcW w:w="3794" w:type="dxa"/>
            <w:shd w:val="clear" w:color="auto" w:fill="auto"/>
          </w:tcPr>
          <w:p w:rsidR="005D4953" w:rsidRPr="00E7508D" w:rsidRDefault="005D4953" w:rsidP="007C417A">
            <w:pPr>
              <w:pStyle w:val="Default"/>
              <w:tabs>
                <w:tab w:val="left" w:pos="3402"/>
              </w:tabs>
              <w:rPr>
                <w:color w:val="auto"/>
                <w:sz w:val="22"/>
                <w:szCs w:val="22"/>
              </w:rPr>
            </w:pPr>
            <w:r w:rsidRPr="00E7508D">
              <w:rPr>
                <w:color w:val="auto"/>
                <w:sz w:val="22"/>
                <w:szCs w:val="22"/>
              </w:rPr>
              <w:t>Индекс физического объема к предыдущему году</w:t>
            </w:r>
          </w:p>
        </w:tc>
        <w:tc>
          <w:tcPr>
            <w:tcW w:w="709" w:type="dxa"/>
            <w:shd w:val="clear" w:color="auto" w:fill="auto"/>
          </w:tcPr>
          <w:p w:rsidR="005D4953" w:rsidRPr="00E7508D" w:rsidRDefault="005D4953" w:rsidP="007C417A">
            <w:pPr>
              <w:pStyle w:val="Default"/>
              <w:tabs>
                <w:tab w:val="left" w:pos="3402"/>
              </w:tabs>
              <w:ind w:left="-108" w:right="-108"/>
              <w:jc w:val="center"/>
              <w:rPr>
                <w:color w:val="auto"/>
                <w:sz w:val="22"/>
                <w:szCs w:val="22"/>
              </w:rPr>
            </w:pPr>
            <w:r w:rsidRPr="00E7508D">
              <w:rPr>
                <w:color w:val="auto"/>
                <w:sz w:val="22"/>
                <w:szCs w:val="22"/>
              </w:rPr>
              <w:t>%</w:t>
            </w:r>
          </w:p>
        </w:tc>
        <w:tc>
          <w:tcPr>
            <w:tcW w:w="850" w:type="dxa"/>
            <w:shd w:val="clear" w:color="auto" w:fill="auto"/>
          </w:tcPr>
          <w:p w:rsidR="005D4953" w:rsidRPr="00E7508D" w:rsidRDefault="005D4953" w:rsidP="007C417A">
            <w:pPr>
              <w:pStyle w:val="Default"/>
              <w:tabs>
                <w:tab w:val="left" w:pos="3402"/>
              </w:tabs>
              <w:jc w:val="center"/>
              <w:rPr>
                <w:color w:val="auto"/>
                <w:sz w:val="22"/>
                <w:szCs w:val="22"/>
              </w:rPr>
            </w:pPr>
            <w:r w:rsidRPr="00E7508D">
              <w:rPr>
                <w:color w:val="auto"/>
                <w:sz w:val="22"/>
                <w:szCs w:val="22"/>
              </w:rPr>
              <w:t>104,8</w:t>
            </w:r>
          </w:p>
        </w:tc>
        <w:tc>
          <w:tcPr>
            <w:tcW w:w="992" w:type="dxa"/>
            <w:shd w:val="clear" w:color="auto" w:fill="auto"/>
          </w:tcPr>
          <w:p w:rsidR="005D4953" w:rsidRPr="00E7508D" w:rsidRDefault="005D4953" w:rsidP="007C417A">
            <w:pPr>
              <w:pStyle w:val="Default"/>
              <w:tabs>
                <w:tab w:val="left" w:pos="3402"/>
              </w:tabs>
              <w:jc w:val="center"/>
              <w:rPr>
                <w:color w:val="auto"/>
                <w:sz w:val="22"/>
                <w:szCs w:val="22"/>
              </w:rPr>
            </w:pPr>
            <w:r w:rsidRPr="00E7508D">
              <w:rPr>
                <w:color w:val="auto"/>
                <w:sz w:val="22"/>
                <w:szCs w:val="22"/>
              </w:rPr>
              <w:t>71,9</w:t>
            </w:r>
          </w:p>
        </w:tc>
        <w:tc>
          <w:tcPr>
            <w:tcW w:w="1134" w:type="dxa"/>
            <w:shd w:val="clear" w:color="auto" w:fill="auto"/>
          </w:tcPr>
          <w:p w:rsidR="005D4953" w:rsidRPr="00E7508D" w:rsidRDefault="005D4953" w:rsidP="007C417A">
            <w:pPr>
              <w:pStyle w:val="Default"/>
              <w:tabs>
                <w:tab w:val="left" w:pos="3402"/>
              </w:tabs>
              <w:jc w:val="center"/>
              <w:rPr>
                <w:color w:val="auto"/>
                <w:sz w:val="22"/>
                <w:szCs w:val="22"/>
              </w:rPr>
            </w:pPr>
            <w:r w:rsidRPr="00E7508D">
              <w:rPr>
                <w:color w:val="auto"/>
                <w:sz w:val="22"/>
                <w:szCs w:val="22"/>
              </w:rPr>
              <w:t>198,9</w:t>
            </w:r>
          </w:p>
        </w:tc>
        <w:tc>
          <w:tcPr>
            <w:tcW w:w="1134" w:type="dxa"/>
            <w:shd w:val="clear" w:color="auto" w:fill="auto"/>
          </w:tcPr>
          <w:p w:rsidR="005D4953" w:rsidRPr="00E7508D" w:rsidRDefault="005D4953" w:rsidP="007C417A">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90,9</w:t>
            </w:r>
          </w:p>
        </w:tc>
        <w:tc>
          <w:tcPr>
            <w:tcW w:w="1138" w:type="dxa"/>
            <w:shd w:val="clear" w:color="auto" w:fill="auto"/>
          </w:tcPr>
          <w:p w:rsidR="005D4953" w:rsidRPr="00E7508D" w:rsidRDefault="005D4953" w:rsidP="007C417A">
            <w:pPr>
              <w:pStyle w:val="Default"/>
              <w:tabs>
                <w:tab w:val="left" w:pos="3402"/>
              </w:tabs>
              <w:jc w:val="center"/>
              <w:rPr>
                <w:color w:val="auto"/>
                <w:sz w:val="22"/>
                <w:szCs w:val="22"/>
              </w:rPr>
            </w:pPr>
            <w:r w:rsidRPr="00E7508D">
              <w:rPr>
                <w:color w:val="auto"/>
                <w:sz w:val="22"/>
                <w:szCs w:val="22"/>
              </w:rPr>
              <w:t>74,4</w:t>
            </w:r>
          </w:p>
        </w:tc>
      </w:tr>
      <w:tr w:rsidR="005D4953" w:rsidRPr="00E7508D" w:rsidTr="00142FD1">
        <w:tc>
          <w:tcPr>
            <w:tcW w:w="3794" w:type="dxa"/>
            <w:shd w:val="clear" w:color="auto" w:fill="auto"/>
          </w:tcPr>
          <w:p w:rsidR="005D4953" w:rsidRPr="00E7508D" w:rsidRDefault="005D4953" w:rsidP="007C417A">
            <w:pPr>
              <w:pStyle w:val="Default"/>
              <w:tabs>
                <w:tab w:val="left" w:pos="3402"/>
              </w:tabs>
              <w:rPr>
                <w:color w:val="auto"/>
                <w:sz w:val="22"/>
                <w:szCs w:val="22"/>
              </w:rPr>
            </w:pPr>
            <w:r w:rsidRPr="00E7508D">
              <w:rPr>
                <w:color w:val="auto"/>
                <w:sz w:val="22"/>
                <w:szCs w:val="22"/>
              </w:rPr>
              <w:t>Объем инвестиций в основной капитал (за исключением бюджетных средств) в расчете на 1 человека</w:t>
            </w:r>
          </w:p>
        </w:tc>
        <w:tc>
          <w:tcPr>
            <w:tcW w:w="709" w:type="dxa"/>
            <w:shd w:val="clear" w:color="auto" w:fill="auto"/>
          </w:tcPr>
          <w:p w:rsidR="005D4953" w:rsidRPr="00E7508D" w:rsidRDefault="005D4953" w:rsidP="007C417A">
            <w:pPr>
              <w:pStyle w:val="Default"/>
              <w:tabs>
                <w:tab w:val="left" w:pos="3402"/>
              </w:tabs>
              <w:ind w:right="-108"/>
              <w:jc w:val="center"/>
              <w:rPr>
                <w:color w:val="auto"/>
                <w:sz w:val="22"/>
                <w:szCs w:val="22"/>
              </w:rPr>
            </w:pPr>
            <w:r w:rsidRPr="00E7508D">
              <w:rPr>
                <w:color w:val="auto"/>
                <w:sz w:val="22"/>
                <w:szCs w:val="22"/>
              </w:rPr>
              <w:t>руб.</w:t>
            </w:r>
          </w:p>
        </w:tc>
        <w:tc>
          <w:tcPr>
            <w:tcW w:w="850" w:type="dxa"/>
            <w:shd w:val="clear" w:color="auto" w:fill="auto"/>
          </w:tcPr>
          <w:p w:rsidR="005D4953" w:rsidRPr="00E7508D" w:rsidRDefault="005D4953" w:rsidP="007C417A">
            <w:pPr>
              <w:pStyle w:val="Default"/>
              <w:tabs>
                <w:tab w:val="left" w:pos="3402"/>
              </w:tabs>
              <w:ind w:left="-108" w:right="-108"/>
              <w:jc w:val="center"/>
              <w:rPr>
                <w:color w:val="auto"/>
                <w:sz w:val="22"/>
                <w:szCs w:val="22"/>
              </w:rPr>
            </w:pPr>
            <w:r w:rsidRPr="00E7508D">
              <w:rPr>
                <w:color w:val="auto"/>
                <w:sz w:val="22"/>
                <w:szCs w:val="22"/>
              </w:rPr>
              <w:t>1067103</w:t>
            </w:r>
          </w:p>
        </w:tc>
        <w:tc>
          <w:tcPr>
            <w:tcW w:w="992" w:type="dxa"/>
            <w:shd w:val="clear" w:color="auto" w:fill="auto"/>
          </w:tcPr>
          <w:p w:rsidR="005D4953" w:rsidRPr="00E7508D" w:rsidRDefault="005D4953" w:rsidP="00B67340">
            <w:pPr>
              <w:pStyle w:val="Default"/>
              <w:tabs>
                <w:tab w:val="left" w:pos="3402"/>
              </w:tabs>
              <w:ind w:left="-108" w:right="-108"/>
              <w:jc w:val="center"/>
              <w:rPr>
                <w:color w:val="auto"/>
                <w:sz w:val="22"/>
                <w:szCs w:val="22"/>
              </w:rPr>
            </w:pPr>
            <w:r w:rsidRPr="00E7508D">
              <w:rPr>
                <w:color w:val="auto"/>
                <w:sz w:val="22"/>
                <w:szCs w:val="22"/>
              </w:rPr>
              <w:t>794754,6</w:t>
            </w:r>
          </w:p>
        </w:tc>
        <w:tc>
          <w:tcPr>
            <w:tcW w:w="1134" w:type="dxa"/>
            <w:shd w:val="clear" w:color="auto" w:fill="auto"/>
          </w:tcPr>
          <w:p w:rsidR="005D4953" w:rsidRPr="00E7508D" w:rsidRDefault="005D4953" w:rsidP="007C417A">
            <w:pPr>
              <w:pStyle w:val="Default"/>
              <w:tabs>
                <w:tab w:val="left" w:pos="3402"/>
              </w:tabs>
              <w:ind w:left="-92" w:right="-77"/>
              <w:jc w:val="center"/>
              <w:rPr>
                <w:color w:val="auto"/>
                <w:sz w:val="22"/>
                <w:szCs w:val="22"/>
              </w:rPr>
            </w:pPr>
            <w:r w:rsidRPr="00E7508D">
              <w:rPr>
                <w:rFonts w:eastAsia="Times New Roman"/>
                <w:color w:val="auto"/>
                <w:sz w:val="22"/>
                <w:szCs w:val="22"/>
                <w:lang w:eastAsia="ru-RU"/>
              </w:rPr>
              <w:t>1635987</w:t>
            </w:r>
          </w:p>
        </w:tc>
        <w:tc>
          <w:tcPr>
            <w:tcW w:w="1134" w:type="dxa"/>
            <w:shd w:val="clear" w:color="auto" w:fill="auto"/>
          </w:tcPr>
          <w:p w:rsidR="005D4953" w:rsidRPr="00E7508D" w:rsidRDefault="005D4953" w:rsidP="007C417A">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1420430</w:t>
            </w:r>
          </w:p>
        </w:tc>
        <w:tc>
          <w:tcPr>
            <w:tcW w:w="1138" w:type="dxa"/>
            <w:shd w:val="clear" w:color="auto" w:fill="auto"/>
          </w:tcPr>
          <w:p w:rsidR="005D4953" w:rsidRPr="00E7508D" w:rsidRDefault="005D4953" w:rsidP="007C417A">
            <w:pPr>
              <w:pStyle w:val="Default"/>
              <w:tabs>
                <w:tab w:val="left" w:pos="3402"/>
              </w:tabs>
              <w:ind w:left="-44" w:right="-124"/>
              <w:jc w:val="center"/>
              <w:rPr>
                <w:color w:val="auto"/>
                <w:sz w:val="22"/>
                <w:szCs w:val="22"/>
              </w:rPr>
            </w:pPr>
            <w:r w:rsidRPr="00E7508D">
              <w:rPr>
                <w:color w:val="auto"/>
                <w:sz w:val="22"/>
                <w:szCs w:val="22"/>
              </w:rPr>
              <w:t>1097250</w:t>
            </w:r>
          </w:p>
        </w:tc>
      </w:tr>
      <w:tr w:rsidR="005D4953" w:rsidRPr="00E7508D" w:rsidTr="00142FD1">
        <w:tc>
          <w:tcPr>
            <w:tcW w:w="9751" w:type="dxa"/>
            <w:gridSpan w:val="7"/>
            <w:shd w:val="clear" w:color="auto" w:fill="auto"/>
          </w:tcPr>
          <w:p w:rsidR="005D4953" w:rsidRPr="00E7508D" w:rsidRDefault="005D4953" w:rsidP="00FA1FC3">
            <w:pPr>
              <w:spacing w:after="0" w:line="240" w:lineRule="auto"/>
              <w:jc w:val="both"/>
              <w:rPr>
                <w:rFonts w:ascii="Times New Roman" w:hAnsi="Times New Roman"/>
              </w:rPr>
            </w:pPr>
            <w:r w:rsidRPr="00E7508D">
              <w:rPr>
                <w:rFonts w:ascii="Times New Roman" w:hAnsi="Times New Roman"/>
              </w:rPr>
              <w:t>Задача 3. Развитие сотрудничества с крупным бизнесом,  вопросы развития экономики и социальной инфраструктуры</w:t>
            </w:r>
          </w:p>
        </w:tc>
      </w:tr>
      <w:tr w:rsidR="005D4953" w:rsidRPr="00E7508D" w:rsidTr="00142FD1">
        <w:tc>
          <w:tcPr>
            <w:tcW w:w="3794" w:type="dxa"/>
            <w:shd w:val="clear" w:color="auto" w:fill="auto"/>
          </w:tcPr>
          <w:p w:rsidR="005D4953" w:rsidRPr="00E7508D" w:rsidRDefault="005D4953" w:rsidP="00FA1FC3">
            <w:pPr>
              <w:spacing w:after="0" w:line="240" w:lineRule="auto"/>
              <w:jc w:val="both"/>
              <w:rPr>
                <w:rFonts w:ascii="Times New Roman" w:eastAsia="Times New Roman" w:hAnsi="Times New Roman"/>
                <w:lang w:eastAsia="ru-RU"/>
              </w:rPr>
            </w:pPr>
            <w:r w:rsidRPr="00E7508D">
              <w:rPr>
                <w:rFonts w:ascii="Times New Roman" w:hAnsi="Times New Roman"/>
              </w:rPr>
              <w:t>Объем отгруженных товаров собственного производства, выполненных работ и услуг собственными силами по виду экономической деятельности "промышленность"</w:t>
            </w:r>
          </w:p>
        </w:tc>
        <w:tc>
          <w:tcPr>
            <w:tcW w:w="709" w:type="dxa"/>
            <w:shd w:val="clear" w:color="auto" w:fill="auto"/>
          </w:tcPr>
          <w:p w:rsidR="005D4953" w:rsidRPr="00E7508D" w:rsidRDefault="005D4953" w:rsidP="00FA1FC3">
            <w:pPr>
              <w:spacing w:after="0" w:line="240" w:lineRule="auto"/>
              <w:jc w:val="both"/>
              <w:rPr>
                <w:rFonts w:ascii="Times New Roman" w:eastAsia="Times New Roman" w:hAnsi="Times New Roman"/>
                <w:lang w:eastAsia="ru-RU"/>
              </w:rPr>
            </w:pPr>
            <w:r w:rsidRPr="00E7508D">
              <w:rPr>
                <w:rFonts w:ascii="Times New Roman" w:eastAsia="Times New Roman" w:hAnsi="Times New Roman"/>
                <w:lang w:eastAsia="ru-RU"/>
              </w:rPr>
              <w:t>млн. руб.</w:t>
            </w:r>
          </w:p>
        </w:tc>
        <w:tc>
          <w:tcPr>
            <w:tcW w:w="850" w:type="dxa"/>
            <w:shd w:val="clear" w:color="auto" w:fill="auto"/>
          </w:tcPr>
          <w:p w:rsidR="005D4953" w:rsidRPr="00E7508D" w:rsidRDefault="005D4953" w:rsidP="003D4354">
            <w:pPr>
              <w:snapToGrid w:val="0"/>
              <w:spacing w:after="0" w:line="240" w:lineRule="auto"/>
              <w:ind w:left="-108" w:right="-108"/>
              <w:jc w:val="center"/>
              <w:rPr>
                <w:rFonts w:ascii="Times New Roman" w:eastAsia="Times New Roman" w:hAnsi="Times New Roman"/>
                <w:color w:val="FF0000"/>
                <w:lang w:eastAsia="ru-RU"/>
              </w:rPr>
            </w:pPr>
            <w:r w:rsidRPr="00E7508D">
              <w:rPr>
                <w:rFonts w:ascii="Times New Roman" w:hAnsi="Times New Roman"/>
                <w:bCs/>
              </w:rPr>
              <w:t>39336,7</w:t>
            </w:r>
          </w:p>
        </w:tc>
        <w:tc>
          <w:tcPr>
            <w:tcW w:w="992" w:type="dxa"/>
            <w:shd w:val="clear" w:color="auto" w:fill="auto"/>
          </w:tcPr>
          <w:p w:rsidR="005D4953" w:rsidRPr="00E7508D" w:rsidRDefault="005D4953" w:rsidP="003D4354">
            <w:pPr>
              <w:snapToGrid w:val="0"/>
              <w:spacing w:after="0" w:line="240" w:lineRule="auto"/>
              <w:jc w:val="center"/>
              <w:rPr>
                <w:rFonts w:ascii="Times New Roman" w:eastAsia="Times New Roman" w:hAnsi="Times New Roman"/>
                <w:color w:val="FF0000"/>
                <w:lang w:eastAsia="ru-RU"/>
              </w:rPr>
            </w:pPr>
            <w:r w:rsidRPr="00E7508D">
              <w:rPr>
                <w:rFonts w:ascii="Times New Roman" w:hAnsi="Times New Roman"/>
                <w:bCs/>
              </w:rPr>
              <w:t>38217</w:t>
            </w:r>
          </w:p>
        </w:tc>
        <w:tc>
          <w:tcPr>
            <w:tcW w:w="1134" w:type="dxa"/>
            <w:shd w:val="clear" w:color="auto" w:fill="auto"/>
          </w:tcPr>
          <w:p w:rsidR="005D4953" w:rsidRPr="00E7508D" w:rsidRDefault="005D4953" w:rsidP="003D4354">
            <w:pPr>
              <w:snapToGrid w:val="0"/>
              <w:spacing w:after="0" w:line="240" w:lineRule="auto"/>
              <w:jc w:val="center"/>
              <w:rPr>
                <w:rFonts w:ascii="Times New Roman" w:eastAsia="Times New Roman" w:hAnsi="Times New Roman"/>
                <w:color w:val="FF0000"/>
                <w:lang w:eastAsia="ru-RU"/>
              </w:rPr>
            </w:pPr>
            <w:r w:rsidRPr="00E7508D">
              <w:rPr>
                <w:rFonts w:ascii="Times New Roman" w:hAnsi="Times New Roman"/>
                <w:bCs/>
              </w:rPr>
              <w:t>34704,4</w:t>
            </w:r>
          </w:p>
        </w:tc>
        <w:tc>
          <w:tcPr>
            <w:tcW w:w="1134" w:type="dxa"/>
            <w:shd w:val="clear" w:color="auto" w:fill="auto"/>
          </w:tcPr>
          <w:p w:rsidR="005D4953" w:rsidRPr="00E7508D" w:rsidRDefault="005D4953" w:rsidP="003D4354">
            <w:pPr>
              <w:snapToGrid w:val="0"/>
              <w:spacing w:after="0" w:line="240" w:lineRule="auto"/>
              <w:jc w:val="center"/>
              <w:rPr>
                <w:rFonts w:ascii="Times New Roman" w:eastAsia="Times New Roman" w:hAnsi="Times New Roman"/>
                <w:color w:val="FF0000"/>
                <w:lang w:eastAsia="ru-RU"/>
              </w:rPr>
            </w:pPr>
            <w:r w:rsidRPr="00E7508D">
              <w:rPr>
                <w:rFonts w:ascii="Times New Roman" w:hAnsi="Times New Roman"/>
                <w:bCs/>
              </w:rPr>
              <w:t>33099,3</w:t>
            </w:r>
          </w:p>
        </w:tc>
        <w:tc>
          <w:tcPr>
            <w:tcW w:w="1138" w:type="dxa"/>
            <w:shd w:val="clear" w:color="auto" w:fill="auto"/>
          </w:tcPr>
          <w:p w:rsidR="005D4953" w:rsidRPr="00E7508D" w:rsidRDefault="005D4953" w:rsidP="003D4354">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32437,4</w:t>
            </w:r>
          </w:p>
        </w:tc>
      </w:tr>
      <w:tr w:rsidR="00A07E9E" w:rsidRPr="00E7508D" w:rsidTr="00142FD1">
        <w:tc>
          <w:tcPr>
            <w:tcW w:w="3794" w:type="dxa"/>
            <w:shd w:val="clear" w:color="auto" w:fill="auto"/>
          </w:tcPr>
          <w:p w:rsidR="00A07E9E" w:rsidRPr="00E7508D" w:rsidRDefault="00A07E9E" w:rsidP="00946096">
            <w:pPr>
              <w:pStyle w:val="Default"/>
              <w:jc w:val="both"/>
              <w:rPr>
                <w:color w:val="auto"/>
                <w:sz w:val="22"/>
                <w:szCs w:val="22"/>
              </w:rPr>
            </w:pPr>
            <w:r w:rsidRPr="00E7508D">
              <w:rPr>
                <w:color w:val="auto"/>
                <w:sz w:val="22"/>
                <w:szCs w:val="22"/>
              </w:rPr>
              <w:t>Индекс производства по виду экономической деятельности (промышленность) (в сопоставимых ценах к предыдущему году)</w:t>
            </w:r>
          </w:p>
        </w:tc>
        <w:tc>
          <w:tcPr>
            <w:tcW w:w="709" w:type="dxa"/>
            <w:shd w:val="clear" w:color="auto" w:fill="auto"/>
          </w:tcPr>
          <w:p w:rsidR="00A07E9E" w:rsidRPr="00E7508D" w:rsidRDefault="00A07E9E" w:rsidP="00946096">
            <w:pPr>
              <w:pStyle w:val="Default"/>
              <w:jc w:val="center"/>
              <w:rPr>
                <w:color w:val="auto"/>
                <w:sz w:val="22"/>
                <w:szCs w:val="22"/>
              </w:rPr>
            </w:pPr>
            <w:r w:rsidRPr="00E7508D">
              <w:rPr>
                <w:color w:val="auto"/>
                <w:sz w:val="22"/>
                <w:szCs w:val="22"/>
              </w:rPr>
              <w:t>%</w:t>
            </w:r>
          </w:p>
        </w:tc>
        <w:tc>
          <w:tcPr>
            <w:tcW w:w="850" w:type="dxa"/>
            <w:shd w:val="clear" w:color="auto" w:fill="auto"/>
          </w:tcPr>
          <w:p w:rsidR="00A07E9E" w:rsidRPr="00E7508D" w:rsidRDefault="00A07E9E" w:rsidP="00A07E9E">
            <w:pPr>
              <w:spacing w:after="0" w:line="240" w:lineRule="auto"/>
              <w:jc w:val="center"/>
              <w:rPr>
                <w:rFonts w:ascii="Times New Roman" w:hAnsi="Times New Roman"/>
              </w:rPr>
            </w:pPr>
            <w:r w:rsidRPr="00E7508D">
              <w:rPr>
                <w:rFonts w:ascii="Times New Roman" w:hAnsi="Times New Roman"/>
              </w:rPr>
              <w:t>96,3</w:t>
            </w:r>
          </w:p>
        </w:tc>
        <w:tc>
          <w:tcPr>
            <w:tcW w:w="992" w:type="dxa"/>
            <w:shd w:val="clear" w:color="auto" w:fill="auto"/>
          </w:tcPr>
          <w:p w:rsidR="00A07E9E" w:rsidRPr="00E7508D" w:rsidRDefault="00A07E9E" w:rsidP="00A07E9E">
            <w:pPr>
              <w:spacing w:after="0" w:line="240" w:lineRule="auto"/>
              <w:jc w:val="center"/>
              <w:rPr>
                <w:rFonts w:ascii="Times New Roman" w:hAnsi="Times New Roman"/>
              </w:rPr>
            </w:pPr>
            <w:r w:rsidRPr="00E7508D">
              <w:rPr>
                <w:rFonts w:ascii="Times New Roman" w:hAnsi="Times New Roman"/>
              </w:rPr>
              <w:t>110,4</w:t>
            </w:r>
          </w:p>
        </w:tc>
        <w:tc>
          <w:tcPr>
            <w:tcW w:w="1134" w:type="dxa"/>
            <w:shd w:val="clear" w:color="auto" w:fill="auto"/>
          </w:tcPr>
          <w:p w:rsidR="00A07E9E" w:rsidRPr="00E7508D" w:rsidRDefault="00A07E9E" w:rsidP="00A07E9E">
            <w:pPr>
              <w:spacing w:after="0" w:line="240" w:lineRule="auto"/>
              <w:jc w:val="center"/>
              <w:rPr>
                <w:rFonts w:ascii="Times New Roman" w:hAnsi="Times New Roman"/>
              </w:rPr>
            </w:pPr>
            <w:r w:rsidRPr="00E7508D">
              <w:rPr>
                <w:rFonts w:ascii="Times New Roman" w:hAnsi="Times New Roman"/>
              </w:rPr>
              <w:t>87,3</w:t>
            </w:r>
          </w:p>
        </w:tc>
        <w:tc>
          <w:tcPr>
            <w:tcW w:w="1134" w:type="dxa"/>
            <w:shd w:val="clear" w:color="auto" w:fill="auto"/>
          </w:tcPr>
          <w:p w:rsidR="00A07E9E" w:rsidRPr="00E7508D" w:rsidRDefault="00A07E9E" w:rsidP="00A07E9E">
            <w:pPr>
              <w:spacing w:after="0" w:line="240" w:lineRule="auto"/>
              <w:jc w:val="center"/>
              <w:rPr>
                <w:rFonts w:ascii="Times New Roman" w:hAnsi="Times New Roman"/>
              </w:rPr>
            </w:pPr>
            <w:r w:rsidRPr="00E7508D">
              <w:rPr>
                <w:rFonts w:ascii="Times New Roman" w:hAnsi="Times New Roman"/>
              </w:rPr>
              <w:t>102,2</w:t>
            </w:r>
          </w:p>
        </w:tc>
        <w:tc>
          <w:tcPr>
            <w:tcW w:w="1138" w:type="dxa"/>
            <w:shd w:val="clear" w:color="auto" w:fill="auto"/>
          </w:tcPr>
          <w:p w:rsidR="00A07E9E" w:rsidRPr="00E7508D" w:rsidRDefault="00A07E9E" w:rsidP="00A07E9E">
            <w:pPr>
              <w:spacing w:after="0" w:line="240" w:lineRule="auto"/>
              <w:jc w:val="center"/>
              <w:rPr>
                <w:rFonts w:ascii="Times New Roman" w:hAnsi="Times New Roman"/>
              </w:rPr>
            </w:pPr>
            <w:r w:rsidRPr="00E7508D">
              <w:rPr>
                <w:rFonts w:ascii="Times New Roman" w:hAnsi="Times New Roman"/>
              </w:rPr>
              <w:t>100</w:t>
            </w:r>
          </w:p>
        </w:tc>
      </w:tr>
      <w:tr w:rsidR="00A07E9E" w:rsidRPr="00E7508D" w:rsidTr="00142FD1">
        <w:tc>
          <w:tcPr>
            <w:tcW w:w="3794" w:type="dxa"/>
            <w:shd w:val="clear" w:color="auto" w:fill="auto"/>
          </w:tcPr>
          <w:p w:rsidR="00A07E9E" w:rsidRPr="00E7508D" w:rsidRDefault="00A07E9E" w:rsidP="003D4354">
            <w:pPr>
              <w:spacing w:after="0" w:line="240" w:lineRule="auto"/>
              <w:jc w:val="both"/>
              <w:rPr>
                <w:rFonts w:ascii="Times New Roman" w:eastAsia="Times New Roman" w:hAnsi="Times New Roman"/>
                <w:lang w:eastAsia="ru-RU"/>
              </w:rPr>
            </w:pPr>
            <w:r w:rsidRPr="00E7508D">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709" w:type="dxa"/>
            <w:shd w:val="clear" w:color="auto" w:fill="auto"/>
          </w:tcPr>
          <w:p w:rsidR="00A07E9E" w:rsidRPr="00E7508D" w:rsidRDefault="00A07E9E" w:rsidP="003D4354">
            <w:pPr>
              <w:pStyle w:val="Default"/>
              <w:tabs>
                <w:tab w:val="left" w:pos="3402"/>
              </w:tabs>
              <w:ind w:left="-108" w:right="-108"/>
              <w:jc w:val="center"/>
              <w:rPr>
                <w:color w:val="auto"/>
                <w:sz w:val="22"/>
                <w:szCs w:val="22"/>
              </w:rPr>
            </w:pPr>
            <w:r w:rsidRPr="00E7508D">
              <w:rPr>
                <w:color w:val="auto"/>
                <w:sz w:val="22"/>
                <w:szCs w:val="22"/>
              </w:rPr>
              <w:t>%</w:t>
            </w:r>
          </w:p>
        </w:tc>
        <w:tc>
          <w:tcPr>
            <w:tcW w:w="850" w:type="dxa"/>
            <w:shd w:val="clear" w:color="auto" w:fill="auto"/>
          </w:tcPr>
          <w:p w:rsidR="00A07E9E" w:rsidRPr="00E7508D" w:rsidRDefault="00A07E9E" w:rsidP="003D4354">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9,68</w:t>
            </w:r>
          </w:p>
        </w:tc>
        <w:tc>
          <w:tcPr>
            <w:tcW w:w="992" w:type="dxa"/>
            <w:shd w:val="clear" w:color="auto" w:fill="auto"/>
          </w:tcPr>
          <w:p w:rsidR="00A07E9E" w:rsidRPr="00E7508D" w:rsidRDefault="00A07E9E" w:rsidP="003D4354">
            <w:pPr>
              <w:pStyle w:val="Default"/>
              <w:tabs>
                <w:tab w:val="left" w:pos="3402"/>
              </w:tabs>
              <w:ind w:left="-108" w:right="-108"/>
              <w:jc w:val="center"/>
              <w:rPr>
                <w:color w:val="auto"/>
                <w:sz w:val="22"/>
                <w:szCs w:val="22"/>
              </w:rPr>
            </w:pPr>
            <w:r w:rsidRPr="00E7508D">
              <w:rPr>
                <w:color w:val="auto"/>
                <w:sz w:val="22"/>
                <w:szCs w:val="22"/>
              </w:rPr>
              <w:t>9,68</w:t>
            </w:r>
          </w:p>
        </w:tc>
        <w:tc>
          <w:tcPr>
            <w:tcW w:w="1134" w:type="dxa"/>
            <w:shd w:val="clear" w:color="auto" w:fill="auto"/>
          </w:tcPr>
          <w:p w:rsidR="00A07E9E" w:rsidRPr="00E7508D" w:rsidRDefault="00A07E9E" w:rsidP="00772E55">
            <w:pPr>
              <w:pStyle w:val="Default"/>
              <w:tabs>
                <w:tab w:val="left" w:pos="3402"/>
              </w:tabs>
              <w:ind w:left="-108" w:right="-108"/>
              <w:jc w:val="center"/>
              <w:rPr>
                <w:color w:val="auto"/>
                <w:sz w:val="22"/>
                <w:szCs w:val="22"/>
              </w:rPr>
            </w:pPr>
            <w:r w:rsidRPr="00E7508D">
              <w:rPr>
                <w:color w:val="auto"/>
                <w:sz w:val="22"/>
                <w:szCs w:val="22"/>
              </w:rPr>
              <w:t>5</w:t>
            </w:r>
          </w:p>
        </w:tc>
        <w:tc>
          <w:tcPr>
            <w:tcW w:w="1134" w:type="dxa"/>
            <w:shd w:val="clear" w:color="auto" w:fill="auto"/>
          </w:tcPr>
          <w:p w:rsidR="00A07E9E" w:rsidRPr="00E7508D" w:rsidRDefault="00A07E9E" w:rsidP="00772E55">
            <w:pPr>
              <w:pStyle w:val="Default"/>
              <w:tabs>
                <w:tab w:val="left" w:pos="3402"/>
              </w:tabs>
              <w:ind w:left="-108" w:right="-108"/>
              <w:jc w:val="center"/>
              <w:rPr>
                <w:color w:val="auto"/>
                <w:sz w:val="22"/>
                <w:szCs w:val="22"/>
              </w:rPr>
            </w:pPr>
            <w:r w:rsidRPr="00E7508D">
              <w:rPr>
                <w:color w:val="auto"/>
                <w:sz w:val="22"/>
                <w:szCs w:val="22"/>
              </w:rPr>
              <w:t>5</w:t>
            </w:r>
          </w:p>
        </w:tc>
        <w:tc>
          <w:tcPr>
            <w:tcW w:w="1138" w:type="dxa"/>
            <w:shd w:val="clear" w:color="auto" w:fill="auto"/>
          </w:tcPr>
          <w:p w:rsidR="00A07E9E" w:rsidRPr="00E7508D" w:rsidRDefault="00A07E9E" w:rsidP="00772E55">
            <w:pPr>
              <w:pStyle w:val="Default"/>
              <w:tabs>
                <w:tab w:val="left" w:pos="3402"/>
              </w:tabs>
              <w:ind w:left="-108" w:right="-108"/>
              <w:jc w:val="center"/>
              <w:rPr>
                <w:color w:val="auto"/>
                <w:sz w:val="22"/>
                <w:szCs w:val="22"/>
              </w:rPr>
            </w:pPr>
            <w:r w:rsidRPr="00E7508D">
              <w:rPr>
                <w:color w:val="auto"/>
                <w:sz w:val="22"/>
                <w:szCs w:val="22"/>
              </w:rPr>
              <w:t>2</w:t>
            </w:r>
          </w:p>
        </w:tc>
      </w:tr>
      <w:tr w:rsidR="00A07E9E" w:rsidRPr="00E7508D" w:rsidTr="00142FD1">
        <w:tc>
          <w:tcPr>
            <w:tcW w:w="9751" w:type="dxa"/>
            <w:gridSpan w:val="7"/>
            <w:shd w:val="clear" w:color="auto" w:fill="auto"/>
          </w:tcPr>
          <w:p w:rsidR="00A07E9E" w:rsidRPr="00E7508D" w:rsidRDefault="00A07E9E" w:rsidP="00FA1FC3">
            <w:pPr>
              <w:spacing w:after="0" w:line="240" w:lineRule="auto"/>
              <w:jc w:val="both"/>
              <w:rPr>
                <w:rFonts w:ascii="Times New Roman" w:hAnsi="Times New Roman"/>
                <w:highlight w:val="red"/>
              </w:rPr>
            </w:pPr>
            <w:r w:rsidRPr="00E7508D">
              <w:rPr>
                <w:rFonts w:ascii="Times New Roman" w:hAnsi="Times New Roman"/>
                <w:b/>
                <w:bCs/>
              </w:rPr>
              <w:t>Приоритет 2. Всестороннее развитие человеческого потенциала</w:t>
            </w:r>
          </w:p>
        </w:tc>
      </w:tr>
      <w:tr w:rsidR="00A07E9E" w:rsidRPr="00E7508D" w:rsidTr="00142FD1">
        <w:tc>
          <w:tcPr>
            <w:tcW w:w="9751" w:type="dxa"/>
            <w:gridSpan w:val="7"/>
            <w:shd w:val="clear" w:color="auto" w:fill="auto"/>
          </w:tcPr>
          <w:p w:rsidR="00A07E9E" w:rsidRPr="00E7508D" w:rsidRDefault="00A07E9E" w:rsidP="00FA1FC3">
            <w:pPr>
              <w:spacing w:after="0" w:line="240" w:lineRule="auto"/>
              <w:jc w:val="both"/>
              <w:rPr>
                <w:rFonts w:ascii="Times New Roman" w:hAnsi="Times New Roman"/>
              </w:rPr>
            </w:pPr>
            <w:r w:rsidRPr="00E7508D">
              <w:rPr>
                <w:rFonts w:ascii="Times New Roman" w:hAnsi="Times New Roman"/>
              </w:rPr>
              <w:t>Цель: Обеспечение безопасных и комфортных условий проживания населения, устойчивого функционирования и развития инфраструктуры и систем жизнеобеспечения города, обеспечение целостного подхода к комплексному благоустройству территории города.</w:t>
            </w:r>
          </w:p>
        </w:tc>
      </w:tr>
      <w:tr w:rsidR="00A07E9E" w:rsidRPr="00E7508D" w:rsidTr="00142FD1">
        <w:tc>
          <w:tcPr>
            <w:tcW w:w="9751" w:type="dxa"/>
            <w:gridSpan w:val="7"/>
            <w:shd w:val="clear" w:color="auto" w:fill="auto"/>
          </w:tcPr>
          <w:p w:rsidR="00A07E9E" w:rsidRPr="00E7508D" w:rsidRDefault="00A07E9E" w:rsidP="00FA1FC3">
            <w:pPr>
              <w:spacing w:after="0" w:line="240" w:lineRule="auto"/>
              <w:jc w:val="both"/>
              <w:rPr>
                <w:rFonts w:ascii="Times New Roman" w:hAnsi="Times New Roman"/>
              </w:rPr>
            </w:pPr>
            <w:r w:rsidRPr="00E7508D">
              <w:rPr>
                <w:rFonts w:ascii="Times New Roman" w:hAnsi="Times New Roman"/>
              </w:rPr>
              <w:t>Задача 1. Повышение комфортности среды жизнедеятельности населения</w:t>
            </w:r>
          </w:p>
        </w:tc>
      </w:tr>
      <w:tr w:rsidR="00A07E9E" w:rsidRPr="00E7508D" w:rsidTr="00142FD1">
        <w:tc>
          <w:tcPr>
            <w:tcW w:w="3794" w:type="dxa"/>
            <w:shd w:val="clear" w:color="auto" w:fill="auto"/>
          </w:tcPr>
          <w:p w:rsidR="00A07E9E" w:rsidRPr="00E7508D" w:rsidRDefault="00A07E9E" w:rsidP="00FA1FC3">
            <w:pPr>
              <w:spacing w:after="0" w:line="240" w:lineRule="auto"/>
              <w:jc w:val="both"/>
              <w:rPr>
                <w:rFonts w:ascii="Times New Roman" w:eastAsia="Times New Roman" w:hAnsi="Times New Roman"/>
                <w:lang w:eastAsia="ru-RU"/>
              </w:rPr>
            </w:pPr>
            <w:r w:rsidRPr="00E7508D">
              <w:rPr>
                <w:rFonts w:ascii="Times New Roman" w:hAnsi="Times New Roman"/>
              </w:rPr>
              <w:t xml:space="preserve">Общая площадь жилых помещений, приходящаяся в среднем на 1 жителя города, </w:t>
            </w:r>
          </w:p>
        </w:tc>
        <w:tc>
          <w:tcPr>
            <w:tcW w:w="709" w:type="dxa"/>
            <w:shd w:val="clear" w:color="auto" w:fill="auto"/>
          </w:tcPr>
          <w:p w:rsidR="00A07E9E" w:rsidRPr="00E7508D" w:rsidRDefault="00A07E9E" w:rsidP="00FA1FC3">
            <w:pPr>
              <w:spacing w:after="0" w:line="240" w:lineRule="auto"/>
              <w:jc w:val="both"/>
              <w:rPr>
                <w:rFonts w:ascii="Times New Roman" w:eastAsia="Times New Roman" w:hAnsi="Times New Roman"/>
                <w:lang w:eastAsia="ru-RU"/>
              </w:rPr>
            </w:pPr>
            <w:r w:rsidRPr="00E7508D">
              <w:rPr>
                <w:rFonts w:ascii="Times New Roman" w:eastAsia="Times New Roman" w:hAnsi="Times New Roman"/>
                <w:lang w:eastAsia="ru-RU"/>
              </w:rPr>
              <w:t>кв. м</w:t>
            </w:r>
          </w:p>
        </w:tc>
        <w:tc>
          <w:tcPr>
            <w:tcW w:w="850" w:type="dxa"/>
            <w:shd w:val="clear" w:color="auto" w:fill="auto"/>
          </w:tcPr>
          <w:p w:rsidR="00A07E9E" w:rsidRPr="00E7508D" w:rsidRDefault="00A07E9E" w:rsidP="00033976">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24,5</w:t>
            </w:r>
          </w:p>
        </w:tc>
        <w:tc>
          <w:tcPr>
            <w:tcW w:w="992" w:type="dxa"/>
            <w:shd w:val="clear" w:color="auto" w:fill="auto"/>
          </w:tcPr>
          <w:p w:rsidR="00A07E9E" w:rsidRPr="00E7508D" w:rsidRDefault="00A07E9E" w:rsidP="00033976">
            <w:pPr>
              <w:spacing w:after="0" w:line="240" w:lineRule="auto"/>
              <w:jc w:val="center"/>
              <w:rPr>
                <w:rFonts w:ascii="Times New Roman" w:hAnsi="Times New Roman"/>
              </w:rPr>
            </w:pPr>
            <w:r w:rsidRPr="00E7508D">
              <w:rPr>
                <w:rFonts w:ascii="Times New Roman" w:hAnsi="Times New Roman"/>
              </w:rPr>
              <w:t>24,9</w:t>
            </w:r>
          </w:p>
        </w:tc>
        <w:tc>
          <w:tcPr>
            <w:tcW w:w="1134" w:type="dxa"/>
            <w:shd w:val="clear" w:color="auto" w:fill="auto"/>
          </w:tcPr>
          <w:p w:rsidR="00A07E9E" w:rsidRPr="00E7508D" w:rsidRDefault="00A07E9E" w:rsidP="00033976">
            <w:pPr>
              <w:spacing w:after="0" w:line="240" w:lineRule="auto"/>
              <w:jc w:val="center"/>
              <w:rPr>
                <w:rFonts w:ascii="Times New Roman" w:hAnsi="Times New Roman"/>
              </w:rPr>
            </w:pPr>
            <w:r w:rsidRPr="00E7508D">
              <w:rPr>
                <w:rFonts w:ascii="Times New Roman" w:hAnsi="Times New Roman"/>
              </w:rPr>
              <w:t>25,1</w:t>
            </w:r>
          </w:p>
        </w:tc>
        <w:tc>
          <w:tcPr>
            <w:tcW w:w="1134" w:type="dxa"/>
            <w:shd w:val="clear" w:color="auto" w:fill="auto"/>
          </w:tcPr>
          <w:p w:rsidR="00A07E9E" w:rsidRPr="00E7508D" w:rsidRDefault="00A07E9E" w:rsidP="00033976">
            <w:pPr>
              <w:spacing w:after="0" w:line="240" w:lineRule="auto"/>
              <w:jc w:val="center"/>
              <w:rPr>
                <w:rFonts w:ascii="Times New Roman" w:hAnsi="Times New Roman"/>
              </w:rPr>
            </w:pPr>
            <w:r w:rsidRPr="00E7508D">
              <w:rPr>
                <w:rFonts w:ascii="Times New Roman" w:hAnsi="Times New Roman"/>
              </w:rPr>
              <w:t>25,7</w:t>
            </w:r>
          </w:p>
        </w:tc>
        <w:tc>
          <w:tcPr>
            <w:tcW w:w="1138" w:type="dxa"/>
            <w:shd w:val="clear" w:color="auto" w:fill="auto"/>
          </w:tcPr>
          <w:p w:rsidR="00A07E9E" w:rsidRPr="00E7508D" w:rsidRDefault="00A07E9E" w:rsidP="00033976">
            <w:pPr>
              <w:spacing w:after="0" w:line="240" w:lineRule="auto"/>
              <w:jc w:val="center"/>
              <w:rPr>
                <w:rFonts w:ascii="Times New Roman" w:hAnsi="Times New Roman"/>
              </w:rPr>
            </w:pPr>
            <w:r w:rsidRPr="00E7508D">
              <w:rPr>
                <w:rFonts w:ascii="Times New Roman" w:hAnsi="Times New Roman"/>
              </w:rPr>
              <w:t>27</w:t>
            </w:r>
          </w:p>
        </w:tc>
      </w:tr>
      <w:tr w:rsidR="00A07E9E" w:rsidRPr="00E7508D" w:rsidTr="00142FD1">
        <w:tc>
          <w:tcPr>
            <w:tcW w:w="3794" w:type="dxa"/>
            <w:shd w:val="clear" w:color="auto" w:fill="auto"/>
          </w:tcPr>
          <w:p w:rsidR="00A07E9E" w:rsidRPr="00E7508D" w:rsidRDefault="00A07E9E" w:rsidP="00FA1FC3">
            <w:pPr>
              <w:spacing w:after="0" w:line="240" w:lineRule="auto"/>
              <w:jc w:val="both"/>
              <w:rPr>
                <w:rFonts w:ascii="Times New Roman" w:eastAsia="Times New Roman" w:hAnsi="Times New Roman"/>
                <w:lang w:eastAsia="ru-RU"/>
              </w:rPr>
            </w:pPr>
            <w:r w:rsidRPr="00E7508D">
              <w:rPr>
                <w:rFonts w:ascii="Times New Roman" w:hAnsi="Times New Roman"/>
              </w:rPr>
              <w:t>Площадь введенного в эксплуатацию жилья</w:t>
            </w:r>
          </w:p>
        </w:tc>
        <w:tc>
          <w:tcPr>
            <w:tcW w:w="709" w:type="dxa"/>
            <w:shd w:val="clear" w:color="auto" w:fill="auto"/>
          </w:tcPr>
          <w:p w:rsidR="00A07E9E" w:rsidRPr="00E7508D" w:rsidRDefault="00A07E9E" w:rsidP="00FA1FC3">
            <w:pPr>
              <w:spacing w:after="0" w:line="240" w:lineRule="auto"/>
              <w:jc w:val="both"/>
              <w:rPr>
                <w:rFonts w:ascii="Times New Roman" w:eastAsia="Times New Roman" w:hAnsi="Times New Roman"/>
                <w:lang w:eastAsia="ru-RU"/>
              </w:rPr>
            </w:pPr>
            <w:r w:rsidRPr="00E7508D">
              <w:rPr>
                <w:rFonts w:ascii="Times New Roman" w:eastAsia="Times New Roman" w:hAnsi="Times New Roman"/>
                <w:lang w:eastAsia="ru-RU"/>
              </w:rPr>
              <w:t>кв. м</w:t>
            </w:r>
          </w:p>
        </w:tc>
        <w:tc>
          <w:tcPr>
            <w:tcW w:w="850" w:type="dxa"/>
            <w:shd w:val="clear" w:color="auto" w:fill="auto"/>
          </w:tcPr>
          <w:p w:rsidR="00A07E9E" w:rsidRPr="00E7508D" w:rsidRDefault="00A07E9E" w:rsidP="005D2D41">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1038</w:t>
            </w:r>
          </w:p>
        </w:tc>
        <w:tc>
          <w:tcPr>
            <w:tcW w:w="992" w:type="dxa"/>
            <w:shd w:val="clear" w:color="auto" w:fill="auto"/>
          </w:tcPr>
          <w:p w:rsidR="00A07E9E" w:rsidRPr="00E7508D" w:rsidRDefault="00A07E9E" w:rsidP="005D2D41">
            <w:pPr>
              <w:spacing w:after="0" w:line="240" w:lineRule="auto"/>
              <w:jc w:val="center"/>
              <w:rPr>
                <w:rFonts w:ascii="Times New Roman" w:hAnsi="Times New Roman"/>
              </w:rPr>
            </w:pPr>
            <w:r w:rsidRPr="00E7508D">
              <w:rPr>
                <w:rFonts w:ascii="Times New Roman" w:hAnsi="Times New Roman"/>
              </w:rPr>
              <w:t>12107</w:t>
            </w:r>
          </w:p>
        </w:tc>
        <w:tc>
          <w:tcPr>
            <w:tcW w:w="1134" w:type="dxa"/>
            <w:shd w:val="clear" w:color="auto" w:fill="auto"/>
          </w:tcPr>
          <w:p w:rsidR="00A07E9E" w:rsidRPr="00E7508D" w:rsidRDefault="00A07E9E" w:rsidP="005D2D41">
            <w:pPr>
              <w:spacing w:after="0" w:line="240" w:lineRule="auto"/>
              <w:jc w:val="center"/>
              <w:rPr>
                <w:rFonts w:ascii="Times New Roman" w:hAnsi="Times New Roman"/>
              </w:rPr>
            </w:pPr>
            <w:r w:rsidRPr="00E7508D">
              <w:rPr>
                <w:rFonts w:ascii="Times New Roman" w:hAnsi="Times New Roman"/>
              </w:rPr>
              <w:t>20095</w:t>
            </w:r>
          </w:p>
        </w:tc>
        <w:tc>
          <w:tcPr>
            <w:tcW w:w="1134" w:type="dxa"/>
            <w:shd w:val="clear" w:color="auto" w:fill="auto"/>
          </w:tcPr>
          <w:p w:rsidR="00A07E9E" w:rsidRPr="00E7508D" w:rsidRDefault="00A07E9E" w:rsidP="005D2D41">
            <w:pPr>
              <w:spacing w:after="0" w:line="240" w:lineRule="auto"/>
              <w:jc w:val="center"/>
              <w:rPr>
                <w:rFonts w:ascii="Times New Roman" w:hAnsi="Times New Roman"/>
              </w:rPr>
            </w:pPr>
            <w:r w:rsidRPr="00E7508D">
              <w:rPr>
                <w:rFonts w:ascii="Times New Roman" w:hAnsi="Times New Roman"/>
              </w:rPr>
              <w:t>21879</w:t>
            </w:r>
          </w:p>
        </w:tc>
        <w:tc>
          <w:tcPr>
            <w:tcW w:w="1138" w:type="dxa"/>
            <w:shd w:val="clear" w:color="auto" w:fill="auto"/>
          </w:tcPr>
          <w:p w:rsidR="00A07E9E" w:rsidRPr="00E7508D" w:rsidRDefault="00A07E9E" w:rsidP="005D2D41">
            <w:pPr>
              <w:spacing w:after="0" w:line="240" w:lineRule="auto"/>
              <w:jc w:val="center"/>
              <w:rPr>
                <w:rFonts w:ascii="Times New Roman" w:hAnsi="Times New Roman"/>
              </w:rPr>
            </w:pPr>
            <w:r w:rsidRPr="00E7508D">
              <w:rPr>
                <w:rFonts w:ascii="Times New Roman" w:hAnsi="Times New Roman"/>
              </w:rPr>
              <w:t>22990</w:t>
            </w:r>
          </w:p>
        </w:tc>
      </w:tr>
      <w:tr w:rsidR="001C4648" w:rsidRPr="00E7508D" w:rsidTr="00142FD1">
        <w:tc>
          <w:tcPr>
            <w:tcW w:w="3794" w:type="dxa"/>
            <w:shd w:val="clear" w:color="auto" w:fill="auto"/>
          </w:tcPr>
          <w:p w:rsidR="001C4648" w:rsidRPr="00E7508D" w:rsidRDefault="001C4648" w:rsidP="00FA1FC3">
            <w:pPr>
              <w:spacing w:after="0" w:line="240" w:lineRule="auto"/>
              <w:jc w:val="both"/>
              <w:rPr>
                <w:rFonts w:ascii="Times New Roman" w:hAnsi="Times New Roman"/>
              </w:rPr>
            </w:pPr>
            <w:r w:rsidRPr="00E7508D">
              <w:rPr>
                <w:rFonts w:ascii="Times New Roman" w:eastAsia="Times New Roman" w:hAnsi="Times New Roman"/>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709" w:type="dxa"/>
            <w:shd w:val="clear" w:color="auto" w:fill="auto"/>
          </w:tcPr>
          <w:p w:rsidR="001C4648" w:rsidRPr="00E7508D" w:rsidRDefault="001C4648" w:rsidP="00CA1FB5">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w:t>
            </w:r>
          </w:p>
        </w:tc>
        <w:tc>
          <w:tcPr>
            <w:tcW w:w="850" w:type="dxa"/>
            <w:shd w:val="clear" w:color="auto" w:fill="auto"/>
          </w:tcPr>
          <w:p w:rsidR="001C4648" w:rsidRPr="00E7508D" w:rsidRDefault="001C4648" w:rsidP="001C4648">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2</w:t>
            </w:r>
          </w:p>
        </w:tc>
        <w:tc>
          <w:tcPr>
            <w:tcW w:w="992" w:type="dxa"/>
            <w:shd w:val="clear" w:color="auto" w:fill="auto"/>
          </w:tcPr>
          <w:p w:rsidR="001C4648" w:rsidRPr="00E7508D" w:rsidRDefault="001C4648" w:rsidP="001C4648">
            <w:pPr>
              <w:spacing w:after="0" w:line="240" w:lineRule="auto"/>
              <w:jc w:val="center"/>
              <w:rPr>
                <w:rFonts w:ascii="Times New Roman" w:hAnsi="Times New Roman"/>
              </w:rPr>
            </w:pPr>
            <w:r w:rsidRPr="00E7508D">
              <w:rPr>
                <w:rFonts w:ascii="Times New Roman" w:hAnsi="Times New Roman"/>
              </w:rPr>
              <w:t>3,04</w:t>
            </w:r>
          </w:p>
        </w:tc>
        <w:tc>
          <w:tcPr>
            <w:tcW w:w="1134" w:type="dxa"/>
            <w:shd w:val="clear" w:color="auto" w:fill="auto"/>
          </w:tcPr>
          <w:p w:rsidR="001C4648" w:rsidRPr="00E7508D" w:rsidRDefault="001C4648" w:rsidP="001C4648">
            <w:pPr>
              <w:spacing w:after="0" w:line="240" w:lineRule="auto"/>
              <w:jc w:val="center"/>
              <w:rPr>
                <w:rFonts w:ascii="Times New Roman" w:hAnsi="Times New Roman"/>
              </w:rPr>
            </w:pPr>
            <w:r w:rsidRPr="00E7508D">
              <w:rPr>
                <w:rFonts w:ascii="Times New Roman" w:hAnsi="Times New Roman"/>
              </w:rPr>
              <w:t>3,72</w:t>
            </w:r>
          </w:p>
        </w:tc>
        <w:tc>
          <w:tcPr>
            <w:tcW w:w="1134" w:type="dxa"/>
            <w:shd w:val="clear" w:color="auto" w:fill="auto"/>
          </w:tcPr>
          <w:p w:rsidR="001C4648" w:rsidRPr="00E7508D" w:rsidRDefault="001C4648" w:rsidP="001C4648">
            <w:pPr>
              <w:spacing w:after="0" w:line="240" w:lineRule="auto"/>
              <w:jc w:val="center"/>
              <w:rPr>
                <w:rFonts w:ascii="Times New Roman" w:hAnsi="Times New Roman"/>
              </w:rPr>
            </w:pPr>
            <w:r w:rsidRPr="00E7508D">
              <w:rPr>
                <w:rFonts w:ascii="Times New Roman" w:hAnsi="Times New Roman"/>
              </w:rPr>
              <w:t>3,4</w:t>
            </w:r>
          </w:p>
        </w:tc>
        <w:tc>
          <w:tcPr>
            <w:tcW w:w="1138" w:type="dxa"/>
            <w:shd w:val="clear" w:color="auto" w:fill="auto"/>
          </w:tcPr>
          <w:p w:rsidR="001C4648" w:rsidRPr="00E7508D" w:rsidRDefault="001C4648" w:rsidP="001C4648">
            <w:pPr>
              <w:spacing w:after="0" w:line="240" w:lineRule="auto"/>
              <w:jc w:val="center"/>
              <w:rPr>
                <w:rFonts w:ascii="Times New Roman" w:hAnsi="Times New Roman"/>
              </w:rPr>
            </w:pPr>
            <w:r w:rsidRPr="00E7508D">
              <w:rPr>
                <w:rFonts w:ascii="Times New Roman" w:hAnsi="Times New Roman"/>
              </w:rPr>
              <w:t>3,5</w:t>
            </w:r>
          </w:p>
        </w:tc>
      </w:tr>
      <w:tr w:rsidR="00A07E9E" w:rsidRPr="00E7508D" w:rsidTr="00142FD1">
        <w:tc>
          <w:tcPr>
            <w:tcW w:w="9751" w:type="dxa"/>
            <w:gridSpan w:val="7"/>
            <w:shd w:val="clear" w:color="auto" w:fill="auto"/>
          </w:tcPr>
          <w:p w:rsidR="00A07E9E" w:rsidRPr="00E7508D" w:rsidRDefault="00A07E9E" w:rsidP="00FA1FC3">
            <w:pPr>
              <w:spacing w:after="0" w:line="240" w:lineRule="auto"/>
              <w:jc w:val="both"/>
              <w:rPr>
                <w:rFonts w:ascii="Times New Roman" w:hAnsi="Times New Roman"/>
              </w:rPr>
            </w:pPr>
            <w:r w:rsidRPr="00E7508D">
              <w:rPr>
                <w:rFonts w:ascii="Times New Roman" w:hAnsi="Times New Roman"/>
              </w:rPr>
              <w:t>Задача 2. Обеспечение доступности к качественным услугам ЖКХ</w:t>
            </w:r>
          </w:p>
        </w:tc>
      </w:tr>
      <w:tr w:rsidR="00CA1FB5" w:rsidRPr="00E7508D" w:rsidTr="00142FD1">
        <w:tc>
          <w:tcPr>
            <w:tcW w:w="3794" w:type="dxa"/>
            <w:shd w:val="clear" w:color="auto" w:fill="auto"/>
          </w:tcPr>
          <w:p w:rsidR="00CA1FB5" w:rsidRPr="00E7508D" w:rsidRDefault="00CA1FB5" w:rsidP="00DE35B0">
            <w:pPr>
              <w:pStyle w:val="Default"/>
              <w:jc w:val="both"/>
              <w:rPr>
                <w:color w:val="FF0000"/>
                <w:sz w:val="22"/>
                <w:szCs w:val="22"/>
                <w:highlight w:val="yellow"/>
              </w:rPr>
            </w:pPr>
            <w:r w:rsidRPr="00E7508D">
              <w:rPr>
                <w:sz w:val="22"/>
                <w:szCs w:val="22"/>
                <w:lang w:eastAsia="en-US"/>
              </w:rPr>
              <w:t>Число аварий в системах водопровода, канализации, на источниках теплоснабжения, паровых и тепловых сетях, на линиях электропередач</w:t>
            </w:r>
          </w:p>
        </w:tc>
        <w:tc>
          <w:tcPr>
            <w:tcW w:w="709" w:type="dxa"/>
            <w:shd w:val="clear" w:color="auto" w:fill="auto"/>
          </w:tcPr>
          <w:p w:rsidR="00CA1FB5" w:rsidRPr="00E7508D" w:rsidRDefault="00CA1FB5" w:rsidP="00CA1FB5">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ед.</w:t>
            </w:r>
          </w:p>
        </w:tc>
        <w:tc>
          <w:tcPr>
            <w:tcW w:w="850" w:type="dxa"/>
            <w:shd w:val="clear" w:color="auto" w:fill="auto"/>
          </w:tcPr>
          <w:p w:rsidR="00CA1FB5" w:rsidRPr="00E7508D" w:rsidRDefault="00CA1FB5" w:rsidP="00CA1FB5">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0</w:t>
            </w:r>
          </w:p>
        </w:tc>
        <w:tc>
          <w:tcPr>
            <w:tcW w:w="992" w:type="dxa"/>
            <w:shd w:val="clear" w:color="auto" w:fill="auto"/>
          </w:tcPr>
          <w:p w:rsidR="00CA1FB5" w:rsidRPr="00E7508D" w:rsidRDefault="00CA1FB5" w:rsidP="00CA1FB5">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0</w:t>
            </w:r>
          </w:p>
        </w:tc>
        <w:tc>
          <w:tcPr>
            <w:tcW w:w="1134" w:type="dxa"/>
            <w:shd w:val="clear" w:color="auto" w:fill="auto"/>
          </w:tcPr>
          <w:p w:rsidR="00CA1FB5" w:rsidRPr="00E7508D" w:rsidRDefault="00CA1FB5" w:rsidP="00CA1FB5">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0</w:t>
            </w:r>
          </w:p>
        </w:tc>
        <w:tc>
          <w:tcPr>
            <w:tcW w:w="1134" w:type="dxa"/>
            <w:shd w:val="clear" w:color="auto" w:fill="auto"/>
          </w:tcPr>
          <w:p w:rsidR="00CA1FB5" w:rsidRPr="00E7508D" w:rsidRDefault="00CA1FB5" w:rsidP="00CA1FB5">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0</w:t>
            </w:r>
          </w:p>
        </w:tc>
        <w:tc>
          <w:tcPr>
            <w:tcW w:w="1138" w:type="dxa"/>
            <w:shd w:val="clear" w:color="auto" w:fill="auto"/>
          </w:tcPr>
          <w:p w:rsidR="00CA1FB5" w:rsidRPr="00E7508D" w:rsidRDefault="00CA1FB5" w:rsidP="00CA1FB5">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0</w:t>
            </w:r>
          </w:p>
        </w:tc>
      </w:tr>
      <w:tr w:rsidR="00CC2AB9" w:rsidRPr="00E7508D" w:rsidTr="00142FD1">
        <w:tc>
          <w:tcPr>
            <w:tcW w:w="3794" w:type="dxa"/>
            <w:shd w:val="clear" w:color="auto" w:fill="auto"/>
          </w:tcPr>
          <w:p w:rsidR="00CC2AB9" w:rsidRPr="00E7508D" w:rsidRDefault="00CC2AB9" w:rsidP="00FA1FC3">
            <w:pPr>
              <w:spacing w:after="0" w:line="240" w:lineRule="auto"/>
              <w:jc w:val="both"/>
              <w:rPr>
                <w:rFonts w:ascii="Times New Roman" w:hAnsi="Times New Roman"/>
              </w:rPr>
            </w:pPr>
            <w:r w:rsidRPr="00E7508D">
              <w:rPr>
                <w:rFonts w:ascii="Times New Roman" w:hAnsi="Times New Roman"/>
              </w:rPr>
              <w:lastRenderedPageBreak/>
              <w:t>Степень износа коммунальной инфраструктуры</w:t>
            </w:r>
          </w:p>
        </w:tc>
        <w:tc>
          <w:tcPr>
            <w:tcW w:w="709" w:type="dxa"/>
            <w:shd w:val="clear" w:color="auto" w:fill="auto"/>
          </w:tcPr>
          <w:p w:rsidR="00CC2AB9" w:rsidRPr="00E7508D" w:rsidRDefault="00CC2AB9" w:rsidP="004342A2">
            <w:pPr>
              <w:spacing w:after="0" w:line="240" w:lineRule="auto"/>
              <w:jc w:val="center"/>
              <w:rPr>
                <w:rFonts w:ascii="Times New Roman" w:hAnsi="Times New Roman"/>
              </w:rPr>
            </w:pPr>
            <w:r w:rsidRPr="00E7508D">
              <w:rPr>
                <w:rFonts w:ascii="Times New Roman" w:eastAsia="Times New Roman" w:hAnsi="Times New Roman"/>
                <w:lang w:eastAsia="ru-RU"/>
              </w:rPr>
              <w:t>%</w:t>
            </w:r>
          </w:p>
        </w:tc>
        <w:tc>
          <w:tcPr>
            <w:tcW w:w="850" w:type="dxa"/>
            <w:shd w:val="clear" w:color="auto" w:fill="auto"/>
          </w:tcPr>
          <w:p w:rsidR="00CC2AB9" w:rsidRPr="00E7508D" w:rsidRDefault="00CC2AB9" w:rsidP="004342A2">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80</w:t>
            </w:r>
          </w:p>
        </w:tc>
        <w:tc>
          <w:tcPr>
            <w:tcW w:w="992" w:type="dxa"/>
            <w:shd w:val="clear" w:color="auto" w:fill="auto"/>
          </w:tcPr>
          <w:p w:rsidR="00CC2AB9" w:rsidRPr="00E7508D" w:rsidRDefault="00906122" w:rsidP="00CC2AB9">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84,2</w:t>
            </w:r>
          </w:p>
        </w:tc>
        <w:tc>
          <w:tcPr>
            <w:tcW w:w="1134" w:type="dxa"/>
            <w:shd w:val="clear" w:color="auto" w:fill="auto"/>
          </w:tcPr>
          <w:p w:rsidR="00CC2AB9" w:rsidRPr="00E7508D" w:rsidRDefault="00906122" w:rsidP="0008190F">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84</w:t>
            </w:r>
          </w:p>
        </w:tc>
        <w:tc>
          <w:tcPr>
            <w:tcW w:w="1134" w:type="dxa"/>
            <w:shd w:val="clear" w:color="auto" w:fill="auto"/>
          </w:tcPr>
          <w:p w:rsidR="00CC2AB9" w:rsidRPr="00E7508D" w:rsidRDefault="00906122" w:rsidP="0008190F">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82,5</w:t>
            </w:r>
          </w:p>
        </w:tc>
        <w:tc>
          <w:tcPr>
            <w:tcW w:w="1138" w:type="dxa"/>
            <w:shd w:val="clear" w:color="auto" w:fill="auto"/>
          </w:tcPr>
          <w:p w:rsidR="00CC2AB9" w:rsidRPr="00E7508D" w:rsidRDefault="00906122" w:rsidP="0008190F">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80</w:t>
            </w:r>
          </w:p>
        </w:tc>
      </w:tr>
      <w:tr w:rsidR="00CA1FB5" w:rsidRPr="00E7508D" w:rsidTr="00142FD1">
        <w:tc>
          <w:tcPr>
            <w:tcW w:w="9751" w:type="dxa"/>
            <w:gridSpan w:val="7"/>
            <w:shd w:val="clear" w:color="auto" w:fill="auto"/>
          </w:tcPr>
          <w:p w:rsidR="00CA1FB5" w:rsidRPr="00E7508D" w:rsidRDefault="00CA1FB5" w:rsidP="00FA1FC3">
            <w:pPr>
              <w:spacing w:after="0" w:line="240" w:lineRule="auto"/>
              <w:jc w:val="both"/>
              <w:rPr>
                <w:rFonts w:ascii="Times New Roman" w:hAnsi="Times New Roman"/>
              </w:rPr>
            </w:pPr>
            <w:r w:rsidRPr="00E7508D">
              <w:rPr>
                <w:rFonts w:ascii="Times New Roman" w:hAnsi="Times New Roman"/>
              </w:rPr>
              <w:t>Задача 3 Обеспечение общественной безопасности</w:t>
            </w:r>
          </w:p>
        </w:tc>
      </w:tr>
      <w:tr w:rsidR="00F2101C" w:rsidRPr="00E7508D" w:rsidTr="00142FD1">
        <w:tc>
          <w:tcPr>
            <w:tcW w:w="3794" w:type="dxa"/>
            <w:shd w:val="clear" w:color="auto" w:fill="auto"/>
          </w:tcPr>
          <w:p w:rsidR="00F2101C" w:rsidRPr="00A234FF" w:rsidRDefault="00E7508D" w:rsidP="00A234FF">
            <w:pPr>
              <w:spacing w:after="0" w:line="240" w:lineRule="auto"/>
              <w:ind w:right="-111"/>
              <w:jc w:val="both"/>
              <w:rPr>
                <w:rFonts w:ascii="Times New Roman" w:hAnsi="Times New Roman"/>
              </w:rPr>
            </w:pPr>
            <w:r w:rsidRPr="00A234FF">
              <w:rPr>
                <w:rFonts w:ascii="Times New Roman" w:hAnsi="Times New Roman"/>
                <w:color w:val="000000"/>
              </w:rPr>
              <w:t xml:space="preserve">Снижение количества </w:t>
            </w:r>
            <w:r w:rsidR="00A234FF" w:rsidRPr="00A234FF">
              <w:rPr>
                <w:rFonts w:ascii="Times New Roman" w:hAnsi="Times New Roman"/>
              </w:rPr>
              <w:t>происшествий, проходящих по критериям «чрезвычайная ситуация»</w:t>
            </w:r>
            <w:r w:rsidR="00F612D3">
              <w:rPr>
                <w:rFonts w:ascii="Times New Roman" w:hAnsi="Times New Roman"/>
              </w:rPr>
              <w:t xml:space="preserve"> (в % к предыдущему периоду)</w:t>
            </w:r>
          </w:p>
        </w:tc>
        <w:tc>
          <w:tcPr>
            <w:tcW w:w="709" w:type="dxa"/>
            <w:shd w:val="clear" w:color="auto" w:fill="auto"/>
          </w:tcPr>
          <w:p w:rsidR="00F2101C" w:rsidRPr="00E7508D" w:rsidRDefault="00E7508D" w:rsidP="00F2101C">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w:t>
            </w:r>
          </w:p>
        </w:tc>
        <w:tc>
          <w:tcPr>
            <w:tcW w:w="850" w:type="dxa"/>
            <w:shd w:val="clear" w:color="auto" w:fill="auto"/>
          </w:tcPr>
          <w:p w:rsidR="00F2101C" w:rsidRPr="00E7508D" w:rsidRDefault="00A234FF" w:rsidP="00F2101C">
            <w:pPr>
              <w:spacing w:after="0" w:line="240" w:lineRule="auto"/>
              <w:jc w:val="center"/>
              <w:rPr>
                <w:rFonts w:ascii="Times New Roman" w:hAnsi="Times New Roman"/>
              </w:rPr>
            </w:pPr>
            <w:r>
              <w:rPr>
                <w:rFonts w:ascii="Times New Roman" w:hAnsi="Times New Roman"/>
              </w:rPr>
              <w:t>0</w:t>
            </w:r>
          </w:p>
        </w:tc>
        <w:tc>
          <w:tcPr>
            <w:tcW w:w="992" w:type="dxa"/>
            <w:shd w:val="clear" w:color="auto" w:fill="auto"/>
          </w:tcPr>
          <w:p w:rsidR="00F2101C" w:rsidRPr="00A234FF" w:rsidRDefault="00A234FF" w:rsidP="001B668D">
            <w:pPr>
              <w:spacing w:after="0" w:line="240" w:lineRule="auto"/>
              <w:jc w:val="center"/>
              <w:rPr>
                <w:rFonts w:ascii="Times New Roman" w:hAnsi="Times New Roman"/>
              </w:rPr>
            </w:pPr>
            <w:r w:rsidRPr="00A234FF">
              <w:rPr>
                <w:rFonts w:ascii="Times New Roman" w:hAnsi="Times New Roman"/>
              </w:rPr>
              <w:t>0</w:t>
            </w:r>
          </w:p>
        </w:tc>
        <w:tc>
          <w:tcPr>
            <w:tcW w:w="1134" w:type="dxa"/>
            <w:shd w:val="clear" w:color="auto" w:fill="auto"/>
          </w:tcPr>
          <w:p w:rsidR="00F2101C" w:rsidRPr="00A234FF" w:rsidRDefault="00A234FF" w:rsidP="001B668D">
            <w:pPr>
              <w:spacing w:after="0" w:line="240" w:lineRule="auto"/>
              <w:jc w:val="center"/>
              <w:rPr>
                <w:rFonts w:ascii="Times New Roman" w:hAnsi="Times New Roman"/>
              </w:rPr>
            </w:pPr>
            <w:r w:rsidRPr="00A234FF">
              <w:rPr>
                <w:rFonts w:ascii="Times New Roman" w:hAnsi="Times New Roman"/>
              </w:rPr>
              <w:t>0</w:t>
            </w:r>
          </w:p>
        </w:tc>
        <w:tc>
          <w:tcPr>
            <w:tcW w:w="1134" w:type="dxa"/>
            <w:shd w:val="clear" w:color="auto" w:fill="auto"/>
          </w:tcPr>
          <w:p w:rsidR="00F2101C" w:rsidRPr="00A234FF" w:rsidRDefault="00A234FF" w:rsidP="001B668D">
            <w:pPr>
              <w:spacing w:after="0" w:line="240" w:lineRule="auto"/>
              <w:jc w:val="center"/>
              <w:rPr>
                <w:rFonts w:ascii="Times New Roman" w:hAnsi="Times New Roman"/>
              </w:rPr>
            </w:pPr>
            <w:r w:rsidRPr="00A234FF">
              <w:rPr>
                <w:rFonts w:ascii="Times New Roman" w:hAnsi="Times New Roman"/>
              </w:rPr>
              <w:t>0</w:t>
            </w:r>
          </w:p>
        </w:tc>
        <w:tc>
          <w:tcPr>
            <w:tcW w:w="1138" w:type="dxa"/>
            <w:shd w:val="clear" w:color="auto" w:fill="auto"/>
          </w:tcPr>
          <w:p w:rsidR="00F2101C" w:rsidRPr="00A234FF" w:rsidRDefault="00A234FF" w:rsidP="001B668D">
            <w:pPr>
              <w:spacing w:after="0" w:line="240" w:lineRule="auto"/>
              <w:jc w:val="center"/>
              <w:rPr>
                <w:rFonts w:ascii="Times New Roman" w:hAnsi="Times New Roman"/>
              </w:rPr>
            </w:pPr>
            <w:r w:rsidRPr="00A234FF">
              <w:rPr>
                <w:rFonts w:ascii="Times New Roman" w:hAnsi="Times New Roman"/>
              </w:rPr>
              <w:t>0</w:t>
            </w:r>
          </w:p>
        </w:tc>
      </w:tr>
      <w:tr w:rsidR="00F2101C" w:rsidRPr="00E7508D" w:rsidTr="00142FD1">
        <w:tc>
          <w:tcPr>
            <w:tcW w:w="3794" w:type="dxa"/>
            <w:shd w:val="clear" w:color="auto" w:fill="auto"/>
          </w:tcPr>
          <w:p w:rsidR="00F2101C" w:rsidRPr="00E7508D" w:rsidRDefault="00F2101C" w:rsidP="00FA1FC3">
            <w:pPr>
              <w:spacing w:after="0" w:line="240" w:lineRule="auto"/>
              <w:rPr>
                <w:rFonts w:ascii="Times New Roman" w:hAnsi="Times New Roman"/>
                <w:lang w:eastAsia="en-US"/>
              </w:rPr>
            </w:pPr>
            <w:r w:rsidRPr="00E7508D">
              <w:rPr>
                <w:rFonts w:ascii="Times New Roman" w:hAnsi="Times New Roman"/>
                <w:lang w:eastAsia="en-US"/>
              </w:rPr>
              <w:t>Число дорожно-транспортных происшествий с пострадавшими</w:t>
            </w:r>
          </w:p>
        </w:tc>
        <w:tc>
          <w:tcPr>
            <w:tcW w:w="709" w:type="dxa"/>
            <w:shd w:val="clear" w:color="auto" w:fill="auto"/>
          </w:tcPr>
          <w:p w:rsidR="00F2101C" w:rsidRPr="00E7508D" w:rsidRDefault="00F2101C" w:rsidP="0008190F">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ед.</w:t>
            </w:r>
          </w:p>
        </w:tc>
        <w:tc>
          <w:tcPr>
            <w:tcW w:w="850" w:type="dxa"/>
            <w:shd w:val="clear" w:color="auto" w:fill="auto"/>
          </w:tcPr>
          <w:p w:rsidR="00F2101C" w:rsidRPr="00E7508D" w:rsidRDefault="00F2101C" w:rsidP="00F2101C">
            <w:pPr>
              <w:spacing w:after="0" w:line="240" w:lineRule="auto"/>
              <w:jc w:val="center"/>
              <w:rPr>
                <w:rFonts w:ascii="Times New Roman" w:hAnsi="Times New Roman"/>
              </w:rPr>
            </w:pPr>
            <w:r w:rsidRPr="00E7508D">
              <w:rPr>
                <w:rFonts w:ascii="Times New Roman" w:hAnsi="Times New Roman"/>
              </w:rPr>
              <w:t>32</w:t>
            </w:r>
          </w:p>
        </w:tc>
        <w:tc>
          <w:tcPr>
            <w:tcW w:w="992" w:type="dxa"/>
            <w:shd w:val="clear" w:color="auto" w:fill="auto"/>
          </w:tcPr>
          <w:p w:rsidR="00F2101C" w:rsidRPr="00B87D12" w:rsidRDefault="00F2101C" w:rsidP="001B668D">
            <w:pPr>
              <w:spacing w:after="0" w:line="240" w:lineRule="auto"/>
              <w:jc w:val="center"/>
              <w:rPr>
                <w:rFonts w:ascii="Times New Roman" w:hAnsi="Times New Roman"/>
              </w:rPr>
            </w:pPr>
            <w:r w:rsidRPr="00B87D12">
              <w:rPr>
                <w:rFonts w:ascii="Times New Roman" w:hAnsi="Times New Roman"/>
              </w:rPr>
              <w:t>4</w:t>
            </w:r>
            <w:r w:rsidR="00B87D12">
              <w:rPr>
                <w:rFonts w:ascii="Times New Roman" w:hAnsi="Times New Roman"/>
              </w:rPr>
              <w:t>0</w:t>
            </w:r>
          </w:p>
        </w:tc>
        <w:tc>
          <w:tcPr>
            <w:tcW w:w="1134" w:type="dxa"/>
            <w:shd w:val="clear" w:color="auto" w:fill="auto"/>
          </w:tcPr>
          <w:p w:rsidR="00F2101C" w:rsidRPr="00B87D12" w:rsidRDefault="00B87D12" w:rsidP="001B668D">
            <w:pPr>
              <w:spacing w:after="0" w:line="240" w:lineRule="auto"/>
              <w:jc w:val="center"/>
              <w:rPr>
                <w:rFonts w:ascii="Times New Roman" w:hAnsi="Times New Roman"/>
              </w:rPr>
            </w:pPr>
            <w:r>
              <w:rPr>
                <w:rFonts w:ascii="Times New Roman" w:hAnsi="Times New Roman"/>
              </w:rPr>
              <w:t>39</w:t>
            </w:r>
          </w:p>
        </w:tc>
        <w:tc>
          <w:tcPr>
            <w:tcW w:w="1134" w:type="dxa"/>
            <w:shd w:val="clear" w:color="auto" w:fill="auto"/>
          </w:tcPr>
          <w:p w:rsidR="00F2101C" w:rsidRPr="00B87D12" w:rsidRDefault="00B87D12" w:rsidP="001B668D">
            <w:pPr>
              <w:spacing w:after="0" w:line="240" w:lineRule="auto"/>
              <w:jc w:val="center"/>
              <w:rPr>
                <w:rFonts w:ascii="Times New Roman" w:hAnsi="Times New Roman"/>
              </w:rPr>
            </w:pPr>
            <w:r>
              <w:rPr>
                <w:rFonts w:ascii="Times New Roman" w:hAnsi="Times New Roman"/>
              </w:rPr>
              <w:t>38</w:t>
            </w:r>
          </w:p>
        </w:tc>
        <w:tc>
          <w:tcPr>
            <w:tcW w:w="1138" w:type="dxa"/>
            <w:shd w:val="clear" w:color="auto" w:fill="auto"/>
          </w:tcPr>
          <w:p w:rsidR="00F2101C" w:rsidRPr="00B87D12" w:rsidRDefault="00F2101C" w:rsidP="001B668D">
            <w:pPr>
              <w:spacing w:after="0" w:line="240" w:lineRule="auto"/>
              <w:jc w:val="center"/>
              <w:rPr>
                <w:rFonts w:ascii="Times New Roman" w:hAnsi="Times New Roman"/>
              </w:rPr>
            </w:pPr>
            <w:r w:rsidRPr="00B87D12">
              <w:rPr>
                <w:rFonts w:ascii="Times New Roman" w:hAnsi="Times New Roman"/>
              </w:rPr>
              <w:t>3</w:t>
            </w:r>
            <w:r w:rsidR="00B87D12">
              <w:rPr>
                <w:rFonts w:ascii="Times New Roman" w:hAnsi="Times New Roman"/>
              </w:rPr>
              <w:t>6</w:t>
            </w:r>
          </w:p>
        </w:tc>
      </w:tr>
      <w:tr w:rsidR="00F2101C" w:rsidRPr="00E7508D" w:rsidTr="00142FD1">
        <w:tc>
          <w:tcPr>
            <w:tcW w:w="9751" w:type="dxa"/>
            <w:gridSpan w:val="7"/>
            <w:shd w:val="clear" w:color="auto" w:fill="auto"/>
          </w:tcPr>
          <w:p w:rsidR="00F2101C" w:rsidRPr="00E7508D" w:rsidRDefault="00F2101C" w:rsidP="00FA1FC3">
            <w:pPr>
              <w:spacing w:after="0" w:line="240" w:lineRule="auto"/>
              <w:jc w:val="both"/>
              <w:rPr>
                <w:rFonts w:ascii="Times New Roman" w:hAnsi="Times New Roman"/>
              </w:rPr>
            </w:pPr>
            <w:r w:rsidRPr="00E7508D">
              <w:rPr>
                <w:rFonts w:ascii="Times New Roman" w:hAnsi="Times New Roman"/>
              </w:rPr>
              <w:t xml:space="preserve">Цель: Формирование благоприятной и безопасной социальной среды, обеспечивающей всестороннее развитие личности на основе развития образования, культуры и науки, здорового образа жизни населения, комплекса сферы услуг. </w:t>
            </w:r>
          </w:p>
        </w:tc>
      </w:tr>
      <w:tr w:rsidR="00F2101C" w:rsidRPr="00E7508D" w:rsidTr="00142FD1">
        <w:tc>
          <w:tcPr>
            <w:tcW w:w="9751" w:type="dxa"/>
            <w:gridSpan w:val="7"/>
            <w:shd w:val="clear" w:color="auto" w:fill="auto"/>
          </w:tcPr>
          <w:p w:rsidR="00F2101C" w:rsidRPr="00E7508D" w:rsidRDefault="00F2101C" w:rsidP="00FA1FC3">
            <w:pPr>
              <w:spacing w:after="0" w:line="240" w:lineRule="auto"/>
              <w:jc w:val="both"/>
              <w:rPr>
                <w:rFonts w:ascii="Times New Roman" w:hAnsi="Times New Roman"/>
              </w:rPr>
            </w:pPr>
            <w:r w:rsidRPr="00E7508D">
              <w:rPr>
                <w:rFonts w:ascii="Times New Roman" w:hAnsi="Times New Roman"/>
              </w:rPr>
              <w:t xml:space="preserve">Задача 1. Повышение качества и доступности социальной поддержки в городском округе, в том числе детей </w:t>
            </w:r>
          </w:p>
        </w:tc>
      </w:tr>
      <w:tr w:rsidR="00731447" w:rsidRPr="00E7508D" w:rsidTr="00142FD1">
        <w:tc>
          <w:tcPr>
            <w:tcW w:w="3794" w:type="dxa"/>
            <w:shd w:val="clear" w:color="auto" w:fill="auto"/>
          </w:tcPr>
          <w:p w:rsidR="00731447" w:rsidRPr="00E7508D" w:rsidRDefault="00731447" w:rsidP="00FA1FC3">
            <w:pPr>
              <w:pStyle w:val="Default"/>
              <w:rPr>
                <w:rFonts w:eastAsia="Times New Roman"/>
                <w:color w:val="auto"/>
                <w:sz w:val="22"/>
                <w:szCs w:val="22"/>
                <w:lang w:eastAsia="ru-RU"/>
              </w:rPr>
            </w:pPr>
            <w:r w:rsidRPr="00E7508D">
              <w:rPr>
                <w:color w:val="auto"/>
                <w:sz w:val="22"/>
                <w:szCs w:val="22"/>
              </w:rPr>
              <w:t>Доля детей-сирот и детей, оставшихся без попечения родителей, в общей численности детского населения</w:t>
            </w:r>
          </w:p>
        </w:tc>
        <w:tc>
          <w:tcPr>
            <w:tcW w:w="709" w:type="dxa"/>
            <w:shd w:val="clear" w:color="auto" w:fill="auto"/>
          </w:tcPr>
          <w:p w:rsidR="00731447" w:rsidRPr="00E7508D" w:rsidRDefault="00731447" w:rsidP="001B668D">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w:t>
            </w:r>
          </w:p>
        </w:tc>
        <w:tc>
          <w:tcPr>
            <w:tcW w:w="850" w:type="dxa"/>
            <w:shd w:val="clear" w:color="auto" w:fill="auto"/>
          </w:tcPr>
          <w:p w:rsidR="00731447" w:rsidRPr="00E7508D" w:rsidRDefault="00731447" w:rsidP="00731447">
            <w:pPr>
              <w:spacing w:after="0" w:line="240" w:lineRule="auto"/>
              <w:jc w:val="center"/>
              <w:rPr>
                <w:rFonts w:ascii="Times New Roman" w:hAnsi="Times New Roman"/>
              </w:rPr>
            </w:pPr>
            <w:r w:rsidRPr="00E7508D">
              <w:rPr>
                <w:rFonts w:ascii="Times New Roman" w:hAnsi="Times New Roman"/>
              </w:rPr>
              <w:t>0,81</w:t>
            </w:r>
          </w:p>
        </w:tc>
        <w:tc>
          <w:tcPr>
            <w:tcW w:w="992" w:type="dxa"/>
            <w:shd w:val="clear" w:color="auto" w:fill="auto"/>
          </w:tcPr>
          <w:p w:rsidR="00731447" w:rsidRPr="00E7508D" w:rsidRDefault="00BB384A" w:rsidP="00C80601">
            <w:pPr>
              <w:spacing w:after="0" w:line="240" w:lineRule="auto"/>
              <w:jc w:val="center"/>
              <w:rPr>
                <w:rFonts w:ascii="Times New Roman" w:hAnsi="Times New Roman"/>
                <w:highlight w:val="yellow"/>
              </w:rPr>
            </w:pPr>
            <w:r w:rsidRPr="00E7508D">
              <w:rPr>
                <w:rFonts w:ascii="Times New Roman" w:hAnsi="Times New Roman"/>
              </w:rPr>
              <w:t>0,81</w:t>
            </w:r>
          </w:p>
        </w:tc>
        <w:tc>
          <w:tcPr>
            <w:tcW w:w="1134" w:type="dxa"/>
            <w:shd w:val="clear" w:color="auto" w:fill="auto"/>
          </w:tcPr>
          <w:p w:rsidR="00731447" w:rsidRPr="00E7508D" w:rsidRDefault="00BB384A" w:rsidP="00BB384A">
            <w:pPr>
              <w:spacing w:after="0" w:line="240" w:lineRule="auto"/>
              <w:jc w:val="center"/>
              <w:rPr>
                <w:rFonts w:ascii="Times New Roman" w:hAnsi="Times New Roman"/>
                <w:highlight w:val="yellow"/>
              </w:rPr>
            </w:pPr>
            <w:r w:rsidRPr="00E7508D">
              <w:rPr>
                <w:rFonts w:ascii="Times New Roman" w:hAnsi="Times New Roman"/>
              </w:rPr>
              <w:t>0,80</w:t>
            </w:r>
          </w:p>
        </w:tc>
        <w:tc>
          <w:tcPr>
            <w:tcW w:w="1134" w:type="dxa"/>
            <w:shd w:val="clear" w:color="auto" w:fill="auto"/>
          </w:tcPr>
          <w:p w:rsidR="00731447" w:rsidRPr="00E7508D" w:rsidRDefault="00BB384A" w:rsidP="00C80601">
            <w:pPr>
              <w:spacing w:after="0" w:line="240" w:lineRule="auto"/>
              <w:jc w:val="center"/>
              <w:rPr>
                <w:rFonts w:ascii="Times New Roman" w:hAnsi="Times New Roman"/>
              </w:rPr>
            </w:pPr>
            <w:r w:rsidRPr="00E7508D">
              <w:rPr>
                <w:rFonts w:ascii="Times New Roman" w:hAnsi="Times New Roman"/>
              </w:rPr>
              <w:t>0,79</w:t>
            </w:r>
          </w:p>
        </w:tc>
        <w:tc>
          <w:tcPr>
            <w:tcW w:w="1138" w:type="dxa"/>
            <w:shd w:val="clear" w:color="auto" w:fill="auto"/>
          </w:tcPr>
          <w:p w:rsidR="00731447" w:rsidRPr="00E7508D" w:rsidRDefault="00BB384A" w:rsidP="00C80601">
            <w:pPr>
              <w:spacing w:after="0" w:line="240" w:lineRule="auto"/>
              <w:jc w:val="center"/>
              <w:rPr>
                <w:rFonts w:ascii="Times New Roman" w:hAnsi="Times New Roman"/>
              </w:rPr>
            </w:pPr>
            <w:r w:rsidRPr="00E7508D">
              <w:rPr>
                <w:rFonts w:ascii="Times New Roman" w:hAnsi="Times New Roman"/>
              </w:rPr>
              <w:t>0,78</w:t>
            </w:r>
          </w:p>
        </w:tc>
      </w:tr>
      <w:tr w:rsidR="00731447" w:rsidRPr="00E7508D" w:rsidTr="00142FD1">
        <w:tc>
          <w:tcPr>
            <w:tcW w:w="3794" w:type="dxa"/>
            <w:shd w:val="clear" w:color="auto" w:fill="auto"/>
          </w:tcPr>
          <w:p w:rsidR="00731447" w:rsidRPr="00E7508D" w:rsidRDefault="00731447" w:rsidP="00FA1FC3">
            <w:pPr>
              <w:pStyle w:val="Default"/>
              <w:rPr>
                <w:rFonts w:eastAsia="Times New Roman"/>
                <w:color w:val="auto"/>
                <w:sz w:val="22"/>
                <w:szCs w:val="22"/>
                <w:lang w:eastAsia="ru-RU"/>
              </w:rPr>
            </w:pPr>
            <w:r w:rsidRPr="00E7508D">
              <w:rPr>
                <w:color w:val="auto"/>
                <w:sz w:val="22"/>
                <w:szCs w:val="22"/>
              </w:rPr>
              <w:t>Количество граждан, получающих меры социальной поддержки в рамках переданных отдельных государственных полномочий Курской области в сфере социальной защиты населения</w:t>
            </w:r>
          </w:p>
        </w:tc>
        <w:tc>
          <w:tcPr>
            <w:tcW w:w="709" w:type="dxa"/>
            <w:shd w:val="clear" w:color="auto" w:fill="auto"/>
          </w:tcPr>
          <w:p w:rsidR="00731447" w:rsidRPr="00E7508D" w:rsidRDefault="00731447" w:rsidP="001B668D">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чел.</w:t>
            </w:r>
          </w:p>
        </w:tc>
        <w:tc>
          <w:tcPr>
            <w:tcW w:w="850" w:type="dxa"/>
            <w:shd w:val="clear" w:color="auto" w:fill="auto"/>
          </w:tcPr>
          <w:p w:rsidR="00731447" w:rsidRPr="00E7508D" w:rsidRDefault="00731447" w:rsidP="00731447">
            <w:pPr>
              <w:spacing w:after="0" w:line="240" w:lineRule="auto"/>
              <w:jc w:val="center"/>
              <w:rPr>
                <w:rFonts w:ascii="Times New Roman" w:hAnsi="Times New Roman"/>
                <w:lang w:val="en-US"/>
              </w:rPr>
            </w:pPr>
            <w:r w:rsidRPr="00E7508D">
              <w:rPr>
                <w:rFonts w:ascii="Times New Roman" w:hAnsi="Times New Roman"/>
                <w:lang w:val="en-US"/>
              </w:rPr>
              <w:t>16608</w:t>
            </w:r>
          </w:p>
        </w:tc>
        <w:tc>
          <w:tcPr>
            <w:tcW w:w="992" w:type="dxa"/>
            <w:shd w:val="clear" w:color="auto" w:fill="auto"/>
          </w:tcPr>
          <w:p w:rsidR="00731447" w:rsidRPr="00E7508D" w:rsidRDefault="00CF5A81" w:rsidP="00C80601">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16415</w:t>
            </w:r>
          </w:p>
        </w:tc>
        <w:tc>
          <w:tcPr>
            <w:tcW w:w="1134" w:type="dxa"/>
            <w:shd w:val="clear" w:color="auto" w:fill="auto"/>
          </w:tcPr>
          <w:p w:rsidR="00731447" w:rsidRPr="00E7508D" w:rsidRDefault="00CF5A81" w:rsidP="00C80601">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16465</w:t>
            </w:r>
          </w:p>
        </w:tc>
        <w:tc>
          <w:tcPr>
            <w:tcW w:w="1134" w:type="dxa"/>
            <w:shd w:val="clear" w:color="auto" w:fill="auto"/>
          </w:tcPr>
          <w:p w:rsidR="00731447" w:rsidRPr="00E7508D" w:rsidRDefault="00CF5A81" w:rsidP="00C80601">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16550</w:t>
            </w:r>
          </w:p>
        </w:tc>
        <w:tc>
          <w:tcPr>
            <w:tcW w:w="1138" w:type="dxa"/>
            <w:shd w:val="clear" w:color="auto" w:fill="auto"/>
          </w:tcPr>
          <w:p w:rsidR="00731447" w:rsidRPr="00E7508D" w:rsidRDefault="00CF5A81" w:rsidP="00C80601">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16590</w:t>
            </w:r>
          </w:p>
        </w:tc>
      </w:tr>
      <w:tr w:rsidR="00731447" w:rsidRPr="00E7508D" w:rsidTr="00142FD1">
        <w:tc>
          <w:tcPr>
            <w:tcW w:w="3794" w:type="dxa"/>
            <w:shd w:val="clear" w:color="auto" w:fill="auto"/>
          </w:tcPr>
          <w:p w:rsidR="00731447" w:rsidRPr="00E7508D" w:rsidRDefault="00731447" w:rsidP="00FA1FC3">
            <w:pPr>
              <w:pStyle w:val="Default"/>
              <w:rPr>
                <w:rFonts w:eastAsia="Times New Roman"/>
                <w:color w:val="auto"/>
                <w:sz w:val="22"/>
                <w:szCs w:val="22"/>
                <w:lang w:eastAsia="ru-RU"/>
              </w:rPr>
            </w:pPr>
            <w:r w:rsidRPr="00E7508D">
              <w:rPr>
                <w:color w:val="auto"/>
                <w:sz w:val="22"/>
                <w:szCs w:val="22"/>
              </w:rPr>
              <w:t xml:space="preserve">Количество граждан, получающих дополнительные меры социальной поддержки, </w:t>
            </w:r>
            <w:r w:rsidRPr="00E7508D">
              <w:rPr>
                <w:bCs/>
                <w:color w:val="auto"/>
                <w:sz w:val="22"/>
                <w:szCs w:val="22"/>
              </w:rPr>
              <w:t>установленные органами местного самоуправления</w:t>
            </w:r>
          </w:p>
        </w:tc>
        <w:tc>
          <w:tcPr>
            <w:tcW w:w="709" w:type="dxa"/>
            <w:shd w:val="clear" w:color="auto" w:fill="auto"/>
          </w:tcPr>
          <w:p w:rsidR="00731447" w:rsidRPr="00E7508D" w:rsidRDefault="00731447" w:rsidP="001B668D">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чел.</w:t>
            </w:r>
          </w:p>
        </w:tc>
        <w:tc>
          <w:tcPr>
            <w:tcW w:w="850" w:type="dxa"/>
            <w:shd w:val="clear" w:color="auto" w:fill="auto"/>
          </w:tcPr>
          <w:p w:rsidR="00731447" w:rsidRPr="00E7508D" w:rsidRDefault="00731447" w:rsidP="00731447">
            <w:pPr>
              <w:spacing w:after="0" w:line="240" w:lineRule="auto"/>
              <w:jc w:val="center"/>
              <w:rPr>
                <w:rFonts w:ascii="Times New Roman" w:hAnsi="Times New Roman"/>
                <w:lang w:val="en-US"/>
              </w:rPr>
            </w:pPr>
            <w:r w:rsidRPr="00E7508D">
              <w:rPr>
                <w:rFonts w:ascii="Times New Roman" w:hAnsi="Times New Roman"/>
                <w:lang w:val="en-US"/>
              </w:rPr>
              <w:t>442</w:t>
            </w:r>
          </w:p>
        </w:tc>
        <w:tc>
          <w:tcPr>
            <w:tcW w:w="992" w:type="dxa"/>
            <w:shd w:val="clear" w:color="auto" w:fill="auto"/>
          </w:tcPr>
          <w:p w:rsidR="00731447" w:rsidRPr="00E7508D" w:rsidRDefault="00CF5A81" w:rsidP="00C80601">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491</w:t>
            </w:r>
          </w:p>
        </w:tc>
        <w:tc>
          <w:tcPr>
            <w:tcW w:w="1134" w:type="dxa"/>
            <w:shd w:val="clear" w:color="auto" w:fill="auto"/>
          </w:tcPr>
          <w:p w:rsidR="00731447" w:rsidRPr="00E7508D" w:rsidRDefault="00CF5A81" w:rsidP="00C80601">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390</w:t>
            </w:r>
          </w:p>
        </w:tc>
        <w:tc>
          <w:tcPr>
            <w:tcW w:w="1134" w:type="dxa"/>
            <w:shd w:val="clear" w:color="auto" w:fill="auto"/>
          </w:tcPr>
          <w:p w:rsidR="00731447" w:rsidRPr="00E7508D" w:rsidRDefault="00CF5A81" w:rsidP="00C80601">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380</w:t>
            </w:r>
          </w:p>
        </w:tc>
        <w:tc>
          <w:tcPr>
            <w:tcW w:w="1138" w:type="dxa"/>
            <w:shd w:val="clear" w:color="auto" w:fill="auto"/>
          </w:tcPr>
          <w:p w:rsidR="00731447" w:rsidRPr="00E7508D" w:rsidRDefault="00CF5A81" w:rsidP="00C80601">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370</w:t>
            </w:r>
          </w:p>
        </w:tc>
      </w:tr>
      <w:tr w:rsidR="00F2101C" w:rsidRPr="00E7508D" w:rsidTr="00142FD1">
        <w:tc>
          <w:tcPr>
            <w:tcW w:w="9751" w:type="dxa"/>
            <w:gridSpan w:val="7"/>
            <w:shd w:val="clear" w:color="auto" w:fill="auto"/>
          </w:tcPr>
          <w:p w:rsidR="00F2101C" w:rsidRPr="00E7508D" w:rsidRDefault="00F2101C" w:rsidP="00FA1FC3">
            <w:pPr>
              <w:spacing w:after="0" w:line="240" w:lineRule="auto"/>
              <w:jc w:val="both"/>
              <w:rPr>
                <w:rFonts w:ascii="Times New Roman" w:hAnsi="Times New Roman"/>
              </w:rPr>
            </w:pPr>
            <w:r w:rsidRPr="00E7508D">
              <w:rPr>
                <w:rFonts w:ascii="Times New Roman" w:hAnsi="Times New Roman"/>
              </w:rPr>
              <w:t>Задача 2. Повышение качества и доступности услуг в сфере культуры и туризма</w:t>
            </w:r>
          </w:p>
        </w:tc>
      </w:tr>
      <w:tr w:rsidR="00837740" w:rsidRPr="00E7508D" w:rsidTr="00142FD1">
        <w:tc>
          <w:tcPr>
            <w:tcW w:w="3794" w:type="dxa"/>
            <w:shd w:val="clear" w:color="auto" w:fill="auto"/>
          </w:tcPr>
          <w:p w:rsidR="00837740" w:rsidRPr="00E7508D" w:rsidRDefault="00837740" w:rsidP="00FA1FC3">
            <w:pPr>
              <w:pStyle w:val="Default"/>
              <w:rPr>
                <w:color w:val="auto"/>
                <w:sz w:val="22"/>
                <w:szCs w:val="22"/>
              </w:rPr>
            </w:pPr>
            <w:r w:rsidRPr="00E7508D">
              <w:rPr>
                <w:color w:val="auto"/>
                <w:sz w:val="22"/>
                <w:szCs w:val="22"/>
              </w:rPr>
              <w:t>Уровень удовлетворенности населения города в сфере культуры</w:t>
            </w:r>
          </w:p>
        </w:tc>
        <w:tc>
          <w:tcPr>
            <w:tcW w:w="709" w:type="dxa"/>
            <w:shd w:val="clear" w:color="auto" w:fill="auto"/>
          </w:tcPr>
          <w:p w:rsidR="00837740" w:rsidRPr="00E7508D" w:rsidRDefault="00837740" w:rsidP="00C80601">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w:t>
            </w:r>
          </w:p>
        </w:tc>
        <w:tc>
          <w:tcPr>
            <w:tcW w:w="850" w:type="dxa"/>
            <w:shd w:val="clear" w:color="auto" w:fill="auto"/>
          </w:tcPr>
          <w:p w:rsidR="00837740" w:rsidRPr="00E7508D" w:rsidRDefault="00837740" w:rsidP="000729DE">
            <w:pPr>
              <w:jc w:val="center"/>
              <w:rPr>
                <w:rFonts w:ascii="Times New Roman" w:hAnsi="Times New Roman"/>
                <w:lang w:val="en-US"/>
              </w:rPr>
            </w:pPr>
            <w:r w:rsidRPr="00E7508D">
              <w:rPr>
                <w:rFonts w:ascii="Times New Roman" w:hAnsi="Times New Roman"/>
                <w:lang w:val="en-US"/>
              </w:rPr>
              <w:t>98</w:t>
            </w:r>
          </w:p>
        </w:tc>
        <w:tc>
          <w:tcPr>
            <w:tcW w:w="992" w:type="dxa"/>
            <w:shd w:val="clear" w:color="auto" w:fill="auto"/>
          </w:tcPr>
          <w:p w:rsidR="00837740" w:rsidRPr="00031F15" w:rsidRDefault="00F22A0E" w:rsidP="00C353A0">
            <w:pPr>
              <w:spacing w:after="0" w:line="240" w:lineRule="auto"/>
              <w:jc w:val="center"/>
              <w:rPr>
                <w:rFonts w:ascii="Times New Roman" w:eastAsia="Times New Roman" w:hAnsi="Times New Roman"/>
              </w:rPr>
            </w:pPr>
            <w:r>
              <w:rPr>
                <w:rFonts w:ascii="Times New Roman" w:eastAsia="Times New Roman" w:hAnsi="Times New Roman"/>
              </w:rPr>
              <w:t>98</w:t>
            </w:r>
          </w:p>
        </w:tc>
        <w:tc>
          <w:tcPr>
            <w:tcW w:w="1134" w:type="dxa"/>
            <w:shd w:val="clear" w:color="auto" w:fill="auto"/>
          </w:tcPr>
          <w:p w:rsidR="00837740" w:rsidRPr="00031F15" w:rsidRDefault="00837740" w:rsidP="00C353A0">
            <w:pPr>
              <w:spacing w:after="0" w:line="240" w:lineRule="auto"/>
              <w:jc w:val="center"/>
              <w:rPr>
                <w:rFonts w:ascii="Times New Roman" w:eastAsia="Times New Roman" w:hAnsi="Times New Roman"/>
              </w:rPr>
            </w:pPr>
            <w:r w:rsidRPr="00031F15">
              <w:rPr>
                <w:rFonts w:ascii="Times New Roman" w:eastAsia="Times New Roman" w:hAnsi="Times New Roman"/>
              </w:rPr>
              <w:t>99</w:t>
            </w:r>
          </w:p>
        </w:tc>
        <w:tc>
          <w:tcPr>
            <w:tcW w:w="1134" w:type="dxa"/>
            <w:shd w:val="clear" w:color="auto" w:fill="auto"/>
          </w:tcPr>
          <w:p w:rsidR="00837740" w:rsidRPr="00031F15" w:rsidRDefault="00837740" w:rsidP="00C353A0">
            <w:pPr>
              <w:spacing w:after="0" w:line="240" w:lineRule="auto"/>
              <w:jc w:val="center"/>
              <w:rPr>
                <w:rFonts w:ascii="Times New Roman" w:eastAsia="Times New Roman" w:hAnsi="Times New Roman"/>
              </w:rPr>
            </w:pPr>
            <w:r w:rsidRPr="00031F15">
              <w:rPr>
                <w:rFonts w:ascii="Times New Roman" w:eastAsia="Times New Roman" w:hAnsi="Times New Roman"/>
              </w:rPr>
              <w:t>99</w:t>
            </w:r>
          </w:p>
        </w:tc>
        <w:tc>
          <w:tcPr>
            <w:tcW w:w="1138" w:type="dxa"/>
            <w:shd w:val="clear" w:color="auto" w:fill="auto"/>
          </w:tcPr>
          <w:p w:rsidR="00837740" w:rsidRPr="00031F15" w:rsidRDefault="00837740" w:rsidP="00C353A0">
            <w:pPr>
              <w:spacing w:after="0" w:line="240" w:lineRule="auto"/>
              <w:jc w:val="center"/>
              <w:rPr>
                <w:rFonts w:ascii="Times New Roman" w:eastAsia="Times New Roman" w:hAnsi="Times New Roman"/>
              </w:rPr>
            </w:pPr>
            <w:r w:rsidRPr="00031F15">
              <w:rPr>
                <w:rFonts w:ascii="Times New Roman" w:eastAsia="Times New Roman" w:hAnsi="Times New Roman"/>
              </w:rPr>
              <w:t>99</w:t>
            </w:r>
          </w:p>
        </w:tc>
      </w:tr>
      <w:tr w:rsidR="00837740" w:rsidRPr="00E7508D" w:rsidTr="00142FD1">
        <w:tc>
          <w:tcPr>
            <w:tcW w:w="3794" w:type="dxa"/>
            <w:shd w:val="clear" w:color="auto" w:fill="auto"/>
          </w:tcPr>
          <w:p w:rsidR="00837740" w:rsidRPr="00E7508D" w:rsidRDefault="000729DE" w:rsidP="00FA1FC3">
            <w:pPr>
              <w:pStyle w:val="Default"/>
              <w:rPr>
                <w:color w:val="auto"/>
                <w:sz w:val="22"/>
                <w:szCs w:val="22"/>
              </w:rPr>
            </w:pPr>
            <w:r w:rsidRPr="00E7508D">
              <w:rPr>
                <w:rFonts w:eastAsia="Times New Roman"/>
                <w:sz w:val="22"/>
                <w:szCs w:val="22"/>
                <w:lang w:eastAsia="ru-RU"/>
              </w:rPr>
              <w:t>Обеспеченность учреждениями культуры:</w:t>
            </w:r>
          </w:p>
        </w:tc>
        <w:tc>
          <w:tcPr>
            <w:tcW w:w="709" w:type="dxa"/>
            <w:shd w:val="clear" w:color="auto" w:fill="auto"/>
          </w:tcPr>
          <w:p w:rsidR="00837740" w:rsidRPr="00E7508D" w:rsidRDefault="00837740" w:rsidP="00C80601">
            <w:pPr>
              <w:spacing w:after="0" w:line="240" w:lineRule="auto"/>
              <w:jc w:val="center"/>
              <w:rPr>
                <w:rFonts w:ascii="Times New Roman" w:eastAsia="Times New Roman" w:hAnsi="Times New Roman"/>
                <w:lang w:eastAsia="ru-RU"/>
              </w:rPr>
            </w:pPr>
          </w:p>
        </w:tc>
        <w:tc>
          <w:tcPr>
            <w:tcW w:w="850" w:type="dxa"/>
            <w:shd w:val="clear" w:color="auto" w:fill="auto"/>
          </w:tcPr>
          <w:p w:rsidR="00837740" w:rsidRPr="00E7508D" w:rsidRDefault="00837740" w:rsidP="000729DE">
            <w:pPr>
              <w:jc w:val="center"/>
              <w:rPr>
                <w:rFonts w:ascii="Times New Roman" w:hAnsi="Times New Roman"/>
                <w:lang w:val="en-US"/>
              </w:rPr>
            </w:pPr>
          </w:p>
        </w:tc>
        <w:tc>
          <w:tcPr>
            <w:tcW w:w="992" w:type="dxa"/>
            <w:shd w:val="clear" w:color="auto" w:fill="auto"/>
          </w:tcPr>
          <w:p w:rsidR="00837740" w:rsidRPr="00E7508D" w:rsidRDefault="00837740" w:rsidP="00FA1FC3">
            <w:pPr>
              <w:spacing w:after="0" w:line="240" w:lineRule="auto"/>
              <w:jc w:val="center"/>
              <w:rPr>
                <w:rFonts w:ascii="Times New Roman" w:eastAsia="Times New Roman" w:hAnsi="Times New Roman"/>
                <w:color w:val="FF0000"/>
              </w:rPr>
            </w:pPr>
          </w:p>
        </w:tc>
        <w:tc>
          <w:tcPr>
            <w:tcW w:w="1134" w:type="dxa"/>
            <w:shd w:val="clear" w:color="auto" w:fill="auto"/>
          </w:tcPr>
          <w:p w:rsidR="00837740" w:rsidRPr="00E7508D" w:rsidRDefault="00837740" w:rsidP="00FA1FC3">
            <w:pPr>
              <w:spacing w:after="0" w:line="240" w:lineRule="auto"/>
              <w:jc w:val="center"/>
              <w:rPr>
                <w:rFonts w:ascii="Times New Roman" w:eastAsia="Times New Roman" w:hAnsi="Times New Roman"/>
                <w:color w:val="FF0000"/>
              </w:rPr>
            </w:pPr>
          </w:p>
        </w:tc>
        <w:tc>
          <w:tcPr>
            <w:tcW w:w="1134" w:type="dxa"/>
            <w:shd w:val="clear" w:color="auto" w:fill="auto"/>
          </w:tcPr>
          <w:p w:rsidR="00837740" w:rsidRPr="00E7508D" w:rsidRDefault="00837740" w:rsidP="00FA1FC3">
            <w:pPr>
              <w:spacing w:after="0" w:line="240" w:lineRule="auto"/>
              <w:jc w:val="both"/>
              <w:rPr>
                <w:rFonts w:ascii="Times New Roman" w:eastAsia="Times New Roman" w:hAnsi="Times New Roman"/>
                <w:color w:val="FF0000"/>
              </w:rPr>
            </w:pPr>
          </w:p>
        </w:tc>
        <w:tc>
          <w:tcPr>
            <w:tcW w:w="1138" w:type="dxa"/>
            <w:shd w:val="clear" w:color="auto" w:fill="auto"/>
          </w:tcPr>
          <w:p w:rsidR="00837740" w:rsidRPr="00E7508D" w:rsidRDefault="00837740" w:rsidP="00FA1FC3">
            <w:pPr>
              <w:spacing w:after="0" w:line="240" w:lineRule="auto"/>
              <w:jc w:val="both"/>
              <w:rPr>
                <w:rFonts w:ascii="Times New Roman" w:eastAsia="Times New Roman" w:hAnsi="Times New Roman"/>
                <w:color w:val="FF0000"/>
              </w:rPr>
            </w:pPr>
          </w:p>
        </w:tc>
      </w:tr>
      <w:tr w:rsidR="000729DE" w:rsidRPr="00E7508D" w:rsidTr="00142FD1">
        <w:tc>
          <w:tcPr>
            <w:tcW w:w="3794" w:type="dxa"/>
            <w:shd w:val="clear" w:color="auto" w:fill="auto"/>
          </w:tcPr>
          <w:p w:rsidR="000729DE" w:rsidRPr="00E7508D" w:rsidRDefault="000729DE" w:rsidP="00FA1FC3">
            <w:pPr>
              <w:pStyle w:val="Default"/>
              <w:rPr>
                <w:color w:val="auto"/>
                <w:sz w:val="22"/>
                <w:szCs w:val="22"/>
              </w:rPr>
            </w:pPr>
            <w:r w:rsidRPr="00E7508D">
              <w:rPr>
                <w:color w:val="auto"/>
                <w:sz w:val="22"/>
                <w:szCs w:val="22"/>
              </w:rPr>
              <w:t>клубами и учреждениями клубного типа</w:t>
            </w:r>
          </w:p>
        </w:tc>
        <w:tc>
          <w:tcPr>
            <w:tcW w:w="709" w:type="dxa"/>
            <w:shd w:val="clear" w:color="auto" w:fill="auto"/>
          </w:tcPr>
          <w:p w:rsidR="000729DE" w:rsidRPr="00E7508D" w:rsidRDefault="000729DE" w:rsidP="000729DE">
            <w:pPr>
              <w:spacing w:after="0"/>
              <w:jc w:val="center"/>
              <w:rPr>
                <w:rFonts w:ascii="Times New Roman" w:hAnsi="Times New Roman"/>
              </w:rPr>
            </w:pPr>
            <w:r w:rsidRPr="00E7508D">
              <w:rPr>
                <w:rFonts w:ascii="Times New Roman" w:eastAsia="Times New Roman" w:hAnsi="Times New Roman"/>
                <w:lang w:eastAsia="ru-RU"/>
              </w:rPr>
              <w:t>%</w:t>
            </w:r>
          </w:p>
        </w:tc>
        <w:tc>
          <w:tcPr>
            <w:tcW w:w="850" w:type="dxa"/>
            <w:shd w:val="clear" w:color="auto" w:fill="auto"/>
          </w:tcPr>
          <w:p w:rsidR="000729DE" w:rsidRPr="00E7508D" w:rsidRDefault="000729DE" w:rsidP="000729DE">
            <w:pPr>
              <w:spacing w:after="0" w:line="240" w:lineRule="auto"/>
              <w:jc w:val="center"/>
              <w:rPr>
                <w:rFonts w:ascii="Times New Roman" w:eastAsia="Times New Roman" w:hAnsi="Times New Roman"/>
              </w:rPr>
            </w:pPr>
            <w:r w:rsidRPr="00E7508D">
              <w:rPr>
                <w:rFonts w:ascii="Times New Roman" w:eastAsia="Times New Roman" w:hAnsi="Times New Roman"/>
              </w:rPr>
              <w:t>100</w:t>
            </w:r>
          </w:p>
        </w:tc>
        <w:tc>
          <w:tcPr>
            <w:tcW w:w="992" w:type="dxa"/>
            <w:shd w:val="clear" w:color="auto" w:fill="auto"/>
          </w:tcPr>
          <w:p w:rsidR="000729DE" w:rsidRPr="00E7508D" w:rsidRDefault="000729DE" w:rsidP="000729DE">
            <w:pPr>
              <w:spacing w:after="0" w:line="240" w:lineRule="auto"/>
              <w:jc w:val="center"/>
              <w:rPr>
                <w:rFonts w:ascii="Times New Roman" w:eastAsia="Times New Roman" w:hAnsi="Times New Roman"/>
              </w:rPr>
            </w:pPr>
            <w:r w:rsidRPr="00E7508D">
              <w:rPr>
                <w:rFonts w:ascii="Times New Roman" w:eastAsia="Times New Roman" w:hAnsi="Times New Roman"/>
              </w:rPr>
              <w:t>100</w:t>
            </w:r>
          </w:p>
        </w:tc>
        <w:tc>
          <w:tcPr>
            <w:tcW w:w="1134" w:type="dxa"/>
            <w:shd w:val="clear" w:color="auto" w:fill="auto"/>
          </w:tcPr>
          <w:p w:rsidR="000729DE" w:rsidRPr="00E7508D" w:rsidRDefault="000729DE" w:rsidP="000729DE">
            <w:pPr>
              <w:spacing w:after="0" w:line="240" w:lineRule="auto"/>
              <w:jc w:val="center"/>
              <w:rPr>
                <w:rFonts w:ascii="Times New Roman" w:eastAsia="Times New Roman" w:hAnsi="Times New Roman"/>
              </w:rPr>
            </w:pPr>
            <w:r w:rsidRPr="00E7508D">
              <w:rPr>
                <w:rFonts w:ascii="Times New Roman" w:eastAsia="Times New Roman" w:hAnsi="Times New Roman"/>
              </w:rPr>
              <w:t>100</w:t>
            </w:r>
          </w:p>
        </w:tc>
        <w:tc>
          <w:tcPr>
            <w:tcW w:w="1134" w:type="dxa"/>
            <w:shd w:val="clear" w:color="auto" w:fill="auto"/>
          </w:tcPr>
          <w:p w:rsidR="000729DE" w:rsidRPr="00E7508D" w:rsidRDefault="000729DE" w:rsidP="000729DE">
            <w:pPr>
              <w:spacing w:after="0" w:line="240" w:lineRule="auto"/>
              <w:jc w:val="center"/>
              <w:rPr>
                <w:rFonts w:ascii="Times New Roman" w:eastAsia="Times New Roman" w:hAnsi="Times New Roman"/>
              </w:rPr>
            </w:pPr>
            <w:r w:rsidRPr="00E7508D">
              <w:rPr>
                <w:rFonts w:ascii="Times New Roman" w:eastAsia="Times New Roman" w:hAnsi="Times New Roman"/>
              </w:rPr>
              <w:t>100</w:t>
            </w:r>
          </w:p>
        </w:tc>
        <w:tc>
          <w:tcPr>
            <w:tcW w:w="1138" w:type="dxa"/>
            <w:shd w:val="clear" w:color="auto" w:fill="auto"/>
          </w:tcPr>
          <w:p w:rsidR="000729DE" w:rsidRPr="00E7508D" w:rsidRDefault="000729DE" w:rsidP="000729DE">
            <w:pPr>
              <w:spacing w:after="0" w:line="240" w:lineRule="auto"/>
              <w:jc w:val="center"/>
              <w:rPr>
                <w:rFonts w:ascii="Times New Roman" w:eastAsia="Times New Roman" w:hAnsi="Times New Roman"/>
              </w:rPr>
            </w:pPr>
            <w:r w:rsidRPr="00E7508D">
              <w:rPr>
                <w:rFonts w:ascii="Times New Roman" w:eastAsia="Times New Roman" w:hAnsi="Times New Roman"/>
              </w:rPr>
              <w:t>100</w:t>
            </w:r>
          </w:p>
        </w:tc>
      </w:tr>
      <w:tr w:rsidR="000729DE" w:rsidRPr="00E7508D" w:rsidTr="000729DE">
        <w:trPr>
          <w:trHeight w:val="244"/>
        </w:trPr>
        <w:tc>
          <w:tcPr>
            <w:tcW w:w="3794" w:type="dxa"/>
            <w:shd w:val="clear" w:color="auto" w:fill="auto"/>
          </w:tcPr>
          <w:p w:rsidR="000729DE" w:rsidRPr="00E7508D" w:rsidRDefault="000729DE" w:rsidP="00FA1FC3">
            <w:pPr>
              <w:pStyle w:val="Default"/>
              <w:rPr>
                <w:color w:val="auto"/>
                <w:sz w:val="22"/>
                <w:szCs w:val="22"/>
              </w:rPr>
            </w:pPr>
            <w:r w:rsidRPr="00E7508D">
              <w:rPr>
                <w:color w:val="auto"/>
                <w:sz w:val="22"/>
                <w:szCs w:val="22"/>
              </w:rPr>
              <w:t>библиотеками</w:t>
            </w:r>
          </w:p>
        </w:tc>
        <w:tc>
          <w:tcPr>
            <w:tcW w:w="709" w:type="dxa"/>
            <w:shd w:val="clear" w:color="auto" w:fill="auto"/>
          </w:tcPr>
          <w:p w:rsidR="000729DE" w:rsidRPr="00E7508D" w:rsidRDefault="000729DE" w:rsidP="000729DE">
            <w:pPr>
              <w:spacing w:after="0"/>
              <w:jc w:val="center"/>
              <w:rPr>
                <w:rFonts w:ascii="Times New Roman" w:hAnsi="Times New Roman"/>
              </w:rPr>
            </w:pPr>
            <w:r w:rsidRPr="00E7508D">
              <w:rPr>
                <w:rFonts w:ascii="Times New Roman" w:eastAsia="Times New Roman" w:hAnsi="Times New Roman"/>
                <w:lang w:eastAsia="ru-RU"/>
              </w:rPr>
              <w:t>%</w:t>
            </w:r>
          </w:p>
        </w:tc>
        <w:tc>
          <w:tcPr>
            <w:tcW w:w="850" w:type="dxa"/>
            <w:shd w:val="clear" w:color="auto" w:fill="auto"/>
          </w:tcPr>
          <w:p w:rsidR="000729DE" w:rsidRPr="00E7508D" w:rsidRDefault="000729DE" w:rsidP="000729DE">
            <w:pPr>
              <w:spacing w:after="0" w:line="240" w:lineRule="auto"/>
              <w:jc w:val="center"/>
              <w:rPr>
                <w:rFonts w:ascii="Times New Roman" w:eastAsia="Times New Roman" w:hAnsi="Times New Roman"/>
              </w:rPr>
            </w:pPr>
            <w:r w:rsidRPr="00E7508D">
              <w:rPr>
                <w:rFonts w:ascii="Times New Roman" w:eastAsia="Times New Roman" w:hAnsi="Times New Roman"/>
              </w:rPr>
              <w:t>100</w:t>
            </w:r>
          </w:p>
        </w:tc>
        <w:tc>
          <w:tcPr>
            <w:tcW w:w="992" w:type="dxa"/>
            <w:shd w:val="clear" w:color="auto" w:fill="auto"/>
          </w:tcPr>
          <w:p w:rsidR="000729DE" w:rsidRPr="00E7508D" w:rsidRDefault="000729DE" w:rsidP="000729DE">
            <w:pPr>
              <w:spacing w:after="0" w:line="240" w:lineRule="auto"/>
              <w:jc w:val="center"/>
              <w:rPr>
                <w:rFonts w:ascii="Times New Roman" w:eastAsia="Times New Roman" w:hAnsi="Times New Roman"/>
              </w:rPr>
            </w:pPr>
            <w:r w:rsidRPr="00E7508D">
              <w:rPr>
                <w:rFonts w:ascii="Times New Roman" w:eastAsia="Times New Roman" w:hAnsi="Times New Roman"/>
              </w:rPr>
              <w:t>100</w:t>
            </w:r>
          </w:p>
        </w:tc>
        <w:tc>
          <w:tcPr>
            <w:tcW w:w="1134" w:type="dxa"/>
            <w:shd w:val="clear" w:color="auto" w:fill="auto"/>
          </w:tcPr>
          <w:p w:rsidR="000729DE" w:rsidRPr="00E7508D" w:rsidRDefault="000729DE" w:rsidP="000729DE">
            <w:pPr>
              <w:spacing w:after="0" w:line="240" w:lineRule="auto"/>
              <w:jc w:val="center"/>
              <w:rPr>
                <w:rFonts w:ascii="Times New Roman" w:eastAsia="Times New Roman" w:hAnsi="Times New Roman"/>
              </w:rPr>
            </w:pPr>
            <w:r w:rsidRPr="00E7508D">
              <w:rPr>
                <w:rFonts w:ascii="Times New Roman" w:eastAsia="Times New Roman" w:hAnsi="Times New Roman"/>
              </w:rPr>
              <w:t>100</w:t>
            </w:r>
          </w:p>
        </w:tc>
        <w:tc>
          <w:tcPr>
            <w:tcW w:w="1134" w:type="dxa"/>
            <w:shd w:val="clear" w:color="auto" w:fill="auto"/>
          </w:tcPr>
          <w:p w:rsidR="000729DE" w:rsidRPr="00E7508D" w:rsidRDefault="000729DE" w:rsidP="000729DE">
            <w:pPr>
              <w:spacing w:after="0" w:line="240" w:lineRule="auto"/>
              <w:jc w:val="center"/>
              <w:rPr>
                <w:rFonts w:ascii="Times New Roman" w:eastAsia="Times New Roman" w:hAnsi="Times New Roman"/>
              </w:rPr>
            </w:pPr>
            <w:r w:rsidRPr="00E7508D">
              <w:rPr>
                <w:rFonts w:ascii="Times New Roman" w:eastAsia="Times New Roman" w:hAnsi="Times New Roman"/>
              </w:rPr>
              <w:t>100</w:t>
            </w:r>
          </w:p>
        </w:tc>
        <w:tc>
          <w:tcPr>
            <w:tcW w:w="1138" w:type="dxa"/>
            <w:shd w:val="clear" w:color="auto" w:fill="auto"/>
          </w:tcPr>
          <w:p w:rsidR="000729DE" w:rsidRPr="00E7508D" w:rsidRDefault="000729DE" w:rsidP="000729DE">
            <w:pPr>
              <w:spacing w:after="0" w:line="240" w:lineRule="auto"/>
              <w:jc w:val="center"/>
              <w:rPr>
                <w:rFonts w:ascii="Times New Roman" w:eastAsia="Times New Roman" w:hAnsi="Times New Roman"/>
              </w:rPr>
            </w:pPr>
            <w:r w:rsidRPr="00E7508D">
              <w:rPr>
                <w:rFonts w:ascii="Times New Roman" w:eastAsia="Times New Roman" w:hAnsi="Times New Roman"/>
              </w:rPr>
              <w:t>100</w:t>
            </w:r>
          </w:p>
        </w:tc>
      </w:tr>
      <w:tr w:rsidR="000729DE" w:rsidRPr="00E7508D" w:rsidTr="00142FD1">
        <w:tc>
          <w:tcPr>
            <w:tcW w:w="3794" w:type="dxa"/>
            <w:shd w:val="clear" w:color="auto" w:fill="auto"/>
          </w:tcPr>
          <w:p w:rsidR="000729DE" w:rsidRPr="00E7508D" w:rsidRDefault="000729DE" w:rsidP="00FA1FC3">
            <w:pPr>
              <w:pStyle w:val="Default"/>
              <w:rPr>
                <w:color w:val="auto"/>
                <w:sz w:val="22"/>
                <w:szCs w:val="22"/>
              </w:rPr>
            </w:pPr>
            <w:r w:rsidRPr="00E7508D">
              <w:rPr>
                <w:color w:val="auto"/>
                <w:sz w:val="22"/>
                <w:szCs w:val="22"/>
              </w:rPr>
              <w:t xml:space="preserve">парками культуры и отдыха  </w:t>
            </w:r>
          </w:p>
        </w:tc>
        <w:tc>
          <w:tcPr>
            <w:tcW w:w="709" w:type="dxa"/>
            <w:shd w:val="clear" w:color="auto" w:fill="auto"/>
          </w:tcPr>
          <w:p w:rsidR="000729DE" w:rsidRPr="00E7508D" w:rsidRDefault="000729DE" w:rsidP="000729DE">
            <w:pPr>
              <w:spacing w:after="0"/>
              <w:jc w:val="center"/>
              <w:rPr>
                <w:rFonts w:ascii="Times New Roman" w:hAnsi="Times New Roman"/>
              </w:rPr>
            </w:pPr>
            <w:r w:rsidRPr="00E7508D">
              <w:rPr>
                <w:rFonts w:ascii="Times New Roman" w:eastAsia="Times New Roman" w:hAnsi="Times New Roman"/>
                <w:lang w:eastAsia="ru-RU"/>
              </w:rPr>
              <w:t>%</w:t>
            </w:r>
          </w:p>
        </w:tc>
        <w:tc>
          <w:tcPr>
            <w:tcW w:w="850" w:type="dxa"/>
            <w:shd w:val="clear" w:color="auto" w:fill="auto"/>
          </w:tcPr>
          <w:p w:rsidR="000729DE" w:rsidRPr="00E7508D" w:rsidRDefault="000729DE" w:rsidP="00E53748">
            <w:pPr>
              <w:spacing w:after="0" w:line="240" w:lineRule="auto"/>
              <w:ind w:right="-108"/>
              <w:jc w:val="center"/>
              <w:rPr>
                <w:rFonts w:ascii="Times New Roman" w:hAnsi="Times New Roman"/>
              </w:rPr>
            </w:pPr>
            <w:r w:rsidRPr="00E7508D">
              <w:rPr>
                <w:rFonts w:ascii="Times New Roman" w:hAnsi="Times New Roman"/>
              </w:rPr>
              <w:t>0</w:t>
            </w:r>
          </w:p>
        </w:tc>
        <w:tc>
          <w:tcPr>
            <w:tcW w:w="992" w:type="dxa"/>
            <w:shd w:val="clear" w:color="auto" w:fill="auto"/>
          </w:tcPr>
          <w:p w:rsidR="000729DE" w:rsidRPr="00E7508D" w:rsidRDefault="000729DE" w:rsidP="000729DE">
            <w:pPr>
              <w:spacing w:after="0" w:line="240" w:lineRule="auto"/>
              <w:jc w:val="center"/>
              <w:rPr>
                <w:rFonts w:ascii="Times New Roman" w:eastAsia="Times New Roman" w:hAnsi="Times New Roman"/>
              </w:rPr>
            </w:pPr>
            <w:r w:rsidRPr="00E7508D">
              <w:rPr>
                <w:rFonts w:ascii="Times New Roman" w:eastAsia="Times New Roman" w:hAnsi="Times New Roman"/>
              </w:rPr>
              <w:t>100</w:t>
            </w:r>
          </w:p>
        </w:tc>
        <w:tc>
          <w:tcPr>
            <w:tcW w:w="1134" w:type="dxa"/>
            <w:shd w:val="clear" w:color="auto" w:fill="auto"/>
          </w:tcPr>
          <w:p w:rsidR="000729DE" w:rsidRPr="00E7508D" w:rsidRDefault="000729DE" w:rsidP="000729DE">
            <w:pPr>
              <w:spacing w:after="0" w:line="240" w:lineRule="auto"/>
              <w:jc w:val="center"/>
              <w:rPr>
                <w:rFonts w:ascii="Times New Roman" w:eastAsia="Times New Roman" w:hAnsi="Times New Roman"/>
              </w:rPr>
            </w:pPr>
            <w:r w:rsidRPr="00E7508D">
              <w:rPr>
                <w:rFonts w:ascii="Times New Roman" w:eastAsia="Times New Roman" w:hAnsi="Times New Roman"/>
              </w:rPr>
              <w:t>100</w:t>
            </w:r>
          </w:p>
        </w:tc>
        <w:tc>
          <w:tcPr>
            <w:tcW w:w="1134" w:type="dxa"/>
            <w:shd w:val="clear" w:color="auto" w:fill="auto"/>
          </w:tcPr>
          <w:p w:rsidR="000729DE" w:rsidRPr="00E7508D" w:rsidRDefault="000729DE" w:rsidP="000729DE">
            <w:pPr>
              <w:spacing w:after="0" w:line="240" w:lineRule="auto"/>
              <w:jc w:val="center"/>
              <w:rPr>
                <w:rFonts w:ascii="Times New Roman" w:eastAsia="Times New Roman" w:hAnsi="Times New Roman"/>
              </w:rPr>
            </w:pPr>
            <w:r w:rsidRPr="00E7508D">
              <w:rPr>
                <w:rFonts w:ascii="Times New Roman" w:eastAsia="Times New Roman" w:hAnsi="Times New Roman"/>
              </w:rPr>
              <w:t>100</w:t>
            </w:r>
          </w:p>
        </w:tc>
        <w:tc>
          <w:tcPr>
            <w:tcW w:w="1138" w:type="dxa"/>
            <w:shd w:val="clear" w:color="auto" w:fill="auto"/>
          </w:tcPr>
          <w:p w:rsidR="000729DE" w:rsidRPr="00E7508D" w:rsidRDefault="000729DE" w:rsidP="000729DE">
            <w:pPr>
              <w:spacing w:after="0" w:line="240" w:lineRule="auto"/>
              <w:jc w:val="center"/>
              <w:rPr>
                <w:rFonts w:ascii="Times New Roman" w:eastAsia="Times New Roman" w:hAnsi="Times New Roman"/>
              </w:rPr>
            </w:pPr>
            <w:r w:rsidRPr="00E7508D">
              <w:rPr>
                <w:rFonts w:ascii="Times New Roman" w:eastAsia="Times New Roman" w:hAnsi="Times New Roman"/>
              </w:rPr>
              <w:t>100</w:t>
            </w:r>
          </w:p>
        </w:tc>
      </w:tr>
      <w:tr w:rsidR="00F2101C" w:rsidRPr="00E7508D" w:rsidTr="00142FD1">
        <w:tc>
          <w:tcPr>
            <w:tcW w:w="3794" w:type="dxa"/>
            <w:shd w:val="clear" w:color="auto" w:fill="auto"/>
          </w:tcPr>
          <w:p w:rsidR="00F2101C" w:rsidRPr="00E7508D" w:rsidRDefault="00F2101C" w:rsidP="00FA1FC3">
            <w:pPr>
              <w:pStyle w:val="Default"/>
              <w:rPr>
                <w:color w:val="auto"/>
                <w:sz w:val="22"/>
                <w:szCs w:val="22"/>
              </w:rPr>
            </w:pPr>
            <w:r w:rsidRPr="00E7508D">
              <w:rPr>
                <w:color w:val="auto"/>
                <w:sz w:val="22"/>
                <w:szCs w:val="22"/>
              </w:rPr>
              <w:t>Количество посетителей культурно-досуговых мероприятий</w:t>
            </w:r>
          </w:p>
        </w:tc>
        <w:tc>
          <w:tcPr>
            <w:tcW w:w="709" w:type="dxa"/>
            <w:shd w:val="clear" w:color="auto" w:fill="auto"/>
          </w:tcPr>
          <w:p w:rsidR="00F2101C" w:rsidRPr="00E7508D" w:rsidRDefault="00F2101C" w:rsidP="00C80601">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ед.</w:t>
            </w:r>
          </w:p>
        </w:tc>
        <w:tc>
          <w:tcPr>
            <w:tcW w:w="850" w:type="dxa"/>
            <w:shd w:val="clear" w:color="auto" w:fill="auto"/>
          </w:tcPr>
          <w:p w:rsidR="00F2101C" w:rsidRPr="00E7508D" w:rsidRDefault="00837740" w:rsidP="00E53748">
            <w:pPr>
              <w:spacing w:after="0" w:line="240" w:lineRule="auto"/>
              <w:ind w:right="-108"/>
              <w:jc w:val="center"/>
              <w:rPr>
                <w:rFonts w:ascii="Times New Roman" w:eastAsia="Times New Roman" w:hAnsi="Times New Roman"/>
                <w:color w:val="FF0000"/>
              </w:rPr>
            </w:pPr>
            <w:r w:rsidRPr="00E7508D">
              <w:rPr>
                <w:rFonts w:ascii="Times New Roman" w:hAnsi="Times New Roman"/>
                <w:lang w:val="en-US"/>
              </w:rPr>
              <w:t>143956</w:t>
            </w:r>
          </w:p>
        </w:tc>
        <w:tc>
          <w:tcPr>
            <w:tcW w:w="992" w:type="dxa"/>
            <w:shd w:val="clear" w:color="auto" w:fill="auto"/>
          </w:tcPr>
          <w:p w:rsidR="00F2101C" w:rsidRPr="00F22A0E" w:rsidRDefault="00F22A0E" w:rsidP="00C353A0">
            <w:pPr>
              <w:spacing w:after="0" w:line="240" w:lineRule="auto"/>
              <w:jc w:val="center"/>
              <w:rPr>
                <w:rFonts w:ascii="Times New Roman" w:eastAsia="Times New Roman" w:hAnsi="Times New Roman"/>
              </w:rPr>
            </w:pPr>
            <w:r>
              <w:rPr>
                <w:rFonts w:ascii="Times New Roman" w:eastAsia="Times New Roman" w:hAnsi="Times New Roman"/>
              </w:rPr>
              <w:t>121375</w:t>
            </w:r>
          </w:p>
        </w:tc>
        <w:tc>
          <w:tcPr>
            <w:tcW w:w="1134" w:type="dxa"/>
            <w:shd w:val="clear" w:color="auto" w:fill="auto"/>
          </w:tcPr>
          <w:p w:rsidR="00F2101C" w:rsidRPr="00F22A0E" w:rsidRDefault="00F22A0E" w:rsidP="00C353A0">
            <w:pPr>
              <w:spacing w:after="0" w:line="240" w:lineRule="auto"/>
              <w:jc w:val="center"/>
              <w:rPr>
                <w:rFonts w:ascii="Times New Roman" w:eastAsia="Times New Roman" w:hAnsi="Times New Roman"/>
              </w:rPr>
            </w:pPr>
            <w:r>
              <w:rPr>
                <w:rFonts w:ascii="Times New Roman" w:eastAsia="Times New Roman" w:hAnsi="Times New Roman"/>
              </w:rPr>
              <w:t>121500</w:t>
            </w:r>
          </w:p>
        </w:tc>
        <w:tc>
          <w:tcPr>
            <w:tcW w:w="1134" w:type="dxa"/>
            <w:shd w:val="clear" w:color="auto" w:fill="auto"/>
          </w:tcPr>
          <w:p w:rsidR="00F2101C" w:rsidRPr="00F22A0E" w:rsidRDefault="00F22A0E" w:rsidP="00C353A0">
            <w:pPr>
              <w:spacing w:after="0" w:line="240" w:lineRule="auto"/>
              <w:jc w:val="center"/>
              <w:rPr>
                <w:rFonts w:ascii="Times New Roman" w:eastAsia="Times New Roman" w:hAnsi="Times New Roman"/>
              </w:rPr>
            </w:pPr>
            <w:r>
              <w:rPr>
                <w:rFonts w:ascii="Times New Roman" w:eastAsia="Times New Roman" w:hAnsi="Times New Roman"/>
              </w:rPr>
              <w:t>121800</w:t>
            </w:r>
          </w:p>
        </w:tc>
        <w:tc>
          <w:tcPr>
            <w:tcW w:w="1138" w:type="dxa"/>
            <w:shd w:val="clear" w:color="auto" w:fill="auto"/>
          </w:tcPr>
          <w:p w:rsidR="00F2101C" w:rsidRPr="00F22A0E" w:rsidRDefault="00F22A0E" w:rsidP="00C353A0">
            <w:pPr>
              <w:spacing w:after="0" w:line="240" w:lineRule="auto"/>
              <w:jc w:val="center"/>
              <w:rPr>
                <w:rFonts w:ascii="Times New Roman" w:eastAsia="Times New Roman" w:hAnsi="Times New Roman"/>
              </w:rPr>
            </w:pPr>
            <w:r>
              <w:rPr>
                <w:rFonts w:ascii="Times New Roman" w:eastAsia="Times New Roman" w:hAnsi="Times New Roman"/>
              </w:rPr>
              <w:t>122000</w:t>
            </w:r>
          </w:p>
        </w:tc>
      </w:tr>
      <w:tr w:rsidR="00F2101C" w:rsidRPr="00E7508D" w:rsidTr="00142FD1">
        <w:tc>
          <w:tcPr>
            <w:tcW w:w="3794" w:type="dxa"/>
            <w:shd w:val="clear" w:color="auto" w:fill="auto"/>
          </w:tcPr>
          <w:p w:rsidR="00F2101C" w:rsidRPr="00E7508D" w:rsidRDefault="00F2101C" w:rsidP="00FA1FC3">
            <w:pPr>
              <w:pStyle w:val="Default"/>
              <w:rPr>
                <w:color w:val="auto"/>
                <w:sz w:val="22"/>
                <w:szCs w:val="22"/>
              </w:rPr>
            </w:pPr>
            <w:r w:rsidRPr="00E7508D">
              <w:rPr>
                <w:color w:val="auto"/>
                <w:sz w:val="22"/>
                <w:szCs w:val="22"/>
              </w:rPr>
              <w:t>Количество участников клубных формирований</w:t>
            </w:r>
          </w:p>
        </w:tc>
        <w:tc>
          <w:tcPr>
            <w:tcW w:w="709" w:type="dxa"/>
            <w:shd w:val="clear" w:color="auto" w:fill="auto"/>
          </w:tcPr>
          <w:p w:rsidR="00F2101C" w:rsidRPr="00E7508D" w:rsidRDefault="00F2101C" w:rsidP="00C80601">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ед.</w:t>
            </w:r>
          </w:p>
        </w:tc>
        <w:tc>
          <w:tcPr>
            <w:tcW w:w="850" w:type="dxa"/>
            <w:shd w:val="clear" w:color="auto" w:fill="auto"/>
          </w:tcPr>
          <w:p w:rsidR="00F2101C" w:rsidRPr="00E7508D" w:rsidRDefault="00837740" w:rsidP="00FA1FC3">
            <w:pPr>
              <w:spacing w:after="0" w:line="240" w:lineRule="auto"/>
              <w:jc w:val="center"/>
              <w:rPr>
                <w:rFonts w:ascii="Times New Roman" w:eastAsia="Times New Roman" w:hAnsi="Times New Roman"/>
              </w:rPr>
            </w:pPr>
            <w:r w:rsidRPr="00E7508D">
              <w:rPr>
                <w:rFonts w:ascii="Times New Roman" w:eastAsia="Times New Roman" w:hAnsi="Times New Roman"/>
              </w:rPr>
              <w:t>949</w:t>
            </w:r>
          </w:p>
        </w:tc>
        <w:tc>
          <w:tcPr>
            <w:tcW w:w="992" w:type="dxa"/>
            <w:shd w:val="clear" w:color="auto" w:fill="auto"/>
          </w:tcPr>
          <w:p w:rsidR="00F2101C" w:rsidRPr="00F22A0E" w:rsidRDefault="00F22A0E" w:rsidP="00C353A0">
            <w:pPr>
              <w:spacing w:after="0" w:line="240" w:lineRule="auto"/>
              <w:jc w:val="center"/>
              <w:rPr>
                <w:rFonts w:ascii="Times New Roman" w:eastAsia="Times New Roman" w:hAnsi="Times New Roman"/>
              </w:rPr>
            </w:pPr>
            <w:r>
              <w:rPr>
                <w:rFonts w:ascii="Times New Roman" w:eastAsia="Times New Roman" w:hAnsi="Times New Roman"/>
              </w:rPr>
              <w:t>866</w:t>
            </w:r>
          </w:p>
        </w:tc>
        <w:tc>
          <w:tcPr>
            <w:tcW w:w="1134" w:type="dxa"/>
            <w:shd w:val="clear" w:color="auto" w:fill="auto"/>
          </w:tcPr>
          <w:p w:rsidR="00F2101C" w:rsidRPr="00F22A0E" w:rsidRDefault="00F22A0E" w:rsidP="00C353A0">
            <w:pPr>
              <w:spacing w:after="0" w:line="240" w:lineRule="auto"/>
              <w:jc w:val="center"/>
              <w:rPr>
                <w:rFonts w:ascii="Times New Roman" w:eastAsia="Times New Roman" w:hAnsi="Times New Roman"/>
              </w:rPr>
            </w:pPr>
            <w:r>
              <w:rPr>
                <w:rFonts w:ascii="Times New Roman" w:eastAsia="Times New Roman" w:hAnsi="Times New Roman"/>
              </w:rPr>
              <w:t>870</w:t>
            </w:r>
          </w:p>
        </w:tc>
        <w:tc>
          <w:tcPr>
            <w:tcW w:w="1134" w:type="dxa"/>
            <w:shd w:val="clear" w:color="auto" w:fill="auto"/>
          </w:tcPr>
          <w:p w:rsidR="00F2101C" w:rsidRPr="00F22A0E" w:rsidRDefault="00F22A0E" w:rsidP="00C353A0">
            <w:pPr>
              <w:spacing w:after="0" w:line="240" w:lineRule="auto"/>
              <w:jc w:val="center"/>
              <w:rPr>
                <w:rFonts w:ascii="Times New Roman" w:eastAsia="Times New Roman" w:hAnsi="Times New Roman"/>
              </w:rPr>
            </w:pPr>
            <w:r>
              <w:rPr>
                <w:rFonts w:ascii="Times New Roman" w:eastAsia="Times New Roman" w:hAnsi="Times New Roman"/>
              </w:rPr>
              <w:t>880</w:t>
            </w:r>
          </w:p>
        </w:tc>
        <w:tc>
          <w:tcPr>
            <w:tcW w:w="1138" w:type="dxa"/>
            <w:shd w:val="clear" w:color="auto" w:fill="auto"/>
          </w:tcPr>
          <w:p w:rsidR="00F2101C" w:rsidRPr="00F22A0E" w:rsidRDefault="00F22A0E" w:rsidP="00C353A0">
            <w:pPr>
              <w:spacing w:after="0" w:line="240" w:lineRule="auto"/>
              <w:jc w:val="center"/>
              <w:rPr>
                <w:rFonts w:ascii="Times New Roman" w:eastAsia="Times New Roman" w:hAnsi="Times New Roman"/>
              </w:rPr>
            </w:pPr>
            <w:r>
              <w:rPr>
                <w:rFonts w:ascii="Times New Roman" w:eastAsia="Times New Roman" w:hAnsi="Times New Roman"/>
              </w:rPr>
              <w:t>900</w:t>
            </w:r>
          </w:p>
        </w:tc>
      </w:tr>
      <w:tr w:rsidR="00F2101C" w:rsidRPr="00E7508D" w:rsidTr="00142FD1">
        <w:tc>
          <w:tcPr>
            <w:tcW w:w="9751" w:type="dxa"/>
            <w:gridSpan w:val="7"/>
            <w:shd w:val="clear" w:color="auto" w:fill="auto"/>
          </w:tcPr>
          <w:p w:rsidR="00F2101C" w:rsidRPr="00E7508D" w:rsidRDefault="00F2101C" w:rsidP="00FA1FC3">
            <w:pPr>
              <w:spacing w:after="0" w:line="240" w:lineRule="auto"/>
              <w:jc w:val="both"/>
              <w:rPr>
                <w:rFonts w:ascii="Times New Roman" w:hAnsi="Times New Roman"/>
              </w:rPr>
            </w:pPr>
            <w:r w:rsidRPr="00E7508D">
              <w:rPr>
                <w:rFonts w:ascii="Times New Roman" w:hAnsi="Times New Roman"/>
              </w:rPr>
              <w:t>Задача 3. Обеспечить развитие физической культуры и спорта, проведение эффективной молодежной политики</w:t>
            </w:r>
          </w:p>
        </w:tc>
      </w:tr>
      <w:tr w:rsidR="00725F01" w:rsidRPr="00E7508D" w:rsidTr="00142FD1">
        <w:tc>
          <w:tcPr>
            <w:tcW w:w="3794" w:type="dxa"/>
            <w:shd w:val="clear" w:color="auto" w:fill="auto"/>
          </w:tcPr>
          <w:p w:rsidR="00725F01" w:rsidRPr="00E7508D" w:rsidRDefault="00725F01" w:rsidP="00FA1FC3">
            <w:pPr>
              <w:pStyle w:val="Default"/>
              <w:jc w:val="both"/>
              <w:rPr>
                <w:rFonts w:eastAsia="Times New Roman"/>
                <w:color w:val="auto"/>
                <w:sz w:val="22"/>
                <w:szCs w:val="22"/>
                <w:lang w:eastAsia="ru-RU"/>
              </w:rPr>
            </w:pPr>
            <w:r w:rsidRPr="00E7508D">
              <w:rPr>
                <w:color w:val="auto"/>
                <w:sz w:val="22"/>
                <w:szCs w:val="22"/>
              </w:rPr>
              <w:t>Доля числа жителей города, систематически (регулярно) занимающихся физической культурой и спортом</w:t>
            </w:r>
          </w:p>
        </w:tc>
        <w:tc>
          <w:tcPr>
            <w:tcW w:w="709" w:type="dxa"/>
            <w:shd w:val="clear" w:color="auto" w:fill="auto"/>
          </w:tcPr>
          <w:p w:rsidR="00725F01" w:rsidRPr="00E7508D" w:rsidRDefault="00725F01" w:rsidP="006E1590">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w:t>
            </w:r>
          </w:p>
        </w:tc>
        <w:tc>
          <w:tcPr>
            <w:tcW w:w="850" w:type="dxa"/>
            <w:shd w:val="clear" w:color="auto" w:fill="auto"/>
          </w:tcPr>
          <w:p w:rsidR="00725F01" w:rsidRPr="00E7508D" w:rsidRDefault="00725F01" w:rsidP="006E1590">
            <w:pPr>
              <w:autoSpaceDE w:val="0"/>
              <w:autoSpaceDN w:val="0"/>
              <w:adjustRightInd w:val="0"/>
              <w:spacing w:after="0" w:line="240" w:lineRule="auto"/>
              <w:jc w:val="center"/>
              <w:rPr>
                <w:rFonts w:ascii="Times New Roman" w:hAnsi="Times New Roman"/>
              </w:rPr>
            </w:pPr>
            <w:r w:rsidRPr="00E7508D">
              <w:rPr>
                <w:rFonts w:ascii="Times New Roman" w:hAnsi="Times New Roman"/>
              </w:rPr>
              <w:t>45</w:t>
            </w:r>
          </w:p>
        </w:tc>
        <w:tc>
          <w:tcPr>
            <w:tcW w:w="992" w:type="dxa"/>
            <w:shd w:val="clear" w:color="auto" w:fill="auto"/>
          </w:tcPr>
          <w:p w:rsidR="00725F01" w:rsidRPr="00E7508D" w:rsidRDefault="00725F01" w:rsidP="00725F01">
            <w:pPr>
              <w:autoSpaceDE w:val="0"/>
              <w:autoSpaceDN w:val="0"/>
              <w:adjustRightInd w:val="0"/>
              <w:spacing w:after="0" w:line="240" w:lineRule="auto"/>
              <w:jc w:val="center"/>
              <w:rPr>
                <w:rFonts w:ascii="Times New Roman" w:hAnsi="Times New Roman"/>
              </w:rPr>
            </w:pPr>
            <w:r w:rsidRPr="00E7508D">
              <w:rPr>
                <w:rFonts w:ascii="Times New Roman" w:hAnsi="Times New Roman"/>
              </w:rPr>
              <w:t>44,5</w:t>
            </w:r>
          </w:p>
        </w:tc>
        <w:tc>
          <w:tcPr>
            <w:tcW w:w="1134" w:type="dxa"/>
            <w:shd w:val="clear" w:color="auto" w:fill="auto"/>
          </w:tcPr>
          <w:p w:rsidR="00725F01" w:rsidRPr="00E7508D" w:rsidRDefault="00725F01" w:rsidP="004B5714">
            <w:pPr>
              <w:autoSpaceDE w:val="0"/>
              <w:autoSpaceDN w:val="0"/>
              <w:adjustRightInd w:val="0"/>
              <w:spacing w:after="0" w:line="240" w:lineRule="auto"/>
              <w:jc w:val="center"/>
              <w:rPr>
                <w:rFonts w:ascii="Times New Roman" w:hAnsi="Times New Roman"/>
              </w:rPr>
            </w:pPr>
            <w:r w:rsidRPr="00E7508D">
              <w:rPr>
                <w:rFonts w:ascii="Times New Roman" w:hAnsi="Times New Roman"/>
              </w:rPr>
              <w:t>45</w:t>
            </w:r>
          </w:p>
        </w:tc>
        <w:tc>
          <w:tcPr>
            <w:tcW w:w="1134" w:type="dxa"/>
            <w:shd w:val="clear" w:color="auto" w:fill="auto"/>
          </w:tcPr>
          <w:p w:rsidR="00725F01" w:rsidRPr="00E7508D" w:rsidRDefault="00725F01" w:rsidP="004B5714">
            <w:pPr>
              <w:autoSpaceDE w:val="0"/>
              <w:autoSpaceDN w:val="0"/>
              <w:adjustRightInd w:val="0"/>
              <w:spacing w:after="0" w:line="240" w:lineRule="auto"/>
              <w:jc w:val="center"/>
              <w:rPr>
                <w:rFonts w:ascii="Times New Roman" w:hAnsi="Times New Roman"/>
              </w:rPr>
            </w:pPr>
            <w:r w:rsidRPr="00E7508D">
              <w:rPr>
                <w:rFonts w:ascii="Times New Roman" w:hAnsi="Times New Roman"/>
              </w:rPr>
              <w:t>45</w:t>
            </w:r>
          </w:p>
        </w:tc>
        <w:tc>
          <w:tcPr>
            <w:tcW w:w="1138" w:type="dxa"/>
            <w:shd w:val="clear" w:color="auto" w:fill="auto"/>
          </w:tcPr>
          <w:p w:rsidR="00725F01" w:rsidRPr="00E7508D" w:rsidRDefault="00725F01" w:rsidP="004B5714">
            <w:pPr>
              <w:autoSpaceDE w:val="0"/>
              <w:autoSpaceDN w:val="0"/>
              <w:adjustRightInd w:val="0"/>
              <w:spacing w:after="0" w:line="240" w:lineRule="auto"/>
              <w:jc w:val="center"/>
              <w:rPr>
                <w:rFonts w:ascii="Times New Roman" w:hAnsi="Times New Roman"/>
              </w:rPr>
            </w:pPr>
            <w:r w:rsidRPr="00E7508D">
              <w:rPr>
                <w:rFonts w:ascii="Times New Roman" w:hAnsi="Times New Roman"/>
              </w:rPr>
              <w:t>45</w:t>
            </w:r>
          </w:p>
        </w:tc>
      </w:tr>
      <w:tr w:rsidR="006E1590" w:rsidRPr="00E7508D" w:rsidTr="00142FD1">
        <w:tc>
          <w:tcPr>
            <w:tcW w:w="3794" w:type="dxa"/>
            <w:shd w:val="clear" w:color="auto" w:fill="auto"/>
          </w:tcPr>
          <w:p w:rsidR="006E1590" w:rsidRPr="00E7508D" w:rsidRDefault="006E1590" w:rsidP="00FA1FC3">
            <w:pPr>
              <w:pStyle w:val="Default"/>
              <w:jc w:val="both"/>
              <w:rPr>
                <w:rFonts w:eastAsia="Times New Roman"/>
                <w:color w:val="auto"/>
                <w:sz w:val="22"/>
                <w:szCs w:val="22"/>
                <w:lang w:eastAsia="ru-RU"/>
              </w:rPr>
            </w:pPr>
            <w:r w:rsidRPr="00E7508D">
              <w:rPr>
                <w:color w:val="auto"/>
                <w:sz w:val="22"/>
                <w:szCs w:val="22"/>
              </w:rPr>
              <w:t xml:space="preserve">Количество участников официальных </w:t>
            </w:r>
            <w:proofErr w:type="spellStart"/>
            <w:r w:rsidRPr="00E7508D">
              <w:rPr>
                <w:color w:val="auto"/>
                <w:sz w:val="22"/>
                <w:szCs w:val="22"/>
              </w:rPr>
              <w:t>физкультурно</w:t>
            </w:r>
            <w:proofErr w:type="spellEnd"/>
            <w:r w:rsidRPr="00E7508D">
              <w:rPr>
                <w:color w:val="auto"/>
                <w:sz w:val="22"/>
                <w:szCs w:val="22"/>
              </w:rPr>
              <w:t xml:space="preserve"> - спортивных мероприятий, </w:t>
            </w:r>
          </w:p>
        </w:tc>
        <w:tc>
          <w:tcPr>
            <w:tcW w:w="709" w:type="dxa"/>
            <w:shd w:val="clear" w:color="auto" w:fill="auto"/>
          </w:tcPr>
          <w:p w:rsidR="006E1590" w:rsidRPr="00E7508D" w:rsidRDefault="006E1590" w:rsidP="007A56FF">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чел.</w:t>
            </w:r>
          </w:p>
        </w:tc>
        <w:tc>
          <w:tcPr>
            <w:tcW w:w="850" w:type="dxa"/>
            <w:shd w:val="clear" w:color="auto" w:fill="auto"/>
          </w:tcPr>
          <w:p w:rsidR="006E1590" w:rsidRPr="00E7508D" w:rsidRDefault="006E1590" w:rsidP="006E1590">
            <w:pPr>
              <w:shd w:val="clear" w:color="auto" w:fill="FFFFFF"/>
              <w:spacing w:after="0" w:line="240" w:lineRule="auto"/>
              <w:jc w:val="center"/>
              <w:rPr>
                <w:rFonts w:ascii="Times New Roman" w:hAnsi="Times New Roman"/>
              </w:rPr>
            </w:pPr>
            <w:r w:rsidRPr="00E7508D">
              <w:rPr>
                <w:rFonts w:ascii="Times New Roman" w:hAnsi="Times New Roman"/>
              </w:rPr>
              <w:t>1450</w:t>
            </w:r>
          </w:p>
        </w:tc>
        <w:tc>
          <w:tcPr>
            <w:tcW w:w="992" w:type="dxa"/>
            <w:shd w:val="clear" w:color="auto" w:fill="auto"/>
          </w:tcPr>
          <w:p w:rsidR="006E1590" w:rsidRPr="00E7508D" w:rsidRDefault="006E1590" w:rsidP="006E1590">
            <w:pPr>
              <w:autoSpaceDE w:val="0"/>
              <w:autoSpaceDN w:val="0"/>
              <w:adjustRightInd w:val="0"/>
              <w:spacing w:after="0" w:line="240" w:lineRule="auto"/>
              <w:jc w:val="center"/>
              <w:rPr>
                <w:rFonts w:ascii="Times New Roman" w:hAnsi="Times New Roman"/>
              </w:rPr>
            </w:pPr>
            <w:r w:rsidRPr="00E7508D">
              <w:rPr>
                <w:rFonts w:ascii="Times New Roman" w:hAnsi="Times New Roman"/>
              </w:rPr>
              <w:t>1450</w:t>
            </w:r>
          </w:p>
        </w:tc>
        <w:tc>
          <w:tcPr>
            <w:tcW w:w="1134" w:type="dxa"/>
            <w:shd w:val="clear" w:color="auto" w:fill="auto"/>
          </w:tcPr>
          <w:p w:rsidR="006E1590" w:rsidRPr="00E7508D" w:rsidRDefault="006E1590" w:rsidP="006E1590">
            <w:pPr>
              <w:autoSpaceDE w:val="0"/>
              <w:autoSpaceDN w:val="0"/>
              <w:adjustRightInd w:val="0"/>
              <w:spacing w:after="0" w:line="240" w:lineRule="auto"/>
              <w:jc w:val="center"/>
              <w:rPr>
                <w:rFonts w:ascii="Times New Roman" w:hAnsi="Times New Roman"/>
              </w:rPr>
            </w:pPr>
            <w:r w:rsidRPr="00E7508D">
              <w:rPr>
                <w:rFonts w:ascii="Times New Roman" w:hAnsi="Times New Roman"/>
              </w:rPr>
              <w:t>1465</w:t>
            </w:r>
          </w:p>
        </w:tc>
        <w:tc>
          <w:tcPr>
            <w:tcW w:w="1134" w:type="dxa"/>
            <w:shd w:val="clear" w:color="auto" w:fill="auto"/>
          </w:tcPr>
          <w:p w:rsidR="006E1590" w:rsidRPr="00E7508D" w:rsidRDefault="006E1590" w:rsidP="006E1590">
            <w:pPr>
              <w:autoSpaceDE w:val="0"/>
              <w:autoSpaceDN w:val="0"/>
              <w:adjustRightInd w:val="0"/>
              <w:spacing w:after="0" w:line="240" w:lineRule="auto"/>
              <w:jc w:val="center"/>
              <w:rPr>
                <w:rFonts w:ascii="Times New Roman" w:hAnsi="Times New Roman"/>
              </w:rPr>
            </w:pPr>
            <w:r w:rsidRPr="00E7508D">
              <w:rPr>
                <w:rFonts w:ascii="Times New Roman" w:hAnsi="Times New Roman"/>
              </w:rPr>
              <w:t>1505</w:t>
            </w:r>
          </w:p>
        </w:tc>
        <w:tc>
          <w:tcPr>
            <w:tcW w:w="1138" w:type="dxa"/>
            <w:shd w:val="clear" w:color="auto" w:fill="auto"/>
          </w:tcPr>
          <w:p w:rsidR="006E1590" w:rsidRPr="00E7508D" w:rsidRDefault="006E1590" w:rsidP="006E1590">
            <w:pPr>
              <w:autoSpaceDE w:val="0"/>
              <w:autoSpaceDN w:val="0"/>
              <w:adjustRightInd w:val="0"/>
              <w:spacing w:after="0" w:line="240" w:lineRule="auto"/>
              <w:jc w:val="center"/>
              <w:rPr>
                <w:rFonts w:ascii="Times New Roman" w:hAnsi="Times New Roman"/>
              </w:rPr>
            </w:pPr>
            <w:r w:rsidRPr="00E7508D">
              <w:rPr>
                <w:rFonts w:ascii="Times New Roman" w:hAnsi="Times New Roman"/>
              </w:rPr>
              <w:t>1558</w:t>
            </w:r>
          </w:p>
        </w:tc>
      </w:tr>
      <w:tr w:rsidR="006E1590" w:rsidRPr="00E7508D" w:rsidTr="00142FD1">
        <w:tc>
          <w:tcPr>
            <w:tcW w:w="3794" w:type="dxa"/>
            <w:shd w:val="clear" w:color="auto" w:fill="auto"/>
          </w:tcPr>
          <w:p w:rsidR="006E1590" w:rsidRPr="00E7508D" w:rsidRDefault="006E1590" w:rsidP="00FA1FC3">
            <w:pPr>
              <w:pStyle w:val="Default"/>
              <w:rPr>
                <w:rFonts w:eastAsia="Times New Roman"/>
                <w:color w:val="auto"/>
                <w:sz w:val="22"/>
                <w:szCs w:val="22"/>
                <w:lang w:eastAsia="ru-RU"/>
              </w:rPr>
            </w:pPr>
            <w:r w:rsidRPr="00E7508D">
              <w:rPr>
                <w:color w:val="auto"/>
                <w:sz w:val="22"/>
                <w:szCs w:val="22"/>
              </w:rPr>
              <w:t xml:space="preserve">Количество детей и молодежи города Курчатова, участвующих в </w:t>
            </w:r>
            <w:r w:rsidRPr="00E7508D">
              <w:rPr>
                <w:color w:val="auto"/>
                <w:sz w:val="22"/>
                <w:szCs w:val="22"/>
              </w:rPr>
              <w:lastRenderedPageBreak/>
              <w:t>молодежных общественных организациях и объединениях</w:t>
            </w:r>
          </w:p>
        </w:tc>
        <w:tc>
          <w:tcPr>
            <w:tcW w:w="709" w:type="dxa"/>
            <w:shd w:val="clear" w:color="auto" w:fill="auto"/>
          </w:tcPr>
          <w:p w:rsidR="006E1590" w:rsidRPr="00E7508D" w:rsidRDefault="006E1590" w:rsidP="007A56FF">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lastRenderedPageBreak/>
              <w:t>чел.</w:t>
            </w:r>
          </w:p>
        </w:tc>
        <w:tc>
          <w:tcPr>
            <w:tcW w:w="850" w:type="dxa"/>
            <w:shd w:val="clear" w:color="auto" w:fill="auto"/>
          </w:tcPr>
          <w:p w:rsidR="006E1590" w:rsidRPr="00E7508D" w:rsidRDefault="006E1590" w:rsidP="006E1590">
            <w:pPr>
              <w:shd w:val="clear" w:color="auto" w:fill="FFFFFF"/>
              <w:spacing w:after="0" w:line="240" w:lineRule="auto"/>
              <w:jc w:val="center"/>
              <w:rPr>
                <w:rFonts w:ascii="Times New Roman" w:hAnsi="Times New Roman"/>
              </w:rPr>
            </w:pPr>
            <w:r w:rsidRPr="00E7508D">
              <w:rPr>
                <w:rFonts w:ascii="Times New Roman" w:hAnsi="Times New Roman"/>
              </w:rPr>
              <w:t>1400</w:t>
            </w:r>
          </w:p>
        </w:tc>
        <w:tc>
          <w:tcPr>
            <w:tcW w:w="992" w:type="dxa"/>
            <w:shd w:val="clear" w:color="auto" w:fill="auto"/>
          </w:tcPr>
          <w:p w:rsidR="006E1590" w:rsidRPr="00E7508D" w:rsidRDefault="006E1590" w:rsidP="006E1590">
            <w:pPr>
              <w:shd w:val="clear" w:color="auto" w:fill="FFFFFF"/>
              <w:spacing w:after="0" w:line="240" w:lineRule="auto"/>
              <w:jc w:val="center"/>
              <w:rPr>
                <w:rFonts w:ascii="Times New Roman" w:hAnsi="Times New Roman"/>
              </w:rPr>
            </w:pPr>
            <w:r w:rsidRPr="00E7508D">
              <w:rPr>
                <w:rFonts w:ascii="Times New Roman" w:hAnsi="Times New Roman"/>
              </w:rPr>
              <w:t>1480</w:t>
            </w:r>
          </w:p>
        </w:tc>
        <w:tc>
          <w:tcPr>
            <w:tcW w:w="1134" w:type="dxa"/>
            <w:shd w:val="clear" w:color="auto" w:fill="auto"/>
          </w:tcPr>
          <w:p w:rsidR="006E1590" w:rsidRPr="00E7508D" w:rsidRDefault="006E1590" w:rsidP="004048D7">
            <w:pPr>
              <w:shd w:val="clear" w:color="auto" w:fill="FFFFFF"/>
              <w:spacing w:after="0" w:line="240" w:lineRule="auto"/>
              <w:jc w:val="center"/>
              <w:rPr>
                <w:rFonts w:ascii="Times New Roman" w:hAnsi="Times New Roman"/>
              </w:rPr>
            </w:pPr>
            <w:r w:rsidRPr="00E7508D">
              <w:rPr>
                <w:rFonts w:ascii="Times New Roman" w:hAnsi="Times New Roman"/>
              </w:rPr>
              <w:t>14</w:t>
            </w:r>
            <w:r w:rsidR="004048D7">
              <w:rPr>
                <w:rFonts w:ascii="Times New Roman" w:hAnsi="Times New Roman"/>
              </w:rPr>
              <w:t>90</w:t>
            </w:r>
          </w:p>
        </w:tc>
        <w:tc>
          <w:tcPr>
            <w:tcW w:w="1134" w:type="dxa"/>
            <w:shd w:val="clear" w:color="auto" w:fill="auto"/>
          </w:tcPr>
          <w:p w:rsidR="006E1590" w:rsidRPr="00E7508D" w:rsidRDefault="004048D7" w:rsidP="006E1590">
            <w:pPr>
              <w:shd w:val="clear" w:color="auto" w:fill="FFFFFF"/>
              <w:spacing w:after="0" w:line="240" w:lineRule="auto"/>
              <w:jc w:val="center"/>
              <w:rPr>
                <w:rFonts w:ascii="Times New Roman" w:hAnsi="Times New Roman"/>
              </w:rPr>
            </w:pPr>
            <w:r>
              <w:rPr>
                <w:rFonts w:ascii="Times New Roman" w:hAnsi="Times New Roman"/>
              </w:rPr>
              <w:t>1505</w:t>
            </w:r>
          </w:p>
        </w:tc>
        <w:tc>
          <w:tcPr>
            <w:tcW w:w="1138" w:type="dxa"/>
            <w:shd w:val="clear" w:color="auto" w:fill="auto"/>
          </w:tcPr>
          <w:p w:rsidR="006E1590" w:rsidRPr="00E7508D" w:rsidRDefault="004048D7" w:rsidP="006E1590">
            <w:pPr>
              <w:shd w:val="clear" w:color="auto" w:fill="FFFFFF"/>
              <w:spacing w:after="0" w:line="240" w:lineRule="auto"/>
              <w:jc w:val="center"/>
              <w:rPr>
                <w:rFonts w:ascii="Times New Roman" w:hAnsi="Times New Roman"/>
              </w:rPr>
            </w:pPr>
            <w:r>
              <w:rPr>
                <w:rFonts w:ascii="Times New Roman" w:hAnsi="Times New Roman"/>
              </w:rPr>
              <w:t>1532</w:t>
            </w:r>
          </w:p>
        </w:tc>
      </w:tr>
      <w:tr w:rsidR="006E1590" w:rsidRPr="00E7508D" w:rsidTr="009E5869">
        <w:trPr>
          <w:trHeight w:val="453"/>
        </w:trPr>
        <w:tc>
          <w:tcPr>
            <w:tcW w:w="9751" w:type="dxa"/>
            <w:gridSpan w:val="7"/>
            <w:shd w:val="clear" w:color="auto" w:fill="auto"/>
          </w:tcPr>
          <w:p w:rsidR="006E1590" w:rsidRPr="00E7508D" w:rsidRDefault="006E1590" w:rsidP="00FA1FC3">
            <w:pPr>
              <w:spacing w:after="0" w:line="240" w:lineRule="auto"/>
              <w:jc w:val="both"/>
              <w:rPr>
                <w:rFonts w:ascii="Times New Roman" w:hAnsi="Times New Roman"/>
              </w:rPr>
            </w:pPr>
          </w:p>
          <w:p w:rsidR="006E1590" w:rsidRPr="00E7508D" w:rsidRDefault="006E1590" w:rsidP="00FA1FC3">
            <w:pPr>
              <w:spacing w:after="0" w:line="240" w:lineRule="auto"/>
              <w:jc w:val="both"/>
              <w:rPr>
                <w:rFonts w:ascii="Times New Roman" w:hAnsi="Times New Roman"/>
              </w:rPr>
            </w:pPr>
            <w:r w:rsidRPr="00E7508D">
              <w:rPr>
                <w:rFonts w:ascii="Times New Roman" w:hAnsi="Times New Roman"/>
              </w:rPr>
              <w:t>Задача 4. Повышение эффективности предоставления образовательных услуг</w:t>
            </w:r>
          </w:p>
        </w:tc>
      </w:tr>
      <w:tr w:rsidR="006E1590" w:rsidRPr="00E7508D" w:rsidTr="00142FD1">
        <w:tc>
          <w:tcPr>
            <w:tcW w:w="3794" w:type="dxa"/>
            <w:shd w:val="clear" w:color="auto" w:fill="FFFFFF"/>
          </w:tcPr>
          <w:p w:rsidR="006E1590" w:rsidRPr="00E7508D" w:rsidRDefault="006E1590" w:rsidP="00E46E0A">
            <w:pPr>
              <w:pStyle w:val="Default"/>
              <w:rPr>
                <w:color w:val="FF0000"/>
                <w:sz w:val="22"/>
                <w:szCs w:val="22"/>
                <w:highlight w:val="green"/>
              </w:rPr>
            </w:pPr>
            <w:r w:rsidRPr="00E7508D">
              <w:rPr>
                <w:color w:val="auto"/>
                <w:sz w:val="22"/>
                <w:szCs w:val="22"/>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709" w:type="dxa"/>
            <w:shd w:val="clear" w:color="auto" w:fill="auto"/>
          </w:tcPr>
          <w:p w:rsidR="006E1590" w:rsidRPr="00E7508D" w:rsidRDefault="006E1590" w:rsidP="0046426F">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w:t>
            </w:r>
          </w:p>
        </w:tc>
        <w:tc>
          <w:tcPr>
            <w:tcW w:w="850" w:type="dxa"/>
            <w:shd w:val="clear" w:color="auto" w:fill="auto"/>
          </w:tcPr>
          <w:p w:rsidR="006E1590" w:rsidRPr="00E7508D" w:rsidRDefault="006E1590" w:rsidP="0046426F">
            <w:pPr>
              <w:pStyle w:val="Default"/>
              <w:jc w:val="center"/>
              <w:rPr>
                <w:color w:val="auto"/>
                <w:sz w:val="22"/>
                <w:szCs w:val="22"/>
              </w:rPr>
            </w:pPr>
            <w:r w:rsidRPr="00E7508D">
              <w:rPr>
                <w:color w:val="auto"/>
                <w:sz w:val="22"/>
                <w:szCs w:val="22"/>
              </w:rPr>
              <w:t>80,6</w:t>
            </w:r>
          </w:p>
        </w:tc>
        <w:tc>
          <w:tcPr>
            <w:tcW w:w="992" w:type="dxa"/>
            <w:shd w:val="clear" w:color="auto" w:fill="auto"/>
          </w:tcPr>
          <w:p w:rsidR="006E1590" w:rsidRPr="00E7508D" w:rsidRDefault="00623570" w:rsidP="0046426F">
            <w:pPr>
              <w:pStyle w:val="Default"/>
              <w:jc w:val="center"/>
              <w:rPr>
                <w:color w:val="auto"/>
                <w:sz w:val="22"/>
                <w:szCs w:val="22"/>
              </w:rPr>
            </w:pPr>
            <w:r w:rsidRPr="00E7508D">
              <w:rPr>
                <w:color w:val="auto"/>
                <w:sz w:val="22"/>
                <w:szCs w:val="22"/>
              </w:rPr>
              <w:t>76,3</w:t>
            </w:r>
          </w:p>
        </w:tc>
        <w:tc>
          <w:tcPr>
            <w:tcW w:w="1134" w:type="dxa"/>
            <w:shd w:val="clear" w:color="auto" w:fill="auto"/>
          </w:tcPr>
          <w:p w:rsidR="006E1590" w:rsidRPr="00E7508D" w:rsidRDefault="00623570" w:rsidP="0046426F">
            <w:pPr>
              <w:pStyle w:val="Default"/>
              <w:jc w:val="center"/>
              <w:rPr>
                <w:color w:val="auto"/>
                <w:sz w:val="22"/>
                <w:szCs w:val="22"/>
              </w:rPr>
            </w:pPr>
            <w:r w:rsidRPr="00E7508D">
              <w:rPr>
                <w:color w:val="auto"/>
                <w:sz w:val="22"/>
                <w:szCs w:val="22"/>
              </w:rPr>
              <w:t>76,7</w:t>
            </w:r>
          </w:p>
        </w:tc>
        <w:tc>
          <w:tcPr>
            <w:tcW w:w="1134" w:type="dxa"/>
            <w:shd w:val="clear" w:color="auto" w:fill="auto"/>
          </w:tcPr>
          <w:p w:rsidR="006E1590" w:rsidRPr="00E7508D" w:rsidRDefault="00623570" w:rsidP="0046426F">
            <w:pPr>
              <w:pStyle w:val="Default"/>
              <w:jc w:val="center"/>
              <w:rPr>
                <w:color w:val="auto"/>
                <w:sz w:val="22"/>
                <w:szCs w:val="22"/>
              </w:rPr>
            </w:pPr>
            <w:r w:rsidRPr="00E7508D">
              <w:rPr>
                <w:color w:val="auto"/>
                <w:sz w:val="22"/>
                <w:szCs w:val="22"/>
              </w:rPr>
              <w:t>76,8</w:t>
            </w:r>
          </w:p>
        </w:tc>
        <w:tc>
          <w:tcPr>
            <w:tcW w:w="1138" w:type="dxa"/>
            <w:shd w:val="clear" w:color="auto" w:fill="auto"/>
          </w:tcPr>
          <w:p w:rsidR="006E1590" w:rsidRPr="00E7508D" w:rsidRDefault="00623570" w:rsidP="0046426F">
            <w:pPr>
              <w:pStyle w:val="Default"/>
              <w:jc w:val="center"/>
              <w:rPr>
                <w:color w:val="auto"/>
                <w:sz w:val="22"/>
                <w:szCs w:val="22"/>
              </w:rPr>
            </w:pPr>
            <w:r w:rsidRPr="00E7508D">
              <w:rPr>
                <w:color w:val="auto"/>
                <w:sz w:val="22"/>
                <w:szCs w:val="22"/>
              </w:rPr>
              <w:t>77,3</w:t>
            </w:r>
          </w:p>
        </w:tc>
      </w:tr>
      <w:tr w:rsidR="002B6369" w:rsidRPr="00E7508D" w:rsidTr="00142FD1">
        <w:tc>
          <w:tcPr>
            <w:tcW w:w="3794" w:type="dxa"/>
            <w:shd w:val="clear" w:color="auto" w:fill="FFFFFF"/>
          </w:tcPr>
          <w:p w:rsidR="002B6369" w:rsidRPr="00E7508D" w:rsidRDefault="002B6369" w:rsidP="002B6369">
            <w:pPr>
              <w:pStyle w:val="Default"/>
              <w:rPr>
                <w:color w:val="auto"/>
                <w:sz w:val="22"/>
                <w:szCs w:val="22"/>
              </w:rPr>
            </w:pPr>
            <w:r w:rsidRPr="00E7508D">
              <w:rPr>
                <w:color w:val="auto"/>
                <w:sz w:val="22"/>
                <w:szCs w:val="22"/>
              </w:rPr>
              <w:t>Количество детей, охваченных программами дошкольного образования</w:t>
            </w:r>
          </w:p>
        </w:tc>
        <w:tc>
          <w:tcPr>
            <w:tcW w:w="709" w:type="dxa"/>
            <w:shd w:val="clear" w:color="auto" w:fill="auto"/>
          </w:tcPr>
          <w:p w:rsidR="002B6369" w:rsidRPr="00E7508D" w:rsidRDefault="002B6369" w:rsidP="002B6369">
            <w:pPr>
              <w:spacing w:after="0" w:line="240" w:lineRule="auto"/>
              <w:jc w:val="both"/>
              <w:rPr>
                <w:rFonts w:ascii="Times New Roman" w:eastAsia="Times New Roman" w:hAnsi="Times New Roman"/>
                <w:lang w:eastAsia="ru-RU"/>
              </w:rPr>
            </w:pPr>
            <w:r w:rsidRPr="00E7508D">
              <w:rPr>
                <w:rFonts w:ascii="Times New Roman" w:eastAsia="Times New Roman" w:hAnsi="Times New Roman"/>
                <w:lang w:eastAsia="ru-RU"/>
              </w:rPr>
              <w:t>чел.</w:t>
            </w:r>
          </w:p>
        </w:tc>
        <w:tc>
          <w:tcPr>
            <w:tcW w:w="850" w:type="dxa"/>
            <w:shd w:val="clear" w:color="auto" w:fill="auto"/>
          </w:tcPr>
          <w:p w:rsidR="002B6369" w:rsidRPr="00E7508D" w:rsidRDefault="002B6369" w:rsidP="002B6369">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2078</w:t>
            </w:r>
          </w:p>
        </w:tc>
        <w:tc>
          <w:tcPr>
            <w:tcW w:w="992" w:type="dxa"/>
            <w:shd w:val="clear" w:color="auto" w:fill="auto"/>
          </w:tcPr>
          <w:p w:rsidR="002B6369" w:rsidRPr="00E7508D" w:rsidRDefault="002B6369" w:rsidP="002B6369">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1982</w:t>
            </w:r>
          </w:p>
        </w:tc>
        <w:tc>
          <w:tcPr>
            <w:tcW w:w="1134" w:type="dxa"/>
            <w:shd w:val="clear" w:color="auto" w:fill="auto"/>
          </w:tcPr>
          <w:p w:rsidR="002B6369" w:rsidRPr="00E7508D" w:rsidRDefault="002B6369" w:rsidP="002B6369">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1990</w:t>
            </w:r>
          </w:p>
        </w:tc>
        <w:tc>
          <w:tcPr>
            <w:tcW w:w="1134" w:type="dxa"/>
            <w:shd w:val="clear" w:color="auto" w:fill="auto"/>
          </w:tcPr>
          <w:p w:rsidR="002B6369" w:rsidRPr="00E7508D" w:rsidRDefault="002B6369" w:rsidP="002B6369">
            <w:pPr>
              <w:snapToGrid w:val="0"/>
              <w:spacing w:after="0" w:line="240" w:lineRule="auto"/>
              <w:jc w:val="center"/>
              <w:rPr>
                <w:rFonts w:ascii="Times New Roman" w:eastAsia="Times New Roman" w:hAnsi="Times New Roman"/>
                <w:highlight w:val="yellow"/>
                <w:lang w:eastAsia="ru-RU"/>
              </w:rPr>
            </w:pPr>
            <w:r w:rsidRPr="00E7508D">
              <w:rPr>
                <w:rFonts w:ascii="Times New Roman" w:eastAsia="Times New Roman" w:hAnsi="Times New Roman"/>
                <w:lang w:eastAsia="ru-RU"/>
              </w:rPr>
              <w:t>1994</w:t>
            </w:r>
          </w:p>
        </w:tc>
        <w:tc>
          <w:tcPr>
            <w:tcW w:w="1138" w:type="dxa"/>
            <w:shd w:val="clear" w:color="auto" w:fill="auto"/>
          </w:tcPr>
          <w:p w:rsidR="002B6369" w:rsidRPr="00E7508D" w:rsidRDefault="002B6369" w:rsidP="002B6369">
            <w:pPr>
              <w:snapToGrid w:val="0"/>
              <w:spacing w:after="0" w:line="240" w:lineRule="auto"/>
              <w:jc w:val="center"/>
              <w:rPr>
                <w:rFonts w:ascii="Times New Roman" w:eastAsia="Times New Roman" w:hAnsi="Times New Roman"/>
                <w:highlight w:val="yellow"/>
                <w:lang w:eastAsia="ru-RU"/>
              </w:rPr>
            </w:pPr>
            <w:r w:rsidRPr="00E7508D">
              <w:rPr>
                <w:rFonts w:ascii="Times New Roman" w:eastAsia="Times New Roman" w:hAnsi="Times New Roman"/>
                <w:lang w:eastAsia="ru-RU"/>
              </w:rPr>
              <w:t>2008</w:t>
            </w:r>
          </w:p>
        </w:tc>
      </w:tr>
      <w:tr w:rsidR="002B6369" w:rsidRPr="00E7508D" w:rsidTr="00142FD1">
        <w:tc>
          <w:tcPr>
            <w:tcW w:w="3794" w:type="dxa"/>
            <w:shd w:val="clear" w:color="auto" w:fill="FFFFFF"/>
          </w:tcPr>
          <w:p w:rsidR="002B6369" w:rsidRPr="00E7508D" w:rsidRDefault="002B6369" w:rsidP="00B17920">
            <w:pPr>
              <w:pStyle w:val="Default"/>
              <w:ind w:right="-108"/>
              <w:rPr>
                <w:color w:val="FF0000"/>
                <w:sz w:val="22"/>
                <w:szCs w:val="22"/>
                <w:highlight w:val="green"/>
              </w:rPr>
            </w:pPr>
            <w:r w:rsidRPr="00E7508D">
              <w:rPr>
                <w:sz w:val="22"/>
                <w:szCs w:val="22"/>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709" w:type="dxa"/>
            <w:shd w:val="clear" w:color="auto" w:fill="auto"/>
          </w:tcPr>
          <w:p w:rsidR="002B6369" w:rsidRPr="00E7508D" w:rsidRDefault="002B6369" w:rsidP="0046426F">
            <w:pPr>
              <w:pStyle w:val="Default"/>
              <w:jc w:val="center"/>
              <w:rPr>
                <w:color w:val="auto"/>
                <w:sz w:val="22"/>
                <w:szCs w:val="22"/>
              </w:rPr>
            </w:pPr>
            <w:r w:rsidRPr="00E7508D">
              <w:rPr>
                <w:color w:val="auto"/>
                <w:sz w:val="22"/>
                <w:szCs w:val="22"/>
              </w:rPr>
              <w:t>тыс.руб.</w:t>
            </w:r>
          </w:p>
        </w:tc>
        <w:tc>
          <w:tcPr>
            <w:tcW w:w="850" w:type="dxa"/>
            <w:shd w:val="clear" w:color="auto" w:fill="auto"/>
          </w:tcPr>
          <w:p w:rsidR="002B6369" w:rsidRPr="00E7508D" w:rsidRDefault="002B6369" w:rsidP="0046426F">
            <w:pPr>
              <w:spacing w:after="0" w:line="240" w:lineRule="auto"/>
              <w:jc w:val="center"/>
              <w:rPr>
                <w:rFonts w:ascii="Times New Roman" w:hAnsi="Times New Roman"/>
              </w:rPr>
            </w:pPr>
            <w:r w:rsidRPr="00E7508D">
              <w:rPr>
                <w:rFonts w:ascii="Times New Roman" w:hAnsi="Times New Roman"/>
              </w:rPr>
              <w:t>62</w:t>
            </w:r>
          </w:p>
        </w:tc>
        <w:tc>
          <w:tcPr>
            <w:tcW w:w="992" w:type="dxa"/>
            <w:shd w:val="clear" w:color="auto" w:fill="auto"/>
          </w:tcPr>
          <w:p w:rsidR="002B6369" w:rsidRPr="00E7508D" w:rsidRDefault="002B6369" w:rsidP="0046426F">
            <w:pPr>
              <w:spacing w:after="0" w:line="240" w:lineRule="auto"/>
              <w:jc w:val="center"/>
              <w:rPr>
                <w:rFonts w:ascii="Times New Roman" w:hAnsi="Times New Roman"/>
              </w:rPr>
            </w:pPr>
            <w:r w:rsidRPr="00E7508D">
              <w:rPr>
                <w:rFonts w:ascii="Times New Roman" w:hAnsi="Times New Roman"/>
              </w:rPr>
              <w:t>64</w:t>
            </w:r>
          </w:p>
        </w:tc>
        <w:tc>
          <w:tcPr>
            <w:tcW w:w="1134" w:type="dxa"/>
            <w:shd w:val="clear" w:color="auto" w:fill="auto"/>
          </w:tcPr>
          <w:p w:rsidR="002B6369" w:rsidRPr="00E7508D" w:rsidRDefault="002B6369" w:rsidP="0046426F">
            <w:pPr>
              <w:spacing w:after="0" w:line="240" w:lineRule="auto"/>
              <w:jc w:val="center"/>
              <w:rPr>
                <w:rFonts w:ascii="Times New Roman" w:hAnsi="Times New Roman"/>
              </w:rPr>
            </w:pPr>
            <w:r w:rsidRPr="00E7508D">
              <w:rPr>
                <w:rFonts w:ascii="Times New Roman" w:hAnsi="Times New Roman"/>
              </w:rPr>
              <w:t>64</w:t>
            </w:r>
          </w:p>
        </w:tc>
        <w:tc>
          <w:tcPr>
            <w:tcW w:w="1134" w:type="dxa"/>
            <w:shd w:val="clear" w:color="auto" w:fill="auto"/>
          </w:tcPr>
          <w:p w:rsidR="002B6369" w:rsidRPr="00E7508D" w:rsidRDefault="002B6369" w:rsidP="0046426F">
            <w:pPr>
              <w:spacing w:after="0" w:line="240" w:lineRule="auto"/>
              <w:jc w:val="center"/>
              <w:rPr>
                <w:rFonts w:ascii="Times New Roman" w:hAnsi="Times New Roman"/>
              </w:rPr>
            </w:pPr>
            <w:r w:rsidRPr="00E7508D">
              <w:rPr>
                <w:rFonts w:ascii="Times New Roman" w:hAnsi="Times New Roman"/>
              </w:rPr>
              <w:t>64</w:t>
            </w:r>
          </w:p>
        </w:tc>
        <w:tc>
          <w:tcPr>
            <w:tcW w:w="1138" w:type="dxa"/>
            <w:shd w:val="clear" w:color="auto" w:fill="auto"/>
          </w:tcPr>
          <w:p w:rsidR="002B6369" w:rsidRPr="00E7508D" w:rsidRDefault="002B6369" w:rsidP="0046426F">
            <w:pPr>
              <w:spacing w:after="0" w:line="240" w:lineRule="auto"/>
              <w:jc w:val="center"/>
              <w:rPr>
                <w:rFonts w:ascii="Times New Roman" w:hAnsi="Times New Roman"/>
              </w:rPr>
            </w:pPr>
            <w:r w:rsidRPr="00E7508D">
              <w:rPr>
                <w:rFonts w:ascii="Times New Roman" w:hAnsi="Times New Roman"/>
              </w:rPr>
              <w:t>64</w:t>
            </w:r>
          </w:p>
        </w:tc>
      </w:tr>
      <w:tr w:rsidR="002B6369" w:rsidRPr="00E7508D" w:rsidTr="00142FD1">
        <w:tc>
          <w:tcPr>
            <w:tcW w:w="3794" w:type="dxa"/>
            <w:shd w:val="clear" w:color="auto" w:fill="FFFFFF"/>
          </w:tcPr>
          <w:p w:rsidR="002B6369" w:rsidRPr="00E7508D" w:rsidRDefault="002B6369" w:rsidP="00980D0E">
            <w:pPr>
              <w:pStyle w:val="Default"/>
              <w:jc w:val="both"/>
              <w:rPr>
                <w:color w:val="FF0000"/>
                <w:sz w:val="22"/>
                <w:szCs w:val="22"/>
              </w:rPr>
            </w:pPr>
            <w:r w:rsidRPr="00E7508D">
              <w:rPr>
                <w:sz w:val="22"/>
                <w:szCs w:val="22"/>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709" w:type="dxa"/>
            <w:shd w:val="clear" w:color="auto" w:fill="auto"/>
          </w:tcPr>
          <w:p w:rsidR="002B6369" w:rsidRPr="00E7508D" w:rsidRDefault="002B6369" w:rsidP="008C575A">
            <w:pPr>
              <w:pStyle w:val="Default"/>
              <w:jc w:val="center"/>
              <w:rPr>
                <w:color w:val="auto"/>
                <w:sz w:val="22"/>
                <w:szCs w:val="22"/>
              </w:rPr>
            </w:pPr>
            <w:r w:rsidRPr="00E7508D">
              <w:rPr>
                <w:color w:val="auto"/>
                <w:sz w:val="22"/>
                <w:szCs w:val="22"/>
              </w:rPr>
              <w:t>%</w:t>
            </w:r>
          </w:p>
        </w:tc>
        <w:tc>
          <w:tcPr>
            <w:tcW w:w="850" w:type="dxa"/>
            <w:shd w:val="clear" w:color="auto" w:fill="auto"/>
          </w:tcPr>
          <w:p w:rsidR="002B6369" w:rsidRPr="00E7508D" w:rsidRDefault="002B6369" w:rsidP="008C575A">
            <w:pPr>
              <w:widowControl w:val="0"/>
              <w:spacing w:after="0" w:line="240" w:lineRule="auto"/>
              <w:jc w:val="center"/>
              <w:rPr>
                <w:rFonts w:ascii="Times New Roman" w:hAnsi="Times New Roman"/>
              </w:rPr>
            </w:pPr>
            <w:r w:rsidRPr="00E7508D">
              <w:rPr>
                <w:rFonts w:ascii="Times New Roman" w:hAnsi="Times New Roman"/>
              </w:rPr>
              <w:t>93,5</w:t>
            </w:r>
          </w:p>
        </w:tc>
        <w:tc>
          <w:tcPr>
            <w:tcW w:w="992" w:type="dxa"/>
            <w:shd w:val="clear" w:color="auto" w:fill="auto"/>
          </w:tcPr>
          <w:p w:rsidR="002B6369" w:rsidRPr="00E7508D" w:rsidRDefault="002B6369" w:rsidP="008C575A">
            <w:pPr>
              <w:pStyle w:val="Default"/>
              <w:jc w:val="center"/>
              <w:rPr>
                <w:color w:val="auto"/>
                <w:sz w:val="22"/>
                <w:szCs w:val="22"/>
              </w:rPr>
            </w:pPr>
            <w:r w:rsidRPr="00E7508D">
              <w:rPr>
                <w:color w:val="auto"/>
                <w:sz w:val="22"/>
                <w:szCs w:val="22"/>
              </w:rPr>
              <w:t>98</w:t>
            </w:r>
          </w:p>
        </w:tc>
        <w:tc>
          <w:tcPr>
            <w:tcW w:w="1134" w:type="dxa"/>
            <w:shd w:val="clear" w:color="auto" w:fill="auto"/>
          </w:tcPr>
          <w:p w:rsidR="002B6369" w:rsidRPr="00E7508D" w:rsidRDefault="002B6369" w:rsidP="008C575A">
            <w:pPr>
              <w:pStyle w:val="Default"/>
              <w:jc w:val="center"/>
              <w:rPr>
                <w:color w:val="auto"/>
                <w:sz w:val="22"/>
                <w:szCs w:val="22"/>
              </w:rPr>
            </w:pPr>
            <w:r w:rsidRPr="00E7508D">
              <w:rPr>
                <w:color w:val="auto"/>
                <w:sz w:val="22"/>
                <w:szCs w:val="22"/>
              </w:rPr>
              <w:t>100</w:t>
            </w:r>
          </w:p>
        </w:tc>
        <w:tc>
          <w:tcPr>
            <w:tcW w:w="1134" w:type="dxa"/>
            <w:shd w:val="clear" w:color="auto" w:fill="auto"/>
          </w:tcPr>
          <w:p w:rsidR="002B6369" w:rsidRPr="00E7508D" w:rsidRDefault="002B6369" w:rsidP="008C575A">
            <w:pPr>
              <w:pStyle w:val="Default"/>
              <w:jc w:val="center"/>
              <w:rPr>
                <w:color w:val="auto"/>
                <w:sz w:val="22"/>
                <w:szCs w:val="22"/>
              </w:rPr>
            </w:pPr>
            <w:r w:rsidRPr="00E7508D">
              <w:rPr>
                <w:color w:val="auto"/>
                <w:sz w:val="22"/>
                <w:szCs w:val="22"/>
              </w:rPr>
              <w:t>100</w:t>
            </w:r>
          </w:p>
        </w:tc>
        <w:tc>
          <w:tcPr>
            <w:tcW w:w="1138" w:type="dxa"/>
            <w:shd w:val="clear" w:color="auto" w:fill="auto"/>
          </w:tcPr>
          <w:p w:rsidR="002B6369" w:rsidRPr="00E7508D" w:rsidRDefault="002B6369" w:rsidP="008C575A">
            <w:pPr>
              <w:pStyle w:val="Default"/>
              <w:jc w:val="center"/>
              <w:rPr>
                <w:color w:val="auto"/>
                <w:sz w:val="22"/>
                <w:szCs w:val="22"/>
              </w:rPr>
            </w:pPr>
            <w:r w:rsidRPr="00E7508D">
              <w:rPr>
                <w:color w:val="auto"/>
                <w:sz w:val="22"/>
                <w:szCs w:val="22"/>
              </w:rPr>
              <w:t>100</w:t>
            </w:r>
          </w:p>
        </w:tc>
      </w:tr>
      <w:tr w:rsidR="002B6369" w:rsidRPr="00E7508D" w:rsidTr="00142FD1">
        <w:tc>
          <w:tcPr>
            <w:tcW w:w="3794" w:type="dxa"/>
            <w:shd w:val="clear" w:color="auto" w:fill="FFFFFF"/>
          </w:tcPr>
          <w:p w:rsidR="002B6369" w:rsidRPr="00E7508D" w:rsidRDefault="002B6369" w:rsidP="00980D0E">
            <w:pPr>
              <w:pStyle w:val="Default"/>
              <w:jc w:val="both"/>
              <w:rPr>
                <w:color w:val="FF0000"/>
                <w:sz w:val="22"/>
                <w:szCs w:val="22"/>
                <w:highlight w:val="green"/>
              </w:rPr>
            </w:pPr>
            <w:r w:rsidRPr="00E7508D">
              <w:rPr>
                <w:sz w:val="22"/>
                <w:szCs w:val="22"/>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709" w:type="dxa"/>
            <w:shd w:val="clear" w:color="auto" w:fill="auto"/>
          </w:tcPr>
          <w:p w:rsidR="002B6369" w:rsidRPr="00E7508D" w:rsidRDefault="002B6369" w:rsidP="008B1EC3">
            <w:pPr>
              <w:pStyle w:val="Default"/>
              <w:jc w:val="center"/>
              <w:rPr>
                <w:color w:val="auto"/>
                <w:sz w:val="22"/>
                <w:szCs w:val="22"/>
              </w:rPr>
            </w:pPr>
            <w:r w:rsidRPr="00E7508D">
              <w:rPr>
                <w:color w:val="auto"/>
                <w:sz w:val="22"/>
                <w:szCs w:val="22"/>
              </w:rPr>
              <w:t>%</w:t>
            </w:r>
          </w:p>
        </w:tc>
        <w:tc>
          <w:tcPr>
            <w:tcW w:w="850" w:type="dxa"/>
            <w:shd w:val="clear" w:color="auto" w:fill="auto"/>
          </w:tcPr>
          <w:p w:rsidR="002B6369" w:rsidRPr="00E7508D" w:rsidRDefault="002B6369" w:rsidP="008B1EC3">
            <w:pPr>
              <w:pStyle w:val="Default"/>
              <w:jc w:val="center"/>
              <w:rPr>
                <w:color w:val="auto"/>
                <w:sz w:val="22"/>
                <w:szCs w:val="22"/>
              </w:rPr>
            </w:pPr>
            <w:r w:rsidRPr="00E7508D">
              <w:rPr>
                <w:color w:val="auto"/>
                <w:sz w:val="22"/>
                <w:szCs w:val="22"/>
              </w:rPr>
              <w:t>82,2</w:t>
            </w:r>
          </w:p>
        </w:tc>
        <w:tc>
          <w:tcPr>
            <w:tcW w:w="992" w:type="dxa"/>
            <w:shd w:val="clear" w:color="auto" w:fill="auto"/>
          </w:tcPr>
          <w:p w:rsidR="002B6369" w:rsidRPr="00E7508D" w:rsidRDefault="002B6369" w:rsidP="008B1EC3">
            <w:pPr>
              <w:pStyle w:val="Default"/>
              <w:jc w:val="center"/>
              <w:rPr>
                <w:color w:val="auto"/>
                <w:sz w:val="22"/>
                <w:szCs w:val="22"/>
              </w:rPr>
            </w:pPr>
            <w:r w:rsidRPr="00E7508D">
              <w:rPr>
                <w:color w:val="auto"/>
                <w:sz w:val="22"/>
                <w:szCs w:val="22"/>
              </w:rPr>
              <w:t>82,21</w:t>
            </w:r>
          </w:p>
        </w:tc>
        <w:tc>
          <w:tcPr>
            <w:tcW w:w="1134" w:type="dxa"/>
            <w:shd w:val="clear" w:color="auto" w:fill="auto"/>
          </w:tcPr>
          <w:p w:rsidR="002B6369" w:rsidRPr="00E7508D" w:rsidRDefault="002B6369" w:rsidP="008B1EC3">
            <w:pPr>
              <w:pStyle w:val="Default"/>
              <w:jc w:val="center"/>
              <w:rPr>
                <w:color w:val="auto"/>
                <w:sz w:val="22"/>
                <w:szCs w:val="22"/>
              </w:rPr>
            </w:pPr>
            <w:r w:rsidRPr="00E7508D">
              <w:rPr>
                <w:color w:val="auto"/>
                <w:sz w:val="22"/>
                <w:szCs w:val="22"/>
              </w:rPr>
              <w:t>82,22</w:t>
            </w:r>
          </w:p>
        </w:tc>
        <w:tc>
          <w:tcPr>
            <w:tcW w:w="1134" w:type="dxa"/>
            <w:shd w:val="clear" w:color="auto" w:fill="auto"/>
          </w:tcPr>
          <w:p w:rsidR="002B6369" w:rsidRPr="00E7508D" w:rsidRDefault="002B6369" w:rsidP="008B1EC3">
            <w:pPr>
              <w:pStyle w:val="Default"/>
              <w:jc w:val="center"/>
              <w:rPr>
                <w:color w:val="auto"/>
                <w:sz w:val="22"/>
                <w:szCs w:val="22"/>
              </w:rPr>
            </w:pPr>
            <w:r w:rsidRPr="00E7508D">
              <w:rPr>
                <w:color w:val="auto"/>
                <w:sz w:val="22"/>
                <w:szCs w:val="22"/>
              </w:rPr>
              <w:t>82,23</w:t>
            </w:r>
          </w:p>
        </w:tc>
        <w:tc>
          <w:tcPr>
            <w:tcW w:w="1138" w:type="dxa"/>
            <w:shd w:val="clear" w:color="auto" w:fill="auto"/>
          </w:tcPr>
          <w:p w:rsidR="002B6369" w:rsidRPr="00E7508D" w:rsidRDefault="002B6369" w:rsidP="008B1EC3">
            <w:pPr>
              <w:pStyle w:val="Default"/>
              <w:jc w:val="center"/>
              <w:rPr>
                <w:color w:val="auto"/>
                <w:sz w:val="22"/>
                <w:szCs w:val="22"/>
              </w:rPr>
            </w:pPr>
            <w:r w:rsidRPr="00E7508D">
              <w:rPr>
                <w:color w:val="auto"/>
                <w:sz w:val="22"/>
                <w:szCs w:val="22"/>
              </w:rPr>
              <w:t>82,24</w:t>
            </w:r>
          </w:p>
        </w:tc>
      </w:tr>
      <w:tr w:rsidR="00623570" w:rsidRPr="00E7508D" w:rsidTr="00142FD1">
        <w:tc>
          <w:tcPr>
            <w:tcW w:w="3794" w:type="dxa"/>
            <w:shd w:val="clear" w:color="auto" w:fill="FFFFFF"/>
          </w:tcPr>
          <w:p w:rsidR="00623570" w:rsidRPr="00E7508D" w:rsidRDefault="00623570" w:rsidP="00623570">
            <w:pPr>
              <w:pStyle w:val="Default"/>
              <w:rPr>
                <w:color w:val="auto"/>
                <w:sz w:val="22"/>
                <w:szCs w:val="22"/>
              </w:rPr>
            </w:pPr>
            <w:r w:rsidRPr="00E7508D">
              <w:rPr>
                <w:color w:val="auto"/>
                <w:sz w:val="22"/>
                <w:szCs w:val="22"/>
              </w:rPr>
              <w:t>Количество детей, обучающихся в образовательных учреждениях</w:t>
            </w:r>
          </w:p>
        </w:tc>
        <w:tc>
          <w:tcPr>
            <w:tcW w:w="709" w:type="dxa"/>
            <w:shd w:val="clear" w:color="auto" w:fill="auto"/>
          </w:tcPr>
          <w:p w:rsidR="00623570" w:rsidRPr="00E7508D" w:rsidRDefault="00623570" w:rsidP="00623570">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чел.</w:t>
            </w:r>
          </w:p>
        </w:tc>
        <w:tc>
          <w:tcPr>
            <w:tcW w:w="850" w:type="dxa"/>
            <w:shd w:val="clear" w:color="auto" w:fill="auto"/>
          </w:tcPr>
          <w:p w:rsidR="00623570" w:rsidRPr="00E7508D" w:rsidRDefault="00623570" w:rsidP="00623570">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4303</w:t>
            </w:r>
          </w:p>
        </w:tc>
        <w:tc>
          <w:tcPr>
            <w:tcW w:w="992" w:type="dxa"/>
            <w:shd w:val="clear" w:color="auto" w:fill="auto"/>
          </w:tcPr>
          <w:p w:rsidR="00623570" w:rsidRPr="00E7508D" w:rsidRDefault="00623570" w:rsidP="00623570">
            <w:pPr>
              <w:snapToGrid w:val="0"/>
              <w:spacing w:after="0" w:line="240" w:lineRule="auto"/>
              <w:jc w:val="center"/>
              <w:rPr>
                <w:rFonts w:ascii="Times New Roman" w:eastAsia="Times New Roman" w:hAnsi="Times New Roman"/>
                <w:highlight w:val="yellow"/>
                <w:lang w:eastAsia="ru-RU"/>
              </w:rPr>
            </w:pPr>
            <w:r w:rsidRPr="00E7508D">
              <w:rPr>
                <w:rFonts w:ascii="Times New Roman" w:eastAsia="Times New Roman" w:hAnsi="Times New Roman"/>
                <w:lang w:eastAsia="ru-RU"/>
              </w:rPr>
              <w:t>4399</w:t>
            </w:r>
          </w:p>
        </w:tc>
        <w:tc>
          <w:tcPr>
            <w:tcW w:w="1134" w:type="dxa"/>
            <w:shd w:val="clear" w:color="auto" w:fill="auto"/>
          </w:tcPr>
          <w:p w:rsidR="00623570" w:rsidRPr="00E7508D" w:rsidRDefault="0054637A" w:rsidP="00623570">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4410</w:t>
            </w:r>
          </w:p>
        </w:tc>
        <w:tc>
          <w:tcPr>
            <w:tcW w:w="1134" w:type="dxa"/>
            <w:shd w:val="clear" w:color="auto" w:fill="auto"/>
          </w:tcPr>
          <w:p w:rsidR="00623570" w:rsidRPr="00E7508D" w:rsidRDefault="0054637A" w:rsidP="00623570">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4418</w:t>
            </w:r>
          </w:p>
        </w:tc>
        <w:tc>
          <w:tcPr>
            <w:tcW w:w="1138" w:type="dxa"/>
            <w:shd w:val="clear" w:color="auto" w:fill="auto"/>
          </w:tcPr>
          <w:p w:rsidR="00623570" w:rsidRPr="00E7508D" w:rsidRDefault="0054637A" w:rsidP="00623570">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4433</w:t>
            </w:r>
          </w:p>
        </w:tc>
      </w:tr>
      <w:tr w:rsidR="00623570" w:rsidRPr="00E7508D" w:rsidTr="00142FD1">
        <w:tc>
          <w:tcPr>
            <w:tcW w:w="3794" w:type="dxa"/>
            <w:shd w:val="clear" w:color="auto" w:fill="FFFFFF"/>
          </w:tcPr>
          <w:p w:rsidR="00623570" w:rsidRPr="00E7508D" w:rsidRDefault="00623570" w:rsidP="00E55E86">
            <w:pPr>
              <w:pStyle w:val="Default"/>
              <w:rPr>
                <w:color w:val="auto"/>
                <w:sz w:val="22"/>
                <w:szCs w:val="22"/>
              </w:rPr>
            </w:pPr>
            <w:r w:rsidRPr="00E7508D">
              <w:rPr>
                <w:color w:val="auto"/>
                <w:sz w:val="22"/>
                <w:szCs w:val="22"/>
              </w:rPr>
              <w:t xml:space="preserve">Количество детей в возрасте от 5 до 18 лет, охваченных дополнительным образованием </w:t>
            </w:r>
          </w:p>
        </w:tc>
        <w:tc>
          <w:tcPr>
            <w:tcW w:w="709" w:type="dxa"/>
            <w:shd w:val="clear" w:color="auto" w:fill="auto"/>
          </w:tcPr>
          <w:p w:rsidR="00623570" w:rsidRPr="00E7508D" w:rsidRDefault="00623570" w:rsidP="00FA1FC3">
            <w:pPr>
              <w:spacing w:after="0" w:line="240" w:lineRule="auto"/>
              <w:jc w:val="both"/>
              <w:rPr>
                <w:rFonts w:ascii="Times New Roman" w:eastAsia="Times New Roman" w:hAnsi="Times New Roman"/>
                <w:lang w:eastAsia="ru-RU"/>
              </w:rPr>
            </w:pPr>
            <w:r w:rsidRPr="00E7508D">
              <w:rPr>
                <w:rFonts w:ascii="Times New Roman" w:eastAsia="Times New Roman" w:hAnsi="Times New Roman"/>
                <w:lang w:eastAsia="ru-RU"/>
              </w:rPr>
              <w:t>чел.</w:t>
            </w:r>
          </w:p>
        </w:tc>
        <w:tc>
          <w:tcPr>
            <w:tcW w:w="850" w:type="dxa"/>
            <w:shd w:val="clear" w:color="auto" w:fill="auto"/>
          </w:tcPr>
          <w:p w:rsidR="00623570" w:rsidRPr="00E7508D" w:rsidRDefault="00623570" w:rsidP="00980D0E">
            <w:pPr>
              <w:widowControl w:val="0"/>
              <w:spacing w:after="0" w:line="240" w:lineRule="auto"/>
              <w:jc w:val="center"/>
              <w:rPr>
                <w:rFonts w:ascii="Times New Roman" w:hAnsi="Times New Roman"/>
              </w:rPr>
            </w:pPr>
            <w:r w:rsidRPr="00E7508D">
              <w:rPr>
                <w:rFonts w:ascii="Times New Roman" w:hAnsi="Times New Roman"/>
              </w:rPr>
              <w:t>3921</w:t>
            </w:r>
          </w:p>
        </w:tc>
        <w:tc>
          <w:tcPr>
            <w:tcW w:w="992" w:type="dxa"/>
            <w:shd w:val="clear" w:color="auto" w:fill="auto"/>
          </w:tcPr>
          <w:p w:rsidR="00623570" w:rsidRPr="00E7508D" w:rsidRDefault="00623570" w:rsidP="00980D0E">
            <w:pPr>
              <w:widowControl w:val="0"/>
              <w:spacing w:after="0" w:line="240" w:lineRule="auto"/>
              <w:jc w:val="center"/>
              <w:rPr>
                <w:rFonts w:ascii="Times New Roman" w:hAnsi="Times New Roman"/>
              </w:rPr>
            </w:pPr>
            <w:r w:rsidRPr="00E7508D">
              <w:rPr>
                <w:rFonts w:ascii="Times New Roman" w:hAnsi="Times New Roman"/>
              </w:rPr>
              <w:t>3988</w:t>
            </w:r>
          </w:p>
        </w:tc>
        <w:tc>
          <w:tcPr>
            <w:tcW w:w="1134" w:type="dxa"/>
            <w:shd w:val="clear" w:color="auto" w:fill="auto"/>
          </w:tcPr>
          <w:p w:rsidR="00623570" w:rsidRPr="00E7508D" w:rsidRDefault="00623570" w:rsidP="00980D0E">
            <w:pPr>
              <w:pStyle w:val="Default"/>
              <w:jc w:val="center"/>
              <w:rPr>
                <w:color w:val="auto"/>
                <w:sz w:val="22"/>
                <w:szCs w:val="22"/>
              </w:rPr>
            </w:pPr>
            <w:r w:rsidRPr="00E7508D">
              <w:rPr>
                <w:color w:val="auto"/>
                <w:sz w:val="22"/>
                <w:szCs w:val="22"/>
              </w:rPr>
              <w:t>3990</w:t>
            </w:r>
          </w:p>
        </w:tc>
        <w:tc>
          <w:tcPr>
            <w:tcW w:w="1134" w:type="dxa"/>
            <w:shd w:val="clear" w:color="auto" w:fill="auto"/>
          </w:tcPr>
          <w:p w:rsidR="00623570" w:rsidRPr="00E7508D" w:rsidRDefault="00623570" w:rsidP="00980D0E">
            <w:pPr>
              <w:pStyle w:val="Default"/>
              <w:jc w:val="center"/>
              <w:rPr>
                <w:color w:val="auto"/>
                <w:sz w:val="22"/>
                <w:szCs w:val="22"/>
              </w:rPr>
            </w:pPr>
            <w:r w:rsidRPr="00E7508D">
              <w:rPr>
                <w:color w:val="auto"/>
                <w:sz w:val="22"/>
                <w:szCs w:val="22"/>
              </w:rPr>
              <w:t>4001</w:t>
            </w:r>
          </w:p>
        </w:tc>
        <w:tc>
          <w:tcPr>
            <w:tcW w:w="1138" w:type="dxa"/>
            <w:shd w:val="clear" w:color="auto" w:fill="auto"/>
          </w:tcPr>
          <w:p w:rsidR="00623570" w:rsidRPr="00E7508D" w:rsidRDefault="00623570" w:rsidP="00980D0E">
            <w:pPr>
              <w:pStyle w:val="Default"/>
              <w:jc w:val="center"/>
              <w:rPr>
                <w:color w:val="auto"/>
                <w:sz w:val="22"/>
                <w:szCs w:val="22"/>
              </w:rPr>
            </w:pPr>
            <w:r w:rsidRPr="00E7508D">
              <w:rPr>
                <w:color w:val="auto"/>
                <w:sz w:val="22"/>
                <w:szCs w:val="22"/>
              </w:rPr>
              <w:t>4030</w:t>
            </w:r>
          </w:p>
        </w:tc>
      </w:tr>
      <w:tr w:rsidR="00623570" w:rsidRPr="00E7508D" w:rsidTr="00142FD1">
        <w:tc>
          <w:tcPr>
            <w:tcW w:w="3794" w:type="dxa"/>
            <w:shd w:val="clear" w:color="auto" w:fill="FFFFFF"/>
          </w:tcPr>
          <w:p w:rsidR="00623570" w:rsidRPr="00E7508D" w:rsidRDefault="00623570" w:rsidP="00FA1FC3">
            <w:pPr>
              <w:pStyle w:val="Default"/>
              <w:rPr>
                <w:color w:val="auto"/>
                <w:sz w:val="22"/>
                <w:szCs w:val="22"/>
              </w:rPr>
            </w:pPr>
            <w:r w:rsidRPr="00E7508D">
              <w:rPr>
                <w:color w:val="auto"/>
                <w:sz w:val="22"/>
                <w:szCs w:val="22"/>
              </w:rPr>
              <w:t>Доля выпускников, получивших аттестаты о среднем общем образовании</w:t>
            </w:r>
          </w:p>
        </w:tc>
        <w:tc>
          <w:tcPr>
            <w:tcW w:w="709" w:type="dxa"/>
            <w:shd w:val="clear" w:color="auto" w:fill="auto"/>
          </w:tcPr>
          <w:p w:rsidR="00623570" w:rsidRPr="00E7508D" w:rsidRDefault="00623570" w:rsidP="00B04F20">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w:t>
            </w:r>
          </w:p>
        </w:tc>
        <w:tc>
          <w:tcPr>
            <w:tcW w:w="850" w:type="dxa"/>
            <w:shd w:val="clear" w:color="auto" w:fill="auto"/>
          </w:tcPr>
          <w:p w:rsidR="00623570" w:rsidRPr="00E7508D" w:rsidRDefault="00623570" w:rsidP="0042237F">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99,9</w:t>
            </w:r>
          </w:p>
        </w:tc>
        <w:tc>
          <w:tcPr>
            <w:tcW w:w="992" w:type="dxa"/>
            <w:shd w:val="clear" w:color="auto" w:fill="auto"/>
          </w:tcPr>
          <w:p w:rsidR="00623570" w:rsidRPr="00E7508D" w:rsidRDefault="00623570" w:rsidP="0042237F">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100</w:t>
            </w:r>
          </w:p>
        </w:tc>
        <w:tc>
          <w:tcPr>
            <w:tcW w:w="1134" w:type="dxa"/>
            <w:shd w:val="clear" w:color="auto" w:fill="auto"/>
          </w:tcPr>
          <w:p w:rsidR="00623570" w:rsidRPr="00E7508D" w:rsidRDefault="00623570" w:rsidP="0042237F">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100</w:t>
            </w:r>
          </w:p>
        </w:tc>
        <w:tc>
          <w:tcPr>
            <w:tcW w:w="1134" w:type="dxa"/>
            <w:shd w:val="clear" w:color="auto" w:fill="auto"/>
          </w:tcPr>
          <w:p w:rsidR="00623570" w:rsidRPr="00E7508D" w:rsidRDefault="00623570" w:rsidP="0042237F">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100</w:t>
            </w:r>
          </w:p>
        </w:tc>
        <w:tc>
          <w:tcPr>
            <w:tcW w:w="1138" w:type="dxa"/>
            <w:shd w:val="clear" w:color="auto" w:fill="auto"/>
          </w:tcPr>
          <w:p w:rsidR="00623570" w:rsidRPr="00E7508D" w:rsidRDefault="00623570" w:rsidP="0042237F">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100</w:t>
            </w:r>
          </w:p>
        </w:tc>
      </w:tr>
      <w:tr w:rsidR="00623570" w:rsidRPr="00E7508D" w:rsidTr="00142FD1">
        <w:tc>
          <w:tcPr>
            <w:tcW w:w="9751" w:type="dxa"/>
            <w:gridSpan w:val="7"/>
            <w:shd w:val="clear" w:color="auto" w:fill="auto"/>
          </w:tcPr>
          <w:p w:rsidR="00623570" w:rsidRPr="00E7508D" w:rsidRDefault="00623570" w:rsidP="00FA1FC3">
            <w:pPr>
              <w:spacing w:after="0" w:line="240" w:lineRule="auto"/>
              <w:jc w:val="both"/>
              <w:rPr>
                <w:rFonts w:ascii="Times New Roman" w:hAnsi="Times New Roman"/>
              </w:rPr>
            </w:pPr>
            <w:r w:rsidRPr="00E7508D">
              <w:rPr>
                <w:rFonts w:ascii="Times New Roman" w:hAnsi="Times New Roman"/>
                <w:b/>
                <w:bCs/>
              </w:rPr>
              <w:t xml:space="preserve">Приоритет 3. Повышение эффективности рынка труда </w:t>
            </w:r>
          </w:p>
        </w:tc>
      </w:tr>
      <w:tr w:rsidR="00623570" w:rsidRPr="00E7508D" w:rsidTr="00142FD1">
        <w:tc>
          <w:tcPr>
            <w:tcW w:w="9751" w:type="dxa"/>
            <w:gridSpan w:val="7"/>
            <w:shd w:val="clear" w:color="auto" w:fill="auto"/>
          </w:tcPr>
          <w:p w:rsidR="00623570" w:rsidRPr="00E7508D" w:rsidRDefault="00623570" w:rsidP="00FA1FC3">
            <w:pPr>
              <w:spacing w:after="0" w:line="240" w:lineRule="auto"/>
              <w:jc w:val="both"/>
              <w:rPr>
                <w:rFonts w:ascii="Times New Roman" w:hAnsi="Times New Roman"/>
              </w:rPr>
            </w:pPr>
            <w:r w:rsidRPr="00E7508D">
              <w:rPr>
                <w:rFonts w:ascii="Times New Roman" w:hAnsi="Times New Roman"/>
              </w:rPr>
              <w:t xml:space="preserve">Цель: Создание условий для достижения уровня оплаты труда, соответствующего росту его производительности в реальном секторе экономики, постепенное снижение дифференциации в уровнях оплаты труда по городу, развитие института социального партнерства. </w:t>
            </w:r>
          </w:p>
        </w:tc>
      </w:tr>
      <w:tr w:rsidR="00623570" w:rsidRPr="00E7508D" w:rsidTr="00142FD1">
        <w:tc>
          <w:tcPr>
            <w:tcW w:w="9751" w:type="dxa"/>
            <w:gridSpan w:val="7"/>
            <w:shd w:val="clear" w:color="auto" w:fill="auto"/>
          </w:tcPr>
          <w:p w:rsidR="00623570" w:rsidRPr="00E7508D" w:rsidRDefault="00623570" w:rsidP="00FA1FC3">
            <w:pPr>
              <w:spacing w:after="0" w:line="240" w:lineRule="auto"/>
              <w:jc w:val="both"/>
              <w:rPr>
                <w:rFonts w:ascii="Times New Roman" w:hAnsi="Times New Roman"/>
              </w:rPr>
            </w:pPr>
            <w:r w:rsidRPr="00E7508D">
              <w:rPr>
                <w:rFonts w:ascii="Times New Roman" w:hAnsi="Times New Roman"/>
              </w:rPr>
              <w:t>Задача 1 Повышение уровня жизни населения</w:t>
            </w:r>
          </w:p>
        </w:tc>
      </w:tr>
      <w:tr w:rsidR="00623570" w:rsidRPr="00E7508D" w:rsidTr="00142FD1">
        <w:tc>
          <w:tcPr>
            <w:tcW w:w="3794" w:type="dxa"/>
            <w:shd w:val="clear" w:color="auto" w:fill="auto"/>
          </w:tcPr>
          <w:p w:rsidR="00623570" w:rsidRPr="00E7508D" w:rsidRDefault="00623570" w:rsidP="00795DCA">
            <w:pPr>
              <w:pStyle w:val="Default"/>
              <w:jc w:val="both"/>
              <w:rPr>
                <w:color w:val="auto"/>
                <w:sz w:val="22"/>
                <w:szCs w:val="22"/>
              </w:rPr>
            </w:pPr>
            <w:r w:rsidRPr="00E7508D">
              <w:rPr>
                <w:color w:val="auto"/>
                <w:sz w:val="22"/>
                <w:szCs w:val="22"/>
              </w:rPr>
              <w:t>Среднемесячная номинальная начисленная заработная плата работающих в экономике города</w:t>
            </w:r>
          </w:p>
        </w:tc>
        <w:tc>
          <w:tcPr>
            <w:tcW w:w="709" w:type="dxa"/>
            <w:shd w:val="clear" w:color="auto" w:fill="auto"/>
          </w:tcPr>
          <w:p w:rsidR="00623570" w:rsidRPr="00E7508D" w:rsidRDefault="00623570" w:rsidP="00B22526">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руб.</w:t>
            </w:r>
          </w:p>
        </w:tc>
        <w:tc>
          <w:tcPr>
            <w:tcW w:w="850" w:type="dxa"/>
            <w:shd w:val="clear" w:color="auto" w:fill="auto"/>
          </w:tcPr>
          <w:p w:rsidR="00623570" w:rsidRPr="00E7508D" w:rsidRDefault="00623570" w:rsidP="00706C61">
            <w:pPr>
              <w:spacing w:after="0" w:line="240" w:lineRule="auto"/>
              <w:jc w:val="center"/>
              <w:rPr>
                <w:rFonts w:ascii="Times New Roman" w:eastAsia="Times New Roman" w:hAnsi="Times New Roman"/>
                <w:lang w:eastAsia="ru-RU"/>
              </w:rPr>
            </w:pPr>
            <w:r w:rsidRPr="00E7508D">
              <w:rPr>
                <w:rFonts w:ascii="Times New Roman" w:eastAsia="Times New Roman" w:hAnsi="Times New Roman"/>
              </w:rPr>
              <w:t>50974</w:t>
            </w:r>
          </w:p>
        </w:tc>
        <w:tc>
          <w:tcPr>
            <w:tcW w:w="992" w:type="dxa"/>
            <w:shd w:val="clear" w:color="auto" w:fill="auto"/>
          </w:tcPr>
          <w:p w:rsidR="00623570" w:rsidRPr="00E7508D" w:rsidRDefault="00623570" w:rsidP="00706C61">
            <w:pPr>
              <w:spacing w:after="0" w:line="240" w:lineRule="auto"/>
              <w:jc w:val="center"/>
              <w:rPr>
                <w:rFonts w:ascii="Times New Roman" w:eastAsia="Times New Roman" w:hAnsi="Times New Roman"/>
                <w:lang w:eastAsia="ru-RU"/>
              </w:rPr>
            </w:pPr>
            <w:r w:rsidRPr="00E7508D">
              <w:rPr>
                <w:rFonts w:ascii="Times New Roman" w:hAnsi="Times New Roman"/>
                <w:bCs/>
              </w:rPr>
              <w:t>53433</w:t>
            </w:r>
          </w:p>
        </w:tc>
        <w:tc>
          <w:tcPr>
            <w:tcW w:w="1134" w:type="dxa"/>
            <w:shd w:val="clear" w:color="auto" w:fill="auto"/>
          </w:tcPr>
          <w:p w:rsidR="00623570" w:rsidRPr="00E7508D" w:rsidRDefault="00623570" w:rsidP="00706C61">
            <w:pPr>
              <w:spacing w:after="0" w:line="240" w:lineRule="auto"/>
              <w:jc w:val="center"/>
              <w:rPr>
                <w:rFonts w:ascii="Times New Roman" w:eastAsia="Times New Roman" w:hAnsi="Times New Roman"/>
                <w:lang w:eastAsia="ru-RU"/>
              </w:rPr>
            </w:pPr>
            <w:r w:rsidRPr="00E7508D">
              <w:rPr>
                <w:rFonts w:ascii="Times New Roman" w:hAnsi="Times New Roman"/>
                <w:bCs/>
              </w:rPr>
              <w:t>56832</w:t>
            </w:r>
          </w:p>
        </w:tc>
        <w:tc>
          <w:tcPr>
            <w:tcW w:w="1134" w:type="dxa"/>
            <w:shd w:val="clear" w:color="auto" w:fill="auto"/>
          </w:tcPr>
          <w:p w:rsidR="00623570" w:rsidRPr="00E7508D" w:rsidRDefault="00623570" w:rsidP="00706C61">
            <w:pPr>
              <w:spacing w:after="0" w:line="240" w:lineRule="auto"/>
              <w:jc w:val="center"/>
              <w:rPr>
                <w:rFonts w:ascii="Times New Roman" w:eastAsia="Times New Roman" w:hAnsi="Times New Roman"/>
                <w:lang w:eastAsia="ru-RU"/>
              </w:rPr>
            </w:pPr>
            <w:r w:rsidRPr="00E7508D">
              <w:rPr>
                <w:rFonts w:ascii="Times New Roman" w:hAnsi="Times New Roman"/>
                <w:bCs/>
              </w:rPr>
              <w:t>63250</w:t>
            </w:r>
          </w:p>
        </w:tc>
        <w:tc>
          <w:tcPr>
            <w:tcW w:w="1138" w:type="dxa"/>
            <w:shd w:val="clear" w:color="auto" w:fill="auto"/>
          </w:tcPr>
          <w:p w:rsidR="00623570" w:rsidRPr="00E7508D" w:rsidRDefault="00623570" w:rsidP="00706C61">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65147</w:t>
            </w:r>
          </w:p>
        </w:tc>
      </w:tr>
      <w:tr w:rsidR="00623570" w:rsidRPr="00E7508D" w:rsidTr="00CB2400">
        <w:tc>
          <w:tcPr>
            <w:tcW w:w="9751" w:type="dxa"/>
            <w:gridSpan w:val="7"/>
            <w:shd w:val="clear" w:color="auto" w:fill="auto"/>
          </w:tcPr>
          <w:p w:rsidR="00623570" w:rsidRPr="00E7508D" w:rsidRDefault="00623570" w:rsidP="000B6935">
            <w:pPr>
              <w:spacing w:after="0" w:line="240" w:lineRule="auto"/>
              <w:rPr>
                <w:rFonts w:ascii="Times New Roman" w:eastAsia="Times New Roman" w:hAnsi="Times New Roman"/>
                <w:highlight w:val="yellow"/>
                <w:lang w:eastAsia="ru-RU"/>
              </w:rPr>
            </w:pPr>
            <w:r w:rsidRPr="00E7508D">
              <w:rPr>
                <w:rFonts w:ascii="Times New Roman" w:hAnsi="Times New Roman"/>
              </w:rPr>
              <w:t xml:space="preserve">Задача 2 </w:t>
            </w:r>
            <w:r w:rsidRPr="00E7508D">
              <w:rPr>
                <w:rFonts w:ascii="Times New Roman" w:hAnsi="Times New Roman"/>
                <w:bCs/>
              </w:rPr>
              <w:t>Улучшение демографической ситуации</w:t>
            </w:r>
          </w:p>
        </w:tc>
      </w:tr>
      <w:tr w:rsidR="00623570" w:rsidRPr="00E7508D" w:rsidTr="00142FD1">
        <w:tc>
          <w:tcPr>
            <w:tcW w:w="3794" w:type="dxa"/>
            <w:shd w:val="clear" w:color="auto" w:fill="auto"/>
          </w:tcPr>
          <w:p w:rsidR="00623570" w:rsidRPr="00E7508D" w:rsidRDefault="00623570" w:rsidP="00CB2400">
            <w:pPr>
              <w:pStyle w:val="Default"/>
              <w:rPr>
                <w:color w:val="auto"/>
                <w:sz w:val="22"/>
                <w:szCs w:val="22"/>
              </w:rPr>
            </w:pPr>
            <w:r w:rsidRPr="00E7508D">
              <w:rPr>
                <w:color w:val="auto"/>
                <w:sz w:val="22"/>
                <w:szCs w:val="22"/>
              </w:rPr>
              <w:t xml:space="preserve">Численность постоянного населения на конец года </w:t>
            </w:r>
          </w:p>
        </w:tc>
        <w:tc>
          <w:tcPr>
            <w:tcW w:w="709" w:type="dxa"/>
            <w:shd w:val="clear" w:color="auto" w:fill="auto"/>
          </w:tcPr>
          <w:p w:rsidR="00623570" w:rsidRPr="00E7508D" w:rsidRDefault="00623570" w:rsidP="00CB2400">
            <w:pPr>
              <w:pStyle w:val="Default"/>
              <w:rPr>
                <w:color w:val="auto"/>
                <w:sz w:val="22"/>
                <w:szCs w:val="22"/>
              </w:rPr>
            </w:pPr>
            <w:r w:rsidRPr="00E7508D">
              <w:rPr>
                <w:color w:val="auto"/>
                <w:sz w:val="22"/>
                <w:szCs w:val="22"/>
              </w:rPr>
              <w:t xml:space="preserve">тыс.чел. </w:t>
            </w:r>
          </w:p>
        </w:tc>
        <w:tc>
          <w:tcPr>
            <w:tcW w:w="850" w:type="dxa"/>
            <w:shd w:val="clear" w:color="auto" w:fill="auto"/>
          </w:tcPr>
          <w:p w:rsidR="00623570" w:rsidRPr="00E7508D" w:rsidRDefault="00623570" w:rsidP="00706C61">
            <w:pPr>
              <w:spacing w:after="0" w:line="240" w:lineRule="auto"/>
              <w:jc w:val="center"/>
              <w:rPr>
                <w:rFonts w:ascii="Times New Roman" w:eastAsia="Times New Roman" w:hAnsi="Times New Roman"/>
              </w:rPr>
            </w:pPr>
            <w:r w:rsidRPr="00E7508D">
              <w:rPr>
                <w:rFonts w:ascii="Times New Roman" w:eastAsia="Times New Roman" w:hAnsi="Times New Roman"/>
              </w:rPr>
              <w:t>38,1</w:t>
            </w:r>
          </w:p>
        </w:tc>
        <w:tc>
          <w:tcPr>
            <w:tcW w:w="992" w:type="dxa"/>
            <w:shd w:val="clear" w:color="auto" w:fill="auto"/>
          </w:tcPr>
          <w:p w:rsidR="00623570" w:rsidRPr="00E7508D" w:rsidRDefault="00623570" w:rsidP="00C778A4">
            <w:pPr>
              <w:spacing w:after="0" w:line="240" w:lineRule="auto"/>
              <w:jc w:val="center"/>
              <w:rPr>
                <w:rFonts w:ascii="Times New Roman" w:hAnsi="Times New Roman"/>
                <w:bCs/>
              </w:rPr>
            </w:pPr>
            <w:r w:rsidRPr="00E7508D">
              <w:rPr>
                <w:rFonts w:ascii="Times New Roman" w:hAnsi="Times New Roman"/>
                <w:bCs/>
              </w:rPr>
              <w:t>38,</w:t>
            </w:r>
            <w:r w:rsidR="00C778A4" w:rsidRPr="00E7508D">
              <w:rPr>
                <w:rFonts w:ascii="Times New Roman" w:hAnsi="Times New Roman"/>
                <w:bCs/>
              </w:rPr>
              <w:t>0</w:t>
            </w:r>
          </w:p>
        </w:tc>
        <w:tc>
          <w:tcPr>
            <w:tcW w:w="1134" w:type="dxa"/>
            <w:shd w:val="clear" w:color="auto" w:fill="auto"/>
          </w:tcPr>
          <w:p w:rsidR="00623570" w:rsidRPr="00E7508D" w:rsidRDefault="00623570" w:rsidP="0054637A">
            <w:pPr>
              <w:spacing w:after="0" w:line="240" w:lineRule="auto"/>
              <w:jc w:val="center"/>
              <w:rPr>
                <w:rFonts w:ascii="Times New Roman" w:hAnsi="Times New Roman"/>
                <w:bCs/>
              </w:rPr>
            </w:pPr>
            <w:r w:rsidRPr="00E7508D">
              <w:rPr>
                <w:rFonts w:ascii="Times New Roman" w:hAnsi="Times New Roman"/>
                <w:bCs/>
              </w:rPr>
              <w:t>38,</w:t>
            </w:r>
            <w:r w:rsidR="0054637A" w:rsidRPr="00E7508D">
              <w:rPr>
                <w:rFonts w:ascii="Times New Roman" w:hAnsi="Times New Roman"/>
                <w:bCs/>
              </w:rPr>
              <w:t>1</w:t>
            </w:r>
          </w:p>
        </w:tc>
        <w:tc>
          <w:tcPr>
            <w:tcW w:w="1134" w:type="dxa"/>
            <w:shd w:val="clear" w:color="auto" w:fill="auto"/>
          </w:tcPr>
          <w:p w:rsidR="00623570" w:rsidRPr="00E7508D" w:rsidRDefault="00623570" w:rsidP="0054637A">
            <w:pPr>
              <w:spacing w:after="0" w:line="240" w:lineRule="auto"/>
              <w:jc w:val="center"/>
              <w:rPr>
                <w:rFonts w:ascii="Times New Roman" w:hAnsi="Times New Roman"/>
                <w:bCs/>
              </w:rPr>
            </w:pPr>
            <w:r w:rsidRPr="00E7508D">
              <w:rPr>
                <w:rFonts w:ascii="Times New Roman" w:hAnsi="Times New Roman"/>
                <w:bCs/>
              </w:rPr>
              <w:t>38,</w:t>
            </w:r>
            <w:r w:rsidR="0054637A" w:rsidRPr="00E7508D">
              <w:rPr>
                <w:rFonts w:ascii="Times New Roman" w:hAnsi="Times New Roman"/>
                <w:bCs/>
              </w:rPr>
              <w:t>3</w:t>
            </w:r>
          </w:p>
        </w:tc>
        <w:tc>
          <w:tcPr>
            <w:tcW w:w="1138" w:type="dxa"/>
            <w:shd w:val="clear" w:color="auto" w:fill="auto"/>
          </w:tcPr>
          <w:p w:rsidR="00623570" w:rsidRPr="00E7508D" w:rsidRDefault="00623570" w:rsidP="00706C61">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38,4</w:t>
            </w:r>
          </w:p>
        </w:tc>
      </w:tr>
      <w:tr w:rsidR="00623570" w:rsidRPr="00E7508D" w:rsidTr="00142FD1">
        <w:tc>
          <w:tcPr>
            <w:tcW w:w="3794" w:type="dxa"/>
            <w:shd w:val="clear" w:color="auto" w:fill="auto"/>
          </w:tcPr>
          <w:p w:rsidR="00623570" w:rsidRPr="00E7508D" w:rsidRDefault="00623570" w:rsidP="00CB2400">
            <w:pPr>
              <w:suppressAutoHyphens/>
              <w:autoSpaceDE w:val="0"/>
              <w:autoSpaceDN w:val="0"/>
              <w:adjustRightInd w:val="0"/>
              <w:spacing w:after="0" w:line="240" w:lineRule="auto"/>
              <w:rPr>
                <w:rFonts w:ascii="Times New Roman" w:eastAsia="Times New Roman" w:hAnsi="Times New Roman"/>
                <w:lang w:eastAsia="ru-RU"/>
              </w:rPr>
            </w:pPr>
            <w:r w:rsidRPr="00E7508D">
              <w:rPr>
                <w:rFonts w:ascii="Times New Roman" w:hAnsi="Times New Roman"/>
              </w:rPr>
              <w:t>Общий коэффициент рождаемости</w:t>
            </w:r>
          </w:p>
        </w:tc>
        <w:tc>
          <w:tcPr>
            <w:tcW w:w="709" w:type="dxa"/>
            <w:shd w:val="clear" w:color="auto" w:fill="auto"/>
          </w:tcPr>
          <w:p w:rsidR="00623570" w:rsidRPr="00E7508D" w:rsidRDefault="00623570" w:rsidP="000B6935">
            <w:pPr>
              <w:suppressAutoHyphens/>
              <w:autoSpaceDE w:val="0"/>
              <w:autoSpaceDN w:val="0"/>
              <w:adjustRightInd w:val="0"/>
              <w:spacing w:after="0" w:line="240" w:lineRule="auto"/>
              <w:ind w:left="-108" w:right="-108"/>
              <w:rPr>
                <w:rFonts w:ascii="Times New Roman" w:eastAsia="Times New Roman" w:hAnsi="Times New Roman"/>
                <w:lang w:eastAsia="ru-RU"/>
              </w:rPr>
            </w:pPr>
            <w:r w:rsidRPr="00E7508D">
              <w:rPr>
                <w:rFonts w:ascii="Times New Roman" w:eastAsia="Times New Roman" w:hAnsi="Times New Roman"/>
                <w:lang w:eastAsia="ru-RU"/>
              </w:rPr>
              <w:t xml:space="preserve">чел. на </w:t>
            </w:r>
            <w:r w:rsidRPr="00E7508D">
              <w:rPr>
                <w:rFonts w:ascii="Times New Roman" w:eastAsia="Times New Roman" w:hAnsi="Times New Roman"/>
                <w:lang w:eastAsia="ru-RU"/>
              </w:rPr>
              <w:lastRenderedPageBreak/>
              <w:t xml:space="preserve">1000 населения </w:t>
            </w:r>
          </w:p>
        </w:tc>
        <w:tc>
          <w:tcPr>
            <w:tcW w:w="850" w:type="dxa"/>
            <w:shd w:val="clear" w:color="auto" w:fill="auto"/>
          </w:tcPr>
          <w:p w:rsidR="00623570" w:rsidRPr="00E7508D" w:rsidRDefault="00623570" w:rsidP="00706C61">
            <w:pPr>
              <w:spacing w:after="0" w:line="240" w:lineRule="auto"/>
              <w:jc w:val="center"/>
              <w:rPr>
                <w:rFonts w:ascii="Times New Roman" w:eastAsia="Times New Roman" w:hAnsi="Times New Roman"/>
              </w:rPr>
            </w:pPr>
            <w:r w:rsidRPr="00E7508D">
              <w:rPr>
                <w:rFonts w:ascii="Times New Roman" w:hAnsi="Times New Roman"/>
              </w:rPr>
              <w:lastRenderedPageBreak/>
              <w:t>8,6</w:t>
            </w:r>
          </w:p>
        </w:tc>
        <w:tc>
          <w:tcPr>
            <w:tcW w:w="992" w:type="dxa"/>
            <w:shd w:val="clear" w:color="auto" w:fill="auto"/>
          </w:tcPr>
          <w:p w:rsidR="00623570" w:rsidRPr="00E7508D" w:rsidRDefault="00623570" w:rsidP="00706C61">
            <w:pPr>
              <w:spacing w:after="0" w:line="240" w:lineRule="auto"/>
              <w:jc w:val="center"/>
              <w:rPr>
                <w:rFonts w:ascii="Times New Roman" w:hAnsi="Times New Roman"/>
                <w:bCs/>
              </w:rPr>
            </w:pPr>
            <w:r w:rsidRPr="00E7508D">
              <w:rPr>
                <w:rFonts w:ascii="Times New Roman" w:hAnsi="Times New Roman"/>
                <w:bCs/>
              </w:rPr>
              <w:t>7,7</w:t>
            </w:r>
          </w:p>
        </w:tc>
        <w:tc>
          <w:tcPr>
            <w:tcW w:w="1134" w:type="dxa"/>
            <w:shd w:val="clear" w:color="auto" w:fill="auto"/>
          </w:tcPr>
          <w:p w:rsidR="00623570" w:rsidRPr="00E7508D" w:rsidRDefault="00623570" w:rsidP="00706C61">
            <w:pPr>
              <w:spacing w:after="0" w:line="240" w:lineRule="auto"/>
              <w:jc w:val="center"/>
              <w:rPr>
                <w:rFonts w:ascii="Times New Roman" w:hAnsi="Times New Roman"/>
                <w:bCs/>
              </w:rPr>
            </w:pPr>
            <w:r w:rsidRPr="00E7508D">
              <w:rPr>
                <w:rFonts w:ascii="Times New Roman" w:hAnsi="Times New Roman"/>
                <w:bCs/>
              </w:rPr>
              <w:t>8,6</w:t>
            </w:r>
          </w:p>
        </w:tc>
        <w:tc>
          <w:tcPr>
            <w:tcW w:w="1134" w:type="dxa"/>
            <w:shd w:val="clear" w:color="auto" w:fill="auto"/>
          </w:tcPr>
          <w:p w:rsidR="00623570" w:rsidRPr="00E7508D" w:rsidRDefault="00623570" w:rsidP="00706C61">
            <w:pPr>
              <w:spacing w:after="0" w:line="240" w:lineRule="auto"/>
              <w:jc w:val="center"/>
              <w:rPr>
                <w:rFonts w:ascii="Times New Roman" w:hAnsi="Times New Roman"/>
                <w:bCs/>
              </w:rPr>
            </w:pPr>
            <w:r w:rsidRPr="00E7508D">
              <w:rPr>
                <w:rFonts w:ascii="Times New Roman" w:hAnsi="Times New Roman"/>
                <w:bCs/>
              </w:rPr>
              <w:t>9,8</w:t>
            </w:r>
          </w:p>
        </w:tc>
        <w:tc>
          <w:tcPr>
            <w:tcW w:w="1138" w:type="dxa"/>
            <w:shd w:val="clear" w:color="auto" w:fill="auto"/>
          </w:tcPr>
          <w:p w:rsidR="00623570" w:rsidRPr="00E7508D" w:rsidRDefault="00623570" w:rsidP="00706C61">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10,4</w:t>
            </w:r>
          </w:p>
        </w:tc>
      </w:tr>
      <w:tr w:rsidR="00623570" w:rsidRPr="00E7508D" w:rsidTr="00142FD1">
        <w:tc>
          <w:tcPr>
            <w:tcW w:w="3794" w:type="dxa"/>
            <w:shd w:val="clear" w:color="auto" w:fill="auto"/>
          </w:tcPr>
          <w:p w:rsidR="00623570" w:rsidRPr="00E7508D" w:rsidRDefault="00623570" w:rsidP="00CB2400">
            <w:pPr>
              <w:suppressAutoHyphens/>
              <w:autoSpaceDE w:val="0"/>
              <w:autoSpaceDN w:val="0"/>
              <w:adjustRightInd w:val="0"/>
              <w:spacing w:after="0" w:line="240" w:lineRule="auto"/>
              <w:rPr>
                <w:rFonts w:ascii="Times New Roman" w:eastAsia="Times New Roman" w:hAnsi="Times New Roman"/>
                <w:lang w:eastAsia="ru-RU"/>
              </w:rPr>
            </w:pPr>
            <w:r w:rsidRPr="00E7508D">
              <w:rPr>
                <w:rFonts w:ascii="Times New Roman" w:hAnsi="Times New Roman"/>
              </w:rPr>
              <w:t>Общий коэффициент смертности</w:t>
            </w:r>
          </w:p>
        </w:tc>
        <w:tc>
          <w:tcPr>
            <w:tcW w:w="709" w:type="dxa"/>
            <w:shd w:val="clear" w:color="auto" w:fill="auto"/>
          </w:tcPr>
          <w:p w:rsidR="00623570" w:rsidRPr="00E7508D" w:rsidRDefault="00623570" w:rsidP="00CB2400">
            <w:pPr>
              <w:suppressAutoHyphens/>
              <w:autoSpaceDE w:val="0"/>
              <w:autoSpaceDN w:val="0"/>
              <w:adjustRightInd w:val="0"/>
              <w:spacing w:after="0" w:line="240" w:lineRule="auto"/>
              <w:ind w:left="-108" w:right="-108"/>
              <w:rPr>
                <w:rFonts w:ascii="Times New Roman" w:eastAsia="Times New Roman" w:hAnsi="Times New Roman"/>
                <w:lang w:eastAsia="ru-RU"/>
              </w:rPr>
            </w:pPr>
            <w:r w:rsidRPr="00E7508D">
              <w:rPr>
                <w:rFonts w:ascii="Times New Roman" w:eastAsia="Times New Roman" w:hAnsi="Times New Roman"/>
                <w:lang w:eastAsia="ru-RU"/>
              </w:rPr>
              <w:t xml:space="preserve">чел. на 1000 населения </w:t>
            </w:r>
          </w:p>
        </w:tc>
        <w:tc>
          <w:tcPr>
            <w:tcW w:w="850" w:type="dxa"/>
            <w:shd w:val="clear" w:color="auto" w:fill="auto"/>
          </w:tcPr>
          <w:p w:rsidR="00623570" w:rsidRPr="00E7508D" w:rsidRDefault="00623570" w:rsidP="00CB2400">
            <w:pPr>
              <w:spacing w:after="0" w:line="240" w:lineRule="auto"/>
              <w:jc w:val="center"/>
              <w:rPr>
                <w:rFonts w:ascii="Times New Roman" w:eastAsia="Times New Roman" w:hAnsi="Times New Roman"/>
              </w:rPr>
            </w:pPr>
            <w:r w:rsidRPr="00E7508D">
              <w:rPr>
                <w:rFonts w:ascii="Times New Roman" w:eastAsia="Times New Roman" w:hAnsi="Times New Roman"/>
              </w:rPr>
              <w:t>9,4</w:t>
            </w:r>
          </w:p>
        </w:tc>
        <w:tc>
          <w:tcPr>
            <w:tcW w:w="992" w:type="dxa"/>
            <w:shd w:val="clear" w:color="auto" w:fill="auto"/>
          </w:tcPr>
          <w:p w:rsidR="00623570" w:rsidRPr="00E7508D" w:rsidRDefault="00623570" w:rsidP="00CB2400">
            <w:pPr>
              <w:spacing w:after="0" w:line="240" w:lineRule="auto"/>
              <w:jc w:val="center"/>
              <w:rPr>
                <w:rFonts w:ascii="Times New Roman" w:hAnsi="Times New Roman"/>
                <w:bCs/>
              </w:rPr>
            </w:pPr>
            <w:r w:rsidRPr="00E7508D">
              <w:rPr>
                <w:rFonts w:ascii="Times New Roman" w:hAnsi="Times New Roman"/>
                <w:bCs/>
              </w:rPr>
              <w:t>12,9</w:t>
            </w:r>
          </w:p>
        </w:tc>
        <w:tc>
          <w:tcPr>
            <w:tcW w:w="1134" w:type="dxa"/>
            <w:shd w:val="clear" w:color="auto" w:fill="auto"/>
          </w:tcPr>
          <w:p w:rsidR="00623570" w:rsidRPr="00E7508D" w:rsidRDefault="00623570" w:rsidP="00CB2400">
            <w:pPr>
              <w:spacing w:after="0" w:line="240" w:lineRule="auto"/>
              <w:jc w:val="center"/>
              <w:rPr>
                <w:rFonts w:ascii="Times New Roman" w:hAnsi="Times New Roman"/>
                <w:bCs/>
              </w:rPr>
            </w:pPr>
            <w:r w:rsidRPr="00E7508D">
              <w:rPr>
                <w:rFonts w:ascii="Times New Roman" w:hAnsi="Times New Roman"/>
                <w:bCs/>
              </w:rPr>
              <w:t>11,1</w:t>
            </w:r>
          </w:p>
        </w:tc>
        <w:tc>
          <w:tcPr>
            <w:tcW w:w="1134" w:type="dxa"/>
            <w:shd w:val="clear" w:color="auto" w:fill="auto"/>
          </w:tcPr>
          <w:p w:rsidR="00623570" w:rsidRPr="00E7508D" w:rsidRDefault="00623570" w:rsidP="00CB2400">
            <w:pPr>
              <w:spacing w:after="0" w:line="240" w:lineRule="auto"/>
              <w:jc w:val="center"/>
              <w:rPr>
                <w:rFonts w:ascii="Times New Roman" w:hAnsi="Times New Roman"/>
                <w:bCs/>
              </w:rPr>
            </w:pPr>
            <w:r w:rsidRPr="00E7508D">
              <w:rPr>
                <w:rFonts w:ascii="Times New Roman" w:hAnsi="Times New Roman"/>
                <w:bCs/>
              </w:rPr>
              <w:t>11,0</w:t>
            </w:r>
          </w:p>
        </w:tc>
        <w:tc>
          <w:tcPr>
            <w:tcW w:w="1138" w:type="dxa"/>
            <w:shd w:val="clear" w:color="auto" w:fill="auto"/>
          </w:tcPr>
          <w:p w:rsidR="00623570" w:rsidRPr="00E7508D" w:rsidRDefault="00623570" w:rsidP="00CB2400">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10,8</w:t>
            </w:r>
          </w:p>
        </w:tc>
      </w:tr>
      <w:tr w:rsidR="00623570" w:rsidRPr="00E7508D" w:rsidTr="002926AF">
        <w:tc>
          <w:tcPr>
            <w:tcW w:w="9751" w:type="dxa"/>
            <w:gridSpan w:val="7"/>
            <w:shd w:val="clear" w:color="auto" w:fill="auto"/>
          </w:tcPr>
          <w:p w:rsidR="00623570" w:rsidRPr="00E7508D" w:rsidRDefault="00623570" w:rsidP="00B22526">
            <w:pPr>
              <w:spacing w:after="0" w:line="240" w:lineRule="auto"/>
              <w:rPr>
                <w:rFonts w:ascii="Times New Roman" w:eastAsia="Times New Roman" w:hAnsi="Times New Roman"/>
                <w:color w:val="FF0000"/>
                <w:lang w:eastAsia="ru-RU"/>
              </w:rPr>
            </w:pPr>
            <w:r w:rsidRPr="00E7508D">
              <w:rPr>
                <w:rFonts w:ascii="Times New Roman" w:hAnsi="Times New Roman"/>
              </w:rPr>
              <w:t xml:space="preserve">Задача 3. </w:t>
            </w:r>
            <w:r w:rsidRPr="00E7508D">
              <w:rPr>
                <w:rFonts w:ascii="Times New Roman" w:hAnsi="Times New Roman"/>
                <w:b/>
                <w:bCs/>
              </w:rPr>
              <w:t>Содействие полной занятости и профессиональной ориентации населения</w:t>
            </w:r>
          </w:p>
        </w:tc>
      </w:tr>
      <w:tr w:rsidR="002A6AD9" w:rsidRPr="00E7508D" w:rsidTr="00142FD1">
        <w:tc>
          <w:tcPr>
            <w:tcW w:w="3794" w:type="dxa"/>
            <w:shd w:val="clear" w:color="auto" w:fill="auto"/>
          </w:tcPr>
          <w:p w:rsidR="002A6AD9" w:rsidRPr="00E7508D" w:rsidRDefault="002A6AD9" w:rsidP="00FA1FC3">
            <w:pPr>
              <w:pStyle w:val="Default"/>
              <w:jc w:val="both"/>
              <w:rPr>
                <w:rFonts w:eastAsia="Times New Roman"/>
                <w:color w:val="auto"/>
                <w:sz w:val="22"/>
                <w:szCs w:val="22"/>
                <w:lang w:eastAsia="ru-RU"/>
              </w:rPr>
            </w:pPr>
            <w:r w:rsidRPr="00E7508D">
              <w:rPr>
                <w:color w:val="auto"/>
                <w:sz w:val="22"/>
                <w:szCs w:val="22"/>
              </w:rPr>
              <w:t>Уровень регистрируемой безработицы на конец года</w:t>
            </w:r>
          </w:p>
        </w:tc>
        <w:tc>
          <w:tcPr>
            <w:tcW w:w="709" w:type="dxa"/>
            <w:shd w:val="clear" w:color="auto" w:fill="auto"/>
          </w:tcPr>
          <w:p w:rsidR="002A6AD9" w:rsidRPr="00E7508D" w:rsidRDefault="002A6AD9" w:rsidP="00B22526">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w:t>
            </w:r>
          </w:p>
        </w:tc>
        <w:tc>
          <w:tcPr>
            <w:tcW w:w="850" w:type="dxa"/>
            <w:shd w:val="clear" w:color="auto" w:fill="auto"/>
          </w:tcPr>
          <w:p w:rsidR="002A6AD9" w:rsidRPr="00E7508D" w:rsidRDefault="002A6AD9" w:rsidP="00706C61">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0,52</w:t>
            </w:r>
          </w:p>
        </w:tc>
        <w:tc>
          <w:tcPr>
            <w:tcW w:w="992" w:type="dxa"/>
            <w:shd w:val="clear" w:color="auto" w:fill="auto"/>
          </w:tcPr>
          <w:p w:rsidR="002A6AD9" w:rsidRPr="00E7508D" w:rsidRDefault="002A6AD9" w:rsidP="009644A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1,07</w:t>
            </w:r>
          </w:p>
        </w:tc>
        <w:tc>
          <w:tcPr>
            <w:tcW w:w="1134" w:type="dxa"/>
            <w:shd w:val="clear" w:color="auto" w:fill="auto"/>
          </w:tcPr>
          <w:p w:rsidR="002A6AD9" w:rsidRPr="00E7508D" w:rsidRDefault="002A6AD9" w:rsidP="002A6AD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1134" w:type="dxa"/>
            <w:shd w:val="clear" w:color="auto" w:fill="auto"/>
          </w:tcPr>
          <w:p w:rsidR="002A6AD9" w:rsidRPr="002A6AD9" w:rsidRDefault="002A6AD9" w:rsidP="00706C61">
            <w:pPr>
              <w:spacing w:after="0" w:line="240" w:lineRule="auto"/>
              <w:jc w:val="center"/>
              <w:rPr>
                <w:rFonts w:ascii="Times New Roman" w:eastAsia="Times New Roman" w:hAnsi="Times New Roman"/>
                <w:lang w:eastAsia="ru-RU"/>
              </w:rPr>
            </w:pPr>
            <w:r w:rsidRPr="002A6AD9">
              <w:rPr>
                <w:rFonts w:ascii="Times New Roman" w:eastAsia="Times New Roman" w:hAnsi="Times New Roman"/>
                <w:lang w:eastAsia="ru-RU"/>
              </w:rPr>
              <w:t>0,65</w:t>
            </w:r>
          </w:p>
        </w:tc>
        <w:tc>
          <w:tcPr>
            <w:tcW w:w="1138" w:type="dxa"/>
            <w:shd w:val="clear" w:color="auto" w:fill="auto"/>
          </w:tcPr>
          <w:p w:rsidR="002A6AD9" w:rsidRPr="00AA628E" w:rsidRDefault="00AA628E" w:rsidP="00706C61">
            <w:pPr>
              <w:spacing w:after="0" w:line="240" w:lineRule="auto"/>
              <w:jc w:val="center"/>
              <w:rPr>
                <w:rFonts w:ascii="Times New Roman" w:hAnsi="Times New Roman"/>
              </w:rPr>
            </w:pPr>
            <w:r w:rsidRPr="00AA628E">
              <w:rPr>
                <w:rFonts w:ascii="Times New Roman" w:eastAsia="Times New Roman" w:hAnsi="Times New Roman"/>
                <w:lang w:eastAsia="ru-RU"/>
              </w:rPr>
              <w:t>0,65</w:t>
            </w:r>
          </w:p>
        </w:tc>
      </w:tr>
      <w:tr w:rsidR="002A6AD9" w:rsidRPr="00E7508D" w:rsidTr="00142FD1">
        <w:tc>
          <w:tcPr>
            <w:tcW w:w="3794" w:type="dxa"/>
            <w:shd w:val="clear" w:color="auto" w:fill="auto"/>
          </w:tcPr>
          <w:p w:rsidR="002A6AD9" w:rsidRPr="00E7508D" w:rsidRDefault="002A6AD9" w:rsidP="00FA1FC3">
            <w:pPr>
              <w:pStyle w:val="Default"/>
              <w:jc w:val="both"/>
              <w:rPr>
                <w:rFonts w:eastAsia="Times New Roman"/>
                <w:color w:val="auto"/>
                <w:sz w:val="22"/>
                <w:szCs w:val="22"/>
                <w:lang w:eastAsia="ru-RU"/>
              </w:rPr>
            </w:pPr>
            <w:r w:rsidRPr="00E7508D">
              <w:rPr>
                <w:color w:val="auto"/>
                <w:sz w:val="22"/>
                <w:szCs w:val="22"/>
              </w:rPr>
              <w:t>Численность безработных, зарегистрированных в органах государственной службы занятости на конец года</w:t>
            </w:r>
          </w:p>
        </w:tc>
        <w:tc>
          <w:tcPr>
            <w:tcW w:w="709" w:type="dxa"/>
            <w:shd w:val="clear" w:color="auto" w:fill="auto"/>
          </w:tcPr>
          <w:p w:rsidR="002A6AD9" w:rsidRPr="00E7508D" w:rsidRDefault="002A6AD9" w:rsidP="00135032">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чел.</w:t>
            </w:r>
          </w:p>
        </w:tc>
        <w:tc>
          <w:tcPr>
            <w:tcW w:w="850" w:type="dxa"/>
            <w:shd w:val="clear" w:color="auto" w:fill="auto"/>
          </w:tcPr>
          <w:p w:rsidR="002A6AD9" w:rsidRPr="00E7508D" w:rsidRDefault="002A6AD9" w:rsidP="00706C61">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105</w:t>
            </w:r>
          </w:p>
        </w:tc>
        <w:tc>
          <w:tcPr>
            <w:tcW w:w="992" w:type="dxa"/>
            <w:shd w:val="clear" w:color="auto" w:fill="auto"/>
          </w:tcPr>
          <w:p w:rsidR="002A6AD9" w:rsidRPr="00E7508D" w:rsidRDefault="002A6AD9" w:rsidP="009644A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228</w:t>
            </w:r>
          </w:p>
        </w:tc>
        <w:tc>
          <w:tcPr>
            <w:tcW w:w="1134" w:type="dxa"/>
            <w:shd w:val="clear" w:color="auto" w:fill="auto"/>
          </w:tcPr>
          <w:p w:rsidR="002A6AD9" w:rsidRPr="00E7508D" w:rsidRDefault="002A6AD9" w:rsidP="002A6AD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206</w:t>
            </w:r>
          </w:p>
        </w:tc>
        <w:tc>
          <w:tcPr>
            <w:tcW w:w="1134" w:type="dxa"/>
            <w:shd w:val="clear" w:color="auto" w:fill="auto"/>
          </w:tcPr>
          <w:p w:rsidR="002A6AD9" w:rsidRPr="002A6AD9" w:rsidRDefault="002A6AD9" w:rsidP="00706C61">
            <w:pPr>
              <w:spacing w:after="0" w:line="240" w:lineRule="auto"/>
              <w:jc w:val="center"/>
              <w:rPr>
                <w:rFonts w:ascii="Times New Roman" w:eastAsia="Times New Roman" w:hAnsi="Times New Roman"/>
                <w:lang w:eastAsia="ru-RU"/>
              </w:rPr>
            </w:pPr>
            <w:r w:rsidRPr="002A6AD9">
              <w:rPr>
                <w:rFonts w:ascii="Times New Roman" w:eastAsia="Times New Roman" w:hAnsi="Times New Roman"/>
                <w:lang w:eastAsia="ru-RU"/>
              </w:rPr>
              <w:t>130</w:t>
            </w:r>
          </w:p>
        </w:tc>
        <w:tc>
          <w:tcPr>
            <w:tcW w:w="1138" w:type="dxa"/>
            <w:shd w:val="clear" w:color="auto" w:fill="auto"/>
          </w:tcPr>
          <w:p w:rsidR="002A6AD9" w:rsidRPr="00AA628E" w:rsidRDefault="00AA628E" w:rsidP="00706C61">
            <w:pPr>
              <w:spacing w:after="0" w:line="240" w:lineRule="auto"/>
              <w:jc w:val="center"/>
              <w:rPr>
                <w:rFonts w:ascii="Times New Roman" w:hAnsi="Times New Roman"/>
              </w:rPr>
            </w:pPr>
            <w:r w:rsidRPr="00AA628E">
              <w:rPr>
                <w:rFonts w:ascii="Times New Roman" w:eastAsia="Times New Roman" w:hAnsi="Times New Roman"/>
                <w:lang w:eastAsia="ru-RU"/>
              </w:rPr>
              <w:t>130</w:t>
            </w:r>
          </w:p>
        </w:tc>
      </w:tr>
      <w:tr w:rsidR="002A6AD9" w:rsidRPr="00E7508D" w:rsidTr="00142FD1">
        <w:tc>
          <w:tcPr>
            <w:tcW w:w="3794" w:type="dxa"/>
            <w:shd w:val="clear" w:color="auto" w:fill="auto"/>
          </w:tcPr>
          <w:p w:rsidR="002A6AD9" w:rsidRPr="00E7508D" w:rsidRDefault="002A6AD9" w:rsidP="00FA1FC3">
            <w:pPr>
              <w:pStyle w:val="Default"/>
              <w:jc w:val="both"/>
              <w:rPr>
                <w:rFonts w:eastAsia="Times New Roman"/>
                <w:color w:val="auto"/>
                <w:sz w:val="22"/>
                <w:szCs w:val="22"/>
                <w:lang w:eastAsia="ru-RU"/>
              </w:rPr>
            </w:pPr>
            <w:r w:rsidRPr="00E7508D">
              <w:rPr>
                <w:color w:val="auto"/>
                <w:sz w:val="22"/>
                <w:szCs w:val="22"/>
              </w:rPr>
              <w:t>Коэффициент напряженности на рынке труда на конец года (число зарегистрированных безработных граждан на одну вакансию)</w:t>
            </w:r>
          </w:p>
        </w:tc>
        <w:tc>
          <w:tcPr>
            <w:tcW w:w="709" w:type="dxa"/>
            <w:shd w:val="clear" w:color="auto" w:fill="auto"/>
          </w:tcPr>
          <w:p w:rsidR="002A6AD9" w:rsidRPr="00E7508D" w:rsidRDefault="002A6AD9" w:rsidP="00135032">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ед.</w:t>
            </w:r>
          </w:p>
        </w:tc>
        <w:tc>
          <w:tcPr>
            <w:tcW w:w="850" w:type="dxa"/>
            <w:shd w:val="clear" w:color="auto" w:fill="auto"/>
          </w:tcPr>
          <w:p w:rsidR="002A6AD9" w:rsidRPr="00E7508D" w:rsidRDefault="002A6AD9" w:rsidP="00706C61">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0,12</w:t>
            </w:r>
          </w:p>
        </w:tc>
        <w:tc>
          <w:tcPr>
            <w:tcW w:w="992" w:type="dxa"/>
            <w:shd w:val="clear" w:color="auto" w:fill="auto"/>
          </w:tcPr>
          <w:p w:rsidR="002A6AD9" w:rsidRPr="00E7508D" w:rsidRDefault="002A6AD9" w:rsidP="009644A9">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0,1</w:t>
            </w:r>
            <w:r>
              <w:rPr>
                <w:rFonts w:ascii="Times New Roman" w:eastAsia="Times New Roman" w:hAnsi="Times New Roman"/>
                <w:lang w:eastAsia="ru-RU"/>
              </w:rPr>
              <w:t>7</w:t>
            </w:r>
          </w:p>
        </w:tc>
        <w:tc>
          <w:tcPr>
            <w:tcW w:w="1134" w:type="dxa"/>
            <w:shd w:val="clear" w:color="auto" w:fill="auto"/>
          </w:tcPr>
          <w:p w:rsidR="002A6AD9" w:rsidRPr="00E7508D" w:rsidRDefault="002A6AD9" w:rsidP="002A6AD9">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0,1</w:t>
            </w:r>
            <w:r>
              <w:rPr>
                <w:rFonts w:ascii="Times New Roman" w:eastAsia="Times New Roman" w:hAnsi="Times New Roman"/>
                <w:lang w:eastAsia="ru-RU"/>
              </w:rPr>
              <w:t>4</w:t>
            </w:r>
          </w:p>
        </w:tc>
        <w:tc>
          <w:tcPr>
            <w:tcW w:w="1134" w:type="dxa"/>
            <w:shd w:val="clear" w:color="auto" w:fill="auto"/>
          </w:tcPr>
          <w:p w:rsidR="002A6AD9" w:rsidRPr="002A6AD9" w:rsidRDefault="002A6AD9" w:rsidP="002A6AD9">
            <w:pPr>
              <w:spacing w:after="0" w:line="240" w:lineRule="auto"/>
              <w:jc w:val="center"/>
              <w:rPr>
                <w:rFonts w:ascii="Times New Roman" w:eastAsia="Times New Roman" w:hAnsi="Times New Roman"/>
                <w:lang w:eastAsia="ru-RU"/>
              </w:rPr>
            </w:pPr>
            <w:r w:rsidRPr="002A6AD9">
              <w:rPr>
                <w:rFonts w:ascii="Times New Roman" w:eastAsia="Times New Roman" w:hAnsi="Times New Roman"/>
                <w:lang w:eastAsia="ru-RU"/>
              </w:rPr>
              <w:t>0,12</w:t>
            </w:r>
          </w:p>
        </w:tc>
        <w:tc>
          <w:tcPr>
            <w:tcW w:w="1138" w:type="dxa"/>
            <w:shd w:val="clear" w:color="auto" w:fill="auto"/>
          </w:tcPr>
          <w:p w:rsidR="002A6AD9" w:rsidRPr="00AA628E" w:rsidRDefault="00AA628E" w:rsidP="00706C61">
            <w:pPr>
              <w:spacing w:after="0" w:line="240" w:lineRule="auto"/>
              <w:jc w:val="center"/>
              <w:rPr>
                <w:rFonts w:ascii="Times New Roman" w:hAnsi="Times New Roman"/>
              </w:rPr>
            </w:pPr>
            <w:r w:rsidRPr="00AA628E">
              <w:rPr>
                <w:rFonts w:ascii="Times New Roman" w:eastAsia="Times New Roman" w:hAnsi="Times New Roman"/>
                <w:lang w:eastAsia="ru-RU"/>
              </w:rPr>
              <w:t>0,13</w:t>
            </w:r>
          </w:p>
        </w:tc>
      </w:tr>
      <w:tr w:rsidR="00623570" w:rsidRPr="00E7508D" w:rsidTr="00142FD1">
        <w:tc>
          <w:tcPr>
            <w:tcW w:w="9751" w:type="dxa"/>
            <w:gridSpan w:val="7"/>
            <w:shd w:val="clear" w:color="auto" w:fill="auto"/>
          </w:tcPr>
          <w:p w:rsidR="00623570" w:rsidRPr="00E7508D" w:rsidRDefault="00623570" w:rsidP="00FA1FC3">
            <w:pPr>
              <w:spacing w:after="0" w:line="240" w:lineRule="auto"/>
              <w:jc w:val="both"/>
              <w:rPr>
                <w:rFonts w:ascii="Times New Roman" w:hAnsi="Times New Roman"/>
              </w:rPr>
            </w:pPr>
            <w:r w:rsidRPr="00E7508D">
              <w:rPr>
                <w:rFonts w:ascii="Times New Roman" w:hAnsi="Times New Roman"/>
                <w:b/>
                <w:bCs/>
              </w:rPr>
              <w:t xml:space="preserve">Приоритет 4. Эффективное управление </w:t>
            </w:r>
          </w:p>
        </w:tc>
      </w:tr>
      <w:tr w:rsidR="00623570" w:rsidRPr="00E7508D" w:rsidTr="00142FD1">
        <w:tc>
          <w:tcPr>
            <w:tcW w:w="9751" w:type="dxa"/>
            <w:gridSpan w:val="7"/>
            <w:shd w:val="clear" w:color="auto" w:fill="auto"/>
          </w:tcPr>
          <w:p w:rsidR="00623570" w:rsidRPr="00E7508D" w:rsidRDefault="00623570" w:rsidP="00FA1FC3">
            <w:pPr>
              <w:spacing w:after="0" w:line="240" w:lineRule="auto"/>
              <w:jc w:val="both"/>
              <w:rPr>
                <w:rFonts w:ascii="Times New Roman" w:hAnsi="Times New Roman"/>
              </w:rPr>
            </w:pPr>
            <w:r w:rsidRPr="00E7508D">
              <w:rPr>
                <w:rFonts w:ascii="Times New Roman" w:hAnsi="Times New Roman"/>
              </w:rPr>
              <w:t xml:space="preserve">Цель 5. Совершенствование системы муниципального управления, адаптированного к потребностям инновационной экономики, повышение эффективности деятельности инфраструктур управления процессом развития города </w:t>
            </w:r>
          </w:p>
        </w:tc>
      </w:tr>
      <w:tr w:rsidR="00623570" w:rsidRPr="00E7508D" w:rsidTr="00142FD1">
        <w:tc>
          <w:tcPr>
            <w:tcW w:w="9751" w:type="dxa"/>
            <w:gridSpan w:val="7"/>
            <w:shd w:val="clear" w:color="auto" w:fill="auto"/>
          </w:tcPr>
          <w:p w:rsidR="00623570" w:rsidRPr="00E7508D" w:rsidRDefault="00623570" w:rsidP="00FA1FC3">
            <w:pPr>
              <w:spacing w:after="0" w:line="240" w:lineRule="auto"/>
              <w:jc w:val="both"/>
              <w:rPr>
                <w:rFonts w:ascii="Times New Roman" w:hAnsi="Times New Roman"/>
              </w:rPr>
            </w:pPr>
            <w:r w:rsidRPr="00E7508D">
              <w:rPr>
                <w:rFonts w:ascii="Times New Roman" w:hAnsi="Times New Roman"/>
              </w:rPr>
              <w:t xml:space="preserve">Задача 1. Обеспечение развития информационного общества в городе </w:t>
            </w:r>
          </w:p>
        </w:tc>
      </w:tr>
      <w:tr w:rsidR="00623570" w:rsidRPr="00E7508D" w:rsidTr="00142FD1">
        <w:tc>
          <w:tcPr>
            <w:tcW w:w="3794" w:type="dxa"/>
            <w:shd w:val="clear" w:color="auto" w:fill="auto"/>
          </w:tcPr>
          <w:p w:rsidR="00623570" w:rsidRPr="00E7508D" w:rsidRDefault="00623570" w:rsidP="00FA1FC3">
            <w:pPr>
              <w:spacing w:after="0" w:line="240" w:lineRule="auto"/>
              <w:rPr>
                <w:rFonts w:ascii="Times New Roman" w:hAnsi="Times New Roman"/>
              </w:rPr>
            </w:pPr>
            <w:r w:rsidRPr="00E7508D">
              <w:rPr>
                <w:rFonts w:ascii="Times New Roman" w:hAnsi="Times New Roman"/>
              </w:rPr>
              <w:t>Уровень удовлетворенности граждан качеством предоставления государственных и муниципальных услуг</w:t>
            </w:r>
          </w:p>
        </w:tc>
        <w:tc>
          <w:tcPr>
            <w:tcW w:w="709" w:type="dxa"/>
            <w:shd w:val="clear" w:color="auto" w:fill="auto"/>
          </w:tcPr>
          <w:p w:rsidR="00623570" w:rsidRPr="00E7508D" w:rsidRDefault="00623570" w:rsidP="00E15340">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w:t>
            </w:r>
          </w:p>
        </w:tc>
        <w:tc>
          <w:tcPr>
            <w:tcW w:w="850" w:type="dxa"/>
            <w:shd w:val="clear" w:color="auto" w:fill="auto"/>
          </w:tcPr>
          <w:p w:rsidR="00623570" w:rsidRPr="00E7508D" w:rsidRDefault="00623570" w:rsidP="00786DAE">
            <w:pPr>
              <w:jc w:val="center"/>
              <w:rPr>
                <w:rFonts w:ascii="Times New Roman" w:hAnsi="Times New Roman"/>
              </w:rPr>
            </w:pPr>
            <w:r w:rsidRPr="00E7508D">
              <w:rPr>
                <w:rFonts w:ascii="Times New Roman" w:hAnsi="Times New Roman"/>
              </w:rPr>
              <w:t>100</w:t>
            </w:r>
          </w:p>
        </w:tc>
        <w:tc>
          <w:tcPr>
            <w:tcW w:w="992" w:type="dxa"/>
            <w:shd w:val="clear" w:color="auto" w:fill="auto"/>
          </w:tcPr>
          <w:p w:rsidR="00623570" w:rsidRPr="00E7508D" w:rsidRDefault="00623570" w:rsidP="002B3D9F">
            <w:pPr>
              <w:jc w:val="center"/>
              <w:rPr>
                <w:rFonts w:ascii="Times New Roman" w:hAnsi="Times New Roman"/>
              </w:rPr>
            </w:pPr>
            <w:r w:rsidRPr="00E7508D">
              <w:rPr>
                <w:rFonts w:ascii="Times New Roman" w:hAnsi="Times New Roman"/>
              </w:rPr>
              <w:t>100</w:t>
            </w:r>
          </w:p>
        </w:tc>
        <w:tc>
          <w:tcPr>
            <w:tcW w:w="1134" w:type="dxa"/>
            <w:shd w:val="clear" w:color="auto" w:fill="auto"/>
          </w:tcPr>
          <w:p w:rsidR="00623570" w:rsidRPr="00E7508D" w:rsidRDefault="00623570" w:rsidP="002B3D9F">
            <w:pPr>
              <w:jc w:val="center"/>
              <w:rPr>
                <w:rFonts w:ascii="Times New Roman" w:hAnsi="Times New Roman"/>
              </w:rPr>
            </w:pPr>
            <w:r w:rsidRPr="00E7508D">
              <w:rPr>
                <w:rFonts w:ascii="Times New Roman" w:hAnsi="Times New Roman"/>
              </w:rPr>
              <w:t>100</w:t>
            </w:r>
          </w:p>
        </w:tc>
        <w:tc>
          <w:tcPr>
            <w:tcW w:w="1134" w:type="dxa"/>
            <w:shd w:val="clear" w:color="auto" w:fill="auto"/>
          </w:tcPr>
          <w:p w:rsidR="00623570" w:rsidRPr="00E7508D" w:rsidRDefault="00623570" w:rsidP="002B3D9F">
            <w:pPr>
              <w:jc w:val="center"/>
              <w:rPr>
                <w:rFonts w:ascii="Times New Roman" w:hAnsi="Times New Roman"/>
              </w:rPr>
            </w:pPr>
            <w:r w:rsidRPr="00E7508D">
              <w:rPr>
                <w:rFonts w:ascii="Times New Roman" w:hAnsi="Times New Roman"/>
              </w:rPr>
              <w:t>100</w:t>
            </w:r>
          </w:p>
        </w:tc>
        <w:tc>
          <w:tcPr>
            <w:tcW w:w="1138" w:type="dxa"/>
            <w:shd w:val="clear" w:color="auto" w:fill="auto"/>
          </w:tcPr>
          <w:p w:rsidR="00623570" w:rsidRPr="00E7508D" w:rsidRDefault="00623570" w:rsidP="002B3D9F">
            <w:pPr>
              <w:jc w:val="center"/>
              <w:rPr>
                <w:rFonts w:ascii="Times New Roman" w:hAnsi="Times New Roman"/>
              </w:rPr>
            </w:pPr>
            <w:r w:rsidRPr="00E7508D">
              <w:rPr>
                <w:rFonts w:ascii="Times New Roman" w:hAnsi="Times New Roman"/>
              </w:rPr>
              <w:t>100</w:t>
            </w:r>
          </w:p>
        </w:tc>
      </w:tr>
      <w:tr w:rsidR="00623570" w:rsidRPr="00E7508D" w:rsidTr="00142FD1">
        <w:tc>
          <w:tcPr>
            <w:tcW w:w="3794" w:type="dxa"/>
            <w:shd w:val="clear" w:color="auto" w:fill="auto"/>
          </w:tcPr>
          <w:p w:rsidR="00623570" w:rsidRPr="00E7508D" w:rsidRDefault="00623570" w:rsidP="00FA1FC3">
            <w:pPr>
              <w:spacing w:after="0" w:line="240" w:lineRule="auto"/>
              <w:rPr>
                <w:rFonts w:ascii="Times New Roman" w:hAnsi="Times New Roman"/>
              </w:rPr>
            </w:pPr>
            <w:r w:rsidRPr="00E7508D">
              <w:rPr>
                <w:rFonts w:ascii="Times New Roman" w:hAnsi="Times New Roman"/>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tc>
        <w:tc>
          <w:tcPr>
            <w:tcW w:w="709" w:type="dxa"/>
            <w:shd w:val="clear" w:color="auto" w:fill="auto"/>
          </w:tcPr>
          <w:p w:rsidR="00623570" w:rsidRPr="00E7508D" w:rsidRDefault="00623570" w:rsidP="00E15340">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w:t>
            </w:r>
          </w:p>
        </w:tc>
        <w:tc>
          <w:tcPr>
            <w:tcW w:w="850" w:type="dxa"/>
            <w:shd w:val="clear" w:color="auto" w:fill="auto"/>
          </w:tcPr>
          <w:p w:rsidR="00623570" w:rsidRPr="00E7508D" w:rsidRDefault="00623570" w:rsidP="00786DAE">
            <w:pPr>
              <w:jc w:val="center"/>
              <w:rPr>
                <w:rFonts w:ascii="Times New Roman" w:hAnsi="Times New Roman"/>
              </w:rPr>
            </w:pPr>
            <w:r w:rsidRPr="00E7508D">
              <w:rPr>
                <w:rFonts w:ascii="Times New Roman" w:hAnsi="Times New Roman"/>
              </w:rPr>
              <w:t>100</w:t>
            </w:r>
          </w:p>
        </w:tc>
        <w:tc>
          <w:tcPr>
            <w:tcW w:w="992" w:type="dxa"/>
            <w:shd w:val="clear" w:color="auto" w:fill="auto"/>
          </w:tcPr>
          <w:p w:rsidR="00623570" w:rsidRPr="00E7508D" w:rsidRDefault="00623570" w:rsidP="002B3D9F">
            <w:pPr>
              <w:jc w:val="center"/>
              <w:rPr>
                <w:rFonts w:ascii="Times New Roman" w:hAnsi="Times New Roman"/>
              </w:rPr>
            </w:pPr>
            <w:r w:rsidRPr="00E7508D">
              <w:rPr>
                <w:rFonts w:ascii="Times New Roman" w:hAnsi="Times New Roman"/>
              </w:rPr>
              <w:t>100</w:t>
            </w:r>
          </w:p>
        </w:tc>
        <w:tc>
          <w:tcPr>
            <w:tcW w:w="1134" w:type="dxa"/>
            <w:shd w:val="clear" w:color="auto" w:fill="auto"/>
          </w:tcPr>
          <w:p w:rsidR="00623570" w:rsidRPr="00E7508D" w:rsidRDefault="00623570" w:rsidP="002B3D9F">
            <w:pPr>
              <w:jc w:val="center"/>
              <w:rPr>
                <w:rFonts w:ascii="Times New Roman" w:hAnsi="Times New Roman"/>
              </w:rPr>
            </w:pPr>
            <w:r w:rsidRPr="00E7508D">
              <w:rPr>
                <w:rFonts w:ascii="Times New Roman" w:hAnsi="Times New Roman"/>
              </w:rPr>
              <w:t>100</w:t>
            </w:r>
          </w:p>
        </w:tc>
        <w:tc>
          <w:tcPr>
            <w:tcW w:w="1134" w:type="dxa"/>
            <w:shd w:val="clear" w:color="auto" w:fill="auto"/>
          </w:tcPr>
          <w:p w:rsidR="00623570" w:rsidRPr="00E7508D" w:rsidRDefault="00623570" w:rsidP="002B3D9F">
            <w:pPr>
              <w:jc w:val="center"/>
              <w:rPr>
                <w:rFonts w:ascii="Times New Roman" w:hAnsi="Times New Roman"/>
              </w:rPr>
            </w:pPr>
            <w:r w:rsidRPr="00E7508D">
              <w:rPr>
                <w:rFonts w:ascii="Times New Roman" w:hAnsi="Times New Roman"/>
              </w:rPr>
              <w:t>100</w:t>
            </w:r>
          </w:p>
        </w:tc>
        <w:tc>
          <w:tcPr>
            <w:tcW w:w="1138" w:type="dxa"/>
            <w:shd w:val="clear" w:color="auto" w:fill="auto"/>
          </w:tcPr>
          <w:p w:rsidR="00623570" w:rsidRPr="00E7508D" w:rsidRDefault="00623570" w:rsidP="002B3D9F">
            <w:pPr>
              <w:jc w:val="center"/>
              <w:rPr>
                <w:rFonts w:ascii="Times New Roman" w:hAnsi="Times New Roman"/>
              </w:rPr>
            </w:pPr>
            <w:r w:rsidRPr="00E7508D">
              <w:rPr>
                <w:rFonts w:ascii="Times New Roman" w:hAnsi="Times New Roman"/>
              </w:rPr>
              <w:t>100</w:t>
            </w:r>
          </w:p>
        </w:tc>
      </w:tr>
      <w:tr w:rsidR="00623570" w:rsidRPr="00E7508D" w:rsidTr="00142FD1">
        <w:tc>
          <w:tcPr>
            <w:tcW w:w="3794" w:type="dxa"/>
            <w:shd w:val="clear" w:color="auto" w:fill="auto"/>
          </w:tcPr>
          <w:p w:rsidR="00623570" w:rsidRPr="00E7508D" w:rsidRDefault="00623570" w:rsidP="00FA1FC3">
            <w:pPr>
              <w:spacing w:after="0" w:line="240" w:lineRule="auto"/>
              <w:rPr>
                <w:rFonts w:ascii="Times New Roman" w:hAnsi="Times New Roman"/>
              </w:rPr>
            </w:pPr>
            <w:r w:rsidRPr="00E7508D">
              <w:rPr>
                <w:rFonts w:ascii="Times New Roman" w:hAnsi="Times New Roman"/>
              </w:rPr>
              <w:t>Доля граждан, использующих механизм получения государственных и муниципальных услуг в электронной форме</w:t>
            </w:r>
          </w:p>
        </w:tc>
        <w:tc>
          <w:tcPr>
            <w:tcW w:w="709" w:type="dxa"/>
            <w:shd w:val="clear" w:color="auto" w:fill="auto"/>
          </w:tcPr>
          <w:p w:rsidR="00623570" w:rsidRPr="00E7508D" w:rsidRDefault="00623570" w:rsidP="00E15340">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w:t>
            </w:r>
          </w:p>
        </w:tc>
        <w:tc>
          <w:tcPr>
            <w:tcW w:w="850" w:type="dxa"/>
            <w:shd w:val="clear" w:color="auto" w:fill="auto"/>
          </w:tcPr>
          <w:p w:rsidR="00623570" w:rsidRPr="00E7508D" w:rsidRDefault="00623570" w:rsidP="00786DAE">
            <w:pPr>
              <w:jc w:val="center"/>
              <w:rPr>
                <w:rFonts w:ascii="Times New Roman" w:hAnsi="Times New Roman"/>
              </w:rPr>
            </w:pPr>
            <w:r w:rsidRPr="00E7508D">
              <w:rPr>
                <w:rFonts w:ascii="Times New Roman" w:hAnsi="Times New Roman"/>
              </w:rPr>
              <w:t>87</w:t>
            </w:r>
          </w:p>
        </w:tc>
        <w:tc>
          <w:tcPr>
            <w:tcW w:w="992" w:type="dxa"/>
            <w:shd w:val="clear" w:color="auto" w:fill="auto"/>
          </w:tcPr>
          <w:p w:rsidR="00623570" w:rsidRPr="00E7508D" w:rsidRDefault="00623570" w:rsidP="002B3D9F">
            <w:pPr>
              <w:spacing w:after="0" w:line="240" w:lineRule="auto"/>
              <w:jc w:val="center"/>
              <w:rPr>
                <w:rFonts w:ascii="Times New Roman" w:hAnsi="Times New Roman"/>
              </w:rPr>
            </w:pPr>
            <w:r w:rsidRPr="00E7508D">
              <w:rPr>
                <w:rFonts w:ascii="Times New Roman" w:hAnsi="Times New Roman"/>
              </w:rPr>
              <w:t>87</w:t>
            </w:r>
          </w:p>
        </w:tc>
        <w:tc>
          <w:tcPr>
            <w:tcW w:w="1134" w:type="dxa"/>
            <w:shd w:val="clear" w:color="auto" w:fill="auto"/>
          </w:tcPr>
          <w:p w:rsidR="00623570" w:rsidRPr="00E7508D" w:rsidRDefault="00623570" w:rsidP="002B3D9F">
            <w:pPr>
              <w:spacing w:after="0" w:line="240" w:lineRule="auto"/>
              <w:jc w:val="center"/>
              <w:rPr>
                <w:rFonts w:ascii="Times New Roman" w:hAnsi="Times New Roman"/>
              </w:rPr>
            </w:pPr>
            <w:r w:rsidRPr="00E7508D">
              <w:rPr>
                <w:rFonts w:ascii="Times New Roman" w:hAnsi="Times New Roman"/>
              </w:rPr>
              <w:t>88</w:t>
            </w:r>
          </w:p>
        </w:tc>
        <w:tc>
          <w:tcPr>
            <w:tcW w:w="1134" w:type="dxa"/>
            <w:shd w:val="clear" w:color="auto" w:fill="auto"/>
          </w:tcPr>
          <w:p w:rsidR="00623570" w:rsidRPr="00E7508D" w:rsidRDefault="00623570" w:rsidP="002B3D9F">
            <w:pPr>
              <w:spacing w:after="0" w:line="240" w:lineRule="auto"/>
              <w:jc w:val="center"/>
              <w:rPr>
                <w:rFonts w:ascii="Times New Roman" w:hAnsi="Times New Roman"/>
              </w:rPr>
            </w:pPr>
            <w:r w:rsidRPr="00E7508D">
              <w:rPr>
                <w:rFonts w:ascii="Times New Roman" w:hAnsi="Times New Roman"/>
              </w:rPr>
              <w:t>88</w:t>
            </w:r>
          </w:p>
        </w:tc>
        <w:tc>
          <w:tcPr>
            <w:tcW w:w="1138" w:type="dxa"/>
            <w:shd w:val="clear" w:color="auto" w:fill="auto"/>
          </w:tcPr>
          <w:p w:rsidR="00623570" w:rsidRPr="00E7508D" w:rsidRDefault="00623570" w:rsidP="002B3D9F">
            <w:pPr>
              <w:spacing w:after="0" w:line="240" w:lineRule="auto"/>
              <w:jc w:val="center"/>
              <w:rPr>
                <w:rFonts w:ascii="Times New Roman" w:hAnsi="Times New Roman"/>
              </w:rPr>
            </w:pPr>
            <w:r w:rsidRPr="00E7508D">
              <w:rPr>
                <w:rFonts w:ascii="Times New Roman" w:hAnsi="Times New Roman"/>
              </w:rPr>
              <w:t>89</w:t>
            </w:r>
          </w:p>
        </w:tc>
      </w:tr>
      <w:tr w:rsidR="00623570" w:rsidRPr="00E7508D" w:rsidTr="00142FD1">
        <w:tc>
          <w:tcPr>
            <w:tcW w:w="9751" w:type="dxa"/>
            <w:gridSpan w:val="7"/>
            <w:shd w:val="clear" w:color="auto" w:fill="auto"/>
          </w:tcPr>
          <w:p w:rsidR="00623570" w:rsidRPr="00E7508D" w:rsidRDefault="00623570" w:rsidP="00FA1FC3">
            <w:pPr>
              <w:spacing w:after="0" w:line="240" w:lineRule="auto"/>
              <w:jc w:val="both"/>
              <w:rPr>
                <w:rFonts w:ascii="Times New Roman" w:hAnsi="Times New Roman"/>
              </w:rPr>
            </w:pPr>
            <w:r w:rsidRPr="00E7508D">
              <w:rPr>
                <w:rFonts w:ascii="Times New Roman" w:hAnsi="Times New Roman"/>
              </w:rPr>
              <w:t>Задача 2. Обеспечить повышение эффективности муниципального управления</w:t>
            </w:r>
          </w:p>
        </w:tc>
      </w:tr>
      <w:tr w:rsidR="00623570" w:rsidRPr="00E7508D" w:rsidTr="00142FD1">
        <w:tc>
          <w:tcPr>
            <w:tcW w:w="3794" w:type="dxa"/>
            <w:shd w:val="clear" w:color="auto" w:fill="auto"/>
          </w:tcPr>
          <w:p w:rsidR="00623570" w:rsidRPr="00E7508D" w:rsidRDefault="00623570" w:rsidP="00FA1FC3">
            <w:pPr>
              <w:pStyle w:val="Default"/>
              <w:rPr>
                <w:rFonts w:eastAsia="Times New Roman"/>
                <w:color w:val="auto"/>
                <w:sz w:val="22"/>
                <w:szCs w:val="22"/>
                <w:lang w:eastAsia="ru-RU"/>
              </w:rPr>
            </w:pPr>
            <w:r w:rsidRPr="00E7508D">
              <w:rPr>
                <w:color w:val="auto"/>
                <w:sz w:val="22"/>
                <w:szCs w:val="22"/>
              </w:rPr>
              <w:t>Доля населения, удовлетворенного деятельностью органов местного самоуправления городского округа, %  от числа опрошенных</w:t>
            </w:r>
          </w:p>
        </w:tc>
        <w:tc>
          <w:tcPr>
            <w:tcW w:w="709" w:type="dxa"/>
            <w:shd w:val="clear" w:color="auto" w:fill="auto"/>
          </w:tcPr>
          <w:p w:rsidR="00623570" w:rsidRPr="00E7508D" w:rsidRDefault="00623570" w:rsidP="008871B8">
            <w:pPr>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w:t>
            </w:r>
          </w:p>
        </w:tc>
        <w:tc>
          <w:tcPr>
            <w:tcW w:w="850" w:type="dxa"/>
            <w:shd w:val="clear" w:color="auto" w:fill="auto"/>
          </w:tcPr>
          <w:p w:rsidR="00623570" w:rsidRPr="00E7508D" w:rsidRDefault="00623570" w:rsidP="00786DAE">
            <w:pPr>
              <w:spacing w:after="0" w:line="240" w:lineRule="auto"/>
              <w:jc w:val="center"/>
              <w:rPr>
                <w:rFonts w:ascii="Times New Roman" w:hAnsi="Times New Roman"/>
              </w:rPr>
            </w:pPr>
            <w:r w:rsidRPr="00E7508D">
              <w:rPr>
                <w:rFonts w:ascii="Times New Roman" w:hAnsi="Times New Roman"/>
              </w:rPr>
              <w:t>95,9</w:t>
            </w:r>
          </w:p>
        </w:tc>
        <w:tc>
          <w:tcPr>
            <w:tcW w:w="992" w:type="dxa"/>
            <w:shd w:val="clear" w:color="auto" w:fill="auto"/>
          </w:tcPr>
          <w:p w:rsidR="00623570" w:rsidRPr="00E7508D" w:rsidRDefault="00623570" w:rsidP="002B3D9F">
            <w:pPr>
              <w:tabs>
                <w:tab w:val="left" w:pos="734"/>
              </w:tabs>
              <w:jc w:val="center"/>
              <w:rPr>
                <w:rFonts w:ascii="Times New Roman" w:eastAsia="Times New Roman" w:hAnsi="Times New Roman"/>
                <w:lang w:eastAsia="ru-RU"/>
              </w:rPr>
            </w:pPr>
            <w:r w:rsidRPr="00E7508D">
              <w:rPr>
                <w:rFonts w:ascii="Times New Roman" w:eastAsia="Times New Roman" w:hAnsi="Times New Roman"/>
                <w:lang w:eastAsia="ru-RU"/>
              </w:rPr>
              <w:t>96</w:t>
            </w:r>
          </w:p>
        </w:tc>
        <w:tc>
          <w:tcPr>
            <w:tcW w:w="1134" w:type="dxa"/>
            <w:shd w:val="clear" w:color="auto" w:fill="auto"/>
          </w:tcPr>
          <w:p w:rsidR="00623570" w:rsidRPr="00E7508D" w:rsidRDefault="00623570" w:rsidP="002B3D9F">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96,2</w:t>
            </w:r>
          </w:p>
        </w:tc>
        <w:tc>
          <w:tcPr>
            <w:tcW w:w="1134" w:type="dxa"/>
            <w:shd w:val="clear" w:color="auto" w:fill="auto"/>
          </w:tcPr>
          <w:p w:rsidR="00623570" w:rsidRPr="00E7508D" w:rsidRDefault="00623570" w:rsidP="002B3D9F">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96,4</w:t>
            </w:r>
          </w:p>
        </w:tc>
        <w:tc>
          <w:tcPr>
            <w:tcW w:w="1138" w:type="dxa"/>
            <w:shd w:val="clear" w:color="auto" w:fill="auto"/>
          </w:tcPr>
          <w:p w:rsidR="00623570" w:rsidRPr="00E7508D" w:rsidRDefault="00623570" w:rsidP="002B3D9F">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97</w:t>
            </w:r>
          </w:p>
        </w:tc>
      </w:tr>
      <w:tr w:rsidR="00623570" w:rsidRPr="00E7508D" w:rsidTr="00142FD1">
        <w:tc>
          <w:tcPr>
            <w:tcW w:w="3794" w:type="dxa"/>
            <w:shd w:val="clear" w:color="auto" w:fill="auto"/>
          </w:tcPr>
          <w:p w:rsidR="00623570" w:rsidRPr="00E7508D" w:rsidRDefault="00623570" w:rsidP="00FA1FC3">
            <w:pPr>
              <w:pStyle w:val="Default"/>
              <w:rPr>
                <w:rFonts w:eastAsia="Times New Roman"/>
                <w:color w:val="auto"/>
                <w:sz w:val="22"/>
                <w:szCs w:val="22"/>
                <w:lang w:eastAsia="ru-RU"/>
              </w:rPr>
            </w:pPr>
            <w:r w:rsidRPr="00E7508D">
              <w:rPr>
                <w:color w:val="auto"/>
                <w:sz w:val="22"/>
                <w:szCs w:val="22"/>
              </w:rPr>
              <w:t xml:space="preserve">Количество обученных работников органов местного самоуправления по профессиям, по которым утверждены профессиональные стандарты </w:t>
            </w:r>
          </w:p>
        </w:tc>
        <w:tc>
          <w:tcPr>
            <w:tcW w:w="709" w:type="dxa"/>
            <w:shd w:val="clear" w:color="auto" w:fill="auto"/>
          </w:tcPr>
          <w:p w:rsidR="00623570" w:rsidRPr="00E7508D" w:rsidRDefault="00623570" w:rsidP="008871B8">
            <w:pPr>
              <w:snapToGrid w:val="0"/>
              <w:spacing w:after="0" w:line="240" w:lineRule="auto"/>
              <w:jc w:val="center"/>
              <w:rPr>
                <w:rFonts w:ascii="Times New Roman" w:eastAsia="Times New Roman" w:hAnsi="Times New Roman"/>
                <w:lang w:eastAsia="ru-RU"/>
              </w:rPr>
            </w:pPr>
            <w:r w:rsidRPr="00E7508D">
              <w:rPr>
                <w:rFonts w:ascii="Times New Roman" w:hAnsi="Times New Roman"/>
              </w:rPr>
              <w:t>человек</w:t>
            </w:r>
          </w:p>
        </w:tc>
        <w:tc>
          <w:tcPr>
            <w:tcW w:w="850" w:type="dxa"/>
            <w:shd w:val="clear" w:color="auto" w:fill="auto"/>
          </w:tcPr>
          <w:p w:rsidR="00623570" w:rsidRPr="00E7508D" w:rsidRDefault="00623570" w:rsidP="00786DAE">
            <w:pPr>
              <w:spacing w:after="0" w:line="240" w:lineRule="auto"/>
              <w:jc w:val="center"/>
              <w:rPr>
                <w:rFonts w:ascii="Times New Roman" w:hAnsi="Times New Roman"/>
              </w:rPr>
            </w:pPr>
            <w:r w:rsidRPr="00E7508D">
              <w:rPr>
                <w:rFonts w:ascii="Times New Roman" w:hAnsi="Times New Roman"/>
              </w:rPr>
              <w:t>3</w:t>
            </w:r>
          </w:p>
        </w:tc>
        <w:tc>
          <w:tcPr>
            <w:tcW w:w="992" w:type="dxa"/>
            <w:shd w:val="clear" w:color="auto" w:fill="auto"/>
          </w:tcPr>
          <w:p w:rsidR="00623570" w:rsidRPr="00E7508D" w:rsidRDefault="00623570" w:rsidP="002B3D9F">
            <w:pPr>
              <w:snapToGrid w:val="0"/>
              <w:spacing w:after="0" w:line="240" w:lineRule="auto"/>
              <w:jc w:val="center"/>
              <w:rPr>
                <w:rFonts w:ascii="Times New Roman" w:eastAsia="Times New Roman" w:hAnsi="Times New Roman"/>
                <w:highlight w:val="yellow"/>
                <w:lang w:eastAsia="ru-RU"/>
              </w:rPr>
            </w:pPr>
            <w:r w:rsidRPr="00E7508D">
              <w:rPr>
                <w:rFonts w:ascii="Times New Roman" w:eastAsia="Times New Roman" w:hAnsi="Times New Roman"/>
                <w:lang w:eastAsia="ru-RU"/>
              </w:rPr>
              <w:t>10</w:t>
            </w:r>
          </w:p>
        </w:tc>
        <w:tc>
          <w:tcPr>
            <w:tcW w:w="1134" w:type="dxa"/>
            <w:shd w:val="clear" w:color="auto" w:fill="auto"/>
          </w:tcPr>
          <w:p w:rsidR="00623570" w:rsidRPr="00E7508D" w:rsidRDefault="00B15C20" w:rsidP="002B3D9F">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11</w:t>
            </w:r>
          </w:p>
        </w:tc>
        <w:tc>
          <w:tcPr>
            <w:tcW w:w="1134" w:type="dxa"/>
            <w:shd w:val="clear" w:color="auto" w:fill="auto"/>
          </w:tcPr>
          <w:p w:rsidR="00623570" w:rsidRPr="00E7508D" w:rsidRDefault="00B15C20" w:rsidP="002B3D9F">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12</w:t>
            </w:r>
          </w:p>
        </w:tc>
        <w:tc>
          <w:tcPr>
            <w:tcW w:w="1138" w:type="dxa"/>
            <w:shd w:val="clear" w:color="auto" w:fill="auto"/>
          </w:tcPr>
          <w:p w:rsidR="00623570" w:rsidRPr="00E7508D" w:rsidRDefault="00B15C20" w:rsidP="002B3D9F">
            <w:pPr>
              <w:snapToGrid w:val="0"/>
              <w:spacing w:after="0" w:line="240" w:lineRule="auto"/>
              <w:jc w:val="center"/>
              <w:rPr>
                <w:rFonts w:ascii="Times New Roman" w:eastAsia="Times New Roman" w:hAnsi="Times New Roman"/>
                <w:lang w:eastAsia="ru-RU"/>
              </w:rPr>
            </w:pPr>
            <w:r w:rsidRPr="00E7508D">
              <w:rPr>
                <w:rFonts w:ascii="Times New Roman" w:eastAsia="Times New Roman" w:hAnsi="Times New Roman"/>
                <w:lang w:eastAsia="ru-RU"/>
              </w:rPr>
              <w:t>1</w:t>
            </w:r>
            <w:r w:rsidR="00623570" w:rsidRPr="00E7508D">
              <w:rPr>
                <w:rFonts w:ascii="Times New Roman" w:eastAsia="Times New Roman" w:hAnsi="Times New Roman"/>
                <w:lang w:eastAsia="ru-RU"/>
              </w:rPr>
              <w:t>5</w:t>
            </w:r>
          </w:p>
        </w:tc>
      </w:tr>
      <w:tr w:rsidR="00623570" w:rsidRPr="00E7508D" w:rsidTr="00A84283">
        <w:tc>
          <w:tcPr>
            <w:tcW w:w="9751" w:type="dxa"/>
            <w:gridSpan w:val="7"/>
            <w:shd w:val="clear" w:color="auto" w:fill="auto"/>
          </w:tcPr>
          <w:p w:rsidR="00623570" w:rsidRPr="00E7508D" w:rsidRDefault="00623570" w:rsidP="00FD6E36">
            <w:pPr>
              <w:snapToGrid w:val="0"/>
              <w:spacing w:after="0" w:line="240" w:lineRule="auto"/>
              <w:jc w:val="both"/>
              <w:rPr>
                <w:rFonts w:ascii="Times New Roman" w:eastAsia="Times New Roman" w:hAnsi="Times New Roman"/>
                <w:lang w:eastAsia="ru-RU"/>
              </w:rPr>
            </w:pPr>
            <w:r w:rsidRPr="00E7508D">
              <w:rPr>
                <w:rFonts w:ascii="Times New Roman" w:hAnsi="Times New Roman"/>
              </w:rPr>
              <w:t>Задача 3. Эффективное управление муниципальным имуществом</w:t>
            </w:r>
          </w:p>
        </w:tc>
      </w:tr>
      <w:tr w:rsidR="00623570" w:rsidRPr="00E7508D" w:rsidTr="00142FD1">
        <w:tc>
          <w:tcPr>
            <w:tcW w:w="3794" w:type="dxa"/>
            <w:shd w:val="clear" w:color="auto" w:fill="auto"/>
          </w:tcPr>
          <w:p w:rsidR="00623570" w:rsidRPr="00E7508D" w:rsidRDefault="00623570" w:rsidP="00FD6E36">
            <w:pPr>
              <w:spacing w:after="0" w:line="240" w:lineRule="auto"/>
              <w:rPr>
                <w:rFonts w:ascii="Times New Roman" w:hAnsi="Times New Roman"/>
                <w:lang w:eastAsia="ru-RU"/>
              </w:rPr>
            </w:pPr>
            <w:r w:rsidRPr="00E7508D">
              <w:rPr>
                <w:rFonts w:ascii="Times New Roman" w:hAnsi="Times New Roman"/>
                <w:lang w:eastAsia="ru-RU"/>
              </w:rPr>
              <w:t>Доходы бюджета от аренды муниципального имущества</w:t>
            </w:r>
          </w:p>
        </w:tc>
        <w:tc>
          <w:tcPr>
            <w:tcW w:w="709" w:type="dxa"/>
            <w:shd w:val="clear" w:color="auto" w:fill="auto"/>
          </w:tcPr>
          <w:p w:rsidR="00623570" w:rsidRPr="00E7508D" w:rsidRDefault="00623570" w:rsidP="00FD6E36">
            <w:pPr>
              <w:spacing w:after="0" w:line="240" w:lineRule="auto"/>
              <w:rPr>
                <w:rFonts w:ascii="Times New Roman" w:hAnsi="Times New Roman"/>
                <w:lang w:eastAsia="ru-RU"/>
              </w:rPr>
            </w:pPr>
            <w:r w:rsidRPr="00E7508D">
              <w:rPr>
                <w:rFonts w:ascii="Times New Roman" w:hAnsi="Times New Roman"/>
                <w:lang w:eastAsia="ru-RU"/>
              </w:rPr>
              <w:t>млн.руб.</w:t>
            </w:r>
          </w:p>
        </w:tc>
        <w:tc>
          <w:tcPr>
            <w:tcW w:w="850" w:type="dxa"/>
            <w:shd w:val="clear" w:color="auto" w:fill="auto"/>
          </w:tcPr>
          <w:p w:rsidR="00623570" w:rsidRPr="00E7508D" w:rsidRDefault="00623570" w:rsidP="008871B8">
            <w:pPr>
              <w:spacing w:line="240" w:lineRule="auto"/>
              <w:jc w:val="center"/>
              <w:rPr>
                <w:rFonts w:ascii="Times New Roman" w:hAnsi="Times New Roman"/>
                <w:lang w:eastAsia="ru-RU"/>
              </w:rPr>
            </w:pPr>
            <w:r w:rsidRPr="00E7508D">
              <w:rPr>
                <w:rFonts w:ascii="Times New Roman" w:hAnsi="Times New Roman"/>
                <w:lang w:eastAsia="ru-RU"/>
              </w:rPr>
              <w:t>15,924</w:t>
            </w:r>
          </w:p>
        </w:tc>
        <w:tc>
          <w:tcPr>
            <w:tcW w:w="992" w:type="dxa"/>
            <w:shd w:val="clear" w:color="auto" w:fill="auto"/>
          </w:tcPr>
          <w:p w:rsidR="00623570" w:rsidRPr="00E7508D" w:rsidRDefault="002F65C0" w:rsidP="00F51625">
            <w:pPr>
              <w:jc w:val="center"/>
              <w:rPr>
                <w:rFonts w:ascii="Times New Roman" w:hAnsi="Times New Roman"/>
              </w:rPr>
            </w:pPr>
            <w:r>
              <w:rPr>
                <w:rFonts w:ascii="Times New Roman" w:hAnsi="Times New Roman"/>
              </w:rPr>
              <w:t>29,23</w:t>
            </w:r>
          </w:p>
        </w:tc>
        <w:tc>
          <w:tcPr>
            <w:tcW w:w="1134" w:type="dxa"/>
            <w:shd w:val="clear" w:color="auto" w:fill="auto"/>
          </w:tcPr>
          <w:p w:rsidR="00623570" w:rsidRPr="00E7508D" w:rsidRDefault="002F65C0" w:rsidP="00F51625">
            <w:pPr>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25,0</w:t>
            </w:r>
          </w:p>
        </w:tc>
        <w:tc>
          <w:tcPr>
            <w:tcW w:w="1134" w:type="dxa"/>
            <w:shd w:val="clear" w:color="auto" w:fill="auto"/>
          </w:tcPr>
          <w:p w:rsidR="00623570" w:rsidRPr="00E7508D" w:rsidRDefault="002F65C0" w:rsidP="00F51625">
            <w:pPr>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20,0</w:t>
            </w:r>
          </w:p>
        </w:tc>
        <w:tc>
          <w:tcPr>
            <w:tcW w:w="1138" w:type="dxa"/>
            <w:shd w:val="clear" w:color="auto" w:fill="auto"/>
          </w:tcPr>
          <w:p w:rsidR="00623570" w:rsidRPr="00E7508D" w:rsidRDefault="002F65C0" w:rsidP="00F51625">
            <w:pPr>
              <w:jc w:val="center"/>
              <w:rPr>
                <w:rFonts w:ascii="Times New Roman" w:hAnsi="Times New Roman"/>
              </w:rPr>
            </w:pPr>
            <w:r>
              <w:rPr>
                <w:rFonts w:ascii="Times New Roman" w:hAnsi="Times New Roman"/>
              </w:rPr>
              <w:t>15,0</w:t>
            </w:r>
          </w:p>
        </w:tc>
      </w:tr>
      <w:tr w:rsidR="00623570" w:rsidRPr="00E7508D" w:rsidTr="00142FD1">
        <w:tc>
          <w:tcPr>
            <w:tcW w:w="3794" w:type="dxa"/>
            <w:shd w:val="clear" w:color="auto" w:fill="auto"/>
          </w:tcPr>
          <w:p w:rsidR="00623570" w:rsidRPr="00E7508D" w:rsidRDefault="00623570" w:rsidP="00FD6E36">
            <w:pPr>
              <w:spacing w:after="0" w:line="240" w:lineRule="auto"/>
              <w:rPr>
                <w:rFonts w:ascii="Times New Roman" w:hAnsi="Times New Roman"/>
                <w:lang w:eastAsia="ru-RU"/>
              </w:rPr>
            </w:pPr>
            <w:r w:rsidRPr="00E7508D">
              <w:rPr>
                <w:rFonts w:ascii="Times New Roman" w:hAnsi="Times New Roman"/>
                <w:lang w:eastAsia="ru-RU"/>
              </w:rPr>
              <w:t>Доходы бюджета от аренды земельных участков, находящихся в муниципальной соб</w:t>
            </w:r>
            <w:r w:rsidRPr="00E7508D">
              <w:rPr>
                <w:rFonts w:ascii="Times New Roman" w:hAnsi="Times New Roman"/>
                <w:lang w:eastAsia="ru-RU"/>
              </w:rPr>
              <w:softHyphen/>
              <w:t xml:space="preserve">ственности и государственная собственность на которые </w:t>
            </w:r>
            <w:r w:rsidRPr="00E7508D">
              <w:rPr>
                <w:rFonts w:ascii="Times New Roman" w:hAnsi="Times New Roman"/>
                <w:lang w:eastAsia="ru-RU"/>
              </w:rPr>
              <w:lastRenderedPageBreak/>
              <w:t>не разграничена</w:t>
            </w:r>
          </w:p>
        </w:tc>
        <w:tc>
          <w:tcPr>
            <w:tcW w:w="709" w:type="dxa"/>
            <w:shd w:val="clear" w:color="auto" w:fill="auto"/>
          </w:tcPr>
          <w:p w:rsidR="00623570" w:rsidRPr="00E7508D" w:rsidRDefault="00623570" w:rsidP="00FD6E36">
            <w:pPr>
              <w:spacing w:after="0" w:line="240" w:lineRule="auto"/>
              <w:rPr>
                <w:rFonts w:ascii="Times New Roman" w:hAnsi="Times New Roman"/>
                <w:lang w:eastAsia="ru-RU"/>
              </w:rPr>
            </w:pPr>
            <w:r w:rsidRPr="00E7508D">
              <w:rPr>
                <w:rFonts w:ascii="Times New Roman" w:hAnsi="Times New Roman"/>
                <w:lang w:eastAsia="ru-RU"/>
              </w:rPr>
              <w:lastRenderedPageBreak/>
              <w:t>млн.руб.</w:t>
            </w:r>
          </w:p>
        </w:tc>
        <w:tc>
          <w:tcPr>
            <w:tcW w:w="850" w:type="dxa"/>
            <w:shd w:val="clear" w:color="auto" w:fill="auto"/>
          </w:tcPr>
          <w:p w:rsidR="00623570" w:rsidRPr="00E7508D" w:rsidRDefault="00623570" w:rsidP="008871B8">
            <w:pPr>
              <w:spacing w:line="240" w:lineRule="auto"/>
              <w:jc w:val="center"/>
              <w:rPr>
                <w:rFonts w:ascii="Times New Roman" w:hAnsi="Times New Roman"/>
                <w:lang w:eastAsia="ru-RU"/>
              </w:rPr>
            </w:pPr>
            <w:r w:rsidRPr="00E7508D">
              <w:rPr>
                <w:rFonts w:ascii="Times New Roman" w:hAnsi="Times New Roman"/>
                <w:lang w:eastAsia="ru-RU"/>
              </w:rPr>
              <w:t>14,151</w:t>
            </w:r>
          </w:p>
        </w:tc>
        <w:tc>
          <w:tcPr>
            <w:tcW w:w="992" w:type="dxa"/>
            <w:shd w:val="clear" w:color="auto" w:fill="auto"/>
          </w:tcPr>
          <w:p w:rsidR="00623570" w:rsidRPr="00E7508D" w:rsidRDefault="002F65C0" w:rsidP="00F51625">
            <w:pPr>
              <w:jc w:val="center"/>
              <w:rPr>
                <w:rFonts w:ascii="Times New Roman" w:hAnsi="Times New Roman"/>
              </w:rPr>
            </w:pPr>
            <w:r>
              <w:rPr>
                <w:rFonts w:ascii="Times New Roman" w:hAnsi="Times New Roman"/>
              </w:rPr>
              <w:t>13,027</w:t>
            </w:r>
          </w:p>
        </w:tc>
        <w:tc>
          <w:tcPr>
            <w:tcW w:w="1134" w:type="dxa"/>
            <w:shd w:val="clear" w:color="auto" w:fill="auto"/>
          </w:tcPr>
          <w:p w:rsidR="00623570" w:rsidRPr="00E7508D" w:rsidRDefault="002F65C0" w:rsidP="00F51625">
            <w:pPr>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w:t>
            </w:r>
          </w:p>
        </w:tc>
        <w:tc>
          <w:tcPr>
            <w:tcW w:w="1134" w:type="dxa"/>
            <w:shd w:val="clear" w:color="auto" w:fill="auto"/>
          </w:tcPr>
          <w:p w:rsidR="00623570" w:rsidRPr="00E7508D" w:rsidRDefault="002F65C0" w:rsidP="00F51625">
            <w:pPr>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11,0</w:t>
            </w:r>
          </w:p>
        </w:tc>
        <w:tc>
          <w:tcPr>
            <w:tcW w:w="1138" w:type="dxa"/>
            <w:shd w:val="clear" w:color="auto" w:fill="auto"/>
          </w:tcPr>
          <w:p w:rsidR="00623570" w:rsidRPr="00E7508D" w:rsidRDefault="002F65C0" w:rsidP="00F51625">
            <w:pPr>
              <w:jc w:val="center"/>
              <w:rPr>
                <w:rFonts w:ascii="Times New Roman" w:hAnsi="Times New Roman"/>
              </w:rPr>
            </w:pPr>
            <w:r>
              <w:rPr>
                <w:rFonts w:ascii="Times New Roman" w:hAnsi="Times New Roman"/>
              </w:rPr>
              <w:t>10,0</w:t>
            </w:r>
          </w:p>
        </w:tc>
      </w:tr>
      <w:tr w:rsidR="00623570" w:rsidRPr="00E7508D" w:rsidTr="00142FD1">
        <w:tc>
          <w:tcPr>
            <w:tcW w:w="3794" w:type="dxa"/>
            <w:shd w:val="clear" w:color="auto" w:fill="auto"/>
          </w:tcPr>
          <w:p w:rsidR="00623570" w:rsidRPr="00E7508D" w:rsidRDefault="00623570" w:rsidP="00FD6E36">
            <w:pPr>
              <w:spacing w:after="0" w:line="240" w:lineRule="auto"/>
              <w:rPr>
                <w:rFonts w:ascii="Times New Roman" w:hAnsi="Times New Roman"/>
                <w:lang w:eastAsia="ru-RU"/>
              </w:rPr>
            </w:pPr>
            <w:r w:rsidRPr="00E7508D">
              <w:rPr>
                <w:rFonts w:ascii="Times New Roman" w:hAnsi="Times New Roman"/>
                <w:lang w:eastAsia="ru-RU"/>
              </w:rPr>
              <w:t>Доходы бюджета городского округа от приватизации муниципального имущества</w:t>
            </w:r>
          </w:p>
        </w:tc>
        <w:tc>
          <w:tcPr>
            <w:tcW w:w="709" w:type="dxa"/>
            <w:shd w:val="clear" w:color="auto" w:fill="auto"/>
          </w:tcPr>
          <w:p w:rsidR="00623570" w:rsidRPr="00E7508D" w:rsidRDefault="00623570" w:rsidP="00FD6E36">
            <w:pPr>
              <w:spacing w:after="0" w:line="240" w:lineRule="auto"/>
              <w:rPr>
                <w:rFonts w:ascii="Times New Roman" w:hAnsi="Times New Roman"/>
                <w:lang w:eastAsia="ru-RU"/>
              </w:rPr>
            </w:pPr>
            <w:r w:rsidRPr="00E7508D">
              <w:rPr>
                <w:rFonts w:ascii="Times New Roman" w:hAnsi="Times New Roman"/>
                <w:lang w:eastAsia="ru-RU"/>
              </w:rPr>
              <w:t>млн.руб.</w:t>
            </w:r>
          </w:p>
        </w:tc>
        <w:tc>
          <w:tcPr>
            <w:tcW w:w="850" w:type="dxa"/>
            <w:shd w:val="clear" w:color="auto" w:fill="auto"/>
          </w:tcPr>
          <w:p w:rsidR="00623570" w:rsidRPr="00E7508D" w:rsidRDefault="00623570" w:rsidP="008871B8">
            <w:pPr>
              <w:spacing w:line="240" w:lineRule="auto"/>
              <w:jc w:val="center"/>
              <w:rPr>
                <w:rFonts w:ascii="Times New Roman" w:hAnsi="Times New Roman"/>
                <w:lang w:eastAsia="ru-RU"/>
              </w:rPr>
            </w:pPr>
            <w:r w:rsidRPr="00E7508D">
              <w:rPr>
                <w:rFonts w:ascii="Times New Roman" w:hAnsi="Times New Roman"/>
                <w:lang w:eastAsia="ru-RU"/>
              </w:rPr>
              <w:t>26,655</w:t>
            </w:r>
          </w:p>
        </w:tc>
        <w:tc>
          <w:tcPr>
            <w:tcW w:w="992" w:type="dxa"/>
            <w:shd w:val="clear" w:color="auto" w:fill="auto"/>
          </w:tcPr>
          <w:p w:rsidR="00623570" w:rsidRPr="00E7508D" w:rsidRDefault="002F65C0" w:rsidP="00F51625">
            <w:pPr>
              <w:jc w:val="center"/>
              <w:rPr>
                <w:rFonts w:ascii="Times New Roman" w:hAnsi="Times New Roman"/>
              </w:rPr>
            </w:pPr>
            <w:r>
              <w:rPr>
                <w:rFonts w:ascii="Times New Roman" w:hAnsi="Times New Roman"/>
              </w:rPr>
              <w:t>10,19</w:t>
            </w:r>
          </w:p>
        </w:tc>
        <w:tc>
          <w:tcPr>
            <w:tcW w:w="1134" w:type="dxa"/>
            <w:shd w:val="clear" w:color="auto" w:fill="auto"/>
          </w:tcPr>
          <w:p w:rsidR="00623570" w:rsidRPr="00E7508D" w:rsidRDefault="002F65C0" w:rsidP="00F51625">
            <w:pPr>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2,266</w:t>
            </w:r>
          </w:p>
        </w:tc>
        <w:tc>
          <w:tcPr>
            <w:tcW w:w="1134" w:type="dxa"/>
            <w:shd w:val="clear" w:color="auto" w:fill="auto"/>
          </w:tcPr>
          <w:p w:rsidR="00623570" w:rsidRPr="00E7508D" w:rsidRDefault="002F65C0" w:rsidP="00F51625">
            <w:pPr>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p>
        </w:tc>
        <w:tc>
          <w:tcPr>
            <w:tcW w:w="1138" w:type="dxa"/>
            <w:shd w:val="clear" w:color="auto" w:fill="auto"/>
          </w:tcPr>
          <w:p w:rsidR="00623570" w:rsidRPr="00E7508D" w:rsidRDefault="002F65C0" w:rsidP="00F51625">
            <w:pPr>
              <w:jc w:val="center"/>
              <w:rPr>
                <w:rFonts w:ascii="Times New Roman" w:hAnsi="Times New Roman"/>
              </w:rPr>
            </w:pPr>
            <w:r>
              <w:rPr>
                <w:rFonts w:ascii="Times New Roman" w:hAnsi="Times New Roman"/>
              </w:rPr>
              <w:t>1,0</w:t>
            </w:r>
          </w:p>
        </w:tc>
      </w:tr>
      <w:tr w:rsidR="00623570" w:rsidRPr="00E7508D" w:rsidTr="00142FD1">
        <w:tc>
          <w:tcPr>
            <w:tcW w:w="3794" w:type="dxa"/>
            <w:shd w:val="clear" w:color="auto" w:fill="auto"/>
          </w:tcPr>
          <w:p w:rsidR="00623570" w:rsidRPr="00E7508D" w:rsidRDefault="00623570" w:rsidP="00FD6E36">
            <w:pPr>
              <w:spacing w:after="0" w:line="240" w:lineRule="auto"/>
              <w:rPr>
                <w:rFonts w:ascii="Times New Roman" w:hAnsi="Times New Roman"/>
                <w:lang w:eastAsia="ru-RU"/>
              </w:rPr>
            </w:pPr>
            <w:r w:rsidRPr="00E7508D">
              <w:rPr>
                <w:rFonts w:ascii="Times New Roman" w:hAnsi="Times New Roman"/>
                <w:lang w:eastAsia="ru-RU"/>
              </w:rPr>
              <w:t>Доходы бюджета от получения части прибыли муниципальных предприятий</w:t>
            </w:r>
          </w:p>
        </w:tc>
        <w:tc>
          <w:tcPr>
            <w:tcW w:w="709" w:type="dxa"/>
            <w:shd w:val="clear" w:color="auto" w:fill="auto"/>
          </w:tcPr>
          <w:p w:rsidR="00623570" w:rsidRPr="00E7508D" w:rsidRDefault="00623570" w:rsidP="00FD6E36">
            <w:pPr>
              <w:spacing w:after="0" w:line="240" w:lineRule="auto"/>
              <w:rPr>
                <w:rFonts w:ascii="Times New Roman" w:hAnsi="Times New Roman"/>
                <w:lang w:eastAsia="ru-RU"/>
              </w:rPr>
            </w:pPr>
            <w:r w:rsidRPr="00E7508D">
              <w:rPr>
                <w:rFonts w:ascii="Times New Roman" w:hAnsi="Times New Roman"/>
                <w:lang w:eastAsia="ru-RU"/>
              </w:rPr>
              <w:t>млн.руб.</w:t>
            </w:r>
          </w:p>
        </w:tc>
        <w:tc>
          <w:tcPr>
            <w:tcW w:w="850" w:type="dxa"/>
            <w:shd w:val="clear" w:color="auto" w:fill="auto"/>
          </w:tcPr>
          <w:p w:rsidR="00623570" w:rsidRPr="00E7508D" w:rsidRDefault="00623570" w:rsidP="008871B8">
            <w:pPr>
              <w:spacing w:line="240" w:lineRule="auto"/>
              <w:jc w:val="center"/>
              <w:rPr>
                <w:rFonts w:ascii="Times New Roman" w:hAnsi="Times New Roman"/>
                <w:lang w:eastAsia="ru-RU"/>
              </w:rPr>
            </w:pPr>
            <w:r w:rsidRPr="00E7508D">
              <w:rPr>
                <w:rFonts w:ascii="Times New Roman" w:hAnsi="Times New Roman"/>
                <w:lang w:eastAsia="ru-RU"/>
              </w:rPr>
              <w:t>0,191</w:t>
            </w:r>
          </w:p>
        </w:tc>
        <w:tc>
          <w:tcPr>
            <w:tcW w:w="992" w:type="dxa"/>
            <w:shd w:val="clear" w:color="auto" w:fill="auto"/>
          </w:tcPr>
          <w:p w:rsidR="00623570" w:rsidRPr="00E7508D" w:rsidRDefault="002F65C0" w:rsidP="00F51625">
            <w:pPr>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0,14</w:t>
            </w:r>
          </w:p>
        </w:tc>
        <w:tc>
          <w:tcPr>
            <w:tcW w:w="1134" w:type="dxa"/>
            <w:shd w:val="clear" w:color="auto" w:fill="auto"/>
          </w:tcPr>
          <w:p w:rsidR="00623570" w:rsidRPr="00E7508D" w:rsidRDefault="002F65C0" w:rsidP="00F51625">
            <w:pPr>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0,10</w:t>
            </w:r>
          </w:p>
        </w:tc>
        <w:tc>
          <w:tcPr>
            <w:tcW w:w="1134" w:type="dxa"/>
            <w:shd w:val="clear" w:color="auto" w:fill="auto"/>
          </w:tcPr>
          <w:p w:rsidR="00623570" w:rsidRPr="00E7508D" w:rsidRDefault="002F65C0" w:rsidP="00F51625">
            <w:pPr>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w:t>
            </w:r>
          </w:p>
        </w:tc>
        <w:tc>
          <w:tcPr>
            <w:tcW w:w="1138" w:type="dxa"/>
            <w:shd w:val="clear" w:color="auto" w:fill="auto"/>
          </w:tcPr>
          <w:p w:rsidR="00623570" w:rsidRPr="00E7508D" w:rsidRDefault="002F65C0" w:rsidP="00F51625">
            <w:pPr>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w:t>
            </w:r>
          </w:p>
        </w:tc>
      </w:tr>
    </w:tbl>
    <w:p w:rsidR="00656C25" w:rsidRDefault="00656C25" w:rsidP="00116174">
      <w:pPr>
        <w:spacing w:after="0" w:line="240" w:lineRule="auto"/>
        <w:rPr>
          <w:rFonts w:ascii="Times New Roman" w:eastAsia="Times New Roman" w:hAnsi="Times New Roman"/>
          <w:b/>
          <w:color w:val="FF0000"/>
          <w:sz w:val="24"/>
          <w:szCs w:val="24"/>
        </w:rPr>
      </w:pPr>
    </w:p>
    <w:p w:rsidR="00656C25" w:rsidRDefault="00656C25" w:rsidP="00116174">
      <w:pPr>
        <w:spacing w:after="0" w:line="240" w:lineRule="auto"/>
        <w:rPr>
          <w:rFonts w:ascii="Times New Roman" w:eastAsia="Times New Roman" w:hAnsi="Times New Roman"/>
          <w:b/>
          <w:color w:val="FF0000"/>
          <w:sz w:val="24"/>
          <w:szCs w:val="24"/>
        </w:rPr>
      </w:pPr>
    </w:p>
    <w:p w:rsidR="00116174" w:rsidRPr="005D4953" w:rsidRDefault="004E411F" w:rsidP="00116174">
      <w:pPr>
        <w:spacing w:after="0" w:line="240" w:lineRule="auto"/>
        <w:rPr>
          <w:rFonts w:ascii="Times New Roman" w:hAnsi="Times New Roman"/>
          <w:b/>
          <w:bCs/>
          <w:sz w:val="24"/>
          <w:szCs w:val="24"/>
        </w:rPr>
      </w:pPr>
      <w:r w:rsidRPr="005D4953">
        <w:rPr>
          <w:rFonts w:ascii="Times New Roman" w:eastAsia="Times New Roman" w:hAnsi="Times New Roman"/>
          <w:b/>
          <w:sz w:val="24"/>
          <w:szCs w:val="24"/>
        </w:rPr>
        <w:t>РАЗДЕЛ 5</w:t>
      </w:r>
      <w:r w:rsidR="00116174" w:rsidRPr="005D4953">
        <w:rPr>
          <w:rFonts w:ascii="Times New Roman" w:eastAsia="Times New Roman" w:hAnsi="Times New Roman"/>
          <w:b/>
          <w:sz w:val="24"/>
          <w:szCs w:val="24"/>
        </w:rPr>
        <w:t>.</w:t>
      </w:r>
      <w:r w:rsidR="00116174" w:rsidRPr="005D4953">
        <w:rPr>
          <w:rFonts w:ascii="Times New Roman" w:eastAsia="Times New Roman" w:hAnsi="Times New Roman"/>
          <w:b/>
          <w:sz w:val="24"/>
          <w:szCs w:val="24"/>
          <w:lang w:eastAsia="ru-RU"/>
        </w:rPr>
        <w:t xml:space="preserve"> СЦЕНАРИИ </w:t>
      </w:r>
      <w:r w:rsidR="00116174" w:rsidRPr="005D4953">
        <w:rPr>
          <w:rFonts w:ascii="Times New Roman" w:hAnsi="Times New Roman"/>
          <w:b/>
          <w:bCs/>
          <w:sz w:val="24"/>
          <w:szCs w:val="24"/>
        </w:rPr>
        <w:t xml:space="preserve">СОЦИАЛЬНО-ЭКОНОМИЧЕСКОГО РАЗВИТИЯ МО </w:t>
      </w:r>
      <w:r w:rsidR="009F7A15" w:rsidRPr="005D4953">
        <w:rPr>
          <w:rFonts w:ascii="Times New Roman" w:hAnsi="Times New Roman"/>
          <w:b/>
          <w:bCs/>
          <w:sz w:val="24"/>
          <w:szCs w:val="24"/>
        </w:rPr>
        <w:t>"</w:t>
      </w:r>
      <w:r w:rsidR="00116174" w:rsidRPr="005D4953">
        <w:rPr>
          <w:rFonts w:ascii="Times New Roman" w:hAnsi="Times New Roman"/>
          <w:b/>
          <w:bCs/>
          <w:sz w:val="24"/>
          <w:szCs w:val="24"/>
        </w:rPr>
        <w:t>ГОРОД КУРЧАТОВ</w:t>
      </w:r>
      <w:r w:rsidR="009F7A15" w:rsidRPr="005D4953">
        <w:rPr>
          <w:rFonts w:ascii="Times New Roman" w:hAnsi="Times New Roman"/>
          <w:b/>
          <w:bCs/>
          <w:sz w:val="24"/>
          <w:szCs w:val="24"/>
        </w:rPr>
        <w:t>"</w:t>
      </w:r>
      <w:r w:rsidR="00116174" w:rsidRPr="005D4953">
        <w:rPr>
          <w:rFonts w:ascii="Times New Roman" w:hAnsi="Times New Roman"/>
          <w:b/>
          <w:bCs/>
          <w:sz w:val="24"/>
          <w:szCs w:val="24"/>
        </w:rPr>
        <w:t xml:space="preserve"> ДО 2025 ГОДА.</w:t>
      </w:r>
    </w:p>
    <w:p w:rsidR="00B07933" w:rsidRPr="005D4953" w:rsidRDefault="00B07933" w:rsidP="00B07933">
      <w:pPr>
        <w:pStyle w:val="Default"/>
        <w:jc w:val="both"/>
        <w:rPr>
          <w:color w:val="auto"/>
        </w:rPr>
      </w:pPr>
      <w:r w:rsidRPr="005D4953">
        <w:rPr>
          <w:color w:val="auto"/>
        </w:rPr>
        <w:t xml:space="preserve">Основные параметры социально-экономического развития МО </w:t>
      </w:r>
      <w:r w:rsidR="009F7A15" w:rsidRPr="005D4953">
        <w:rPr>
          <w:color w:val="auto"/>
        </w:rPr>
        <w:t>"</w:t>
      </w:r>
      <w:r w:rsidRPr="005D4953">
        <w:rPr>
          <w:color w:val="auto"/>
        </w:rPr>
        <w:t>Город Курчатов</w:t>
      </w:r>
      <w:r w:rsidR="009F7A15" w:rsidRPr="005D4953">
        <w:rPr>
          <w:color w:val="auto"/>
        </w:rPr>
        <w:t>"</w:t>
      </w:r>
      <w:r w:rsidRPr="005D4953">
        <w:rPr>
          <w:color w:val="auto"/>
        </w:rPr>
        <w:t xml:space="preserve">, представленные в стратегии, соответствуют базовому сценарию. </w:t>
      </w:r>
    </w:p>
    <w:p w:rsidR="00B07933" w:rsidRPr="009F7A15" w:rsidRDefault="00B07933" w:rsidP="00B07933">
      <w:pPr>
        <w:pStyle w:val="Default"/>
        <w:jc w:val="both"/>
        <w:rPr>
          <w:color w:val="FF0000"/>
        </w:rPr>
      </w:pPr>
    </w:p>
    <w:p w:rsidR="00B07933" w:rsidRPr="005D4953" w:rsidRDefault="00B07933" w:rsidP="00B07933">
      <w:pPr>
        <w:pStyle w:val="Default"/>
        <w:jc w:val="both"/>
        <w:rPr>
          <w:color w:val="auto"/>
        </w:rPr>
      </w:pPr>
      <w:r w:rsidRPr="005D4953">
        <w:rPr>
          <w:b/>
          <w:bCs/>
          <w:color w:val="auto"/>
        </w:rPr>
        <w:t xml:space="preserve">Базовый сценарий развития </w:t>
      </w:r>
      <w:r w:rsidRPr="005D4953">
        <w:rPr>
          <w:color w:val="auto"/>
        </w:rPr>
        <w:t>на фоне макроэкономической ситуации в Российской Федерации и на основании сложившихся социально-экономических тенденций в регионе можно считать как средне оптимистическим. Базовый сценарий развития можно охарактеризовать как умеренно</w:t>
      </w:r>
      <w:r w:rsidRPr="005D4953">
        <w:rPr>
          <w:color w:val="auto"/>
        </w:rPr>
        <w:softHyphen/>
        <w:t xml:space="preserve"> оптимистический, поэтому именно он был взят за основу. Развитие  города будет происходить под влиянием сложившихся тенденций, в условиях замедления и планомерного снижения темпов инфляции и умеренного наращивания темпов экономического роста в среднесрочной перспективе. Рост доходов федерального и регионального бюджетов позволит продолжить реализацию крупных инфраструктурных проектов и завершить их в намеченные сроки. Будут реализованы мероприятия по совершенствованию условий ведения бизнеса. Инвестиционная и экономическая активность частного сектора экономики будет улучшаться в связи с постепенным сокращением процентных ставок и повышением доступности кредитных ресурсов</w:t>
      </w:r>
      <w:r w:rsidR="005D4953">
        <w:rPr>
          <w:color w:val="auto"/>
        </w:rPr>
        <w:t>.</w:t>
      </w:r>
    </w:p>
    <w:p w:rsidR="00B07933" w:rsidRPr="00677970" w:rsidRDefault="00B07933" w:rsidP="00A764EA">
      <w:pPr>
        <w:pStyle w:val="Default"/>
        <w:ind w:firstLine="708"/>
        <w:jc w:val="both"/>
        <w:rPr>
          <w:color w:val="auto"/>
        </w:rPr>
      </w:pPr>
      <w:r w:rsidRPr="005D4953">
        <w:rPr>
          <w:color w:val="auto"/>
        </w:rPr>
        <w:t>Основной целью при осуществлении данного сценария будет максимальное улучшение качества городской среды для комфортного проживания населения, а также активизация населения в отношении решения проблем города. У города появляется функция – формирования городского сообщества, без которого невозможно развитие города. Возможность реализации данного сценария будет зависеть от продолжительности с</w:t>
      </w:r>
      <w:r w:rsidR="00A764EA">
        <w:rPr>
          <w:color w:val="auto"/>
        </w:rPr>
        <w:t xml:space="preserve">троительства станции замещения. </w:t>
      </w:r>
      <w:r w:rsidRPr="00677970">
        <w:rPr>
          <w:color w:val="auto"/>
        </w:rPr>
        <w:t xml:space="preserve">Большинство жителей города по-прежнему – атомщики. Уровень доходов горожан – существенно выше, чем в среднем по области. </w:t>
      </w:r>
    </w:p>
    <w:p w:rsidR="00B07933" w:rsidRPr="00677970" w:rsidRDefault="00677970" w:rsidP="00B07933">
      <w:pPr>
        <w:pStyle w:val="Default"/>
        <w:jc w:val="both"/>
        <w:rPr>
          <w:color w:val="auto"/>
        </w:rPr>
      </w:pPr>
      <w:r>
        <w:rPr>
          <w:color w:val="auto"/>
        </w:rPr>
        <w:tab/>
      </w:r>
      <w:r w:rsidR="00B07933" w:rsidRPr="00677970">
        <w:rPr>
          <w:color w:val="auto"/>
        </w:rPr>
        <w:t xml:space="preserve">Потребительский рынок, сфера спорта и досуга развиваются опережающими темпами. Сфера ЖКХ и информационные инфраструктуры должны находиться в идеальном состоянии для реализации этого сценария. </w:t>
      </w:r>
    </w:p>
    <w:p w:rsidR="00B07933" w:rsidRPr="00677970" w:rsidRDefault="00677970" w:rsidP="00B07933">
      <w:pPr>
        <w:pStyle w:val="Default"/>
        <w:jc w:val="both"/>
        <w:rPr>
          <w:color w:val="auto"/>
        </w:rPr>
      </w:pPr>
      <w:r>
        <w:rPr>
          <w:color w:val="FF0000"/>
        </w:rPr>
        <w:tab/>
      </w:r>
      <w:r w:rsidR="00B07933" w:rsidRPr="00677970">
        <w:rPr>
          <w:color w:val="auto"/>
        </w:rPr>
        <w:t xml:space="preserve">Снижение уровня инфляции, некоторое увеличение уровня реальной покупательной способности населения, прирост производительности труда повлечет за собой некоторую стабилизацию в социально-экономическом развитии города. </w:t>
      </w:r>
    </w:p>
    <w:p w:rsidR="00B07933" w:rsidRPr="00677970" w:rsidRDefault="00677970" w:rsidP="00677970">
      <w:pPr>
        <w:pStyle w:val="Default"/>
        <w:jc w:val="both"/>
        <w:rPr>
          <w:color w:val="auto"/>
        </w:rPr>
      </w:pPr>
      <w:r>
        <w:rPr>
          <w:color w:val="FF0000"/>
        </w:rPr>
        <w:tab/>
      </w:r>
      <w:r w:rsidR="00B07933" w:rsidRPr="00677970">
        <w:rPr>
          <w:color w:val="auto"/>
        </w:rPr>
        <w:t xml:space="preserve">Увеличение доходов местного бюджета способствует части реализации инвестиционных проектов, отложенных на неопределенный период при консервативном сценарии развития. </w:t>
      </w:r>
    </w:p>
    <w:p w:rsidR="00B07933" w:rsidRPr="00677970" w:rsidRDefault="00677970" w:rsidP="00B07933">
      <w:pPr>
        <w:pStyle w:val="Default"/>
        <w:jc w:val="both"/>
        <w:rPr>
          <w:color w:val="auto"/>
        </w:rPr>
      </w:pPr>
      <w:r>
        <w:rPr>
          <w:color w:val="FF0000"/>
        </w:rPr>
        <w:tab/>
      </w:r>
      <w:r w:rsidR="00B07933" w:rsidRPr="00677970">
        <w:rPr>
          <w:color w:val="auto"/>
        </w:rPr>
        <w:t xml:space="preserve">Предполагается реализация части мероприятий, запланированных в приоритетах развития города. Это мероприятия по развитию малого бизнеса, развитию социальной сферы, созданию комфортной городской среды и другие. </w:t>
      </w:r>
    </w:p>
    <w:p w:rsidR="00D2119C" w:rsidRPr="00D2119C" w:rsidRDefault="00D2119C" w:rsidP="00D2119C">
      <w:pPr>
        <w:pStyle w:val="Default"/>
        <w:jc w:val="both"/>
        <w:rPr>
          <w:color w:val="auto"/>
        </w:rPr>
      </w:pPr>
      <w:r w:rsidRPr="00D2119C">
        <w:rPr>
          <w:color w:val="FF0000"/>
        </w:rPr>
        <w:tab/>
      </w:r>
      <w:r w:rsidR="0092037C" w:rsidRPr="00A764EA">
        <w:rPr>
          <w:color w:val="auto"/>
        </w:rPr>
        <w:t>П</w:t>
      </w:r>
      <w:r w:rsidR="00B07933" w:rsidRPr="00A764EA">
        <w:rPr>
          <w:color w:val="auto"/>
        </w:rPr>
        <w:t xml:space="preserve">ланируется выполнение показателей </w:t>
      </w:r>
      <w:r w:rsidR="0092037C" w:rsidRPr="00A764EA">
        <w:rPr>
          <w:color w:val="auto"/>
        </w:rPr>
        <w:t>национальных проектов</w:t>
      </w:r>
      <w:r w:rsidRPr="00A764EA">
        <w:rPr>
          <w:color w:val="auto"/>
        </w:rPr>
        <w:t>, определенных в Указе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B07933" w:rsidRPr="00677970" w:rsidRDefault="00677970" w:rsidP="00D2119C">
      <w:pPr>
        <w:pStyle w:val="Default"/>
        <w:jc w:val="both"/>
      </w:pPr>
      <w:r w:rsidRPr="00D2119C">
        <w:tab/>
      </w:r>
      <w:r w:rsidR="00B07933" w:rsidRPr="00D2119C">
        <w:t>Перспективное социально-экономическое развитие</w:t>
      </w:r>
      <w:r w:rsidR="00B07933" w:rsidRPr="00677970">
        <w:t xml:space="preserve"> города предполагается при реализации оптимистического сценария.</w:t>
      </w:r>
    </w:p>
    <w:p w:rsidR="00B07933" w:rsidRPr="00D2119C" w:rsidRDefault="00D2119C" w:rsidP="00B07933">
      <w:pPr>
        <w:pStyle w:val="Default"/>
        <w:jc w:val="both"/>
        <w:rPr>
          <w:color w:val="auto"/>
        </w:rPr>
      </w:pPr>
      <w:r>
        <w:rPr>
          <w:color w:val="FF0000"/>
        </w:rPr>
        <w:lastRenderedPageBreak/>
        <w:tab/>
      </w:r>
      <w:r w:rsidR="00B07933" w:rsidRPr="00D2119C">
        <w:rPr>
          <w:color w:val="auto"/>
        </w:rPr>
        <w:t xml:space="preserve">В условиях достаточно благоприятной экономической конъюнктуры ожидается реализация всех запланированных мероприятий, инвестиционных и инфраструктурных проектов в полном объеме и в установленные сроки. </w:t>
      </w:r>
    </w:p>
    <w:p w:rsidR="00B07933" w:rsidRPr="009F7A15" w:rsidRDefault="00D2119C" w:rsidP="00B07933">
      <w:pPr>
        <w:pStyle w:val="Default"/>
        <w:jc w:val="both"/>
        <w:rPr>
          <w:color w:val="FF0000"/>
        </w:rPr>
      </w:pPr>
      <w:r>
        <w:rPr>
          <w:color w:val="FF0000"/>
        </w:rPr>
        <w:tab/>
      </w:r>
      <w:r w:rsidR="00B07933" w:rsidRPr="00D2119C">
        <w:rPr>
          <w:color w:val="auto"/>
        </w:rPr>
        <w:t>Основная цель развития города – это развитие экономической базы и повышение качества жизни за счет развития социальной сферы и городской среды. Увеличение темпов роста в экономике будут способствовать развитию социальных сфер в городе. Плановые показатели и показатели на прогнозный период будут выполнены в полном объеме с более высокими темпами роста.</w:t>
      </w:r>
    </w:p>
    <w:p w:rsidR="00B07933" w:rsidRPr="00D2119C" w:rsidRDefault="00D2119C" w:rsidP="00D2119C">
      <w:pPr>
        <w:spacing w:before="240" w:line="240" w:lineRule="auto"/>
        <w:jc w:val="both"/>
        <w:rPr>
          <w:rFonts w:ascii="Times New Roman" w:hAnsi="Times New Roman"/>
          <w:sz w:val="24"/>
          <w:szCs w:val="24"/>
        </w:rPr>
      </w:pPr>
      <w:r>
        <w:rPr>
          <w:rFonts w:ascii="Times New Roman" w:hAnsi="Times New Roman"/>
          <w:color w:val="FF0000"/>
          <w:sz w:val="24"/>
          <w:szCs w:val="24"/>
        </w:rPr>
        <w:tab/>
      </w:r>
      <w:r w:rsidR="00B07933" w:rsidRPr="00D2119C">
        <w:rPr>
          <w:rFonts w:ascii="Times New Roman" w:hAnsi="Times New Roman"/>
          <w:sz w:val="24"/>
          <w:szCs w:val="24"/>
        </w:rPr>
        <w:t xml:space="preserve">Прогнозные значения основных социально-экономических показателей развития МО </w:t>
      </w:r>
      <w:r w:rsidR="009F7A15" w:rsidRPr="00D2119C">
        <w:rPr>
          <w:rFonts w:ascii="Times New Roman" w:hAnsi="Times New Roman"/>
          <w:sz w:val="24"/>
          <w:szCs w:val="24"/>
        </w:rPr>
        <w:t>"</w:t>
      </w:r>
      <w:r w:rsidR="00B07933" w:rsidRPr="00D2119C">
        <w:rPr>
          <w:rFonts w:ascii="Times New Roman" w:hAnsi="Times New Roman"/>
          <w:sz w:val="24"/>
          <w:szCs w:val="24"/>
        </w:rPr>
        <w:t>Город Курчатов</w:t>
      </w:r>
      <w:r w:rsidR="009F7A15" w:rsidRPr="00D2119C">
        <w:rPr>
          <w:rFonts w:ascii="Times New Roman" w:hAnsi="Times New Roman"/>
          <w:sz w:val="24"/>
          <w:szCs w:val="24"/>
        </w:rPr>
        <w:t>"</w:t>
      </w:r>
      <w:r>
        <w:rPr>
          <w:rFonts w:ascii="Times New Roman" w:hAnsi="Times New Roman"/>
          <w:sz w:val="24"/>
          <w:szCs w:val="24"/>
        </w:rPr>
        <w:t>.</w:t>
      </w:r>
    </w:p>
    <w:p w:rsidR="00B07933" w:rsidRPr="00D2119C" w:rsidRDefault="00B07933" w:rsidP="00D2119C">
      <w:pPr>
        <w:spacing w:after="0" w:line="240" w:lineRule="auto"/>
        <w:jc w:val="center"/>
        <w:rPr>
          <w:rFonts w:ascii="Times New Roman" w:hAnsi="Times New Roman"/>
          <w:b/>
          <w:bCs/>
          <w:sz w:val="24"/>
          <w:szCs w:val="24"/>
        </w:rPr>
      </w:pPr>
      <w:r w:rsidRPr="00D2119C">
        <w:rPr>
          <w:rFonts w:ascii="Times New Roman" w:hAnsi="Times New Roman"/>
          <w:b/>
          <w:bCs/>
          <w:sz w:val="24"/>
          <w:szCs w:val="24"/>
        </w:rPr>
        <w:t>Динамика основных показателей социально-экономического развития города</w:t>
      </w:r>
    </w:p>
    <w:p w:rsidR="00B07933" w:rsidRPr="009F7A15" w:rsidRDefault="00B07933" w:rsidP="00B07933">
      <w:pPr>
        <w:spacing w:after="0" w:line="240" w:lineRule="auto"/>
        <w:jc w:val="both"/>
        <w:rPr>
          <w:rFonts w:ascii="Times New Roman" w:hAnsi="Times New Roman"/>
          <w:b/>
          <w:bCs/>
          <w:color w:val="FF0000"/>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3987"/>
        <w:gridCol w:w="709"/>
        <w:gridCol w:w="850"/>
        <w:gridCol w:w="851"/>
        <w:gridCol w:w="850"/>
        <w:gridCol w:w="851"/>
        <w:gridCol w:w="992"/>
      </w:tblGrid>
      <w:tr w:rsidR="006400A7" w:rsidRPr="009020AA" w:rsidTr="002B3D9F">
        <w:trPr>
          <w:trHeight w:val="1"/>
          <w:jc w:val="center"/>
        </w:trPr>
        <w:tc>
          <w:tcPr>
            <w:tcW w:w="3987"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6400A7" w:rsidRPr="006400A7" w:rsidRDefault="006400A7" w:rsidP="006400A7">
            <w:pPr>
              <w:jc w:val="center"/>
              <w:rPr>
                <w:rFonts w:ascii="Times New Roman" w:hAnsi="Times New Roman"/>
                <w:b/>
              </w:rPr>
            </w:pPr>
            <w:r w:rsidRPr="006400A7">
              <w:rPr>
                <w:rFonts w:ascii="Times New Roman" w:hAnsi="Times New Roman"/>
                <w:b/>
              </w:rPr>
              <w:t>Основные показатели</w:t>
            </w:r>
          </w:p>
        </w:tc>
        <w:tc>
          <w:tcPr>
            <w:tcW w:w="709"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6400A7" w:rsidRPr="006400A7" w:rsidRDefault="006400A7" w:rsidP="006400A7">
            <w:pPr>
              <w:spacing w:after="0" w:line="240" w:lineRule="auto"/>
              <w:jc w:val="center"/>
              <w:rPr>
                <w:rFonts w:ascii="Times New Roman" w:hAnsi="Times New Roman"/>
                <w:b/>
              </w:rPr>
            </w:pPr>
            <w:r w:rsidRPr="006400A7">
              <w:rPr>
                <w:rFonts w:ascii="Times New Roman" w:hAnsi="Times New Roman"/>
                <w:b/>
              </w:rPr>
              <w:t>Ед.</w:t>
            </w:r>
          </w:p>
          <w:p w:rsidR="006400A7" w:rsidRPr="006400A7" w:rsidRDefault="006400A7" w:rsidP="006400A7">
            <w:pPr>
              <w:jc w:val="center"/>
              <w:rPr>
                <w:rFonts w:ascii="Times New Roman" w:hAnsi="Times New Roman"/>
                <w:b/>
              </w:rPr>
            </w:pPr>
            <w:r w:rsidRPr="006400A7">
              <w:rPr>
                <w:rFonts w:ascii="Times New Roman" w:hAnsi="Times New Roman"/>
                <w:b/>
              </w:rPr>
              <w:t>изм.</w:t>
            </w:r>
          </w:p>
        </w:tc>
        <w:tc>
          <w:tcPr>
            <w:tcW w:w="4394"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6400A7" w:rsidRDefault="006400A7" w:rsidP="006400A7">
            <w:pPr>
              <w:jc w:val="center"/>
              <w:rPr>
                <w:rFonts w:ascii="Times New Roman" w:hAnsi="Times New Roman"/>
                <w:b/>
              </w:rPr>
            </w:pPr>
            <w:r w:rsidRPr="006400A7">
              <w:rPr>
                <w:rFonts w:ascii="Times New Roman" w:hAnsi="Times New Roman"/>
                <w:b/>
              </w:rPr>
              <w:t>Годы</w:t>
            </w:r>
          </w:p>
        </w:tc>
      </w:tr>
      <w:tr w:rsidR="006400A7" w:rsidRPr="009020AA" w:rsidTr="002B3D9F">
        <w:trPr>
          <w:trHeight w:val="1"/>
          <w:jc w:val="center"/>
        </w:trPr>
        <w:tc>
          <w:tcPr>
            <w:tcW w:w="3987"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jc w:val="both"/>
              <w:rPr>
                <w:rFonts w:ascii="Times New Roman" w:hAnsi="Times New Roman"/>
                <w:color w:val="FF0000"/>
              </w:rPr>
            </w:pPr>
          </w:p>
        </w:tc>
        <w:tc>
          <w:tcPr>
            <w:tcW w:w="709"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spacing w:after="0" w:line="240" w:lineRule="auto"/>
              <w:jc w:val="both"/>
              <w:rPr>
                <w:rFonts w:ascii="Times New Roman" w:hAnsi="Times New Roman"/>
                <w:color w:val="FF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400A7" w:rsidRPr="009020AA" w:rsidRDefault="006400A7" w:rsidP="002B3D9F">
            <w:pPr>
              <w:spacing w:after="0" w:line="240" w:lineRule="auto"/>
              <w:jc w:val="center"/>
              <w:rPr>
                <w:rFonts w:ascii="Times New Roman" w:eastAsia="Times New Roman" w:hAnsi="Times New Roman"/>
                <w:b/>
                <w:lang w:eastAsia="ru-RU"/>
              </w:rPr>
            </w:pPr>
            <w:r w:rsidRPr="009020AA">
              <w:rPr>
                <w:rFonts w:ascii="Times New Roman" w:eastAsia="Times New Roman" w:hAnsi="Times New Roman"/>
                <w:b/>
                <w:lang w:eastAsia="ru-RU"/>
              </w:rPr>
              <w:t>2019отчет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400A7" w:rsidRPr="009020AA" w:rsidRDefault="006400A7" w:rsidP="002B3D9F">
            <w:pPr>
              <w:spacing w:after="0" w:line="240" w:lineRule="auto"/>
              <w:jc w:val="center"/>
              <w:rPr>
                <w:rFonts w:ascii="Times New Roman" w:eastAsia="Times New Roman" w:hAnsi="Times New Roman"/>
                <w:b/>
                <w:lang w:eastAsia="ru-RU"/>
              </w:rPr>
            </w:pPr>
            <w:r w:rsidRPr="009020AA">
              <w:rPr>
                <w:rFonts w:ascii="Times New Roman" w:eastAsia="Times New Roman" w:hAnsi="Times New Roman"/>
                <w:b/>
                <w:lang w:eastAsia="ru-RU"/>
              </w:rPr>
              <w:t>2020 оценка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400A7" w:rsidRPr="009020AA" w:rsidRDefault="006400A7" w:rsidP="002B3D9F">
            <w:pPr>
              <w:spacing w:after="0" w:line="240" w:lineRule="auto"/>
              <w:jc w:val="center"/>
              <w:rPr>
                <w:rFonts w:ascii="Times New Roman" w:eastAsia="Times New Roman" w:hAnsi="Times New Roman"/>
                <w:b/>
                <w:lang w:eastAsia="ru-RU"/>
              </w:rPr>
            </w:pPr>
            <w:r w:rsidRPr="009020AA">
              <w:rPr>
                <w:rFonts w:ascii="Times New Roman" w:eastAsia="Times New Roman" w:hAnsi="Times New Roman"/>
                <w:b/>
                <w:lang w:eastAsia="ru-RU"/>
              </w:rPr>
              <w:t>2021прогноз</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400A7" w:rsidRPr="009020AA" w:rsidRDefault="006400A7" w:rsidP="002B3D9F">
            <w:pPr>
              <w:spacing w:after="0" w:line="240" w:lineRule="auto"/>
              <w:jc w:val="center"/>
              <w:rPr>
                <w:rFonts w:ascii="Times New Roman" w:eastAsia="Times New Roman" w:hAnsi="Times New Roman"/>
                <w:b/>
                <w:lang w:eastAsia="ru-RU"/>
              </w:rPr>
            </w:pPr>
            <w:r w:rsidRPr="009020AA">
              <w:rPr>
                <w:rFonts w:ascii="Times New Roman" w:eastAsia="Times New Roman" w:hAnsi="Times New Roman"/>
                <w:b/>
                <w:lang w:eastAsia="ru-RU"/>
              </w:rPr>
              <w:t>2023прогноз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400A7" w:rsidRPr="009020AA" w:rsidRDefault="006400A7" w:rsidP="002B3D9F">
            <w:pPr>
              <w:spacing w:after="0" w:line="240" w:lineRule="auto"/>
              <w:jc w:val="center"/>
              <w:rPr>
                <w:rFonts w:ascii="Times New Roman" w:eastAsia="Times New Roman" w:hAnsi="Times New Roman"/>
                <w:b/>
                <w:lang w:eastAsia="ru-RU"/>
              </w:rPr>
            </w:pPr>
            <w:r w:rsidRPr="009020AA">
              <w:rPr>
                <w:rFonts w:ascii="Times New Roman" w:eastAsia="Times New Roman" w:hAnsi="Times New Roman"/>
                <w:b/>
                <w:lang w:eastAsia="ru-RU"/>
              </w:rPr>
              <w:t>2025прогноз</w:t>
            </w:r>
          </w:p>
        </w:tc>
      </w:tr>
      <w:tr w:rsidR="006400A7" w:rsidRPr="009020AA" w:rsidTr="00B60A4D">
        <w:trPr>
          <w:trHeight w:val="700"/>
          <w:jc w:val="center"/>
        </w:trPr>
        <w:tc>
          <w:tcPr>
            <w:tcW w:w="3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6400A7" w:rsidRDefault="006400A7" w:rsidP="00B60A4D">
            <w:pPr>
              <w:spacing w:after="0" w:line="240" w:lineRule="auto"/>
              <w:jc w:val="both"/>
              <w:rPr>
                <w:rFonts w:ascii="Times New Roman" w:hAnsi="Times New Roman"/>
              </w:rPr>
            </w:pPr>
            <w:r w:rsidRPr="006400A7">
              <w:rPr>
                <w:rFonts w:ascii="Times New Roman" w:hAnsi="Times New Roman"/>
              </w:rPr>
              <w:t>Индекс производства по виду экономи</w:t>
            </w:r>
            <w:r w:rsidR="00B60A4D">
              <w:rPr>
                <w:rFonts w:ascii="Times New Roman" w:hAnsi="Times New Roman"/>
              </w:rPr>
              <w:t xml:space="preserve">ческой деятельности </w:t>
            </w:r>
            <w:r w:rsidRPr="006400A7">
              <w:rPr>
                <w:rFonts w:ascii="Times New Roman" w:hAnsi="Times New Roman"/>
              </w:rPr>
              <w:t>промышлен</w:t>
            </w:r>
            <w:r w:rsidR="00B60A4D">
              <w:rPr>
                <w:rFonts w:ascii="Times New Roman" w:hAnsi="Times New Roman"/>
              </w:rPr>
              <w:t>ность</w:t>
            </w:r>
            <w:r w:rsidRPr="006400A7">
              <w:rPr>
                <w:rFonts w:ascii="Times New Roman" w:hAnsi="Times New Roman"/>
              </w:rPr>
              <w:t xml:space="preserve"> (в сопоставимых ценах)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jc w:val="both"/>
              <w:rPr>
                <w:rFonts w:ascii="Times New Roman" w:hAnsi="Times New Roman"/>
                <w:color w:val="FF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jc w:val="both"/>
              <w:rPr>
                <w:rFonts w:ascii="Times New Roman" w:hAnsi="Times New Roman"/>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jc w:val="both"/>
              <w:rPr>
                <w:rFonts w:ascii="Times New Roman" w:hAnsi="Times New Roman"/>
                <w:color w:val="FF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jc w:val="both"/>
              <w:rPr>
                <w:rFonts w:ascii="Times New Roman" w:hAnsi="Times New Roman"/>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jc w:val="both"/>
              <w:rPr>
                <w:rFonts w:ascii="Times New Roman" w:hAnsi="Times New Roman"/>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jc w:val="both"/>
              <w:rPr>
                <w:rFonts w:ascii="Times New Roman" w:hAnsi="Times New Roman"/>
                <w:color w:val="FF0000"/>
              </w:rPr>
            </w:pPr>
          </w:p>
        </w:tc>
      </w:tr>
      <w:tr w:rsidR="00AF58B4" w:rsidRPr="009020AA" w:rsidTr="00AF58B4">
        <w:trPr>
          <w:trHeight w:val="270"/>
          <w:jc w:val="center"/>
        </w:trPr>
        <w:tc>
          <w:tcPr>
            <w:tcW w:w="3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77252D">
            <w:pPr>
              <w:suppressAutoHyphens/>
              <w:spacing w:after="0" w:line="240" w:lineRule="auto"/>
              <w:jc w:val="both"/>
              <w:rPr>
                <w:rFonts w:ascii="Times New Roman" w:hAnsi="Times New Roman"/>
              </w:rPr>
            </w:pPr>
            <w:r w:rsidRPr="006400A7">
              <w:rPr>
                <w:rFonts w:ascii="Times New Roman" w:hAnsi="Times New Roman"/>
              </w:rPr>
              <w:t xml:space="preserve">базовый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6400A7">
            <w:pPr>
              <w:jc w:val="center"/>
              <w:rPr>
                <w:rFonts w:ascii="Times New Roman" w:hAnsi="Times New Roman"/>
              </w:rPr>
            </w:pPr>
            <w:r w:rsidRPr="006400A7">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AF58B4" w:rsidRDefault="00AF58B4" w:rsidP="0077252D">
            <w:pPr>
              <w:jc w:val="both"/>
              <w:rPr>
                <w:rFonts w:ascii="Times New Roman" w:hAnsi="Times New Roman"/>
              </w:rPr>
            </w:pPr>
            <w:r w:rsidRPr="00AF58B4">
              <w:rPr>
                <w:rFonts w:ascii="Times New Roman" w:eastAsia="Times New Roman" w:hAnsi="Times New Roman"/>
              </w:rPr>
              <w:t>96,3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AF58B4" w:rsidRDefault="00AF58B4" w:rsidP="0077252D">
            <w:pPr>
              <w:jc w:val="both"/>
              <w:rPr>
                <w:rFonts w:ascii="Times New Roman" w:hAnsi="Times New Roman"/>
              </w:rPr>
            </w:pPr>
            <w:r w:rsidRPr="00AF58B4">
              <w:rPr>
                <w:rFonts w:ascii="Times New Roman" w:hAnsi="Times New Roman"/>
              </w:rPr>
              <w:t>110,4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AF6E29" w:rsidRDefault="00AF58B4" w:rsidP="00AF58B4">
            <w:pPr>
              <w:jc w:val="center"/>
              <w:rPr>
                <w:rFonts w:ascii="Times New Roman" w:eastAsia="Times New Roman" w:hAnsi="Times New Roman"/>
                <w:highlight w:val="yellow"/>
              </w:rPr>
            </w:pPr>
            <w:r w:rsidRPr="00AF6E29">
              <w:rPr>
                <w:rFonts w:ascii="Times New Roman" w:eastAsia="Times New Roman" w:hAnsi="Times New Roman"/>
              </w:rPr>
              <w:t>87,3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AF6E29" w:rsidRDefault="00AF58B4" w:rsidP="00AF58B4">
            <w:pPr>
              <w:jc w:val="center"/>
              <w:rPr>
                <w:rFonts w:ascii="Times New Roman" w:eastAsia="Times New Roman" w:hAnsi="Times New Roman"/>
                <w:highlight w:val="yellow"/>
              </w:rPr>
            </w:pPr>
            <w:r>
              <w:rPr>
                <w:rFonts w:ascii="Times New Roman" w:eastAsia="Times New Roman" w:hAnsi="Times New Roman"/>
              </w:rPr>
              <w:t>102,2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AF6E29" w:rsidRDefault="00AF58B4" w:rsidP="00AF58B4">
            <w:pPr>
              <w:jc w:val="center"/>
              <w:rPr>
                <w:rFonts w:ascii="Times New Roman" w:eastAsia="Times New Roman" w:hAnsi="Times New Roman"/>
                <w:highlight w:val="yellow"/>
              </w:rPr>
            </w:pPr>
            <w:r>
              <w:rPr>
                <w:rFonts w:ascii="Times New Roman" w:eastAsia="Times New Roman" w:hAnsi="Times New Roman"/>
              </w:rPr>
              <w:t>100</w:t>
            </w:r>
          </w:p>
        </w:tc>
      </w:tr>
      <w:tr w:rsidR="00AF58B4" w:rsidRPr="009020AA" w:rsidTr="00AF58B4">
        <w:trPr>
          <w:trHeight w:val="1"/>
          <w:jc w:val="center"/>
        </w:trPr>
        <w:tc>
          <w:tcPr>
            <w:tcW w:w="3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77252D">
            <w:pPr>
              <w:suppressAutoHyphens/>
              <w:spacing w:after="0" w:line="240" w:lineRule="auto"/>
              <w:jc w:val="both"/>
              <w:rPr>
                <w:rFonts w:ascii="Times New Roman" w:hAnsi="Times New Roman"/>
              </w:rPr>
            </w:pPr>
            <w:r w:rsidRPr="006400A7">
              <w:rPr>
                <w:rFonts w:ascii="Times New Roman" w:hAnsi="Times New Roman"/>
              </w:rPr>
              <w:t>консервативный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6400A7">
            <w:pPr>
              <w:jc w:val="center"/>
              <w:rPr>
                <w:rFonts w:ascii="Times New Roman" w:hAnsi="Times New Roman"/>
              </w:rPr>
            </w:pPr>
            <w:r w:rsidRPr="006400A7">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AF58B4" w:rsidRDefault="00AF58B4" w:rsidP="00AF58B4">
            <w:pPr>
              <w:jc w:val="both"/>
              <w:rPr>
                <w:rFonts w:ascii="Times New Roman" w:hAnsi="Times New Roman"/>
              </w:rPr>
            </w:pPr>
            <w:r w:rsidRPr="00AF58B4">
              <w:rPr>
                <w:rFonts w:ascii="Times New Roman" w:eastAsia="Times New Roman" w:hAnsi="Times New Roman"/>
              </w:rPr>
              <w:t>96,3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AF58B4" w:rsidRDefault="00AF58B4" w:rsidP="00AF58B4">
            <w:pPr>
              <w:jc w:val="both"/>
              <w:rPr>
                <w:rFonts w:ascii="Times New Roman" w:hAnsi="Times New Roman"/>
              </w:rPr>
            </w:pPr>
            <w:r w:rsidRPr="00AF58B4">
              <w:rPr>
                <w:rFonts w:ascii="Times New Roman" w:hAnsi="Times New Roman"/>
              </w:rPr>
              <w:t>110,4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AF6E29" w:rsidRDefault="00AF58B4" w:rsidP="00AF58B4">
            <w:pPr>
              <w:jc w:val="center"/>
              <w:rPr>
                <w:rFonts w:ascii="Times New Roman" w:eastAsia="Times New Roman" w:hAnsi="Times New Roman"/>
                <w:highlight w:val="yellow"/>
              </w:rPr>
            </w:pPr>
            <w:r w:rsidRPr="00AF6E29">
              <w:rPr>
                <w:rFonts w:ascii="Times New Roman" w:eastAsia="Times New Roman" w:hAnsi="Times New Roman"/>
              </w:rPr>
              <w:t>86,9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AF6E29" w:rsidRDefault="00AF58B4" w:rsidP="00AF58B4">
            <w:pPr>
              <w:jc w:val="center"/>
              <w:rPr>
                <w:rFonts w:ascii="Times New Roman" w:eastAsia="Times New Roman" w:hAnsi="Times New Roman"/>
                <w:highlight w:val="yellow"/>
              </w:rPr>
            </w:pPr>
            <w:r>
              <w:rPr>
                <w:rFonts w:ascii="Times New Roman" w:eastAsia="Times New Roman" w:hAnsi="Times New Roman"/>
              </w:rPr>
              <w:t>92,7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AF6E29" w:rsidRDefault="00AF58B4" w:rsidP="00AF58B4">
            <w:pPr>
              <w:jc w:val="center"/>
              <w:rPr>
                <w:rFonts w:ascii="Times New Roman" w:eastAsia="Times New Roman" w:hAnsi="Times New Roman"/>
                <w:highlight w:val="yellow"/>
              </w:rPr>
            </w:pPr>
            <w:r>
              <w:rPr>
                <w:rFonts w:ascii="Times New Roman" w:eastAsia="Times New Roman" w:hAnsi="Times New Roman"/>
              </w:rPr>
              <w:t>91</w:t>
            </w:r>
          </w:p>
        </w:tc>
      </w:tr>
      <w:tr w:rsidR="00AF58B4" w:rsidRPr="009020AA" w:rsidTr="00AF58B4">
        <w:trPr>
          <w:trHeight w:val="1"/>
          <w:jc w:val="center"/>
        </w:trPr>
        <w:tc>
          <w:tcPr>
            <w:tcW w:w="3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77252D">
            <w:pPr>
              <w:spacing w:after="0" w:line="240" w:lineRule="auto"/>
              <w:jc w:val="both"/>
              <w:rPr>
                <w:rFonts w:ascii="Times New Roman" w:hAnsi="Times New Roman"/>
              </w:rPr>
            </w:pPr>
            <w:r w:rsidRPr="006400A7">
              <w:rPr>
                <w:rFonts w:ascii="Times New Roman" w:hAnsi="Times New Roman"/>
              </w:rPr>
              <w:t>целевой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6400A7">
            <w:pPr>
              <w:jc w:val="center"/>
              <w:rPr>
                <w:rFonts w:ascii="Times New Roman" w:hAnsi="Times New Roman"/>
              </w:rPr>
            </w:pPr>
            <w:r w:rsidRPr="006400A7">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AF58B4" w:rsidRDefault="00AF58B4" w:rsidP="00AF58B4">
            <w:pPr>
              <w:jc w:val="both"/>
              <w:rPr>
                <w:rFonts w:ascii="Times New Roman" w:hAnsi="Times New Roman"/>
              </w:rPr>
            </w:pPr>
            <w:r w:rsidRPr="00AF58B4">
              <w:rPr>
                <w:rFonts w:ascii="Times New Roman" w:eastAsia="Times New Roman" w:hAnsi="Times New Roman"/>
              </w:rPr>
              <w:t>96,3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AF58B4" w:rsidRDefault="00AF58B4" w:rsidP="00AF58B4">
            <w:pPr>
              <w:jc w:val="both"/>
              <w:rPr>
                <w:rFonts w:ascii="Times New Roman" w:hAnsi="Times New Roman"/>
              </w:rPr>
            </w:pPr>
            <w:r w:rsidRPr="00AF58B4">
              <w:rPr>
                <w:rFonts w:ascii="Times New Roman" w:hAnsi="Times New Roman"/>
              </w:rPr>
              <w:t>110,4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AF6E29" w:rsidRDefault="00AF58B4" w:rsidP="00AF58B4">
            <w:pPr>
              <w:jc w:val="center"/>
              <w:rPr>
                <w:rFonts w:ascii="Times New Roman" w:eastAsia="Times New Roman" w:hAnsi="Times New Roman"/>
                <w:highlight w:val="yellow"/>
              </w:rPr>
            </w:pPr>
            <w:r w:rsidRPr="00AF6E29">
              <w:rPr>
                <w:rFonts w:ascii="Times New Roman" w:eastAsia="Times New Roman" w:hAnsi="Times New Roman"/>
              </w:rPr>
              <w:t>87,3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AF6E29" w:rsidRDefault="00AF58B4" w:rsidP="00AF58B4">
            <w:pPr>
              <w:jc w:val="center"/>
              <w:rPr>
                <w:rFonts w:ascii="Times New Roman" w:eastAsia="Times New Roman" w:hAnsi="Times New Roman"/>
                <w:highlight w:val="yellow"/>
              </w:rPr>
            </w:pPr>
            <w:r>
              <w:rPr>
                <w:rFonts w:ascii="Times New Roman" w:eastAsia="Times New Roman" w:hAnsi="Times New Roman"/>
              </w:rPr>
              <w:t>102,2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AF6E29" w:rsidRDefault="00AF58B4" w:rsidP="00AF58B4">
            <w:pPr>
              <w:jc w:val="center"/>
              <w:rPr>
                <w:rFonts w:ascii="Times New Roman" w:eastAsia="Times New Roman" w:hAnsi="Times New Roman"/>
                <w:highlight w:val="yellow"/>
              </w:rPr>
            </w:pPr>
            <w:r>
              <w:rPr>
                <w:rFonts w:ascii="Times New Roman" w:eastAsia="Times New Roman" w:hAnsi="Times New Roman"/>
              </w:rPr>
              <w:t>100</w:t>
            </w:r>
          </w:p>
        </w:tc>
      </w:tr>
      <w:tr w:rsidR="006400A7" w:rsidRPr="009020AA" w:rsidTr="006400A7">
        <w:trPr>
          <w:trHeight w:val="1"/>
          <w:jc w:val="center"/>
        </w:trPr>
        <w:tc>
          <w:tcPr>
            <w:tcW w:w="3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6400A7" w:rsidRDefault="00B60A4D" w:rsidP="00B60A4D">
            <w:pPr>
              <w:spacing w:after="0" w:line="240" w:lineRule="auto"/>
              <w:jc w:val="both"/>
              <w:rPr>
                <w:rFonts w:ascii="Times New Roman" w:hAnsi="Times New Roman"/>
              </w:rPr>
            </w:pPr>
            <w:r>
              <w:rPr>
                <w:rFonts w:ascii="Times New Roman" w:hAnsi="Times New Roman"/>
              </w:rPr>
              <w:t xml:space="preserve">Темпы роста реальной среднемесячной заработной платы </w:t>
            </w:r>
            <w:r w:rsidR="006400A7" w:rsidRPr="006400A7">
              <w:rPr>
                <w:rFonts w:ascii="Times New Roman" w:hAnsi="Times New Roman"/>
              </w:rPr>
              <w:t>населения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6400A7" w:rsidRDefault="006400A7" w:rsidP="006400A7">
            <w:pPr>
              <w:jc w:val="cente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jc w:val="both"/>
              <w:rPr>
                <w:rFonts w:ascii="Times New Roman" w:hAnsi="Times New Roman"/>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jc w:val="both"/>
              <w:rPr>
                <w:rFonts w:ascii="Times New Roman" w:hAnsi="Times New Roman"/>
                <w:color w:val="FF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jc w:val="both"/>
              <w:rPr>
                <w:rFonts w:ascii="Times New Roman" w:hAnsi="Times New Roman"/>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jc w:val="both"/>
              <w:rPr>
                <w:rFonts w:ascii="Times New Roman" w:hAnsi="Times New Roman"/>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jc w:val="both"/>
              <w:rPr>
                <w:rFonts w:ascii="Times New Roman" w:hAnsi="Times New Roman"/>
                <w:color w:val="FF0000"/>
              </w:rPr>
            </w:pPr>
          </w:p>
        </w:tc>
      </w:tr>
      <w:tr w:rsidR="00AF58B4" w:rsidRPr="009020AA" w:rsidTr="00AF58B4">
        <w:trPr>
          <w:trHeight w:val="1"/>
          <w:jc w:val="center"/>
        </w:trPr>
        <w:tc>
          <w:tcPr>
            <w:tcW w:w="3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77252D">
            <w:pPr>
              <w:suppressAutoHyphens/>
              <w:spacing w:after="0" w:line="240" w:lineRule="auto"/>
              <w:jc w:val="both"/>
              <w:rPr>
                <w:rFonts w:ascii="Times New Roman" w:hAnsi="Times New Roman"/>
              </w:rPr>
            </w:pPr>
            <w:r w:rsidRPr="006400A7">
              <w:rPr>
                <w:rFonts w:ascii="Times New Roman" w:hAnsi="Times New Roman"/>
              </w:rPr>
              <w:t xml:space="preserve">базовый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6400A7">
            <w:pPr>
              <w:jc w:val="center"/>
              <w:rPr>
                <w:rFonts w:ascii="Times New Roman" w:hAnsi="Times New Roman"/>
              </w:rPr>
            </w:pPr>
            <w:r w:rsidRPr="006400A7">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F58B4" w:rsidRPr="008C1171" w:rsidRDefault="00AF58B4" w:rsidP="00AF58B4">
            <w:pPr>
              <w:jc w:val="center"/>
              <w:rPr>
                <w:rFonts w:ascii="Times New Roman" w:eastAsia="Times New Roman" w:hAnsi="Times New Roman"/>
              </w:rPr>
            </w:pPr>
            <w:r w:rsidRPr="008C1171">
              <w:rPr>
                <w:rFonts w:ascii="Times New Roman" w:eastAsia="Times New Roman" w:hAnsi="Times New Roman"/>
              </w:rPr>
              <w:t>117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F58B4" w:rsidRPr="008C1171" w:rsidRDefault="00AF58B4" w:rsidP="00AF58B4">
            <w:pPr>
              <w:jc w:val="center"/>
              <w:rPr>
                <w:rFonts w:ascii="Times New Roman" w:eastAsia="Times New Roman" w:hAnsi="Times New Roman"/>
              </w:rPr>
            </w:pPr>
            <w:r w:rsidRPr="008C1171">
              <w:rPr>
                <w:rFonts w:ascii="Times New Roman" w:eastAsia="Times New Roman" w:hAnsi="Times New Roman"/>
              </w:rPr>
              <w:t>104,8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5B67A9" w:rsidRDefault="00AF58B4" w:rsidP="00AF58B4">
            <w:pPr>
              <w:jc w:val="center"/>
              <w:rPr>
                <w:rFonts w:ascii="Times New Roman" w:eastAsia="Times New Roman" w:hAnsi="Times New Roman"/>
              </w:rPr>
            </w:pPr>
            <w:r w:rsidRPr="005B67A9">
              <w:rPr>
                <w:rFonts w:ascii="Times New Roman" w:eastAsia="Times New Roman" w:hAnsi="Times New Roman"/>
              </w:rPr>
              <w:t>106,4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5B67A9" w:rsidRDefault="00AF58B4" w:rsidP="00AF58B4">
            <w:pPr>
              <w:jc w:val="center"/>
              <w:rPr>
                <w:rFonts w:ascii="Times New Roman" w:eastAsia="Times New Roman" w:hAnsi="Times New Roman"/>
              </w:rPr>
            </w:pPr>
            <w:r w:rsidRPr="005B67A9">
              <w:rPr>
                <w:rFonts w:ascii="Times New Roman" w:eastAsia="Times New Roman" w:hAnsi="Times New Roman"/>
              </w:rPr>
              <w:t>105,6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AF58B4" w:rsidRDefault="00AF58B4" w:rsidP="0077252D">
            <w:pPr>
              <w:jc w:val="both"/>
              <w:rPr>
                <w:rFonts w:ascii="Times New Roman" w:hAnsi="Times New Roman"/>
              </w:rPr>
            </w:pPr>
            <w:r w:rsidRPr="00AF58B4">
              <w:rPr>
                <w:rFonts w:ascii="Times New Roman" w:hAnsi="Times New Roman"/>
              </w:rPr>
              <w:t>10</w:t>
            </w:r>
            <w:r w:rsidR="00F41E58">
              <w:rPr>
                <w:rFonts w:ascii="Times New Roman" w:hAnsi="Times New Roman"/>
              </w:rPr>
              <w:t>3,0</w:t>
            </w:r>
          </w:p>
        </w:tc>
      </w:tr>
      <w:tr w:rsidR="00AF58B4" w:rsidRPr="009020AA" w:rsidTr="00AF58B4">
        <w:trPr>
          <w:trHeight w:val="1"/>
          <w:jc w:val="center"/>
        </w:trPr>
        <w:tc>
          <w:tcPr>
            <w:tcW w:w="3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77252D">
            <w:pPr>
              <w:suppressAutoHyphens/>
              <w:spacing w:after="0" w:line="240" w:lineRule="auto"/>
              <w:jc w:val="both"/>
              <w:rPr>
                <w:rFonts w:ascii="Times New Roman" w:hAnsi="Times New Roman"/>
              </w:rPr>
            </w:pPr>
            <w:r w:rsidRPr="006400A7">
              <w:rPr>
                <w:rFonts w:ascii="Times New Roman" w:hAnsi="Times New Roman"/>
              </w:rPr>
              <w:t>консервативный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6400A7">
            <w:pPr>
              <w:jc w:val="center"/>
              <w:rPr>
                <w:rFonts w:ascii="Times New Roman" w:hAnsi="Times New Roman"/>
              </w:rPr>
            </w:pPr>
            <w:r w:rsidRPr="006400A7">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F58B4" w:rsidRPr="008C1171" w:rsidRDefault="00AF58B4" w:rsidP="00AF58B4">
            <w:pPr>
              <w:jc w:val="center"/>
              <w:rPr>
                <w:rFonts w:ascii="Times New Roman" w:eastAsia="Times New Roman" w:hAnsi="Times New Roman"/>
              </w:rPr>
            </w:pPr>
            <w:r w:rsidRPr="008C1171">
              <w:rPr>
                <w:rFonts w:ascii="Times New Roman" w:eastAsia="Times New Roman" w:hAnsi="Times New Roman"/>
              </w:rPr>
              <w:t>117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F58B4" w:rsidRPr="008C1171" w:rsidRDefault="00AF58B4" w:rsidP="00AF58B4">
            <w:pPr>
              <w:jc w:val="center"/>
              <w:rPr>
                <w:rFonts w:ascii="Times New Roman" w:eastAsia="Times New Roman" w:hAnsi="Times New Roman"/>
              </w:rPr>
            </w:pPr>
            <w:r w:rsidRPr="008C1171">
              <w:rPr>
                <w:rFonts w:ascii="Times New Roman" w:eastAsia="Times New Roman" w:hAnsi="Times New Roman"/>
              </w:rPr>
              <w:t>104,8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C33F45" w:rsidRDefault="00AF58B4" w:rsidP="00AF58B4">
            <w:pPr>
              <w:jc w:val="center"/>
              <w:rPr>
                <w:rFonts w:ascii="Times New Roman" w:eastAsia="Times New Roman" w:hAnsi="Times New Roman"/>
              </w:rPr>
            </w:pPr>
            <w:r w:rsidRPr="00C33F45">
              <w:rPr>
                <w:rFonts w:ascii="Times New Roman" w:eastAsia="Times New Roman" w:hAnsi="Times New Roman"/>
              </w:rPr>
              <w:t>104,3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C33F45" w:rsidRDefault="00AF58B4" w:rsidP="00AF58B4">
            <w:pPr>
              <w:jc w:val="center"/>
              <w:rPr>
                <w:rFonts w:ascii="Times New Roman" w:eastAsia="Times New Roman" w:hAnsi="Times New Roman"/>
              </w:rPr>
            </w:pPr>
            <w:r>
              <w:rPr>
                <w:rFonts w:ascii="Times New Roman" w:eastAsia="Times New Roman" w:hAnsi="Times New Roman"/>
              </w:rPr>
              <w:t>101,1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AF58B4" w:rsidRDefault="00F41E58" w:rsidP="0077252D">
            <w:pPr>
              <w:jc w:val="both"/>
              <w:rPr>
                <w:rFonts w:ascii="Times New Roman" w:hAnsi="Times New Roman"/>
              </w:rPr>
            </w:pPr>
            <w:r>
              <w:rPr>
                <w:rFonts w:ascii="Times New Roman" w:hAnsi="Times New Roman"/>
              </w:rPr>
              <w:t>102,0</w:t>
            </w:r>
          </w:p>
        </w:tc>
      </w:tr>
      <w:tr w:rsidR="00AF58B4" w:rsidRPr="009020AA" w:rsidTr="00AF58B4">
        <w:trPr>
          <w:trHeight w:val="1"/>
          <w:jc w:val="center"/>
        </w:trPr>
        <w:tc>
          <w:tcPr>
            <w:tcW w:w="3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77252D">
            <w:pPr>
              <w:spacing w:after="0" w:line="240" w:lineRule="auto"/>
              <w:jc w:val="both"/>
              <w:rPr>
                <w:rFonts w:ascii="Times New Roman" w:hAnsi="Times New Roman"/>
              </w:rPr>
            </w:pPr>
            <w:r w:rsidRPr="006400A7">
              <w:rPr>
                <w:rFonts w:ascii="Times New Roman" w:hAnsi="Times New Roman"/>
              </w:rPr>
              <w:t>целевой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6400A7">
            <w:pPr>
              <w:jc w:val="center"/>
              <w:rPr>
                <w:rFonts w:ascii="Times New Roman" w:hAnsi="Times New Roman"/>
              </w:rPr>
            </w:pPr>
            <w:r w:rsidRPr="006400A7">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F58B4" w:rsidRPr="008C1171" w:rsidRDefault="00AF58B4" w:rsidP="00AF58B4">
            <w:pPr>
              <w:jc w:val="center"/>
              <w:rPr>
                <w:rFonts w:ascii="Times New Roman" w:eastAsia="Times New Roman" w:hAnsi="Times New Roman"/>
              </w:rPr>
            </w:pPr>
            <w:r w:rsidRPr="008C1171">
              <w:rPr>
                <w:rFonts w:ascii="Times New Roman" w:eastAsia="Times New Roman" w:hAnsi="Times New Roman"/>
              </w:rPr>
              <w:t>117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F58B4" w:rsidRPr="008C1171" w:rsidRDefault="00AF58B4" w:rsidP="00AF58B4">
            <w:pPr>
              <w:jc w:val="center"/>
              <w:rPr>
                <w:rFonts w:ascii="Times New Roman" w:eastAsia="Times New Roman" w:hAnsi="Times New Roman"/>
              </w:rPr>
            </w:pPr>
            <w:r w:rsidRPr="008C1171">
              <w:rPr>
                <w:rFonts w:ascii="Times New Roman" w:eastAsia="Times New Roman" w:hAnsi="Times New Roman"/>
              </w:rPr>
              <w:t>104,8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5B67A9" w:rsidRDefault="00AF58B4" w:rsidP="00AF58B4">
            <w:pPr>
              <w:jc w:val="center"/>
              <w:rPr>
                <w:rFonts w:ascii="Times New Roman" w:eastAsia="Times New Roman" w:hAnsi="Times New Roman"/>
              </w:rPr>
            </w:pPr>
            <w:r w:rsidRPr="005B67A9">
              <w:rPr>
                <w:rFonts w:ascii="Times New Roman" w:eastAsia="Times New Roman" w:hAnsi="Times New Roman"/>
              </w:rPr>
              <w:t>107,5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5B67A9" w:rsidRDefault="00AF58B4" w:rsidP="00AF58B4">
            <w:pPr>
              <w:jc w:val="center"/>
              <w:rPr>
                <w:rFonts w:ascii="Times New Roman" w:eastAsia="Times New Roman" w:hAnsi="Times New Roman"/>
              </w:rPr>
            </w:pPr>
            <w:r w:rsidRPr="005B67A9">
              <w:rPr>
                <w:rFonts w:ascii="Times New Roman" w:eastAsia="Times New Roman" w:hAnsi="Times New Roman"/>
              </w:rPr>
              <w:t>105,8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AF58B4" w:rsidRDefault="00AF58B4" w:rsidP="0077252D">
            <w:pPr>
              <w:jc w:val="both"/>
              <w:rPr>
                <w:rFonts w:ascii="Times New Roman" w:hAnsi="Times New Roman"/>
              </w:rPr>
            </w:pPr>
            <w:r w:rsidRPr="00AF58B4">
              <w:rPr>
                <w:rFonts w:ascii="Times New Roman" w:hAnsi="Times New Roman"/>
              </w:rPr>
              <w:t>10</w:t>
            </w:r>
            <w:r w:rsidR="00F41E58">
              <w:rPr>
                <w:rFonts w:ascii="Times New Roman" w:hAnsi="Times New Roman"/>
              </w:rPr>
              <w:t>4,1</w:t>
            </w:r>
          </w:p>
        </w:tc>
      </w:tr>
      <w:tr w:rsidR="006400A7" w:rsidRPr="009020AA" w:rsidTr="006400A7">
        <w:trPr>
          <w:trHeight w:val="1"/>
          <w:jc w:val="center"/>
        </w:trPr>
        <w:tc>
          <w:tcPr>
            <w:tcW w:w="3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6400A7" w:rsidRDefault="006400A7" w:rsidP="0077252D">
            <w:pPr>
              <w:spacing w:after="0" w:line="240" w:lineRule="auto"/>
              <w:jc w:val="both"/>
              <w:rPr>
                <w:rFonts w:ascii="Times New Roman" w:hAnsi="Times New Roman"/>
              </w:rPr>
            </w:pPr>
            <w:r w:rsidRPr="006400A7">
              <w:rPr>
                <w:rFonts w:ascii="Times New Roman" w:hAnsi="Times New Roman"/>
              </w:rPr>
              <w:t>Темп роста инвестиций в основной капитал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6400A7" w:rsidRDefault="006400A7" w:rsidP="006400A7">
            <w:pPr>
              <w:jc w:val="cente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jc w:val="both"/>
              <w:rPr>
                <w:rFonts w:ascii="Times New Roman" w:hAnsi="Times New Roman"/>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jc w:val="both"/>
              <w:rPr>
                <w:rFonts w:ascii="Times New Roman" w:hAnsi="Times New Roman"/>
                <w:color w:val="FF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jc w:val="both"/>
              <w:rPr>
                <w:rFonts w:ascii="Times New Roman" w:hAnsi="Times New Roman"/>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jc w:val="both"/>
              <w:rPr>
                <w:rFonts w:ascii="Times New Roman" w:hAnsi="Times New Roman"/>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9020AA" w:rsidRDefault="006400A7" w:rsidP="0077252D">
            <w:pPr>
              <w:jc w:val="both"/>
              <w:rPr>
                <w:rFonts w:ascii="Times New Roman" w:hAnsi="Times New Roman"/>
                <w:color w:val="FF0000"/>
              </w:rPr>
            </w:pPr>
          </w:p>
        </w:tc>
      </w:tr>
      <w:tr w:rsidR="00AF58B4" w:rsidRPr="009020AA" w:rsidTr="00AF58B4">
        <w:trPr>
          <w:trHeight w:val="1"/>
          <w:jc w:val="center"/>
        </w:trPr>
        <w:tc>
          <w:tcPr>
            <w:tcW w:w="3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77252D">
            <w:pPr>
              <w:suppressAutoHyphens/>
              <w:spacing w:after="0" w:line="240" w:lineRule="auto"/>
              <w:jc w:val="both"/>
              <w:rPr>
                <w:rFonts w:ascii="Times New Roman" w:hAnsi="Times New Roman"/>
              </w:rPr>
            </w:pPr>
            <w:r w:rsidRPr="006400A7">
              <w:rPr>
                <w:rFonts w:ascii="Times New Roman" w:hAnsi="Times New Roman"/>
              </w:rPr>
              <w:t xml:space="preserve">базовый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6400A7">
            <w:pPr>
              <w:jc w:val="center"/>
              <w:rPr>
                <w:rFonts w:ascii="Times New Roman" w:hAnsi="Times New Roman"/>
              </w:rPr>
            </w:pPr>
            <w:r w:rsidRPr="006400A7">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F58B4" w:rsidRPr="002C070F" w:rsidRDefault="00AF58B4" w:rsidP="00060C6C">
            <w:pPr>
              <w:jc w:val="center"/>
              <w:rPr>
                <w:rFonts w:ascii="Times New Roman" w:eastAsia="Times New Roman" w:hAnsi="Times New Roman"/>
              </w:rPr>
            </w:pPr>
            <w:r w:rsidRPr="002C070F">
              <w:rPr>
                <w:rFonts w:ascii="Times New Roman" w:eastAsia="Times New Roman" w:hAnsi="Times New Roman"/>
              </w:rPr>
              <w:t>104,8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F58B4" w:rsidRPr="002C070F" w:rsidRDefault="00AF58B4" w:rsidP="00060C6C">
            <w:pPr>
              <w:jc w:val="center"/>
              <w:rPr>
                <w:rFonts w:ascii="Times New Roman" w:hAnsi="Times New Roman"/>
              </w:rPr>
            </w:pPr>
            <w:r>
              <w:rPr>
                <w:rFonts w:ascii="Times New Roman" w:hAnsi="Times New Roman"/>
              </w:rPr>
              <w:t>71,8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2C070F" w:rsidRDefault="00AF58B4" w:rsidP="00060C6C">
            <w:pPr>
              <w:jc w:val="center"/>
              <w:rPr>
                <w:rFonts w:ascii="Times New Roman" w:hAnsi="Times New Roman"/>
              </w:rPr>
            </w:pPr>
            <w:r>
              <w:rPr>
                <w:rFonts w:ascii="Times New Roman" w:hAnsi="Times New Roman"/>
              </w:rPr>
              <w:t>198,9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2C070F" w:rsidRDefault="00AF58B4" w:rsidP="00060C6C">
            <w:pPr>
              <w:jc w:val="center"/>
              <w:rPr>
                <w:rFonts w:ascii="Times New Roman" w:hAnsi="Times New Roman"/>
              </w:rPr>
            </w:pPr>
            <w:r>
              <w:rPr>
                <w:rFonts w:ascii="Times New Roman" w:hAnsi="Times New Roman"/>
              </w:rPr>
              <w:t>90,9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AF58B4" w:rsidRDefault="00AF58B4" w:rsidP="00060C6C">
            <w:pPr>
              <w:jc w:val="center"/>
              <w:rPr>
                <w:rFonts w:ascii="Times New Roman" w:hAnsi="Times New Roman"/>
              </w:rPr>
            </w:pPr>
            <w:r w:rsidRPr="00AF58B4">
              <w:rPr>
                <w:rFonts w:ascii="Times New Roman" w:hAnsi="Times New Roman"/>
              </w:rPr>
              <w:t>100</w:t>
            </w:r>
          </w:p>
        </w:tc>
      </w:tr>
      <w:tr w:rsidR="00AF58B4" w:rsidRPr="009020AA" w:rsidTr="00AF58B4">
        <w:trPr>
          <w:trHeight w:val="1"/>
          <w:jc w:val="center"/>
        </w:trPr>
        <w:tc>
          <w:tcPr>
            <w:tcW w:w="3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77252D">
            <w:pPr>
              <w:suppressAutoHyphens/>
              <w:spacing w:after="0" w:line="240" w:lineRule="auto"/>
              <w:jc w:val="both"/>
              <w:rPr>
                <w:rFonts w:ascii="Times New Roman" w:hAnsi="Times New Roman"/>
              </w:rPr>
            </w:pPr>
            <w:r w:rsidRPr="006400A7">
              <w:rPr>
                <w:rFonts w:ascii="Times New Roman" w:hAnsi="Times New Roman"/>
              </w:rPr>
              <w:t>консервативный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6400A7">
            <w:pPr>
              <w:jc w:val="center"/>
              <w:rPr>
                <w:rFonts w:ascii="Times New Roman" w:hAnsi="Times New Roman"/>
              </w:rPr>
            </w:pPr>
            <w:r w:rsidRPr="006400A7">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F58B4" w:rsidRPr="002C070F" w:rsidRDefault="00AF58B4" w:rsidP="00060C6C">
            <w:pPr>
              <w:jc w:val="center"/>
              <w:rPr>
                <w:rFonts w:ascii="Times New Roman" w:eastAsia="Times New Roman" w:hAnsi="Times New Roman"/>
              </w:rPr>
            </w:pPr>
            <w:r w:rsidRPr="002C070F">
              <w:rPr>
                <w:rFonts w:ascii="Times New Roman" w:eastAsia="Times New Roman" w:hAnsi="Times New Roman"/>
              </w:rPr>
              <w:t>104,8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F58B4" w:rsidRPr="002C070F" w:rsidRDefault="00AF58B4" w:rsidP="00060C6C">
            <w:pPr>
              <w:jc w:val="center"/>
              <w:rPr>
                <w:rFonts w:ascii="Times New Roman" w:hAnsi="Times New Roman"/>
              </w:rPr>
            </w:pPr>
            <w:r>
              <w:rPr>
                <w:rFonts w:ascii="Times New Roman" w:hAnsi="Times New Roman"/>
              </w:rPr>
              <w:t>71,8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2C070F" w:rsidRDefault="00AF58B4" w:rsidP="00060C6C">
            <w:pPr>
              <w:jc w:val="center"/>
              <w:rPr>
                <w:rFonts w:ascii="Times New Roman" w:eastAsia="Times New Roman" w:hAnsi="Times New Roman"/>
                <w:highlight w:val="yellow"/>
              </w:rPr>
            </w:pPr>
            <w:r w:rsidRPr="002C070F">
              <w:rPr>
                <w:rFonts w:ascii="Times New Roman" w:hAnsi="Times New Roman"/>
              </w:rPr>
              <w:t>197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2C070F" w:rsidRDefault="00AF58B4" w:rsidP="00060C6C">
            <w:pPr>
              <w:jc w:val="center"/>
              <w:rPr>
                <w:rFonts w:ascii="Times New Roman" w:eastAsia="Times New Roman" w:hAnsi="Times New Roman"/>
                <w:highlight w:val="yellow"/>
              </w:rPr>
            </w:pPr>
            <w:r w:rsidRPr="002C070F">
              <w:rPr>
                <w:rFonts w:ascii="Times New Roman" w:hAnsi="Times New Roman"/>
              </w:rPr>
              <w:t>90,2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AF58B4" w:rsidRDefault="00AF58B4" w:rsidP="00060C6C">
            <w:pPr>
              <w:jc w:val="center"/>
              <w:rPr>
                <w:rFonts w:ascii="Times New Roman" w:hAnsi="Times New Roman"/>
              </w:rPr>
            </w:pPr>
            <w:r w:rsidRPr="00AF58B4">
              <w:rPr>
                <w:rFonts w:ascii="Times New Roman" w:hAnsi="Times New Roman"/>
              </w:rPr>
              <w:t>90</w:t>
            </w:r>
          </w:p>
        </w:tc>
      </w:tr>
      <w:tr w:rsidR="00AF58B4" w:rsidRPr="009020AA" w:rsidTr="00AF58B4">
        <w:trPr>
          <w:trHeight w:val="1"/>
          <w:jc w:val="center"/>
        </w:trPr>
        <w:tc>
          <w:tcPr>
            <w:tcW w:w="3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77252D">
            <w:pPr>
              <w:spacing w:after="0" w:line="240" w:lineRule="auto"/>
              <w:jc w:val="both"/>
              <w:rPr>
                <w:rFonts w:ascii="Times New Roman" w:hAnsi="Times New Roman"/>
              </w:rPr>
            </w:pPr>
            <w:r w:rsidRPr="006400A7">
              <w:rPr>
                <w:rFonts w:ascii="Times New Roman" w:hAnsi="Times New Roman"/>
              </w:rPr>
              <w:t xml:space="preserve">целевой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6400A7" w:rsidRDefault="00AF58B4" w:rsidP="006400A7">
            <w:pPr>
              <w:jc w:val="center"/>
              <w:rPr>
                <w:rFonts w:ascii="Times New Roman" w:hAnsi="Times New Roman"/>
              </w:rPr>
            </w:pPr>
            <w:r w:rsidRPr="006400A7">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F58B4" w:rsidRPr="002C070F" w:rsidRDefault="00AF58B4" w:rsidP="00AF58B4">
            <w:pPr>
              <w:jc w:val="center"/>
              <w:rPr>
                <w:rFonts w:ascii="Times New Roman" w:eastAsia="Times New Roman" w:hAnsi="Times New Roman"/>
              </w:rPr>
            </w:pPr>
            <w:r w:rsidRPr="002C070F">
              <w:rPr>
                <w:rFonts w:ascii="Times New Roman" w:eastAsia="Times New Roman" w:hAnsi="Times New Roman"/>
              </w:rPr>
              <w:t>104,8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F58B4" w:rsidRPr="002C070F" w:rsidRDefault="00AF58B4" w:rsidP="00AF58B4">
            <w:pPr>
              <w:jc w:val="center"/>
              <w:rPr>
                <w:rFonts w:ascii="Times New Roman" w:hAnsi="Times New Roman"/>
              </w:rPr>
            </w:pPr>
            <w:r>
              <w:rPr>
                <w:rFonts w:ascii="Times New Roman" w:hAnsi="Times New Roman"/>
              </w:rPr>
              <w:t>71,8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2C070F" w:rsidRDefault="00AF58B4" w:rsidP="00AF58B4">
            <w:pPr>
              <w:jc w:val="center"/>
              <w:rPr>
                <w:rFonts w:ascii="Times New Roman" w:eastAsia="Times New Roman" w:hAnsi="Times New Roman"/>
                <w:highlight w:val="yellow"/>
              </w:rPr>
            </w:pPr>
            <w:r w:rsidRPr="002C070F">
              <w:rPr>
                <w:rFonts w:ascii="Times New Roman" w:hAnsi="Times New Roman"/>
              </w:rPr>
              <w:t>200,4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AF58B4" w:rsidRPr="002C070F" w:rsidRDefault="00AF58B4" w:rsidP="00AF58B4">
            <w:pPr>
              <w:jc w:val="center"/>
              <w:rPr>
                <w:rFonts w:ascii="Times New Roman" w:hAnsi="Times New Roman"/>
              </w:rPr>
            </w:pPr>
            <w:r w:rsidRPr="002C070F">
              <w:rPr>
                <w:rFonts w:ascii="Times New Roman" w:hAnsi="Times New Roman"/>
              </w:rPr>
              <w:t>90,5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F58B4" w:rsidRPr="00AF58B4" w:rsidRDefault="00AF58B4" w:rsidP="00AF58B4">
            <w:pPr>
              <w:jc w:val="both"/>
              <w:rPr>
                <w:rFonts w:ascii="Times New Roman" w:hAnsi="Times New Roman"/>
              </w:rPr>
            </w:pPr>
            <w:r w:rsidRPr="00AF58B4">
              <w:rPr>
                <w:rFonts w:ascii="Times New Roman" w:hAnsi="Times New Roman"/>
              </w:rPr>
              <w:t>101</w:t>
            </w:r>
          </w:p>
        </w:tc>
      </w:tr>
      <w:tr w:rsidR="006400A7" w:rsidRPr="009020AA" w:rsidTr="006400A7">
        <w:trPr>
          <w:trHeight w:val="1"/>
          <w:jc w:val="center"/>
        </w:trPr>
        <w:tc>
          <w:tcPr>
            <w:tcW w:w="3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060C6C" w:rsidRDefault="004F638F" w:rsidP="0077252D">
            <w:pPr>
              <w:spacing w:after="0" w:line="240" w:lineRule="auto"/>
              <w:jc w:val="both"/>
              <w:rPr>
                <w:rFonts w:ascii="Times New Roman" w:hAnsi="Times New Roman"/>
              </w:rPr>
            </w:pPr>
            <w:r>
              <w:rPr>
                <w:rFonts w:ascii="Times New Roman" w:hAnsi="Times New Roman"/>
              </w:rPr>
              <w:t>Темп роста рабочих мест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060C6C" w:rsidRDefault="006400A7" w:rsidP="0077252D">
            <w:pPr>
              <w:jc w:val="both"/>
              <w:rPr>
                <w:rFonts w:ascii="Times New Roman" w:hAnsi="Times New Roman"/>
                <w:color w:val="FF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060C6C" w:rsidRDefault="006400A7" w:rsidP="0077252D">
            <w:pPr>
              <w:jc w:val="both"/>
              <w:rPr>
                <w:rFonts w:ascii="Times New Roman" w:hAnsi="Times New Roman"/>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060C6C" w:rsidRDefault="006400A7" w:rsidP="0077252D">
            <w:pPr>
              <w:jc w:val="both"/>
              <w:rPr>
                <w:rFonts w:ascii="Times New Roman" w:hAnsi="Times New Roman"/>
                <w:color w:val="FF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060C6C" w:rsidRDefault="006400A7" w:rsidP="0077252D">
            <w:pPr>
              <w:jc w:val="both"/>
              <w:rPr>
                <w:rFonts w:ascii="Times New Roman" w:hAnsi="Times New Roman"/>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060C6C" w:rsidRDefault="006400A7" w:rsidP="0077252D">
            <w:pPr>
              <w:jc w:val="both"/>
              <w:rPr>
                <w:rFonts w:ascii="Times New Roman" w:hAnsi="Times New Roman"/>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00A7" w:rsidRPr="00060C6C" w:rsidRDefault="006400A7" w:rsidP="0077252D">
            <w:pPr>
              <w:jc w:val="both"/>
              <w:rPr>
                <w:rFonts w:ascii="Times New Roman" w:hAnsi="Times New Roman"/>
                <w:color w:val="FF0000"/>
              </w:rPr>
            </w:pPr>
          </w:p>
        </w:tc>
      </w:tr>
      <w:tr w:rsidR="004F638F" w:rsidRPr="009020AA" w:rsidTr="004F638F">
        <w:trPr>
          <w:trHeight w:val="1"/>
          <w:jc w:val="center"/>
        </w:trPr>
        <w:tc>
          <w:tcPr>
            <w:tcW w:w="3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638F" w:rsidRPr="006400A7" w:rsidRDefault="004F638F" w:rsidP="004F638F">
            <w:pPr>
              <w:suppressAutoHyphens/>
              <w:spacing w:after="0" w:line="240" w:lineRule="auto"/>
              <w:jc w:val="both"/>
              <w:rPr>
                <w:rFonts w:ascii="Times New Roman" w:hAnsi="Times New Roman"/>
              </w:rPr>
            </w:pPr>
            <w:r w:rsidRPr="006400A7">
              <w:rPr>
                <w:rFonts w:ascii="Times New Roman" w:hAnsi="Times New Roman"/>
              </w:rPr>
              <w:t xml:space="preserve">базовый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638F" w:rsidRPr="006400A7" w:rsidRDefault="004F638F" w:rsidP="004F638F">
            <w:pPr>
              <w:jc w:val="center"/>
              <w:rPr>
                <w:rFonts w:ascii="Times New Roman" w:hAnsi="Times New Roman"/>
              </w:rPr>
            </w:pPr>
            <w:r w:rsidRPr="006400A7">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F638F" w:rsidRPr="008C1171" w:rsidRDefault="004F638F" w:rsidP="004F638F">
            <w:pPr>
              <w:jc w:val="center"/>
              <w:rPr>
                <w:rFonts w:ascii="Times New Roman" w:eastAsia="Times New Roman" w:hAnsi="Times New Roman"/>
              </w:rPr>
            </w:pPr>
            <w:r w:rsidRPr="008C1171">
              <w:rPr>
                <w:rFonts w:ascii="Times New Roman" w:eastAsia="Times New Roman" w:hAnsi="Times New Roman"/>
              </w:rPr>
              <w:t>112,6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F638F" w:rsidRPr="008C1171" w:rsidRDefault="004F638F" w:rsidP="004F638F">
            <w:pPr>
              <w:jc w:val="center"/>
              <w:rPr>
                <w:rFonts w:ascii="Times New Roman" w:eastAsia="Times New Roman" w:hAnsi="Times New Roman"/>
              </w:rPr>
            </w:pPr>
            <w:r w:rsidRPr="008C1171">
              <w:rPr>
                <w:rFonts w:ascii="Times New Roman" w:eastAsia="Times New Roman" w:hAnsi="Times New Roman"/>
              </w:rPr>
              <w:t>119,2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F638F" w:rsidRPr="00C33F45" w:rsidRDefault="004F638F" w:rsidP="004F638F">
            <w:pPr>
              <w:jc w:val="center"/>
              <w:rPr>
                <w:rFonts w:ascii="Times New Roman" w:eastAsia="Times New Roman" w:hAnsi="Times New Roman"/>
              </w:rPr>
            </w:pPr>
            <w:r>
              <w:rPr>
                <w:rFonts w:ascii="Times New Roman" w:eastAsia="Times New Roman" w:hAnsi="Times New Roman"/>
              </w:rPr>
              <w:t>103,3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F638F" w:rsidRPr="00C33F45" w:rsidRDefault="004F638F" w:rsidP="004F638F">
            <w:pPr>
              <w:jc w:val="center"/>
              <w:rPr>
                <w:rFonts w:ascii="Times New Roman" w:eastAsia="Times New Roman" w:hAnsi="Times New Roman"/>
              </w:rPr>
            </w:pPr>
            <w:r w:rsidRPr="00C33F45">
              <w:rPr>
                <w:rFonts w:ascii="Times New Roman" w:eastAsia="Times New Roman" w:hAnsi="Times New Roman"/>
              </w:rPr>
              <w:t>98,2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638F" w:rsidRPr="004F638F" w:rsidRDefault="004F638F" w:rsidP="00060C6C">
            <w:pPr>
              <w:jc w:val="center"/>
              <w:rPr>
                <w:rFonts w:ascii="Times New Roman" w:hAnsi="Times New Roman"/>
              </w:rPr>
            </w:pPr>
            <w:r w:rsidRPr="004F638F">
              <w:rPr>
                <w:rFonts w:ascii="Times New Roman" w:hAnsi="Times New Roman"/>
              </w:rPr>
              <w:t>100</w:t>
            </w:r>
          </w:p>
        </w:tc>
      </w:tr>
      <w:tr w:rsidR="004F638F" w:rsidRPr="009020AA" w:rsidTr="004F638F">
        <w:trPr>
          <w:trHeight w:val="1"/>
          <w:jc w:val="center"/>
        </w:trPr>
        <w:tc>
          <w:tcPr>
            <w:tcW w:w="3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638F" w:rsidRPr="006400A7" w:rsidRDefault="004F638F" w:rsidP="004F638F">
            <w:pPr>
              <w:suppressAutoHyphens/>
              <w:spacing w:after="0" w:line="240" w:lineRule="auto"/>
              <w:jc w:val="both"/>
              <w:rPr>
                <w:rFonts w:ascii="Times New Roman" w:hAnsi="Times New Roman"/>
              </w:rPr>
            </w:pPr>
            <w:r w:rsidRPr="006400A7">
              <w:rPr>
                <w:rFonts w:ascii="Times New Roman" w:hAnsi="Times New Roman"/>
              </w:rPr>
              <w:t>консервативный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638F" w:rsidRPr="006400A7" w:rsidRDefault="004F638F" w:rsidP="004F638F">
            <w:pPr>
              <w:jc w:val="center"/>
              <w:rPr>
                <w:rFonts w:ascii="Times New Roman" w:hAnsi="Times New Roman"/>
              </w:rPr>
            </w:pPr>
            <w:r w:rsidRPr="006400A7">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F638F" w:rsidRPr="008C1171" w:rsidRDefault="004F638F" w:rsidP="004F638F">
            <w:pPr>
              <w:jc w:val="center"/>
              <w:rPr>
                <w:rFonts w:ascii="Times New Roman" w:eastAsia="Times New Roman" w:hAnsi="Times New Roman"/>
              </w:rPr>
            </w:pPr>
            <w:r w:rsidRPr="008C1171">
              <w:rPr>
                <w:rFonts w:ascii="Times New Roman" w:eastAsia="Times New Roman" w:hAnsi="Times New Roman"/>
              </w:rPr>
              <w:t>112,6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F638F" w:rsidRPr="008C1171" w:rsidRDefault="004F638F" w:rsidP="004F638F">
            <w:pPr>
              <w:jc w:val="center"/>
              <w:rPr>
                <w:rFonts w:ascii="Times New Roman" w:eastAsia="Times New Roman" w:hAnsi="Times New Roman"/>
              </w:rPr>
            </w:pPr>
            <w:r w:rsidRPr="008C1171">
              <w:rPr>
                <w:rFonts w:ascii="Times New Roman" w:eastAsia="Times New Roman" w:hAnsi="Times New Roman"/>
              </w:rPr>
              <w:t>119,2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F638F" w:rsidRPr="00C33F45" w:rsidRDefault="004F638F" w:rsidP="004F638F">
            <w:pPr>
              <w:jc w:val="center"/>
              <w:rPr>
                <w:rFonts w:ascii="Times New Roman" w:eastAsia="Times New Roman" w:hAnsi="Times New Roman"/>
              </w:rPr>
            </w:pPr>
            <w:r w:rsidRPr="00C33F45">
              <w:rPr>
                <w:rFonts w:ascii="Times New Roman" w:eastAsia="Times New Roman" w:hAnsi="Times New Roman"/>
              </w:rPr>
              <w:t>101,6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F638F" w:rsidRPr="00C33F45" w:rsidRDefault="004F638F" w:rsidP="004F638F">
            <w:pPr>
              <w:jc w:val="center"/>
              <w:rPr>
                <w:rFonts w:ascii="Times New Roman" w:eastAsia="Times New Roman" w:hAnsi="Times New Roman"/>
              </w:rPr>
            </w:pPr>
            <w:r w:rsidRPr="00C33F45">
              <w:rPr>
                <w:rFonts w:ascii="Times New Roman" w:eastAsia="Times New Roman" w:hAnsi="Times New Roman"/>
              </w:rPr>
              <w:t>98,7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638F" w:rsidRPr="004F638F" w:rsidRDefault="004F638F" w:rsidP="00060C6C">
            <w:pPr>
              <w:jc w:val="center"/>
              <w:rPr>
                <w:rFonts w:ascii="Times New Roman" w:hAnsi="Times New Roman"/>
              </w:rPr>
            </w:pPr>
            <w:r w:rsidRPr="004F638F">
              <w:rPr>
                <w:rFonts w:ascii="Times New Roman" w:hAnsi="Times New Roman"/>
              </w:rPr>
              <w:t>99</w:t>
            </w:r>
          </w:p>
        </w:tc>
      </w:tr>
      <w:tr w:rsidR="004F638F" w:rsidRPr="009020AA" w:rsidTr="004F638F">
        <w:trPr>
          <w:trHeight w:val="1"/>
          <w:jc w:val="center"/>
        </w:trPr>
        <w:tc>
          <w:tcPr>
            <w:tcW w:w="3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638F" w:rsidRPr="006400A7" w:rsidRDefault="004F638F" w:rsidP="004F638F">
            <w:pPr>
              <w:spacing w:after="0" w:line="240" w:lineRule="auto"/>
              <w:jc w:val="both"/>
              <w:rPr>
                <w:rFonts w:ascii="Times New Roman" w:hAnsi="Times New Roman"/>
              </w:rPr>
            </w:pPr>
            <w:r w:rsidRPr="006400A7">
              <w:rPr>
                <w:rFonts w:ascii="Times New Roman" w:hAnsi="Times New Roman"/>
              </w:rPr>
              <w:t xml:space="preserve">целевой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638F" w:rsidRPr="006400A7" w:rsidRDefault="004F638F" w:rsidP="004F638F">
            <w:pPr>
              <w:jc w:val="center"/>
              <w:rPr>
                <w:rFonts w:ascii="Times New Roman" w:hAnsi="Times New Roman"/>
              </w:rPr>
            </w:pPr>
            <w:r w:rsidRPr="006400A7">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F638F" w:rsidRPr="008C1171" w:rsidRDefault="004F638F" w:rsidP="004F638F">
            <w:pPr>
              <w:jc w:val="center"/>
              <w:rPr>
                <w:rFonts w:ascii="Times New Roman" w:eastAsia="Times New Roman" w:hAnsi="Times New Roman"/>
              </w:rPr>
            </w:pPr>
            <w:r w:rsidRPr="008C1171">
              <w:rPr>
                <w:rFonts w:ascii="Times New Roman" w:eastAsia="Times New Roman" w:hAnsi="Times New Roman"/>
              </w:rPr>
              <w:t>112,6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F638F" w:rsidRPr="008C1171" w:rsidRDefault="004F638F" w:rsidP="004F638F">
            <w:pPr>
              <w:jc w:val="center"/>
              <w:rPr>
                <w:rFonts w:ascii="Times New Roman" w:eastAsia="Times New Roman" w:hAnsi="Times New Roman"/>
              </w:rPr>
            </w:pPr>
            <w:r w:rsidRPr="008C1171">
              <w:rPr>
                <w:rFonts w:ascii="Times New Roman" w:eastAsia="Times New Roman" w:hAnsi="Times New Roman"/>
              </w:rPr>
              <w:t>119,2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F638F" w:rsidRPr="005B67A9" w:rsidRDefault="004F638F" w:rsidP="004F638F">
            <w:pPr>
              <w:jc w:val="center"/>
              <w:rPr>
                <w:rFonts w:ascii="Times New Roman" w:eastAsia="Times New Roman" w:hAnsi="Times New Roman"/>
              </w:rPr>
            </w:pPr>
            <w:r w:rsidRPr="005B67A9">
              <w:rPr>
                <w:rFonts w:ascii="Times New Roman" w:eastAsia="Times New Roman" w:hAnsi="Times New Roman"/>
              </w:rPr>
              <w:t>103,3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F638F" w:rsidRPr="005B67A9" w:rsidRDefault="004F638F" w:rsidP="004F638F">
            <w:pPr>
              <w:jc w:val="center"/>
              <w:rPr>
                <w:rFonts w:ascii="Times New Roman" w:eastAsia="Times New Roman" w:hAnsi="Times New Roman"/>
              </w:rPr>
            </w:pPr>
            <w:r w:rsidRPr="005B67A9">
              <w:rPr>
                <w:rFonts w:ascii="Times New Roman" w:eastAsia="Times New Roman" w:hAnsi="Times New Roman"/>
              </w:rPr>
              <w:t>98,2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638F" w:rsidRPr="004F638F" w:rsidRDefault="004F638F" w:rsidP="00060C6C">
            <w:pPr>
              <w:jc w:val="center"/>
              <w:rPr>
                <w:rFonts w:ascii="Times New Roman" w:hAnsi="Times New Roman"/>
              </w:rPr>
            </w:pPr>
            <w:r w:rsidRPr="004F638F">
              <w:rPr>
                <w:rFonts w:ascii="Times New Roman" w:hAnsi="Times New Roman"/>
              </w:rPr>
              <w:t>100</w:t>
            </w:r>
          </w:p>
        </w:tc>
      </w:tr>
    </w:tbl>
    <w:p w:rsidR="00B07933" w:rsidRPr="009F7A15" w:rsidRDefault="00B07933" w:rsidP="00B07933">
      <w:pPr>
        <w:pStyle w:val="Default"/>
        <w:jc w:val="both"/>
        <w:rPr>
          <w:b/>
          <w:bCs/>
          <w:color w:val="FF0000"/>
        </w:rPr>
      </w:pPr>
    </w:p>
    <w:p w:rsidR="00B07933" w:rsidRPr="00CE7C11" w:rsidRDefault="00B07933" w:rsidP="00CE7C11">
      <w:pPr>
        <w:pStyle w:val="Default"/>
        <w:jc w:val="both"/>
        <w:rPr>
          <w:color w:val="auto"/>
        </w:rPr>
      </w:pPr>
      <w:r w:rsidRPr="00CE7C11">
        <w:rPr>
          <w:b/>
          <w:bCs/>
          <w:color w:val="auto"/>
        </w:rPr>
        <w:t xml:space="preserve">Консервативный сценарий </w:t>
      </w:r>
      <w:r w:rsidRPr="00CE7C11">
        <w:rPr>
          <w:color w:val="auto"/>
        </w:rPr>
        <w:t xml:space="preserve">предполагает реализацию только части запланированных приоритетных проектов социально-экономического развития, ввиду ухудшения </w:t>
      </w:r>
      <w:r w:rsidRPr="00CE7C11">
        <w:rPr>
          <w:color w:val="auto"/>
        </w:rPr>
        <w:lastRenderedPageBreak/>
        <w:t xml:space="preserve">социально-экономических условий в Российской Федерации, а также реализации не всех запланированных мер в области социально-экономического развития. </w:t>
      </w:r>
    </w:p>
    <w:p w:rsidR="00B07933" w:rsidRPr="00CE7C11" w:rsidRDefault="00B07933" w:rsidP="00CE7C11">
      <w:pPr>
        <w:pStyle w:val="Default"/>
        <w:jc w:val="both"/>
        <w:rPr>
          <w:color w:val="auto"/>
        </w:rPr>
      </w:pPr>
      <w:r w:rsidRPr="00CE7C11">
        <w:rPr>
          <w:color w:val="auto"/>
        </w:rPr>
        <w:t>Инвестиционная и экономическая активность будет низкой. Сокращение численности населения города будет происходить более высокими темпами</w:t>
      </w:r>
      <w:r w:rsidRPr="009F7A15">
        <w:rPr>
          <w:color w:val="FF0000"/>
        </w:rPr>
        <w:t xml:space="preserve">. </w:t>
      </w:r>
      <w:r w:rsidRPr="00CE7C11">
        <w:rPr>
          <w:color w:val="auto"/>
        </w:rPr>
        <w:t xml:space="preserve">Развитие промышленности будет происходить исходя из имеющихся структурных преимуществ экономики города. Низкие темпы создания транспортной и инженерной инфраструктуры города. В рамках консервативного сценария не планируется реализация крупных инфраструктурных </w:t>
      </w:r>
      <w:proofErr w:type="gramStart"/>
      <w:r w:rsidRPr="00CE7C11">
        <w:rPr>
          <w:color w:val="auto"/>
        </w:rPr>
        <w:t>проектов.Рост</w:t>
      </w:r>
      <w:proofErr w:type="gramEnd"/>
      <w:r w:rsidRPr="00CE7C11">
        <w:rPr>
          <w:color w:val="auto"/>
        </w:rPr>
        <w:t xml:space="preserve"> экономики будет происходить более слабыми темпами</w:t>
      </w:r>
      <w:r w:rsidRPr="009F7A15">
        <w:rPr>
          <w:color w:val="FF0000"/>
        </w:rPr>
        <w:t xml:space="preserve">. </w:t>
      </w:r>
    </w:p>
    <w:p w:rsidR="00B07933" w:rsidRPr="006E19A8" w:rsidRDefault="00B07933" w:rsidP="00B07933">
      <w:pPr>
        <w:pStyle w:val="Default"/>
        <w:jc w:val="both"/>
        <w:rPr>
          <w:color w:val="auto"/>
        </w:rPr>
      </w:pPr>
      <w:r w:rsidRPr="00CE7C11">
        <w:rPr>
          <w:color w:val="auto"/>
        </w:rPr>
        <w:t xml:space="preserve">При развитии консервативного сценария </w:t>
      </w:r>
      <w:r w:rsidR="00CE7C11" w:rsidRPr="00CE7C11">
        <w:rPr>
          <w:color w:val="auto"/>
        </w:rPr>
        <w:t>р</w:t>
      </w:r>
      <w:r w:rsidRPr="00CE7C11">
        <w:rPr>
          <w:color w:val="auto"/>
        </w:rPr>
        <w:t xml:space="preserve">азворачивание новых видов деятельности нерентабельно в силу  высокой стоимости всех ресурсов, </w:t>
      </w:r>
      <w:proofErr w:type="spellStart"/>
      <w:r w:rsidRPr="00CE7C11">
        <w:rPr>
          <w:color w:val="auto"/>
        </w:rPr>
        <w:t>монопрофильности</w:t>
      </w:r>
      <w:proofErr w:type="spellEnd"/>
      <w:r w:rsidRPr="00CE7C11">
        <w:rPr>
          <w:color w:val="auto"/>
        </w:rPr>
        <w:t xml:space="preserve">. Инвестиционные проекты отложены на неопределенный срок, до стабилизации социально-экономической ситуации в промышленности. </w:t>
      </w:r>
      <w:r w:rsidRPr="006E19A8">
        <w:rPr>
          <w:color w:val="auto"/>
        </w:rPr>
        <w:t xml:space="preserve">Данный сценарий является худшим для города. </w:t>
      </w:r>
    </w:p>
    <w:p w:rsidR="00B07933" w:rsidRPr="009F7A15" w:rsidRDefault="00B07933" w:rsidP="00CE7C11">
      <w:pPr>
        <w:spacing w:after="0" w:line="240" w:lineRule="auto"/>
        <w:jc w:val="both"/>
        <w:rPr>
          <w:rFonts w:ascii="Times New Roman" w:hAnsi="Times New Roman"/>
          <w:color w:val="FF0000"/>
          <w:sz w:val="24"/>
          <w:szCs w:val="24"/>
        </w:rPr>
      </w:pPr>
      <w:r w:rsidRPr="00CE7C11">
        <w:rPr>
          <w:rFonts w:ascii="Times New Roman" w:hAnsi="Times New Roman"/>
          <w:b/>
          <w:sz w:val="24"/>
          <w:szCs w:val="24"/>
        </w:rPr>
        <w:t xml:space="preserve">Целевой вариант </w:t>
      </w:r>
      <w:r w:rsidRPr="00CE7C11">
        <w:rPr>
          <w:rFonts w:ascii="Times New Roman" w:hAnsi="Times New Roman"/>
          <w:sz w:val="24"/>
          <w:szCs w:val="24"/>
        </w:rPr>
        <w:t xml:space="preserve">ориентирует на достижение целевых показателей социально-экономического развития и решение задач стратегического планирования. Предполагается </w:t>
      </w:r>
      <w:proofErr w:type="gramStart"/>
      <w:r w:rsidRPr="00CE7C11">
        <w:rPr>
          <w:rFonts w:ascii="Times New Roman" w:hAnsi="Times New Roman"/>
          <w:sz w:val="24"/>
          <w:szCs w:val="24"/>
        </w:rPr>
        <w:t>выход  экономики</w:t>
      </w:r>
      <w:proofErr w:type="gramEnd"/>
      <w:r w:rsidRPr="00CE7C11">
        <w:rPr>
          <w:rFonts w:ascii="Times New Roman" w:hAnsi="Times New Roman"/>
          <w:sz w:val="24"/>
          <w:szCs w:val="24"/>
        </w:rPr>
        <w:t xml:space="preserve"> на траекторию устойчивого роста темпами не ниже с</w:t>
      </w:r>
      <w:r w:rsidR="002E3916">
        <w:rPr>
          <w:rFonts w:ascii="Times New Roman" w:hAnsi="Times New Roman"/>
          <w:sz w:val="24"/>
          <w:szCs w:val="24"/>
        </w:rPr>
        <w:t>реднемировых, снижение инфляции</w:t>
      </w:r>
      <w:r w:rsidRPr="00CE7C11">
        <w:rPr>
          <w:rFonts w:ascii="Times New Roman" w:hAnsi="Times New Roman"/>
          <w:sz w:val="24"/>
          <w:szCs w:val="24"/>
        </w:rPr>
        <w:t xml:space="preserve"> рост производительности труда в среднесрочной перспективепри одновременном обеспечении макроэкономической сбалансированности.</w:t>
      </w:r>
    </w:p>
    <w:p w:rsidR="00B07933" w:rsidRPr="00CE7C11" w:rsidRDefault="00CE7C11" w:rsidP="00CE7C11">
      <w:pPr>
        <w:spacing w:after="0" w:line="240" w:lineRule="auto"/>
        <w:jc w:val="both"/>
        <w:rPr>
          <w:rFonts w:ascii="Times New Roman" w:hAnsi="Times New Roman"/>
          <w:sz w:val="24"/>
          <w:szCs w:val="24"/>
          <w:lang w:eastAsia="en-US"/>
        </w:rPr>
      </w:pPr>
      <w:r>
        <w:rPr>
          <w:rFonts w:ascii="Times New Roman" w:hAnsi="Times New Roman"/>
          <w:color w:val="FF0000"/>
          <w:sz w:val="24"/>
          <w:szCs w:val="24"/>
          <w:lang w:eastAsia="en-US"/>
        </w:rPr>
        <w:tab/>
      </w:r>
      <w:r w:rsidR="00B07933" w:rsidRPr="00CE7C11">
        <w:rPr>
          <w:rFonts w:ascii="Times New Roman" w:hAnsi="Times New Roman"/>
          <w:sz w:val="24"/>
          <w:szCs w:val="24"/>
          <w:lang w:eastAsia="en-US"/>
        </w:rPr>
        <w:t>Внешние условия сохраняются на уровне базового варианта, но для достижения намеченных целей предполагается смена ориентации экономики на инвестиционную модель развития при сдерживании в первые годы прогнозного периода роста расходов на потребление и социальных обязательств государства и бизнеса.</w:t>
      </w:r>
    </w:p>
    <w:p w:rsidR="00116174" w:rsidRPr="009F7A15" w:rsidRDefault="00116174" w:rsidP="00116174">
      <w:pPr>
        <w:spacing w:after="0" w:line="240" w:lineRule="auto"/>
        <w:rPr>
          <w:rFonts w:ascii="Times New Roman" w:eastAsia="Times New Roman" w:hAnsi="Times New Roman"/>
          <w:color w:val="FF0000"/>
          <w:sz w:val="24"/>
          <w:szCs w:val="24"/>
          <w:lang w:eastAsia="ru-RU"/>
        </w:rPr>
      </w:pPr>
    </w:p>
    <w:p w:rsidR="00CB1FC3" w:rsidRPr="00F8577B" w:rsidRDefault="00FB3809" w:rsidP="00CB1FC3">
      <w:pPr>
        <w:spacing w:after="0" w:line="240" w:lineRule="auto"/>
        <w:rPr>
          <w:rFonts w:ascii="Times New Roman" w:eastAsia="Times New Roman" w:hAnsi="Times New Roman"/>
          <w:b/>
          <w:bCs/>
          <w:sz w:val="24"/>
          <w:szCs w:val="24"/>
        </w:rPr>
      </w:pPr>
      <w:r w:rsidRPr="00F8577B">
        <w:rPr>
          <w:rFonts w:ascii="Times New Roman" w:eastAsia="Times New Roman" w:hAnsi="Times New Roman"/>
          <w:b/>
          <w:sz w:val="24"/>
          <w:szCs w:val="24"/>
        </w:rPr>
        <w:t>РАЗДЕЛ 6</w:t>
      </w:r>
      <w:r w:rsidR="00CB1FC3" w:rsidRPr="00F8577B">
        <w:rPr>
          <w:rFonts w:ascii="Times New Roman" w:eastAsia="Times New Roman" w:hAnsi="Times New Roman"/>
          <w:b/>
          <w:sz w:val="24"/>
          <w:szCs w:val="24"/>
        </w:rPr>
        <w:t>.</w:t>
      </w:r>
      <w:r w:rsidR="00CB1FC3" w:rsidRPr="00F8577B">
        <w:rPr>
          <w:rFonts w:ascii="Times New Roman" w:eastAsia="Times New Roman" w:hAnsi="Times New Roman"/>
          <w:b/>
          <w:sz w:val="24"/>
          <w:szCs w:val="24"/>
          <w:lang w:eastAsia="ru-RU"/>
        </w:rPr>
        <w:t xml:space="preserve"> МЕХАНИЗМ И ЭТАПЫ РЕАЛИЗАЦИИ СТРАТЕГИИ</w:t>
      </w:r>
      <w:r w:rsidR="00CB1FC3" w:rsidRPr="00F8577B">
        <w:rPr>
          <w:rFonts w:ascii="Times New Roman" w:hAnsi="Times New Roman"/>
          <w:b/>
          <w:bCs/>
          <w:sz w:val="24"/>
          <w:szCs w:val="24"/>
        </w:rPr>
        <w:t>.</w:t>
      </w:r>
    </w:p>
    <w:p w:rsidR="005F2458" w:rsidRPr="00F8577B" w:rsidRDefault="005F2458" w:rsidP="003F567B">
      <w:pPr>
        <w:pStyle w:val="Default"/>
        <w:jc w:val="both"/>
        <w:rPr>
          <w:b/>
          <w:bCs/>
          <w:color w:val="auto"/>
        </w:rPr>
      </w:pPr>
    </w:p>
    <w:p w:rsidR="008160AD" w:rsidRPr="00F8577B" w:rsidRDefault="008160AD" w:rsidP="002E3916">
      <w:pPr>
        <w:pStyle w:val="Default"/>
        <w:ind w:firstLine="708"/>
        <w:jc w:val="both"/>
        <w:rPr>
          <w:b/>
          <w:bCs/>
          <w:color w:val="auto"/>
        </w:rPr>
      </w:pPr>
      <w:r w:rsidRPr="00F8577B">
        <w:rPr>
          <w:color w:val="auto"/>
        </w:rPr>
        <w:t xml:space="preserve">Стратегия является долгосрочным концептуальным документом, который задает на стратегическом уровне планирования параметры (прогнозные значения показателей, идеи, направления, механизмы и особенности развития) для разработки и реализации других долгосрочных документов муниципального образования </w:t>
      </w:r>
      <w:r w:rsidR="009F7A15" w:rsidRPr="00F8577B">
        <w:rPr>
          <w:color w:val="auto"/>
        </w:rPr>
        <w:t>"</w:t>
      </w:r>
      <w:r w:rsidRPr="00F8577B">
        <w:rPr>
          <w:color w:val="auto"/>
        </w:rPr>
        <w:t>Город Курчатов</w:t>
      </w:r>
      <w:r w:rsidR="009F7A15" w:rsidRPr="00F8577B">
        <w:rPr>
          <w:color w:val="auto"/>
        </w:rPr>
        <w:t>"</w:t>
      </w:r>
      <w:r w:rsidRPr="00F8577B">
        <w:rPr>
          <w:color w:val="auto"/>
        </w:rPr>
        <w:t>. К ним следует отнести документы территориального планирования (Генеральный план города Курчатова, Правила землепользования и застройки города Курчатова), прогноз социально-экономического развития города Курчатова, бюджет города, муниципальные программы города Курчатова и другие плановые документы, посредством которых обеспечивается реализация Стратегии. Стратегия также определяет культуру управления социально-экономическим развитием города и организацию деятельности органов местного самоуправления.</w:t>
      </w:r>
    </w:p>
    <w:p w:rsidR="008160AD" w:rsidRPr="00F8577B" w:rsidRDefault="008160AD" w:rsidP="002E3916">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8577B">
        <w:rPr>
          <w:rFonts w:ascii="Times New Roman" w:eastAsia="Times New Roman" w:hAnsi="Times New Roman"/>
          <w:sz w:val="24"/>
          <w:szCs w:val="24"/>
          <w:lang w:eastAsia="ru-RU"/>
        </w:rPr>
        <w:t xml:space="preserve">Общий механизм реализации Стратегии заключается в выполнении и использовании полномочий органов местного самоуправления в части управления социально-экономическим развитием города для достижения поставленных стратегических целей. Механизм реализации Стратегии включает: </w:t>
      </w:r>
    </w:p>
    <w:p w:rsidR="008160AD" w:rsidRPr="00F8577B" w:rsidRDefault="008160AD" w:rsidP="002E3916">
      <w:pPr>
        <w:autoSpaceDE w:val="0"/>
        <w:autoSpaceDN w:val="0"/>
        <w:adjustRightInd w:val="0"/>
        <w:spacing w:after="0" w:line="240" w:lineRule="auto"/>
        <w:jc w:val="both"/>
        <w:rPr>
          <w:rFonts w:ascii="Times New Roman" w:eastAsia="Times New Roman" w:hAnsi="Times New Roman"/>
          <w:sz w:val="24"/>
          <w:szCs w:val="24"/>
          <w:lang w:eastAsia="ru-RU"/>
        </w:rPr>
      </w:pPr>
      <w:r w:rsidRPr="00F8577B">
        <w:rPr>
          <w:rFonts w:ascii="Times New Roman" w:eastAsia="Times New Roman" w:hAnsi="Times New Roman"/>
          <w:sz w:val="24"/>
          <w:szCs w:val="24"/>
          <w:lang w:eastAsia="ru-RU"/>
        </w:rPr>
        <w:t xml:space="preserve">- действия органов  местного самоуправления города Курчатова по развитию экономических видов деятельности; </w:t>
      </w:r>
    </w:p>
    <w:p w:rsidR="008160AD" w:rsidRPr="00F8577B" w:rsidRDefault="008160AD" w:rsidP="008160AD">
      <w:pPr>
        <w:autoSpaceDE w:val="0"/>
        <w:autoSpaceDN w:val="0"/>
        <w:adjustRightInd w:val="0"/>
        <w:spacing w:after="0" w:line="240" w:lineRule="auto"/>
        <w:rPr>
          <w:rFonts w:ascii="Times New Roman" w:eastAsia="Times New Roman" w:hAnsi="Times New Roman"/>
          <w:sz w:val="24"/>
          <w:szCs w:val="24"/>
          <w:lang w:eastAsia="ru-RU"/>
        </w:rPr>
      </w:pPr>
      <w:r w:rsidRPr="00F8577B">
        <w:rPr>
          <w:rFonts w:ascii="Times New Roman" w:eastAsia="Times New Roman" w:hAnsi="Times New Roman"/>
          <w:sz w:val="24"/>
          <w:szCs w:val="24"/>
          <w:lang w:eastAsia="ru-RU"/>
        </w:rPr>
        <w:t xml:space="preserve">- действия по развитию социальной сферы; </w:t>
      </w:r>
    </w:p>
    <w:p w:rsidR="008160AD" w:rsidRPr="00F8577B" w:rsidRDefault="008160AD" w:rsidP="008160AD">
      <w:pPr>
        <w:autoSpaceDE w:val="0"/>
        <w:autoSpaceDN w:val="0"/>
        <w:adjustRightInd w:val="0"/>
        <w:spacing w:after="0" w:line="240" w:lineRule="auto"/>
        <w:rPr>
          <w:rFonts w:ascii="Times New Roman" w:eastAsia="Times New Roman" w:hAnsi="Times New Roman"/>
          <w:sz w:val="24"/>
          <w:szCs w:val="24"/>
          <w:lang w:eastAsia="ru-RU"/>
        </w:rPr>
      </w:pPr>
      <w:r w:rsidRPr="00F8577B">
        <w:rPr>
          <w:rFonts w:ascii="Times New Roman" w:eastAsia="Times New Roman" w:hAnsi="Times New Roman"/>
          <w:sz w:val="24"/>
          <w:szCs w:val="24"/>
          <w:lang w:eastAsia="ru-RU"/>
        </w:rPr>
        <w:t xml:space="preserve">- действия по комплексному развитию систем коммунальной инфраструктуры; </w:t>
      </w:r>
    </w:p>
    <w:p w:rsidR="008160AD" w:rsidRPr="00F8577B" w:rsidRDefault="008160AD" w:rsidP="002E3916">
      <w:pPr>
        <w:autoSpaceDE w:val="0"/>
        <w:autoSpaceDN w:val="0"/>
        <w:adjustRightInd w:val="0"/>
        <w:spacing w:after="0" w:line="240" w:lineRule="auto"/>
        <w:jc w:val="both"/>
        <w:rPr>
          <w:rFonts w:ascii="Times New Roman" w:eastAsia="Times New Roman" w:hAnsi="Times New Roman"/>
          <w:sz w:val="24"/>
          <w:szCs w:val="24"/>
          <w:lang w:eastAsia="ru-RU"/>
        </w:rPr>
      </w:pPr>
      <w:r w:rsidRPr="00F8577B">
        <w:rPr>
          <w:rFonts w:ascii="Times New Roman" w:eastAsia="Times New Roman" w:hAnsi="Times New Roman"/>
          <w:sz w:val="24"/>
          <w:szCs w:val="24"/>
          <w:lang w:eastAsia="ru-RU"/>
        </w:rPr>
        <w:t xml:space="preserve">- действия по развитию предпринимательской инфраструктуры на территории города Курчатова. </w:t>
      </w:r>
    </w:p>
    <w:p w:rsidR="008160AD" w:rsidRPr="00F8577B" w:rsidRDefault="008160AD" w:rsidP="002E3916">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8577B">
        <w:rPr>
          <w:rFonts w:ascii="Times New Roman" w:eastAsia="Times New Roman" w:hAnsi="Times New Roman"/>
          <w:sz w:val="24"/>
          <w:szCs w:val="24"/>
          <w:lang w:eastAsia="ru-RU"/>
        </w:rPr>
        <w:t xml:space="preserve">Механизмами реализации Стратегии могут выступать такие инструменты, как: муниципальные программы, государственно-частное партнерство, градостроительная документация, соглашения с Администрацией Курской  области, договоры о сотрудничестве с российскими и зарубежными городами, международными организациями. </w:t>
      </w:r>
    </w:p>
    <w:p w:rsidR="008160AD" w:rsidRPr="00F8577B" w:rsidRDefault="008160AD" w:rsidP="002E3916">
      <w:pPr>
        <w:autoSpaceDE w:val="0"/>
        <w:autoSpaceDN w:val="0"/>
        <w:adjustRightInd w:val="0"/>
        <w:spacing w:after="0" w:line="240" w:lineRule="auto"/>
        <w:ind w:firstLine="708"/>
        <w:rPr>
          <w:rFonts w:ascii="Times New Roman" w:eastAsia="Times New Roman" w:hAnsi="Times New Roman"/>
          <w:sz w:val="24"/>
          <w:szCs w:val="24"/>
          <w:lang w:eastAsia="ru-RU"/>
        </w:rPr>
      </w:pPr>
      <w:r w:rsidRPr="00F8577B">
        <w:rPr>
          <w:rFonts w:ascii="Times New Roman" w:eastAsia="Times New Roman" w:hAnsi="Times New Roman"/>
          <w:sz w:val="24"/>
          <w:szCs w:val="24"/>
          <w:lang w:eastAsia="ru-RU"/>
        </w:rPr>
        <w:t xml:space="preserve">Целями системы стратегического управления являются: </w:t>
      </w:r>
    </w:p>
    <w:p w:rsidR="008160AD" w:rsidRPr="00F8577B" w:rsidRDefault="008160AD" w:rsidP="008160AD">
      <w:pPr>
        <w:autoSpaceDE w:val="0"/>
        <w:autoSpaceDN w:val="0"/>
        <w:adjustRightInd w:val="0"/>
        <w:spacing w:after="0" w:line="240" w:lineRule="auto"/>
        <w:rPr>
          <w:rFonts w:ascii="Times New Roman" w:eastAsia="Times New Roman" w:hAnsi="Times New Roman"/>
          <w:sz w:val="24"/>
          <w:szCs w:val="24"/>
          <w:lang w:eastAsia="ru-RU"/>
        </w:rPr>
      </w:pPr>
      <w:r w:rsidRPr="00F8577B">
        <w:rPr>
          <w:rFonts w:ascii="Times New Roman" w:eastAsia="Times New Roman" w:hAnsi="Times New Roman"/>
          <w:sz w:val="24"/>
          <w:szCs w:val="24"/>
          <w:lang w:eastAsia="ru-RU"/>
        </w:rPr>
        <w:t xml:space="preserve">- обеспечение координации действий </w:t>
      </w:r>
      <w:r w:rsidR="004777A8" w:rsidRPr="00F8577B">
        <w:rPr>
          <w:rFonts w:ascii="Times New Roman" w:eastAsia="Times New Roman" w:hAnsi="Times New Roman"/>
          <w:sz w:val="24"/>
          <w:szCs w:val="24"/>
          <w:lang w:eastAsia="ru-RU"/>
        </w:rPr>
        <w:t>а</w:t>
      </w:r>
      <w:r w:rsidRPr="00F8577B">
        <w:rPr>
          <w:rFonts w:ascii="Times New Roman" w:eastAsia="Times New Roman" w:hAnsi="Times New Roman"/>
          <w:sz w:val="24"/>
          <w:szCs w:val="24"/>
          <w:lang w:eastAsia="ru-RU"/>
        </w:rPr>
        <w:t xml:space="preserve">дминистрации города по реализации Стратегии; </w:t>
      </w:r>
    </w:p>
    <w:p w:rsidR="008160AD" w:rsidRPr="00F8577B" w:rsidRDefault="008160AD" w:rsidP="008160AD">
      <w:pPr>
        <w:autoSpaceDE w:val="0"/>
        <w:autoSpaceDN w:val="0"/>
        <w:adjustRightInd w:val="0"/>
        <w:spacing w:after="0" w:line="240" w:lineRule="auto"/>
        <w:rPr>
          <w:rFonts w:ascii="Times New Roman" w:eastAsia="Times New Roman" w:hAnsi="Times New Roman"/>
          <w:sz w:val="24"/>
          <w:szCs w:val="24"/>
          <w:lang w:eastAsia="ru-RU"/>
        </w:rPr>
      </w:pPr>
      <w:r w:rsidRPr="00F8577B">
        <w:rPr>
          <w:rFonts w:ascii="Times New Roman" w:eastAsia="Times New Roman" w:hAnsi="Times New Roman"/>
          <w:sz w:val="24"/>
          <w:szCs w:val="24"/>
          <w:lang w:eastAsia="ru-RU"/>
        </w:rPr>
        <w:lastRenderedPageBreak/>
        <w:t xml:space="preserve">- повышение качества муниципальных  программ; </w:t>
      </w:r>
    </w:p>
    <w:p w:rsidR="008160AD" w:rsidRPr="00F8577B" w:rsidRDefault="008160AD" w:rsidP="008160AD">
      <w:pPr>
        <w:autoSpaceDE w:val="0"/>
        <w:autoSpaceDN w:val="0"/>
        <w:adjustRightInd w:val="0"/>
        <w:spacing w:after="0" w:line="240" w:lineRule="auto"/>
        <w:rPr>
          <w:rFonts w:ascii="Times New Roman" w:eastAsia="Times New Roman" w:hAnsi="Times New Roman"/>
          <w:sz w:val="24"/>
          <w:szCs w:val="24"/>
          <w:lang w:eastAsia="ru-RU"/>
        </w:rPr>
      </w:pPr>
      <w:r w:rsidRPr="00F8577B">
        <w:rPr>
          <w:rFonts w:ascii="Times New Roman" w:eastAsia="Times New Roman" w:hAnsi="Times New Roman"/>
          <w:sz w:val="24"/>
          <w:szCs w:val="24"/>
          <w:lang w:eastAsia="ru-RU"/>
        </w:rPr>
        <w:t xml:space="preserve">- повышение результативности бюджетных расходов за счёт стратегической ориентации бюджета. </w:t>
      </w:r>
    </w:p>
    <w:p w:rsidR="008160AD" w:rsidRPr="00F8577B" w:rsidRDefault="008160AD" w:rsidP="008160AD">
      <w:pPr>
        <w:autoSpaceDE w:val="0"/>
        <w:autoSpaceDN w:val="0"/>
        <w:adjustRightInd w:val="0"/>
        <w:spacing w:after="0" w:line="240" w:lineRule="auto"/>
        <w:rPr>
          <w:rFonts w:ascii="Times New Roman" w:eastAsia="Times New Roman" w:hAnsi="Times New Roman"/>
          <w:sz w:val="24"/>
          <w:szCs w:val="24"/>
          <w:lang w:eastAsia="ru-RU"/>
        </w:rPr>
      </w:pPr>
      <w:r w:rsidRPr="00F8577B">
        <w:rPr>
          <w:rFonts w:ascii="Times New Roman" w:eastAsia="Times New Roman" w:hAnsi="Times New Roman"/>
          <w:sz w:val="24"/>
          <w:szCs w:val="24"/>
          <w:lang w:eastAsia="ru-RU"/>
        </w:rPr>
        <w:t xml:space="preserve">Для достижения целей необходимо решить следующие задачи: </w:t>
      </w:r>
    </w:p>
    <w:p w:rsidR="008160AD" w:rsidRPr="00F8577B" w:rsidRDefault="008160AD" w:rsidP="008160AD">
      <w:pPr>
        <w:pStyle w:val="Default"/>
        <w:jc w:val="both"/>
        <w:rPr>
          <w:rFonts w:eastAsia="Times New Roman"/>
          <w:color w:val="auto"/>
          <w:lang w:eastAsia="ru-RU"/>
        </w:rPr>
      </w:pPr>
      <w:r w:rsidRPr="00F8577B">
        <w:rPr>
          <w:rFonts w:eastAsia="Times New Roman"/>
          <w:color w:val="auto"/>
          <w:lang w:eastAsia="ru-RU"/>
        </w:rPr>
        <w:t>- обеспечение реализации стратегических инициатив по развитию города;</w:t>
      </w:r>
    </w:p>
    <w:p w:rsidR="008160AD" w:rsidRPr="00F8577B" w:rsidRDefault="008160AD" w:rsidP="008160AD">
      <w:pPr>
        <w:autoSpaceDE w:val="0"/>
        <w:autoSpaceDN w:val="0"/>
        <w:adjustRightInd w:val="0"/>
        <w:spacing w:after="0" w:line="240" w:lineRule="auto"/>
        <w:rPr>
          <w:rFonts w:ascii="Times New Roman" w:eastAsia="Times New Roman" w:hAnsi="Times New Roman"/>
          <w:sz w:val="24"/>
          <w:szCs w:val="24"/>
          <w:lang w:eastAsia="ru-RU"/>
        </w:rPr>
      </w:pPr>
      <w:r w:rsidRPr="00F8577B">
        <w:rPr>
          <w:rFonts w:ascii="Times New Roman" w:eastAsia="Times New Roman" w:hAnsi="Times New Roman"/>
          <w:sz w:val="24"/>
          <w:szCs w:val="24"/>
          <w:lang w:eastAsia="ru-RU"/>
        </w:rPr>
        <w:t>- повышени</w:t>
      </w:r>
      <w:r w:rsidR="004777A8" w:rsidRPr="00F8577B">
        <w:rPr>
          <w:rFonts w:ascii="Times New Roman" w:eastAsia="Times New Roman" w:hAnsi="Times New Roman"/>
          <w:sz w:val="24"/>
          <w:szCs w:val="24"/>
          <w:lang w:eastAsia="ru-RU"/>
        </w:rPr>
        <w:t>е эффективности планирования в а</w:t>
      </w:r>
      <w:r w:rsidRPr="00F8577B">
        <w:rPr>
          <w:rFonts w:ascii="Times New Roman" w:eastAsia="Times New Roman" w:hAnsi="Times New Roman"/>
          <w:sz w:val="24"/>
          <w:szCs w:val="24"/>
          <w:lang w:eastAsia="ru-RU"/>
        </w:rPr>
        <w:t xml:space="preserve">дминистрации города и отдельных подразделениях; </w:t>
      </w:r>
    </w:p>
    <w:p w:rsidR="008160AD" w:rsidRPr="009F7A15" w:rsidRDefault="008160AD" w:rsidP="008160AD">
      <w:pPr>
        <w:autoSpaceDE w:val="0"/>
        <w:autoSpaceDN w:val="0"/>
        <w:adjustRightInd w:val="0"/>
        <w:spacing w:after="0" w:line="240" w:lineRule="auto"/>
        <w:rPr>
          <w:rFonts w:ascii="Times New Roman" w:eastAsia="Times New Roman" w:hAnsi="Times New Roman"/>
          <w:color w:val="FF0000"/>
          <w:sz w:val="24"/>
          <w:szCs w:val="24"/>
          <w:lang w:eastAsia="ru-RU"/>
        </w:rPr>
      </w:pPr>
      <w:r w:rsidRPr="00F8577B">
        <w:rPr>
          <w:rFonts w:ascii="Times New Roman" w:eastAsia="Times New Roman" w:hAnsi="Times New Roman"/>
          <w:sz w:val="24"/>
          <w:szCs w:val="24"/>
          <w:lang w:eastAsia="ru-RU"/>
        </w:rPr>
        <w:t>- повышение эффективности межотраслевого взаимодействия;</w:t>
      </w:r>
    </w:p>
    <w:p w:rsidR="008160AD" w:rsidRPr="00F8577B" w:rsidRDefault="008160AD" w:rsidP="008160AD">
      <w:pPr>
        <w:autoSpaceDE w:val="0"/>
        <w:autoSpaceDN w:val="0"/>
        <w:adjustRightInd w:val="0"/>
        <w:spacing w:after="0" w:line="240" w:lineRule="auto"/>
        <w:rPr>
          <w:rFonts w:ascii="Times New Roman" w:eastAsia="Times New Roman" w:hAnsi="Times New Roman"/>
          <w:sz w:val="24"/>
          <w:szCs w:val="24"/>
          <w:lang w:eastAsia="ru-RU"/>
        </w:rPr>
      </w:pPr>
      <w:r w:rsidRPr="00F8577B">
        <w:rPr>
          <w:rFonts w:ascii="Times New Roman" w:eastAsia="Times New Roman" w:hAnsi="Times New Roman"/>
          <w:sz w:val="24"/>
          <w:szCs w:val="24"/>
          <w:lang w:eastAsia="ru-RU"/>
        </w:rPr>
        <w:t xml:space="preserve">- </w:t>
      </w:r>
      <w:r w:rsidR="00F8577B" w:rsidRPr="00F8577B">
        <w:rPr>
          <w:rFonts w:ascii="Times New Roman" w:eastAsia="Times New Roman" w:hAnsi="Times New Roman"/>
          <w:sz w:val="24"/>
          <w:szCs w:val="24"/>
          <w:lang w:eastAsia="ru-RU"/>
        </w:rPr>
        <w:t xml:space="preserve">дальнейшее </w:t>
      </w:r>
      <w:r w:rsidRPr="00F8577B">
        <w:rPr>
          <w:rFonts w:ascii="Times New Roman" w:eastAsia="Times New Roman" w:hAnsi="Times New Roman"/>
          <w:sz w:val="24"/>
          <w:szCs w:val="24"/>
          <w:lang w:eastAsia="ru-RU"/>
        </w:rPr>
        <w:t xml:space="preserve">внедрение проектного управления. </w:t>
      </w:r>
    </w:p>
    <w:p w:rsidR="008160AD" w:rsidRDefault="008160AD" w:rsidP="008160AD">
      <w:pPr>
        <w:autoSpaceDE w:val="0"/>
        <w:autoSpaceDN w:val="0"/>
        <w:adjustRightInd w:val="0"/>
        <w:spacing w:after="0" w:line="240" w:lineRule="auto"/>
        <w:rPr>
          <w:rFonts w:ascii="Times New Roman" w:eastAsia="Times New Roman" w:hAnsi="Times New Roman"/>
          <w:sz w:val="24"/>
          <w:szCs w:val="24"/>
          <w:lang w:eastAsia="ru-RU"/>
        </w:rPr>
      </w:pPr>
      <w:r w:rsidRPr="00F8577B">
        <w:rPr>
          <w:rFonts w:ascii="Times New Roman" w:eastAsia="Times New Roman" w:hAnsi="Times New Roman"/>
          <w:sz w:val="24"/>
          <w:szCs w:val="24"/>
          <w:lang w:eastAsia="ru-RU"/>
        </w:rPr>
        <w:t xml:space="preserve">Основой механизма реализации Стратегии является программно-целевой метод. </w:t>
      </w:r>
    </w:p>
    <w:p w:rsidR="00421566" w:rsidRPr="00421566" w:rsidRDefault="00421566" w:rsidP="00421566">
      <w:pPr>
        <w:spacing w:after="0" w:line="240" w:lineRule="auto"/>
        <w:jc w:val="both"/>
        <w:rPr>
          <w:rFonts w:ascii="Times New Roman" w:hAnsi="Times New Roman"/>
          <w:sz w:val="24"/>
          <w:szCs w:val="24"/>
        </w:rPr>
      </w:pPr>
      <w:r>
        <w:tab/>
      </w:r>
      <w:r w:rsidRPr="00421566">
        <w:rPr>
          <w:rFonts w:ascii="Times New Roman" w:hAnsi="Times New Roman"/>
          <w:sz w:val="24"/>
          <w:szCs w:val="24"/>
        </w:rPr>
        <w:t xml:space="preserve">Перечень муниципальных программ </w:t>
      </w:r>
      <w:r w:rsidRPr="00421566">
        <w:rPr>
          <w:rFonts w:ascii="Times New Roman" w:eastAsia="Times New Roman" w:hAnsi="Times New Roman"/>
          <w:bCs/>
          <w:sz w:val="24"/>
          <w:szCs w:val="24"/>
          <w:lang w:eastAsia="ru-RU"/>
        </w:rPr>
        <w:t>муниципального образования"Город Курчатов"</w:t>
      </w:r>
      <w:r w:rsidRPr="00421566">
        <w:rPr>
          <w:rFonts w:ascii="Times New Roman" w:hAnsi="Times New Roman"/>
          <w:sz w:val="24"/>
          <w:szCs w:val="24"/>
        </w:rPr>
        <w:t>, реализующих соответствующие стратегические приоритеты и обеспечивающие достижение показателей, приведен в приложении № 1 к Актуализированной стратегии социально-экономического развития муниципального образования "Город Курчатов" Курской области на период до 2025 года</w:t>
      </w:r>
      <w:r>
        <w:rPr>
          <w:rFonts w:ascii="Times New Roman" w:hAnsi="Times New Roman"/>
          <w:sz w:val="24"/>
          <w:szCs w:val="24"/>
        </w:rPr>
        <w:t>.</w:t>
      </w:r>
    </w:p>
    <w:p w:rsidR="005F2458" w:rsidRPr="00827FD4" w:rsidRDefault="00421566" w:rsidP="003F567B">
      <w:pPr>
        <w:pStyle w:val="Default"/>
        <w:jc w:val="both"/>
        <w:rPr>
          <w:b/>
          <w:bCs/>
          <w:color w:val="auto"/>
        </w:rPr>
      </w:pPr>
      <w:r>
        <w:rPr>
          <w:color w:val="auto"/>
        </w:rPr>
        <w:tab/>
      </w:r>
      <w:r w:rsidR="005F2458" w:rsidRPr="00827FD4">
        <w:rPr>
          <w:color w:val="auto"/>
        </w:rPr>
        <w:t xml:space="preserve">Реализация стратегии </w:t>
      </w:r>
      <w:r w:rsidR="006B1339" w:rsidRPr="00827FD4">
        <w:rPr>
          <w:color w:val="auto"/>
        </w:rPr>
        <w:t>проходит с 2016 по 2025 годы.</w:t>
      </w:r>
    </w:p>
    <w:p w:rsidR="008160AD" w:rsidRPr="00827FD4" w:rsidRDefault="00421566" w:rsidP="00827FD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8160AD" w:rsidRPr="00827FD4">
        <w:rPr>
          <w:rFonts w:ascii="Times New Roman" w:eastAsia="Times New Roman" w:hAnsi="Times New Roman"/>
          <w:sz w:val="24"/>
          <w:szCs w:val="24"/>
          <w:lang w:eastAsia="ru-RU"/>
        </w:rPr>
        <w:t>Органы местного</w:t>
      </w:r>
      <w:r w:rsidR="001B57A4" w:rsidRPr="00827FD4">
        <w:rPr>
          <w:rFonts w:ascii="Times New Roman" w:eastAsia="Times New Roman" w:hAnsi="Times New Roman"/>
          <w:sz w:val="24"/>
          <w:szCs w:val="24"/>
          <w:lang w:eastAsia="ru-RU"/>
        </w:rPr>
        <w:t xml:space="preserve"> самоуправления города Курчатова</w:t>
      </w:r>
      <w:r w:rsidR="008160AD" w:rsidRPr="00827FD4">
        <w:rPr>
          <w:rFonts w:ascii="Times New Roman" w:eastAsia="Times New Roman" w:hAnsi="Times New Roman"/>
          <w:sz w:val="24"/>
          <w:szCs w:val="24"/>
          <w:lang w:eastAsia="ru-RU"/>
        </w:rPr>
        <w:t xml:space="preserve"> предпринимают действия по привлечению участников реализации Стратегии к осуществлению ее мероприятий, обеспечивают доступность информации о ходе реализации Стратегии, обесп</w:t>
      </w:r>
      <w:r w:rsidR="001B57A4" w:rsidRPr="00827FD4">
        <w:rPr>
          <w:rFonts w:ascii="Times New Roman" w:eastAsia="Times New Roman" w:hAnsi="Times New Roman"/>
          <w:sz w:val="24"/>
          <w:szCs w:val="24"/>
          <w:lang w:eastAsia="ru-RU"/>
        </w:rPr>
        <w:t>ечивают участие города Курчатова</w:t>
      </w:r>
      <w:r w:rsidR="008160AD" w:rsidRPr="00827FD4">
        <w:rPr>
          <w:rFonts w:ascii="Times New Roman" w:eastAsia="Times New Roman" w:hAnsi="Times New Roman"/>
          <w:sz w:val="24"/>
          <w:szCs w:val="24"/>
          <w:lang w:eastAsia="ru-RU"/>
        </w:rPr>
        <w:t xml:space="preserve"> в федеральных и региональных целевых программах, проектах и мероприятиях, направленных на решение задач, соответствующих задачам Стратегии. </w:t>
      </w:r>
    </w:p>
    <w:p w:rsidR="001B57A4" w:rsidRPr="00827FD4" w:rsidRDefault="00827FD4" w:rsidP="001B57A4">
      <w:pPr>
        <w:pStyle w:val="Default"/>
        <w:jc w:val="both"/>
        <w:rPr>
          <w:color w:val="auto"/>
        </w:rPr>
      </w:pPr>
      <w:r w:rsidRPr="00827FD4">
        <w:rPr>
          <w:rFonts w:eastAsia="Times New Roman"/>
          <w:color w:val="auto"/>
          <w:lang w:eastAsia="ru-RU"/>
        </w:rPr>
        <w:t xml:space="preserve">Коррекция Стратегии муниципального образования </w:t>
      </w:r>
      <w:r w:rsidR="001B57A4" w:rsidRPr="00827FD4">
        <w:rPr>
          <w:rFonts w:eastAsia="Times New Roman"/>
          <w:color w:val="auto"/>
          <w:lang w:eastAsia="ru-RU"/>
        </w:rPr>
        <w:t>является планом на долгосрочную перспективу</w:t>
      </w:r>
      <w:r w:rsidRPr="00827FD4">
        <w:rPr>
          <w:rFonts w:eastAsia="Times New Roman"/>
          <w:color w:val="auto"/>
          <w:lang w:eastAsia="ru-RU"/>
        </w:rPr>
        <w:t>. Она может</w:t>
      </w:r>
      <w:r w:rsidR="001B57A4" w:rsidRPr="00827FD4">
        <w:rPr>
          <w:rFonts w:eastAsia="Times New Roman"/>
          <w:color w:val="auto"/>
          <w:lang w:eastAsia="ru-RU"/>
        </w:rPr>
        <w:t xml:space="preserve"> корректироваться по мере ее реализации с учетом изменений, которые происходят в экономической, производственной и социальной сферах. При этом коррекция возможна в виде ежегодного уточнения прогнозов социально-экономического развития города, а также Основных направлений развития отраслей городского хозяйства и социальной сферы города Курчатова.</w:t>
      </w:r>
    </w:p>
    <w:p w:rsidR="005F2458" w:rsidRPr="00827FD4" w:rsidRDefault="005F2458" w:rsidP="003F567B">
      <w:pPr>
        <w:pStyle w:val="Default"/>
        <w:jc w:val="both"/>
        <w:rPr>
          <w:b/>
          <w:bCs/>
          <w:color w:val="auto"/>
        </w:rPr>
      </w:pPr>
      <w:r w:rsidRPr="00827FD4">
        <w:rPr>
          <w:b/>
          <w:bCs/>
          <w:color w:val="auto"/>
        </w:rPr>
        <w:t xml:space="preserve">Система управления и мониторинга реализации стратегии </w:t>
      </w:r>
    </w:p>
    <w:p w:rsidR="005F2458" w:rsidRPr="00827FD4" w:rsidRDefault="0057452F" w:rsidP="003F567B">
      <w:pPr>
        <w:pStyle w:val="Default"/>
        <w:jc w:val="both"/>
        <w:rPr>
          <w:color w:val="auto"/>
        </w:rPr>
      </w:pPr>
      <w:r>
        <w:rPr>
          <w:color w:val="auto"/>
        </w:rPr>
        <w:tab/>
      </w:r>
      <w:r w:rsidR="005F2458" w:rsidRPr="00827FD4">
        <w:rPr>
          <w:color w:val="auto"/>
        </w:rPr>
        <w:t>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законодательством и законодательство</w:t>
      </w:r>
      <w:r w:rsidR="004E2E90">
        <w:rPr>
          <w:color w:val="auto"/>
        </w:rPr>
        <w:t>м Курской  области. Целепола</w:t>
      </w:r>
      <w:r w:rsidR="005F2458" w:rsidRPr="00827FD4">
        <w:rPr>
          <w:color w:val="auto"/>
        </w:rPr>
        <w:t xml:space="preserve">гание стратегии города сформировано с учетом приоритетов развития Российской Федерации,  Курской  области. </w:t>
      </w:r>
    </w:p>
    <w:p w:rsidR="009A3B17" w:rsidRPr="0057452F" w:rsidRDefault="009A3B17" w:rsidP="0057452F">
      <w:pPr>
        <w:pStyle w:val="ad"/>
        <w:shd w:val="clear" w:color="auto" w:fill="auto"/>
        <w:spacing w:line="240" w:lineRule="auto"/>
        <w:ind w:left="60" w:right="60" w:firstLine="700"/>
        <w:rPr>
          <w:sz w:val="24"/>
          <w:szCs w:val="24"/>
        </w:rPr>
      </w:pPr>
      <w:r w:rsidRPr="009A3B17">
        <w:rPr>
          <w:sz w:val="24"/>
          <w:szCs w:val="24"/>
        </w:rPr>
        <w:t xml:space="preserve">Реализация Стратегии осуществляется путем ежегодной разработки Плана мероприятий по ее реализации, в котором будут конкретизированы основные направления деятельности органов местного </w:t>
      </w:r>
      <w:r w:rsidRPr="0057452F">
        <w:rPr>
          <w:sz w:val="24"/>
          <w:szCs w:val="24"/>
        </w:rPr>
        <w:t>самоуправления посредством комплексов мероприятий, увязанных по срокам, ресурсам и исполнителям.</w:t>
      </w:r>
    </w:p>
    <w:p w:rsidR="0057452F" w:rsidRPr="0057452F" w:rsidRDefault="0057452F" w:rsidP="0057452F">
      <w:pPr>
        <w:pStyle w:val="ad"/>
        <w:shd w:val="clear" w:color="auto" w:fill="auto"/>
        <w:spacing w:line="240" w:lineRule="auto"/>
        <w:ind w:left="60" w:right="60" w:firstLine="700"/>
        <w:rPr>
          <w:sz w:val="24"/>
          <w:szCs w:val="24"/>
        </w:rPr>
      </w:pPr>
      <w:r w:rsidRPr="0057452F">
        <w:rPr>
          <w:sz w:val="24"/>
          <w:szCs w:val="24"/>
        </w:rPr>
        <w:t>Продолжится внедрение принципов проектного управления, участие муниципального образования в реализации федеральных и региональных программ и приоритетных проектах, перечень которых утвержден Президиумом Совета при Президенте Российской Федерации по стратегическому развитию и приоритетным проектам.</w:t>
      </w:r>
    </w:p>
    <w:p w:rsidR="009A3B17" w:rsidRPr="0057452F" w:rsidRDefault="0057452F" w:rsidP="009A3B17">
      <w:pPr>
        <w:pStyle w:val="Default"/>
        <w:jc w:val="both"/>
        <w:rPr>
          <w:color w:val="auto"/>
        </w:rPr>
      </w:pPr>
      <w:r w:rsidRPr="0057452F">
        <w:rPr>
          <w:color w:val="auto"/>
        </w:rPr>
        <w:tab/>
      </w:r>
      <w:r w:rsidR="009A3B17" w:rsidRPr="0057452F">
        <w:rPr>
          <w:color w:val="auto"/>
        </w:rPr>
        <w:t xml:space="preserve">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 </w:t>
      </w:r>
    </w:p>
    <w:p w:rsidR="009A3B17" w:rsidRPr="0057452F" w:rsidRDefault="0057452F" w:rsidP="009A3B17">
      <w:pPr>
        <w:pStyle w:val="Default"/>
        <w:jc w:val="both"/>
        <w:rPr>
          <w:color w:val="auto"/>
        </w:rPr>
      </w:pPr>
      <w:r w:rsidRPr="0057452F">
        <w:rPr>
          <w:color w:val="auto"/>
        </w:rPr>
        <w:tab/>
      </w:r>
      <w:r w:rsidR="009A3B17" w:rsidRPr="0057452F">
        <w:rPr>
          <w:color w:val="auto"/>
        </w:rPr>
        <w:t xml:space="preserve">Корректировка стратегии социально-экономического развития МО "Город Курчатов"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города. </w:t>
      </w:r>
    </w:p>
    <w:p w:rsidR="009A3B17" w:rsidRPr="0057452F" w:rsidRDefault="0057452F" w:rsidP="0057452F">
      <w:pPr>
        <w:pStyle w:val="Default"/>
        <w:jc w:val="both"/>
        <w:rPr>
          <w:color w:val="auto"/>
        </w:rPr>
      </w:pPr>
      <w:r w:rsidRPr="0057452F">
        <w:rPr>
          <w:color w:val="auto"/>
        </w:rPr>
        <w:tab/>
      </w:r>
      <w:r w:rsidR="009A3B17" w:rsidRPr="0057452F">
        <w:rPr>
          <w:color w:val="auto"/>
        </w:rPr>
        <w:t>Актуализация стратегии будет осуществляться не реже одного раза в 5 лет с целью продления периода действия при изменении внутренних и внешних факторов и необходимости пересмотра параметров стратегии.</w:t>
      </w:r>
    </w:p>
    <w:p w:rsidR="00DB49D2" w:rsidRPr="00206B01" w:rsidRDefault="00DB49D2" w:rsidP="00DB49D2">
      <w:pPr>
        <w:pStyle w:val="ad"/>
        <w:shd w:val="clear" w:color="auto" w:fill="auto"/>
        <w:spacing w:line="240" w:lineRule="auto"/>
        <w:ind w:left="20" w:right="20" w:firstLine="720"/>
        <w:rPr>
          <w:sz w:val="24"/>
          <w:szCs w:val="24"/>
        </w:rPr>
      </w:pPr>
      <w:r w:rsidRPr="00206B01">
        <w:rPr>
          <w:sz w:val="24"/>
          <w:szCs w:val="24"/>
        </w:rPr>
        <w:lastRenderedPageBreak/>
        <w:t>Мониторинг реализации Стратегии осуществляется ежегодно. Документами, в которых отражаются результаты мониторинга реализации Стратегии, являются:</w:t>
      </w:r>
    </w:p>
    <w:p w:rsidR="00DB49D2" w:rsidRPr="0057452F" w:rsidRDefault="00DB49D2" w:rsidP="00DB49D2">
      <w:pPr>
        <w:pStyle w:val="ConsPlusNormal"/>
        <w:jc w:val="both"/>
        <w:outlineLvl w:val="3"/>
        <w:rPr>
          <w:rFonts w:ascii="Times New Roman" w:hAnsi="Times New Roman" w:cs="Times New Roman"/>
          <w:sz w:val="24"/>
          <w:szCs w:val="24"/>
        </w:rPr>
      </w:pPr>
      <w:r w:rsidRPr="00206B01">
        <w:rPr>
          <w:rFonts w:ascii="Times New Roman" w:hAnsi="Times New Roman" w:cs="Times New Roman"/>
          <w:sz w:val="24"/>
          <w:szCs w:val="24"/>
        </w:rPr>
        <w:t xml:space="preserve">- ежегодный </w:t>
      </w:r>
      <w:r w:rsidRPr="00206B01">
        <w:rPr>
          <w:rFonts w:ascii="Times New Roman" w:hAnsi="Times New Roman" w:cs="Times New Roman"/>
          <w:bCs/>
          <w:sz w:val="24"/>
          <w:szCs w:val="24"/>
        </w:rPr>
        <w:t xml:space="preserve">Отчет Главы города Курчатова о результатах своей деятельности и </w:t>
      </w:r>
      <w:r w:rsidRPr="00206B01">
        <w:rPr>
          <w:rFonts w:ascii="Times New Roman" w:hAnsi="Times New Roman" w:cs="Times New Roman"/>
          <w:sz w:val="24"/>
          <w:szCs w:val="24"/>
        </w:rPr>
        <w:br/>
      </w:r>
      <w:r w:rsidRPr="00206B01">
        <w:rPr>
          <w:rFonts w:ascii="Times New Roman" w:hAnsi="Times New Roman" w:cs="Times New Roman"/>
          <w:bCs/>
          <w:sz w:val="24"/>
          <w:szCs w:val="24"/>
        </w:rPr>
        <w:t xml:space="preserve">деятельности администрации </w:t>
      </w:r>
      <w:r w:rsidRPr="0057452F">
        <w:rPr>
          <w:rFonts w:ascii="Times New Roman" w:hAnsi="Times New Roman" w:cs="Times New Roman"/>
          <w:bCs/>
          <w:sz w:val="24"/>
          <w:szCs w:val="24"/>
        </w:rPr>
        <w:t>города Курчатова</w:t>
      </w:r>
      <w:r w:rsidRPr="0057452F">
        <w:rPr>
          <w:rFonts w:ascii="Times New Roman" w:hAnsi="Times New Roman" w:cs="Times New Roman"/>
          <w:sz w:val="24"/>
          <w:szCs w:val="24"/>
        </w:rPr>
        <w:t>, представляемый в Курчатовскую городскую Думу;</w:t>
      </w:r>
    </w:p>
    <w:p w:rsidR="00DB49D2" w:rsidRPr="0057452F" w:rsidRDefault="00DB49D2" w:rsidP="00DB49D2">
      <w:pPr>
        <w:pStyle w:val="ConsPlusNormal"/>
        <w:jc w:val="both"/>
        <w:outlineLvl w:val="3"/>
        <w:rPr>
          <w:rFonts w:ascii="Times New Roman" w:hAnsi="Times New Roman" w:cs="Times New Roman"/>
          <w:bCs/>
          <w:sz w:val="24"/>
          <w:szCs w:val="24"/>
        </w:rPr>
      </w:pPr>
      <w:r w:rsidRPr="0057452F">
        <w:rPr>
          <w:rFonts w:ascii="Times New Roman" w:hAnsi="Times New Roman" w:cs="Times New Roman"/>
          <w:sz w:val="24"/>
          <w:szCs w:val="24"/>
        </w:rPr>
        <w:t>- информация о ходе исполнения плана мероприятий по реализации Стратегии;</w:t>
      </w:r>
    </w:p>
    <w:p w:rsidR="0057452F" w:rsidRDefault="00DB49D2" w:rsidP="0057452F">
      <w:pPr>
        <w:spacing w:after="0" w:line="240" w:lineRule="auto"/>
        <w:jc w:val="both"/>
        <w:rPr>
          <w:rFonts w:ascii="Times New Roman" w:hAnsi="Times New Roman"/>
          <w:sz w:val="24"/>
          <w:szCs w:val="24"/>
        </w:rPr>
      </w:pPr>
      <w:r w:rsidRPr="0057452F">
        <w:rPr>
          <w:rFonts w:ascii="Times New Roman" w:hAnsi="Times New Roman"/>
          <w:sz w:val="24"/>
          <w:szCs w:val="24"/>
        </w:rPr>
        <w:t xml:space="preserve">- Сводный годовой доклад о ходе реализации и оценке эффективностимуниципальных программ города Курчатова Курской области. </w:t>
      </w:r>
    </w:p>
    <w:p w:rsidR="00DB49D2" w:rsidRPr="00D3197D" w:rsidRDefault="00DB49D2" w:rsidP="00D3197D">
      <w:pPr>
        <w:spacing w:after="0" w:line="240" w:lineRule="auto"/>
        <w:jc w:val="both"/>
        <w:rPr>
          <w:rFonts w:ascii="Times New Roman" w:hAnsi="Times New Roman"/>
          <w:sz w:val="24"/>
          <w:szCs w:val="24"/>
        </w:rPr>
      </w:pPr>
    </w:p>
    <w:p w:rsidR="00E25B79" w:rsidRPr="00EC63BA" w:rsidRDefault="00E25B79" w:rsidP="00D135DC">
      <w:pPr>
        <w:autoSpaceDE w:val="0"/>
        <w:autoSpaceDN w:val="0"/>
        <w:adjustRightInd w:val="0"/>
        <w:spacing w:before="240" w:after="0" w:line="240" w:lineRule="auto"/>
        <w:rPr>
          <w:rFonts w:ascii="Times New Roman" w:eastAsia="Times New Roman" w:hAnsi="Times New Roman"/>
          <w:sz w:val="24"/>
          <w:szCs w:val="24"/>
          <w:lang w:eastAsia="ru-RU"/>
        </w:rPr>
      </w:pPr>
      <w:r w:rsidRPr="00EC63BA">
        <w:rPr>
          <w:rFonts w:ascii="Times New Roman" w:eastAsia="Times New Roman" w:hAnsi="Times New Roman"/>
          <w:b/>
          <w:bCs/>
          <w:sz w:val="24"/>
          <w:szCs w:val="24"/>
          <w:lang w:eastAsia="ru-RU"/>
        </w:rPr>
        <w:t xml:space="preserve">Партнерские механизмы </w:t>
      </w:r>
    </w:p>
    <w:p w:rsidR="00E25B79" w:rsidRPr="00EC63BA" w:rsidRDefault="00E25B79" w:rsidP="00EC63B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C63BA">
        <w:rPr>
          <w:rFonts w:ascii="Times New Roman" w:eastAsia="Times New Roman" w:hAnsi="Times New Roman"/>
          <w:sz w:val="24"/>
          <w:szCs w:val="24"/>
          <w:lang w:eastAsia="ru-RU"/>
        </w:rPr>
        <w:t xml:space="preserve">Успех реализации Стратегии во многом обусловлен механизмом вовлечения, координации и мотивации всех основных субъектов, от которых зависят результаты городского развития, включая органы местного самоуправления, крупные и средние предприятия, малый бизнес и учреждения социальной сферы, население, научные и общественные организации, СМИ. </w:t>
      </w:r>
    </w:p>
    <w:p w:rsidR="00E25B79" w:rsidRPr="00EC63BA" w:rsidRDefault="00E25B79" w:rsidP="00EC63B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C63BA">
        <w:rPr>
          <w:rFonts w:ascii="Times New Roman" w:eastAsia="Times New Roman" w:hAnsi="Times New Roman"/>
          <w:sz w:val="24"/>
          <w:szCs w:val="24"/>
          <w:lang w:eastAsia="ru-RU"/>
        </w:rPr>
        <w:t xml:space="preserve">По сути, партнерство является движущей силой реализации Стратегии, обеспечивающей достижение ее целей и преемственность в долгосрочной перспективе. </w:t>
      </w:r>
    </w:p>
    <w:p w:rsidR="00E25B79" w:rsidRPr="009F7A15" w:rsidRDefault="00E25B79" w:rsidP="00EC63BA">
      <w:pPr>
        <w:autoSpaceDE w:val="0"/>
        <w:autoSpaceDN w:val="0"/>
        <w:adjustRightInd w:val="0"/>
        <w:spacing w:after="0" w:line="240" w:lineRule="auto"/>
        <w:ind w:firstLine="708"/>
        <w:jc w:val="both"/>
        <w:rPr>
          <w:rFonts w:ascii="Times New Roman" w:eastAsia="Times New Roman" w:hAnsi="Times New Roman"/>
          <w:color w:val="FF0000"/>
          <w:sz w:val="24"/>
          <w:szCs w:val="24"/>
          <w:lang w:eastAsia="ru-RU"/>
        </w:rPr>
      </w:pPr>
      <w:r w:rsidRPr="00EC63BA">
        <w:rPr>
          <w:rFonts w:ascii="Times New Roman" w:eastAsia="Times New Roman" w:hAnsi="Times New Roman"/>
          <w:sz w:val="24"/>
          <w:szCs w:val="24"/>
          <w:lang w:eastAsia="ru-RU"/>
        </w:rPr>
        <w:t>Партнерские механизмы - внутригородское и внешнее партнерство. К внутригородскому относятся общественное и гражданское участие и государственно-частное партнерство, к внешнему - региональное и межрегиональное сотрудничество, международное партнерство городов</w:t>
      </w:r>
      <w:r w:rsidRPr="009F7A15">
        <w:rPr>
          <w:rFonts w:ascii="Times New Roman" w:eastAsia="Times New Roman" w:hAnsi="Times New Roman"/>
          <w:color w:val="FF0000"/>
          <w:sz w:val="24"/>
          <w:szCs w:val="24"/>
          <w:lang w:eastAsia="ru-RU"/>
        </w:rPr>
        <w:t xml:space="preserve">. </w:t>
      </w:r>
    </w:p>
    <w:p w:rsidR="00E25B79" w:rsidRPr="00272700" w:rsidRDefault="00E25B79" w:rsidP="0027270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72700">
        <w:rPr>
          <w:rFonts w:ascii="Times New Roman" w:eastAsia="Times New Roman" w:hAnsi="Times New Roman"/>
          <w:sz w:val="24"/>
          <w:szCs w:val="24"/>
          <w:lang w:eastAsia="ru-RU"/>
        </w:rPr>
        <w:t>Общественное участи</w:t>
      </w:r>
      <w:r w:rsidR="00272700" w:rsidRPr="00272700">
        <w:rPr>
          <w:rFonts w:ascii="Times New Roman" w:eastAsia="Times New Roman" w:hAnsi="Times New Roman"/>
          <w:sz w:val="24"/>
          <w:szCs w:val="24"/>
          <w:lang w:eastAsia="ru-RU"/>
        </w:rPr>
        <w:t>е в реализации Стратегии способствует</w:t>
      </w:r>
      <w:r w:rsidRPr="00272700">
        <w:rPr>
          <w:rFonts w:ascii="Times New Roman" w:eastAsia="Times New Roman" w:hAnsi="Times New Roman"/>
          <w:sz w:val="24"/>
          <w:szCs w:val="24"/>
          <w:lang w:eastAsia="ru-RU"/>
        </w:rPr>
        <w:t>консолидации городско</w:t>
      </w:r>
      <w:r w:rsidR="00272700" w:rsidRPr="00272700">
        <w:rPr>
          <w:rFonts w:ascii="Times New Roman" w:eastAsia="Times New Roman" w:hAnsi="Times New Roman"/>
          <w:sz w:val="24"/>
          <w:szCs w:val="24"/>
          <w:lang w:eastAsia="ru-RU"/>
        </w:rPr>
        <w:t>го сообщества в целом, обеспечивает</w:t>
      </w:r>
      <w:r w:rsidRPr="00272700">
        <w:rPr>
          <w:rFonts w:ascii="Times New Roman" w:eastAsia="Times New Roman" w:hAnsi="Times New Roman"/>
          <w:sz w:val="24"/>
          <w:szCs w:val="24"/>
          <w:lang w:eastAsia="ru-RU"/>
        </w:rPr>
        <w:t xml:space="preserve"> активную поддержку программ и проектов со стороны граждан и их непосредственное вовлечение в процесс городского развития. </w:t>
      </w:r>
    </w:p>
    <w:p w:rsidR="00E25B79" w:rsidRPr="00272700" w:rsidRDefault="00E25B79" w:rsidP="0027270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72700">
        <w:rPr>
          <w:rFonts w:ascii="Times New Roman" w:eastAsia="Times New Roman" w:hAnsi="Times New Roman"/>
          <w:sz w:val="24"/>
          <w:szCs w:val="24"/>
          <w:lang w:eastAsia="ru-RU"/>
        </w:rPr>
        <w:t xml:space="preserve">Государственно-частное партнерство представляет собой любую форму кооперации между публичными и частными сторонами, являясь при этом важным элементом механизма реализации Стратегии, позволяющим городским властям разделить риск и ответственность за выполнение наиболее важных проектов с бизнес-сообществом, тем самым усиливая интегрирующую и объединяющую роль Стратегии. </w:t>
      </w:r>
    </w:p>
    <w:p w:rsidR="00E25B79" w:rsidRPr="00272700" w:rsidRDefault="00E25B79" w:rsidP="00272700">
      <w:pPr>
        <w:pStyle w:val="ad"/>
        <w:spacing w:line="240" w:lineRule="auto"/>
        <w:ind w:firstLine="720"/>
        <w:rPr>
          <w:rFonts w:eastAsia="Times New Roman"/>
          <w:sz w:val="24"/>
          <w:szCs w:val="24"/>
          <w:lang w:eastAsia="ru-RU"/>
        </w:rPr>
      </w:pPr>
      <w:r w:rsidRPr="00272700">
        <w:rPr>
          <w:rFonts w:eastAsia="Times New Roman"/>
          <w:sz w:val="24"/>
          <w:szCs w:val="24"/>
          <w:lang w:eastAsia="ru-RU"/>
        </w:rPr>
        <w:t>Региональное сотрудничество и международное партнерство городов позволяет использовать в процессе реализации Стратегии преимущества кооперации городов. В рамках реализации Стратегии необходимо:</w:t>
      </w:r>
    </w:p>
    <w:p w:rsidR="00E25B79" w:rsidRPr="00272700" w:rsidRDefault="00E25B79" w:rsidP="00272700">
      <w:pPr>
        <w:autoSpaceDE w:val="0"/>
        <w:autoSpaceDN w:val="0"/>
        <w:adjustRightInd w:val="0"/>
        <w:spacing w:after="0" w:line="240" w:lineRule="auto"/>
        <w:jc w:val="both"/>
        <w:rPr>
          <w:rFonts w:ascii="Times New Roman" w:eastAsia="Times New Roman" w:hAnsi="Times New Roman"/>
          <w:sz w:val="24"/>
          <w:szCs w:val="24"/>
          <w:lang w:eastAsia="ru-RU"/>
        </w:rPr>
      </w:pPr>
      <w:r w:rsidRPr="00272700">
        <w:rPr>
          <w:rFonts w:ascii="Times New Roman" w:eastAsia="Times New Roman" w:hAnsi="Times New Roman"/>
          <w:sz w:val="24"/>
          <w:szCs w:val="24"/>
          <w:lang w:eastAsia="ru-RU"/>
        </w:rPr>
        <w:t xml:space="preserve">- развитие межмуниципальной кооперации в сфере экологии и туризма; </w:t>
      </w:r>
    </w:p>
    <w:p w:rsidR="00E25B79" w:rsidRPr="00272700" w:rsidRDefault="00E25B79" w:rsidP="00272700">
      <w:pPr>
        <w:autoSpaceDE w:val="0"/>
        <w:autoSpaceDN w:val="0"/>
        <w:adjustRightInd w:val="0"/>
        <w:spacing w:after="0" w:line="240" w:lineRule="auto"/>
        <w:jc w:val="both"/>
        <w:rPr>
          <w:rFonts w:ascii="Times New Roman" w:eastAsia="Times New Roman" w:hAnsi="Times New Roman"/>
          <w:sz w:val="24"/>
          <w:szCs w:val="24"/>
          <w:lang w:eastAsia="ru-RU"/>
        </w:rPr>
      </w:pPr>
      <w:r w:rsidRPr="00272700">
        <w:rPr>
          <w:rFonts w:ascii="Times New Roman" w:eastAsia="Times New Roman" w:hAnsi="Times New Roman"/>
          <w:sz w:val="24"/>
          <w:szCs w:val="24"/>
          <w:lang w:eastAsia="ru-RU"/>
        </w:rPr>
        <w:t xml:space="preserve">- расширение и поддержка устойчивых внешнеэкономических и межрегиональных связей города Курчатова с городами дальнего окружения в целях активного продвижения города, его товаров и услуг, привлечения трудовых ресурсов; </w:t>
      </w:r>
    </w:p>
    <w:p w:rsidR="00E25B79" w:rsidRPr="00272700" w:rsidRDefault="00E25B79" w:rsidP="00272700">
      <w:pPr>
        <w:autoSpaceDE w:val="0"/>
        <w:autoSpaceDN w:val="0"/>
        <w:adjustRightInd w:val="0"/>
        <w:spacing w:after="0" w:line="240" w:lineRule="auto"/>
        <w:jc w:val="both"/>
        <w:rPr>
          <w:rFonts w:ascii="Times New Roman" w:eastAsia="Times New Roman" w:hAnsi="Times New Roman"/>
          <w:sz w:val="24"/>
          <w:szCs w:val="24"/>
          <w:lang w:eastAsia="ru-RU"/>
        </w:rPr>
      </w:pPr>
      <w:r w:rsidRPr="00272700">
        <w:rPr>
          <w:rFonts w:ascii="Times New Roman" w:eastAsia="Times New Roman" w:hAnsi="Times New Roman"/>
          <w:sz w:val="24"/>
          <w:szCs w:val="24"/>
          <w:lang w:eastAsia="ru-RU"/>
        </w:rPr>
        <w:t xml:space="preserve">- развитие партнерства как механизма обмена и привлечения лучшего опыта, привлечения инвестиций, передачи </w:t>
      </w:r>
      <w:r w:rsidR="009F7A15" w:rsidRPr="00272700">
        <w:rPr>
          <w:rFonts w:ascii="Times New Roman" w:eastAsia="Times New Roman" w:hAnsi="Times New Roman"/>
          <w:sz w:val="24"/>
          <w:szCs w:val="24"/>
          <w:lang w:eastAsia="ru-RU"/>
        </w:rPr>
        <w:t>"</w:t>
      </w:r>
      <w:r w:rsidRPr="00272700">
        <w:rPr>
          <w:rFonts w:ascii="Times New Roman" w:eastAsia="Times New Roman" w:hAnsi="Times New Roman"/>
          <w:sz w:val="24"/>
          <w:szCs w:val="24"/>
          <w:lang w:eastAsia="ru-RU"/>
        </w:rPr>
        <w:t>ноу-хау</w:t>
      </w:r>
      <w:r w:rsidR="009F7A15" w:rsidRPr="00272700">
        <w:rPr>
          <w:rFonts w:ascii="Times New Roman" w:eastAsia="Times New Roman" w:hAnsi="Times New Roman"/>
          <w:sz w:val="24"/>
          <w:szCs w:val="24"/>
          <w:lang w:eastAsia="ru-RU"/>
        </w:rPr>
        <w:t>"</w:t>
      </w:r>
      <w:r w:rsidRPr="00272700">
        <w:rPr>
          <w:rFonts w:ascii="Times New Roman" w:eastAsia="Times New Roman" w:hAnsi="Times New Roman"/>
          <w:sz w:val="24"/>
          <w:szCs w:val="24"/>
          <w:lang w:eastAsia="ru-RU"/>
        </w:rPr>
        <w:t xml:space="preserve">. </w:t>
      </w:r>
    </w:p>
    <w:p w:rsidR="00AB19F6" w:rsidRPr="00C578BD" w:rsidRDefault="00C83402" w:rsidP="0027270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C83402">
        <w:rPr>
          <w:rFonts w:ascii="Times New Roman" w:eastAsia="Times New Roman" w:hAnsi="Times New Roman"/>
          <w:sz w:val="23"/>
          <w:szCs w:val="23"/>
          <w:lang w:eastAsia="ru-RU"/>
        </w:rPr>
        <w:t xml:space="preserve">Реализация стратегии </w:t>
      </w:r>
      <w:r w:rsidR="00AB19F6" w:rsidRPr="00C83402">
        <w:rPr>
          <w:rFonts w:ascii="Times New Roman" w:eastAsia="Times New Roman" w:hAnsi="Times New Roman"/>
          <w:sz w:val="23"/>
          <w:szCs w:val="23"/>
          <w:lang w:eastAsia="ru-RU"/>
        </w:rPr>
        <w:t>требует привлечения значительных финансовых ресурсов. Их источ</w:t>
      </w:r>
      <w:r w:rsidRPr="00C83402">
        <w:rPr>
          <w:rFonts w:ascii="Times New Roman" w:eastAsia="Times New Roman" w:hAnsi="Times New Roman"/>
          <w:sz w:val="23"/>
          <w:szCs w:val="23"/>
          <w:lang w:eastAsia="ru-RU"/>
        </w:rPr>
        <w:t>никами являются</w:t>
      </w:r>
      <w:r w:rsidR="00AB19F6" w:rsidRPr="00C83402">
        <w:rPr>
          <w:rFonts w:ascii="Times New Roman" w:eastAsia="Times New Roman" w:hAnsi="Times New Roman"/>
          <w:sz w:val="23"/>
          <w:szCs w:val="23"/>
          <w:lang w:eastAsia="ru-RU"/>
        </w:rPr>
        <w:t xml:space="preserve"> бюджетные (федеральный бюджет, областной бюджет, местный бюджет) и внебюджетные средства (</w:t>
      </w:r>
      <w:r w:rsidR="00AB19F6" w:rsidRPr="00C578BD">
        <w:rPr>
          <w:rFonts w:ascii="Times New Roman" w:eastAsia="Times New Roman" w:hAnsi="Times New Roman"/>
          <w:sz w:val="24"/>
          <w:szCs w:val="24"/>
          <w:lang w:eastAsia="ru-RU"/>
        </w:rPr>
        <w:t xml:space="preserve">средства предприятий-инвесторов и др.). </w:t>
      </w:r>
    </w:p>
    <w:p w:rsidR="00AB19F6" w:rsidRPr="00C578BD" w:rsidRDefault="00AB19F6" w:rsidP="00C578B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C578BD">
        <w:rPr>
          <w:rFonts w:ascii="Times New Roman" w:eastAsia="Times New Roman" w:hAnsi="Times New Roman"/>
          <w:sz w:val="24"/>
          <w:szCs w:val="24"/>
          <w:lang w:eastAsia="ru-RU"/>
        </w:rPr>
        <w:t>Привлечение средств бюджетов всех уровней для р</w:t>
      </w:r>
      <w:r w:rsidR="00C83402" w:rsidRPr="00C578BD">
        <w:rPr>
          <w:rFonts w:ascii="Times New Roman" w:eastAsia="Times New Roman" w:hAnsi="Times New Roman"/>
          <w:sz w:val="24"/>
          <w:szCs w:val="24"/>
          <w:lang w:eastAsia="ru-RU"/>
        </w:rPr>
        <w:t xml:space="preserve">еализации стратегии </w:t>
      </w:r>
      <w:r w:rsidRPr="00C578BD">
        <w:rPr>
          <w:rFonts w:ascii="Times New Roman" w:eastAsia="Times New Roman" w:hAnsi="Times New Roman"/>
          <w:sz w:val="24"/>
          <w:szCs w:val="24"/>
          <w:lang w:eastAsia="ru-RU"/>
        </w:rPr>
        <w:t>осуществ</w:t>
      </w:r>
      <w:r w:rsidR="00C83402" w:rsidRPr="00C578BD">
        <w:rPr>
          <w:rFonts w:ascii="Times New Roman" w:eastAsia="Times New Roman" w:hAnsi="Times New Roman"/>
          <w:sz w:val="24"/>
          <w:szCs w:val="24"/>
          <w:lang w:eastAsia="ru-RU"/>
        </w:rPr>
        <w:t>ляется</w:t>
      </w:r>
      <w:r w:rsidRPr="00C578BD">
        <w:rPr>
          <w:rFonts w:ascii="Times New Roman" w:eastAsia="Times New Roman" w:hAnsi="Times New Roman"/>
          <w:sz w:val="24"/>
          <w:szCs w:val="24"/>
          <w:lang w:eastAsia="ru-RU"/>
        </w:rPr>
        <w:t xml:space="preserve"> в соответствии с действующим порядком финансирования государственных программ Российской Федерации, государственных программ Курской области, муниципальных программ муниципального образования </w:t>
      </w:r>
      <w:r w:rsidR="009F7A15" w:rsidRPr="00C578BD">
        <w:rPr>
          <w:rFonts w:ascii="Times New Roman" w:eastAsia="Times New Roman" w:hAnsi="Times New Roman"/>
          <w:sz w:val="24"/>
          <w:szCs w:val="24"/>
          <w:lang w:eastAsia="ru-RU"/>
        </w:rPr>
        <w:t>"</w:t>
      </w:r>
      <w:r w:rsidRPr="00C578BD">
        <w:rPr>
          <w:rFonts w:ascii="Times New Roman" w:eastAsia="Times New Roman" w:hAnsi="Times New Roman"/>
          <w:sz w:val="24"/>
          <w:szCs w:val="24"/>
          <w:lang w:eastAsia="ru-RU"/>
        </w:rPr>
        <w:t>Город Курчатов</w:t>
      </w:r>
      <w:r w:rsidR="009F7A15" w:rsidRPr="00C578BD">
        <w:rPr>
          <w:rFonts w:ascii="Times New Roman" w:eastAsia="Times New Roman" w:hAnsi="Times New Roman"/>
          <w:sz w:val="24"/>
          <w:szCs w:val="24"/>
          <w:lang w:eastAsia="ru-RU"/>
        </w:rPr>
        <w:t>"</w:t>
      </w:r>
      <w:r w:rsidRPr="00C578BD">
        <w:rPr>
          <w:rFonts w:ascii="Times New Roman" w:eastAsia="Times New Roman" w:hAnsi="Times New Roman"/>
          <w:sz w:val="24"/>
          <w:szCs w:val="24"/>
          <w:lang w:eastAsia="ru-RU"/>
        </w:rPr>
        <w:t xml:space="preserve">. Предусмотрено ежегодное уточнение объемов бюджетных средств по итогам оценки эффективности реализации муниципальных программ, исходя из возможности местного бюджета. </w:t>
      </w:r>
    </w:p>
    <w:p w:rsidR="00AB19F6" w:rsidRPr="00C578BD" w:rsidRDefault="00C83402" w:rsidP="00C578B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C578BD">
        <w:rPr>
          <w:rFonts w:ascii="Times New Roman" w:eastAsia="Times New Roman" w:hAnsi="Times New Roman"/>
          <w:sz w:val="24"/>
          <w:szCs w:val="24"/>
          <w:lang w:eastAsia="ru-RU"/>
        </w:rPr>
        <w:t>Финансирование мероприятий по реализации стратегии проводит</w:t>
      </w:r>
      <w:r w:rsidR="00AB19F6" w:rsidRPr="00C578BD">
        <w:rPr>
          <w:rFonts w:ascii="Times New Roman" w:eastAsia="Times New Roman" w:hAnsi="Times New Roman"/>
          <w:sz w:val="24"/>
          <w:szCs w:val="24"/>
          <w:lang w:eastAsia="ru-RU"/>
        </w:rPr>
        <w:t xml:space="preserve">ся в рамках расходных обязательств  бюджета города Курчатова.  </w:t>
      </w:r>
    </w:p>
    <w:p w:rsidR="00E25B79" w:rsidRPr="00C578BD" w:rsidRDefault="00E25B79" w:rsidP="00C578BD">
      <w:pPr>
        <w:pStyle w:val="ad"/>
        <w:spacing w:line="240" w:lineRule="auto"/>
        <w:ind w:firstLine="720"/>
        <w:rPr>
          <w:rFonts w:eastAsia="Times New Roman"/>
          <w:sz w:val="24"/>
          <w:szCs w:val="24"/>
          <w:lang w:eastAsia="ru-RU"/>
        </w:rPr>
      </w:pPr>
      <w:r w:rsidRPr="00C578BD">
        <w:rPr>
          <w:rFonts w:eastAsia="Times New Roman"/>
          <w:sz w:val="24"/>
          <w:szCs w:val="24"/>
          <w:lang w:eastAsia="ru-RU"/>
        </w:rPr>
        <w:lastRenderedPageBreak/>
        <w:t>Существенно то, что город Курчатов, являясь политическим и экономическим центром области, имеет большие шансы, чем какой-либо другой город области, стать лидером регионального сотрудничества.</w:t>
      </w:r>
    </w:p>
    <w:p w:rsidR="00F075C1" w:rsidRPr="009F7A15" w:rsidRDefault="00F075C1" w:rsidP="00E25B79">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F075C1" w:rsidRPr="009F7A15" w:rsidRDefault="00F075C1" w:rsidP="00E25B79">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25B79" w:rsidRPr="006562A0" w:rsidRDefault="00E25B79" w:rsidP="006562A0">
      <w:pPr>
        <w:autoSpaceDE w:val="0"/>
        <w:autoSpaceDN w:val="0"/>
        <w:adjustRightInd w:val="0"/>
        <w:spacing w:after="0" w:line="240" w:lineRule="auto"/>
        <w:rPr>
          <w:rFonts w:ascii="Times New Roman" w:eastAsia="Times New Roman" w:hAnsi="Times New Roman"/>
          <w:sz w:val="24"/>
          <w:szCs w:val="24"/>
          <w:lang w:eastAsia="ru-RU"/>
        </w:rPr>
      </w:pPr>
      <w:r w:rsidRPr="006562A0">
        <w:rPr>
          <w:rFonts w:ascii="Times New Roman" w:eastAsia="Times New Roman" w:hAnsi="Times New Roman"/>
          <w:b/>
          <w:bCs/>
          <w:sz w:val="24"/>
          <w:szCs w:val="24"/>
          <w:lang w:eastAsia="ru-RU"/>
        </w:rPr>
        <w:t xml:space="preserve">ЗАКЛЮЧЕНИЕ </w:t>
      </w:r>
    </w:p>
    <w:p w:rsidR="00BE417C" w:rsidRPr="006562A0" w:rsidRDefault="00BE417C" w:rsidP="006562A0">
      <w:pPr>
        <w:autoSpaceDE w:val="0"/>
        <w:autoSpaceDN w:val="0"/>
        <w:adjustRightInd w:val="0"/>
        <w:spacing w:after="0" w:line="240" w:lineRule="auto"/>
        <w:rPr>
          <w:rFonts w:ascii="Times New Roman" w:eastAsia="Times New Roman" w:hAnsi="Times New Roman"/>
          <w:sz w:val="24"/>
          <w:szCs w:val="24"/>
          <w:lang w:eastAsia="ru-RU"/>
        </w:rPr>
      </w:pPr>
    </w:p>
    <w:p w:rsidR="00E25B79" w:rsidRPr="006562A0" w:rsidRDefault="00384A19" w:rsidP="006562A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562A0">
        <w:rPr>
          <w:rFonts w:ascii="Times New Roman" w:eastAsia="Times New Roman" w:hAnsi="Times New Roman"/>
          <w:sz w:val="24"/>
          <w:szCs w:val="24"/>
          <w:lang w:eastAsia="ru-RU"/>
        </w:rPr>
        <w:t>С</w:t>
      </w:r>
      <w:r w:rsidR="00E25B79" w:rsidRPr="006562A0">
        <w:rPr>
          <w:rFonts w:ascii="Times New Roman" w:eastAsia="Times New Roman" w:hAnsi="Times New Roman"/>
          <w:sz w:val="24"/>
          <w:szCs w:val="24"/>
          <w:lang w:eastAsia="ru-RU"/>
        </w:rPr>
        <w:t xml:space="preserve">тратегическое управление - это философия, идеология развития, сложное и мощное орудие, с помощью которого город может противостоять изменяющимся условиям. </w:t>
      </w:r>
    </w:p>
    <w:p w:rsidR="006562A0" w:rsidRDefault="00E25B79" w:rsidP="006562A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562A0">
        <w:rPr>
          <w:rFonts w:ascii="Times New Roman" w:eastAsia="Times New Roman" w:hAnsi="Times New Roman"/>
          <w:sz w:val="24"/>
          <w:szCs w:val="24"/>
          <w:lang w:eastAsia="ru-RU"/>
        </w:rPr>
        <w:t>Стратегия – это один из ключевых инструментов управления городским развитием. Стратегия нацелена на развитие города  Курчатова</w:t>
      </w:r>
      <w:r w:rsidR="002E3916">
        <w:rPr>
          <w:rFonts w:ascii="Times New Roman" w:eastAsia="Times New Roman" w:hAnsi="Times New Roman"/>
          <w:sz w:val="24"/>
          <w:szCs w:val="24"/>
          <w:lang w:eastAsia="ru-RU"/>
        </w:rPr>
        <w:t>,</w:t>
      </w:r>
      <w:r w:rsidRPr="006562A0">
        <w:rPr>
          <w:rFonts w:ascii="Times New Roman" w:eastAsia="Times New Roman" w:hAnsi="Times New Roman"/>
          <w:sz w:val="24"/>
          <w:szCs w:val="24"/>
          <w:lang w:eastAsia="ru-RU"/>
        </w:rPr>
        <w:t xml:space="preserve"> как многофункционального муниципального образования со сбалансированной экономикой, полноценным городским сообществом, качественной городской средой, обеспечивающей высокий уровень жизни населения и благоприятные условия для экономической деятельности. </w:t>
      </w:r>
    </w:p>
    <w:p w:rsidR="00E25B79" w:rsidRPr="006562A0" w:rsidRDefault="00E25B79" w:rsidP="006562A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562A0">
        <w:rPr>
          <w:rFonts w:ascii="Times New Roman" w:eastAsia="Times New Roman" w:hAnsi="Times New Roman"/>
          <w:sz w:val="24"/>
          <w:szCs w:val="24"/>
          <w:lang w:eastAsia="ru-RU"/>
        </w:rPr>
        <w:t>Стратегия – это и</w:t>
      </w:r>
      <w:r w:rsidR="006562A0">
        <w:rPr>
          <w:rFonts w:ascii="Times New Roman" w:eastAsia="Times New Roman" w:hAnsi="Times New Roman"/>
          <w:sz w:val="24"/>
          <w:szCs w:val="24"/>
          <w:lang w:eastAsia="ru-RU"/>
        </w:rPr>
        <w:t xml:space="preserve">нструмент, который помогает </w:t>
      </w:r>
      <w:r w:rsidRPr="006562A0">
        <w:rPr>
          <w:rFonts w:ascii="Times New Roman" w:eastAsia="Times New Roman" w:hAnsi="Times New Roman"/>
          <w:sz w:val="24"/>
          <w:szCs w:val="24"/>
          <w:lang w:eastAsia="ru-RU"/>
        </w:rPr>
        <w:t xml:space="preserve">городу повысить эффективность своего развития. </w:t>
      </w:r>
    </w:p>
    <w:p w:rsidR="00E25B79" w:rsidRPr="006562A0" w:rsidRDefault="00E25B79" w:rsidP="006562A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562A0">
        <w:rPr>
          <w:rFonts w:ascii="Times New Roman" w:eastAsia="Times New Roman" w:hAnsi="Times New Roman"/>
          <w:sz w:val="24"/>
          <w:szCs w:val="24"/>
          <w:lang w:eastAsia="ru-RU"/>
        </w:rPr>
        <w:t xml:space="preserve">Работа по всем указанным в Стратегии направлениям предполагает </w:t>
      </w:r>
      <w:r w:rsidR="006562A0">
        <w:rPr>
          <w:rFonts w:ascii="Times New Roman" w:eastAsia="Times New Roman" w:hAnsi="Times New Roman"/>
          <w:sz w:val="24"/>
          <w:szCs w:val="24"/>
          <w:lang w:eastAsia="ru-RU"/>
        </w:rPr>
        <w:t>формирование</w:t>
      </w:r>
      <w:r w:rsidRPr="006562A0">
        <w:rPr>
          <w:rFonts w:ascii="Times New Roman" w:eastAsia="Times New Roman" w:hAnsi="Times New Roman"/>
          <w:sz w:val="24"/>
          <w:szCs w:val="24"/>
          <w:lang w:eastAsia="ru-RU"/>
        </w:rPr>
        <w:t xml:space="preserve"> социа</w:t>
      </w:r>
      <w:r w:rsidR="006562A0">
        <w:rPr>
          <w:rFonts w:ascii="Times New Roman" w:eastAsia="Times New Roman" w:hAnsi="Times New Roman"/>
          <w:sz w:val="24"/>
          <w:szCs w:val="24"/>
          <w:lang w:eastAsia="ru-RU"/>
        </w:rPr>
        <w:t xml:space="preserve">льно-экономической политики </w:t>
      </w:r>
      <w:r w:rsidRPr="006562A0">
        <w:rPr>
          <w:rFonts w:ascii="Times New Roman" w:eastAsia="Times New Roman" w:hAnsi="Times New Roman"/>
          <w:sz w:val="24"/>
          <w:szCs w:val="24"/>
          <w:lang w:eastAsia="ru-RU"/>
        </w:rPr>
        <w:t>развития</w:t>
      </w:r>
      <w:r w:rsidR="006562A0">
        <w:rPr>
          <w:rFonts w:ascii="Times New Roman" w:eastAsia="Times New Roman" w:hAnsi="Times New Roman"/>
          <w:sz w:val="24"/>
          <w:szCs w:val="24"/>
          <w:lang w:eastAsia="ru-RU"/>
        </w:rPr>
        <w:t xml:space="preserve"> города</w:t>
      </w:r>
      <w:r w:rsidRPr="006562A0">
        <w:rPr>
          <w:rFonts w:ascii="Times New Roman" w:eastAsia="Times New Roman" w:hAnsi="Times New Roman"/>
          <w:sz w:val="24"/>
          <w:szCs w:val="24"/>
          <w:lang w:eastAsia="ru-RU"/>
        </w:rPr>
        <w:t xml:space="preserve">, основой которой </w:t>
      </w:r>
      <w:r w:rsidR="006562A0">
        <w:rPr>
          <w:rFonts w:ascii="Times New Roman" w:eastAsia="Times New Roman" w:hAnsi="Times New Roman"/>
          <w:sz w:val="24"/>
          <w:szCs w:val="24"/>
          <w:lang w:eastAsia="ru-RU"/>
        </w:rPr>
        <w:t>является</w:t>
      </w:r>
      <w:r w:rsidRPr="006562A0">
        <w:rPr>
          <w:rFonts w:ascii="Times New Roman" w:eastAsia="Times New Roman" w:hAnsi="Times New Roman"/>
          <w:sz w:val="24"/>
          <w:szCs w:val="24"/>
          <w:lang w:eastAsia="ru-RU"/>
        </w:rPr>
        <w:t xml:space="preserve"> выполнение соответствующих муниципальных программ. </w:t>
      </w:r>
    </w:p>
    <w:p w:rsidR="00E25B79" w:rsidRPr="006562A0" w:rsidRDefault="00E25B79" w:rsidP="006562A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562A0">
        <w:rPr>
          <w:rFonts w:ascii="Times New Roman" w:eastAsia="Times New Roman" w:hAnsi="Times New Roman"/>
          <w:sz w:val="24"/>
          <w:szCs w:val="24"/>
          <w:lang w:eastAsia="ru-RU"/>
        </w:rPr>
        <w:t xml:space="preserve">Важнейшее условие выполнения заложенных в Стратегию задач - разработка механизма мониторинга и оценки реализации Стратегии, а также внедрение его в систему управления городом. Качественный мониторинг программ позволит городу адекватно реагировать на изменения внешних и внутренних социально-экономических условий. </w:t>
      </w:r>
    </w:p>
    <w:p w:rsidR="00E25B79" w:rsidRPr="006562A0" w:rsidRDefault="00E25B79" w:rsidP="006562A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562A0">
        <w:rPr>
          <w:rFonts w:ascii="Times New Roman" w:eastAsia="Times New Roman" w:hAnsi="Times New Roman"/>
          <w:sz w:val="24"/>
          <w:szCs w:val="24"/>
          <w:lang w:eastAsia="ru-RU"/>
        </w:rPr>
        <w:t xml:space="preserve">В политическом отношении Стратегия является продуктом общественного согласия и предполагает активное и равноправное участие в реализации принятых мер представителей всего городского сообщества. </w:t>
      </w:r>
    </w:p>
    <w:p w:rsidR="00D42FC1" w:rsidRDefault="00D42FC1" w:rsidP="00E25B79">
      <w:pPr>
        <w:pStyle w:val="ad"/>
        <w:ind w:firstLine="720"/>
        <w:rPr>
          <w:rFonts w:eastAsia="Times New Roman"/>
          <w:sz w:val="24"/>
          <w:szCs w:val="24"/>
          <w:lang w:eastAsia="ru-RU"/>
        </w:rPr>
      </w:pPr>
    </w:p>
    <w:p w:rsidR="00B07933" w:rsidRDefault="00B07933"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9020AA" w:rsidRDefault="009020AA"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9020AA" w:rsidRDefault="009020AA"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9020AA" w:rsidRDefault="009020AA"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9020AA" w:rsidRDefault="009020AA"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9020AA" w:rsidRDefault="009020AA"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9020AA" w:rsidRDefault="009020AA"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9020AA" w:rsidRDefault="009020AA"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9020AA" w:rsidRDefault="009020AA"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9020AA" w:rsidRDefault="009020AA"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9020AA" w:rsidRDefault="009020AA"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56C95" w:rsidRDefault="00E56C95"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D3197D" w:rsidRDefault="00D3197D"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D3197D" w:rsidRDefault="00D3197D"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4D2218" w:rsidRDefault="004D2218"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4D2218" w:rsidRDefault="004D2218"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4D2218" w:rsidRDefault="004D2218"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4D2218" w:rsidRDefault="004D2218"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4D2218" w:rsidRDefault="004D2218"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4D2218" w:rsidRDefault="004D2218"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4D2218" w:rsidRDefault="004D2218"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4D2218" w:rsidRDefault="004D2218"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D3197D" w:rsidRDefault="00D3197D"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56C95" w:rsidRDefault="00E56C95"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FD3127" w:rsidRPr="009F7A15" w:rsidRDefault="00FD3127" w:rsidP="00D42FC1">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D42FC1" w:rsidRPr="006562A0" w:rsidRDefault="00D42FC1" w:rsidP="0017240F">
      <w:pPr>
        <w:autoSpaceDE w:val="0"/>
        <w:autoSpaceDN w:val="0"/>
        <w:adjustRightInd w:val="0"/>
        <w:spacing w:after="0" w:line="240" w:lineRule="auto"/>
        <w:jc w:val="right"/>
        <w:rPr>
          <w:rFonts w:ascii="Times New Roman" w:eastAsia="Times New Roman" w:hAnsi="Times New Roman"/>
          <w:sz w:val="24"/>
          <w:szCs w:val="24"/>
          <w:lang w:eastAsia="ru-RU"/>
        </w:rPr>
      </w:pPr>
      <w:r w:rsidRPr="006562A0">
        <w:rPr>
          <w:rFonts w:ascii="Times New Roman" w:eastAsia="Times New Roman" w:hAnsi="Times New Roman"/>
          <w:b/>
          <w:bCs/>
          <w:sz w:val="24"/>
          <w:szCs w:val="24"/>
          <w:lang w:eastAsia="ru-RU"/>
        </w:rPr>
        <w:lastRenderedPageBreak/>
        <w:t xml:space="preserve">Приложение 1 </w:t>
      </w:r>
    </w:p>
    <w:p w:rsidR="0017240F" w:rsidRPr="006562A0" w:rsidRDefault="0017240F" w:rsidP="00D42FC1">
      <w:pPr>
        <w:autoSpaceDE w:val="0"/>
        <w:autoSpaceDN w:val="0"/>
        <w:adjustRightInd w:val="0"/>
        <w:spacing w:after="0" w:line="240" w:lineRule="auto"/>
        <w:rPr>
          <w:rFonts w:ascii="Times New Roman" w:eastAsia="Times New Roman" w:hAnsi="Times New Roman"/>
          <w:b/>
          <w:bCs/>
          <w:sz w:val="24"/>
          <w:szCs w:val="24"/>
          <w:lang w:eastAsia="ru-RU"/>
        </w:rPr>
      </w:pPr>
    </w:p>
    <w:p w:rsidR="00312F08" w:rsidRDefault="00D42FC1" w:rsidP="0017240F">
      <w:pPr>
        <w:autoSpaceDE w:val="0"/>
        <w:autoSpaceDN w:val="0"/>
        <w:adjustRightInd w:val="0"/>
        <w:spacing w:after="0" w:line="240" w:lineRule="auto"/>
        <w:jc w:val="center"/>
        <w:rPr>
          <w:rFonts w:ascii="Times New Roman" w:eastAsia="Times New Roman" w:hAnsi="Times New Roman"/>
          <w:b/>
          <w:bCs/>
          <w:sz w:val="24"/>
          <w:szCs w:val="24"/>
          <w:lang w:eastAsia="ru-RU"/>
        </w:rPr>
      </w:pPr>
      <w:r w:rsidRPr="003E56EE">
        <w:rPr>
          <w:rFonts w:ascii="Times New Roman" w:eastAsia="Times New Roman" w:hAnsi="Times New Roman"/>
          <w:b/>
          <w:bCs/>
          <w:sz w:val="24"/>
          <w:szCs w:val="24"/>
          <w:lang w:eastAsia="ru-RU"/>
        </w:rPr>
        <w:t xml:space="preserve">Информация о муниципальных программах </w:t>
      </w:r>
    </w:p>
    <w:p w:rsidR="00D42FC1" w:rsidRPr="003E56EE" w:rsidRDefault="00D42FC1" w:rsidP="0017240F">
      <w:pPr>
        <w:autoSpaceDE w:val="0"/>
        <w:autoSpaceDN w:val="0"/>
        <w:adjustRightInd w:val="0"/>
        <w:spacing w:after="0" w:line="240" w:lineRule="auto"/>
        <w:jc w:val="center"/>
        <w:rPr>
          <w:rFonts w:ascii="Times New Roman" w:eastAsia="Times New Roman" w:hAnsi="Times New Roman"/>
          <w:b/>
          <w:bCs/>
          <w:sz w:val="24"/>
          <w:szCs w:val="24"/>
          <w:lang w:eastAsia="ru-RU"/>
        </w:rPr>
      </w:pPr>
      <w:r w:rsidRPr="003E56EE">
        <w:rPr>
          <w:rFonts w:ascii="Times New Roman" w:eastAsia="Times New Roman" w:hAnsi="Times New Roman"/>
          <w:b/>
          <w:bCs/>
          <w:sz w:val="24"/>
          <w:szCs w:val="24"/>
          <w:lang w:eastAsia="ru-RU"/>
        </w:rPr>
        <w:t>муниципального образования</w:t>
      </w:r>
      <w:r w:rsidR="009F7A15" w:rsidRPr="003E56EE">
        <w:rPr>
          <w:rFonts w:ascii="Times New Roman" w:eastAsia="Times New Roman" w:hAnsi="Times New Roman"/>
          <w:b/>
          <w:bCs/>
          <w:sz w:val="24"/>
          <w:szCs w:val="24"/>
          <w:lang w:eastAsia="ru-RU"/>
        </w:rPr>
        <w:t>"</w:t>
      </w:r>
      <w:r w:rsidRPr="003E56EE">
        <w:rPr>
          <w:rFonts w:ascii="Times New Roman" w:eastAsia="Times New Roman" w:hAnsi="Times New Roman"/>
          <w:b/>
          <w:bCs/>
          <w:sz w:val="24"/>
          <w:szCs w:val="24"/>
          <w:lang w:eastAsia="ru-RU"/>
        </w:rPr>
        <w:t>Город Курчатов</w:t>
      </w:r>
      <w:r w:rsidR="009F7A15" w:rsidRPr="003E56EE">
        <w:rPr>
          <w:rFonts w:ascii="Times New Roman" w:eastAsia="Times New Roman" w:hAnsi="Times New Roman"/>
          <w:b/>
          <w:bCs/>
          <w:sz w:val="24"/>
          <w:szCs w:val="24"/>
          <w:lang w:eastAsia="ru-RU"/>
        </w:rPr>
        <w:t>"</w:t>
      </w:r>
    </w:p>
    <w:p w:rsidR="0017240F" w:rsidRPr="003E56EE" w:rsidRDefault="0017240F" w:rsidP="0017240F">
      <w:pPr>
        <w:autoSpaceDE w:val="0"/>
        <w:autoSpaceDN w:val="0"/>
        <w:adjustRightInd w:val="0"/>
        <w:spacing w:after="0" w:line="240" w:lineRule="auto"/>
        <w:jc w:val="center"/>
        <w:rPr>
          <w:rFonts w:ascii="Times New Roman" w:eastAsia="Times New Roman" w:hAnsi="Times New Roman"/>
          <w:sz w:val="24"/>
          <w:szCs w:val="24"/>
          <w:lang w:eastAsia="ru-RU"/>
        </w:rPr>
      </w:pPr>
    </w:p>
    <w:p w:rsidR="007668D2" w:rsidRPr="003E56EE" w:rsidRDefault="00D42FC1" w:rsidP="007E582B">
      <w:pPr>
        <w:pStyle w:val="Default"/>
        <w:ind w:firstLine="708"/>
        <w:jc w:val="both"/>
        <w:rPr>
          <w:rFonts w:eastAsia="Times New Roman"/>
          <w:color w:val="auto"/>
          <w:lang w:eastAsia="ru-RU"/>
        </w:rPr>
      </w:pPr>
      <w:r w:rsidRPr="003E56EE">
        <w:rPr>
          <w:rFonts w:eastAsia="Times New Roman"/>
          <w:color w:val="auto"/>
          <w:lang w:eastAsia="ru-RU"/>
        </w:rPr>
        <w:t>Одним из элементов системы стратегического планирования, связывающим реализацию стратегических приоритетов с бюджетным планированием, являются</w:t>
      </w:r>
      <w:r w:rsidR="007668D2" w:rsidRPr="003E56EE">
        <w:rPr>
          <w:rFonts w:eastAsia="Times New Roman"/>
          <w:color w:val="auto"/>
          <w:lang w:eastAsia="ru-RU"/>
        </w:rPr>
        <w:t xml:space="preserve"> муниципальные программы муниципального образования </w:t>
      </w:r>
      <w:r w:rsidR="009F7A15" w:rsidRPr="003E56EE">
        <w:rPr>
          <w:rFonts w:eastAsia="Times New Roman"/>
          <w:color w:val="auto"/>
          <w:lang w:eastAsia="ru-RU"/>
        </w:rPr>
        <w:t>"</w:t>
      </w:r>
      <w:r w:rsidR="007668D2" w:rsidRPr="003E56EE">
        <w:rPr>
          <w:rFonts w:eastAsia="Times New Roman"/>
          <w:color w:val="auto"/>
          <w:lang w:eastAsia="ru-RU"/>
        </w:rPr>
        <w:t>Город Курчатов</w:t>
      </w:r>
      <w:r w:rsidR="009F7A15" w:rsidRPr="003E56EE">
        <w:rPr>
          <w:rFonts w:eastAsia="Times New Roman"/>
          <w:color w:val="auto"/>
          <w:lang w:eastAsia="ru-RU"/>
        </w:rPr>
        <w:t>"</w:t>
      </w:r>
      <w:r w:rsidR="007668D2" w:rsidRPr="003E56EE">
        <w:rPr>
          <w:rFonts w:eastAsia="Times New Roman"/>
          <w:color w:val="auto"/>
          <w:lang w:eastAsia="ru-RU"/>
        </w:rPr>
        <w:t xml:space="preserve">. Муниципальные программы разработаны  в соответствии с приоритетами социально-экономического развития и направлены на реализацию целей социально-экономического развития муниципального образования </w:t>
      </w:r>
      <w:r w:rsidR="009F7A15" w:rsidRPr="003E56EE">
        <w:rPr>
          <w:rFonts w:eastAsia="Times New Roman"/>
          <w:color w:val="auto"/>
          <w:lang w:eastAsia="ru-RU"/>
        </w:rPr>
        <w:t>"</w:t>
      </w:r>
      <w:r w:rsidR="007668D2" w:rsidRPr="003E56EE">
        <w:rPr>
          <w:rFonts w:eastAsia="Times New Roman"/>
          <w:color w:val="auto"/>
          <w:lang w:eastAsia="ru-RU"/>
        </w:rPr>
        <w:t>Город Курчатов</w:t>
      </w:r>
      <w:r w:rsidR="009F7A15" w:rsidRPr="003E56EE">
        <w:rPr>
          <w:rFonts w:eastAsia="Times New Roman"/>
          <w:color w:val="auto"/>
          <w:lang w:eastAsia="ru-RU"/>
        </w:rPr>
        <w:t>"</w:t>
      </w:r>
    </w:p>
    <w:p w:rsidR="007668D2" w:rsidRPr="007E582B" w:rsidRDefault="0017240F" w:rsidP="007E582B">
      <w:pPr>
        <w:autoSpaceDE w:val="0"/>
        <w:autoSpaceDN w:val="0"/>
        <w:adjustRightInd w:val="0"/>
        <w:spacing w:after="0" w:line="240" w:lineRule="auto"/>
        <w:jc w:val="both"/>
        <w:rPr>
          <w:rFonts w:ascii="Times New Roman" w:eastAsia="Times New Roman" w:hAnsi="Times New Roman"/>
          <w:sz w:val="24"/>
          <w:szCs w:val="24"/>
          <w:lang w:eastAsia="ru-RU"/>
        </w:rPr>
      </w:pPr>
      <w:r w:rsidRPr="007E582B">
        <w:rPr>
          <w:rFonts w:ascii="Times New Roman" w:eastAsia="Times New Roman" w:hAnsi="Times New Roman"/>
          <w:b/>
          <w:bCs/>
          <w:sz w:val="24"/>
          <w:szCs w:val="24"/>
          <w:lang w:eastAsia="ru-RU"/>
        </w:rPr>
        <w:t>Приоритет</w:t>
      </w:r>
      <w:r w:rsidR="003E56EE" w:rsidRPr="007E582B">
        <w:rPr>
          <w:rFonts w:ascii="Times New Roman" w:eastAsia="Times New Roman" w:hAnsi="Times New Roman"/>
          <w:b/>
          <w:bCs/>
          <w:sz w:val="24"/>
          <w:szCs w:val="24"/>
          <w:lang w:eastAsia="ru-RU"/>
        </w:rPr>
        <w:t>ное направление</w:t>
      </w:r>
      <w:r w:rsidRPr="007E582B">
        <w:rPr>
          <w:rFonts w:ascii="Times New Roman" w:eastAsia="Times New Roman" w:hAnsi="Times New Roman"/>
          <w:b/>
          <w:bCs/>
          <w:sz w:val="24"/>
          <w:szCs w:val="24"/>
          <w:lang w:eastAsia="ru-RU"/>
        </w:rPr>
        <w:t xml:space="preserve"> 1. </w:t>
      </w:r>
      <w:r w:rsidR="009F7A15" w:rsidRPr="007E582B">
        <w:rPr>
          <w:rFonts w:ascii="Times New Roman" w:eastAsia="Times New Roman" w:hAnsi="Times New Roman"/>
          <w:b/>
          <w:bCs/>
          <w:sz w:val="24"/>
          <w:szCs w:val="24"/>
          <w:lang w:eastAsia="ru-RU"/>
        </w:rPr>
        <w:t>"</w:t>
      </w:r>
      <w:r w:rsidR="007668D2" w:rsidRPr="007E582B">
        <w:rPr>
          <w:rFonts w:ascii="Times New Roman" w:eastAsia="Times New Roman" w:hAnsi="Times New Roman"/>
          <w:b/>
          <w:bCs/>
          <w:sz w:val="24"/>
          <w:szCs w:val="24"/>
          <w:lang w:eastAsia="ru-RU"/>
        </w:rPr>
        <w:t xml:space="preserve">Обеспечение </w:t>
      </w:r>
      <w:r w:rsidRPr="007E582B">
        <w:rPr>
          <w:rFonts w:ascii="Times New Roman" w:eastAsia="Times New Roman" w:hAnsi="Times New Roman"/>
          <w:b/>
          <w:bCs/>
          <w:sz w:val="24"/>
          <w:szCs w:val="24"/>
          <w:lang w:eastAsia="ru-RU"/>
        </w:rPr>
        <w:t>интенсивного развития экономики</w:t>
      </w:r>
      <w:r w:rsidR="009F7A15" w:rsidRPr="007E582B">
        <w:rPr>
          <w:rFonts w:ascii="Times New Roman" w:eastAsia="Times New Roman" w:hAnsi="Times New Roman"/>
          <w:b/>
          <w:bCs/>
          <w:sz w:val="24"/>
          <w:szCs w:val="24"/>
          <w:lang w:eastAsia="ru-RU"/>
        </w:rPr>
        <w:t>"</w:t>
      </w:r>
    </w:p>
    <w:p w:rsidR="007668D2" w:rsidRPr="007E582B" w:rsidRDefault="007668D2" w:rsidP="007E582B">
      <w:pPr>
        <w:autoSpaceDE w:val="0"/>
        <w:autoSpaceDN w:val="0"/>
        <w:adjustRightInd w:val="0"/>
        <w:spacing w:after="0" w:line="240" w:lineRule="auto"/>
        <w:jc w:val="both"/>
        <w:rPr>
          <w:rFonts w:ascii="Times New Roman" w:eastAsia="Times New Roman" w:hAnsi="Times New Roman"/>
          <w:sz w:val="24"/>
          <w:szCs w:val="24"/>
          <w:lang w:eastAsia="ru-RU"/>
        </w:rPr>
      </w:pPr>
      <w:r w:rsidRPr="007E582B">
        <w:rPr>
          <w:rFonts w:ascii="Times New Roman" w:eastAsia="Times New Roman" w:hAnsi="Times New Roman"/>
          <w:sz w:val="24"/>
          <w:szCs w:val="24"/>
          <w:lang w:eastAsia="ru-RU"/>
        </w:rPr>
        <w:t xml:space="preserve">Цель: Создание благоприятного социально-экономического и правового климата для хозяйствующих субъектов, рост малого и среднего предпринимательства, привлечение инвестиций в экономику города. </w:t>
      </w:r>
    </w:p>
    <w:p w:rsidR="007668D2" w:rsidRPr="007E582B" w:rsidRDefault="007668D2" w:rsidP="007E582B">
      <w:pPr>
        <w:autoSpaceDE w:val="0"/>
        <w:autoSpaceDN w:val="0"/>
        <w:adjustRightInd w:val="0"/>
        <w:spacing w:after="0" w:line="240" w:lineRule="auto"/>
        <w:jc w:val="both"/>
        <w:rPr>
          <w:rFonts w:ascii="Times New Roman" w:eastAsia="Times New Roman" w:hAnsi="Times New Roman"/>
          <w:sz w:val="24"/>
          <w:szCs w:val="24"/>
          <w:lang w:eastAsia="ru-RU"/>
        </w:rPr>
      </w:pPr>
      <w:r w:rsidRPr="007E582B">
        <w:rPr>
          <w:rFonts w:ascii="Times New Roman" w:eastAsia="Times New Roman" w:hAnsi="Times New Roman"/>
          <w:sz w:val="24"/>
          <w:szCs w:val="24"/>
          <w:lang w:eastAsia="ru-RU"/>
        </w:rPr>
        <w:t xml:space="preserve">Цель будет реализована посредством муниципальных программ, направленных на создание условий для улучшения инвестиционного климата и развития предпринимательской деятельности. </w:t>
      </w:r>
    </w:p>
    <w:p w:rsidR="007668D2" w:rsidRPr="007E582B" w:rsidRDefault="007668D2" w:rsidP="007E582B">
      <w:pPr>
        <w:autoSpaceDE w:val="0"/>
        <w:autoSpaceDN w:val="0"/>
        <w:adjustRightInd w:val="0"/>
        <w:spacing w:after="0" w:line="240" w:lineRule="auto"/>
        <w:jc w:val="both"/>
        <w:rPr>
          <w:rFonts w:ascii="Times New Roman" w:eastAsia="Times New Roman" w:hAnsi="Times New Roman"/>
          <w:sz w:val="24"/>
          <w:szCs w:val="24"/>
          <w:lang w:eastAsia="ru-RU"/>
        </w:rPr>
      </w:pPr>
      <w:r w:rsidRPr="007E582B">
        <w:rPr>
          <w:rFonts w:ascii="Times New Roman" w:eastAsia="Times New Roman" w:hAnsi="Times New Roman"/>
          <w:sz w:val="24"/>
          <w:szCs w:val="24"/>
          <w:lang w:eastAsia="ru-RU"/>
        </w:rPr>
        <w:t xml:space="preserve">Основным направлением данного приоритета является выполнение ряда задач, направленных на улучшение инвестиционного климата, сотрудничество с организациями АО </w:t>
      </w:r>
      <w:r w:rsidR="009F7A15" w:rsidRPr="007E582B">
        <w:rPr>
          <w:rFonts w:ascii="Times New Roman" w:eastAsia="Times New Roman" w:hAnsi="Times New Roman"/>
          <w:sz w:val="24"/>
          <w:szCs w:val="24"/>
          <w:lang w:eastAsia="ru-RU"/>
        </w:rPr>
        <w:t>"</w:t>
      </w:r>
      <w:r w:rsidRPr="007E582B">
        <w:rPr>
          <w:rFonts w:ascii="Times New Roman" w:eastAsia="Times New Roman" w:hAnsi="Times New Roman"/>
          <w:sz w:val="24"/>
          <w:szCs w:val="24"/>
          <w:lang w:eastAsia="ru-RU"/>
        </w:rPr>
        <w:t>Концерн Росэнергоатом</w:t>
      </w:r>
      <w:r w:rsidR="009F7A15" w:rsidRPr="007E582B">
        <w:rPr>
          <w:rFonts w:ascii="Times New Roman" w:eastAsia="Times New Roman" w:hAnsi="Times New Roman"/>
          <w:sz w:val="24"/>
          <w:szCs w:val="24"/>
          <w:lang w:eastAsia="ru-RU"/>
        </w:rPr>
        <w:t>"</w:t>
      </w:r>
      <w:r w:rsidR="007E582B">
        <w:rPr>
          <w:rFonts w:ascii="Times New Roman" w:eastAsia="Times New Roman" w:hAnsi="Times New Roman"/>
          <w:sz w:val="24"/>
          <w:szCs w:val="24"/>
          <w:lang w:eastAsia="ru-RU"/>
        </w:rPr>
        <w:t>.</w:t>
      </w:r>
    </w:p>
    <w:p w:rsidR="007668D2" w:rsidRPr="007E582B" w:rsidRDefault="003E56EE" w:rsidP="007E582B">
      <w:pPr>
        <w:autoSpaceDE w:val="0"/>
        <w:autoSpaceDN w:val="0"/>
        <w:adjustRightInd w:val="0"/>
        <w:spacing w:after="0" w:line="240" w:lineRule="auto"/>
        <w:jc w:val="both"/>
        <w:rPr>
          <w:rFonts w:ascii="Times New Roman" w:eastAsia="Times New Roman" w:hAnsi="Times New Roman"/>
          <w:sz w:val="24"/>
          <w:szCs w:val="24"/>
          <w:lang w:eastAsia="ru-RU"/>
        </w:rPr>
      </w:pPr>
      <w:r w:rsidRPr="007E582B">
        <w:rPr>
          <w:rFonts w:ascii="Times New Roman" w:eastAsia="Times New Roman" w:hAnsi="Times New Roman"/>
          <w:b/>
          <w:bCs/>
          <w:sz w:val="24"/>
          <w:szCs w:val="24"/>
          <w:lang w:eastAsia="ru-RU"/>
        </w:rPr>
        <w:t>Приоритетное направление</w:t>
      </w:r>
      <w:r w:rsidR="007668D2" w:rsidRPr="007E582B">
        <w:rPr>
          <w:rFonts w:ascii="Times New Roman" w:eastAsia="Times New Roman" w:hAnsi="Times New Roman"/>
          <w:b/>
          <w:bCs/>
          <w:sz w:val="24"/>
          <w:szCs w:val="24"/>
          <w:lang w:eastAsia="ru-RU"/>
        </w:rPr>
        <w:t xml:space="preserve"> 2. </w:t>
      </w:r>
      <w:r w:rsidR="009F7A15" w:rsidRPr="007E582B">
        <w:rPr>
          <w:rFonts w:ascii="Times New Roman" w:eastAsia="Times New Roman" w:hAnsi="Times New Roman"/>
          <w:b/>
          <w:bCs/>
          <w:sz w:val="24"/>
          <w:szCs w:val="24"/>
          <w:lang w:eastAsia="ru-RU"/>
        </w:rPr>
        <w:t>"</w:t>
      </w:r>
      <w:r w:rsidR="0084769A" w:rsidRPr="007E582B">
        <w:rPr>
          <w:rFonts w:ascii="Times New Roman" w:hAnsi="Times New Roman"/>
          <w:b/>
          <w:bCs/>
          <w:sz w:val="24"/>
          <w:szCs w:val="24"/>
        </w:rPr>
        <w:t>Всестороннее развитие человеческого потенциала</w:t>
      </w:r>
      <w:r w:rsidR="009F7A15" w:rsidRPr="007E582B">
        <w:rPr>
          <w:rFonts w:ascii="Times New Roman" w:eastAsia="Times New Roman" w:hAnsi="Times New Roman"/>
          <w:b/>
          <w:bCs/>
          <w:sz w:val="24"/>
          <w:szCs w:val="24"/>
          <w:lang w:eastAsia="ru-RU"/>
        </w:rPr>
        <w:t>"</w:t>
      </w:r>
    </w:p>
    <w:p w:rsidR="0084769A" w:rsidRPr="007E582B" w:rsidRDefault="007668D2" w:rsidP="007E582B">
      <w:pPr>
        <w:pStyle w:val="ad"/>
        <w:spacing w:line="240" w:lineRule="auto"/>
        <w:rPr>
          <w:sz w:val="24"/>
          <w:szCs w:val="24"/>
        </w:rPr>
      </w:pPr>
      <w:r w:rsidRPr="007E582B">
        <w:rPr>
          <w:rFonts w:eastAsia="Times New Roman"/>
          <w:sz w:val="24"/>
          <w:szCs w:val="24"/>
          <w:lang w:eastAsia="ru-RU"/>
        </w:rPr>
        <w:t xml:space="preserve">Цель: </w:t>
      </w:r>
      <w:r w:rsidR="0084769A" w:rsidRPr="007E582B">
        <w:rPr>
          <w:rFonts w:eastAsia="Times New Roman"/>
          <w:sz w:val="24"/>
          <w:szCs w:val="24"/>
          <w:lang w:eastAsia="ru-RU"/>
        </w:rPr>
        <w:t xml:space="preserve">Формирование благоприятной и безопасной социальной среды, обеспечивающей всестороннее развитие личности на основе развития образования, культуры и досуга, пропаганде здорового образа жизни населения, содействие развитию </w:t>
      </w:r>
      <w:r w:rsidR="0084769A" w:rsidRPr="007E582B">
        <w:rPr>
          <w:sz w:val="24"/>
          <w:szCs w:val="24"/>
        </w:rPr>
        <w:t>комплекса социальных услуг.</w:t>
      </w:r>
    </w:p>
    <w:p w:rsidR="0084769A" w:rsidRPr="007E582B" w:rsidRDefault="0084769A" w:rsidP="007E582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E582B">
        <w:rPr>
          <w:rFonts w:ascii="Times New Roman" w:eastAsia="Times New Roman" w:hAnsi="Times New Roman"/>
          <w:sz w:val="24"/>
          <w:szCs w:val="24"/>
          <w:lang w:eastAsia="ru-RU"/>
        </w:rPr>
        <w:t xml:space="preserve">Обеспечение всестороннего развития человеческого потенциала будет реализовываться посредством муниципальных программ, направленных на улучшение системы образования на территории города Курчатова, формирование благоприятной и доступной социальной среды, развитие культурно-досугового сектора, физической культуры и спорта, повышение уровня жизни маломобильных групп населения. </w:t>
      </w:r>
    </w:p>
    <w:p w:rsidR="0084769A" w:rsidRPr="007E582B" w:rsidRDefault="0084769A" w:rsidP="007E582B">
      <w:pPr>
        <w:pStyle w:val="ad"/>
        <w:spacing w:line="240" w:lineRule="auto"/>
        <w:ind w:firstLine="708"/>
        <w:rPr>
          <w:rFonts w:eastAsia="Times New Roman"/>
          <w:sz w:val="24"/>
          <w:szCs w:val="24"/>
          <w:lang w:eastAsia="ru-RU"/>
        </w:rPr>
      </w:pPr>
      <w:r w:rsidRPr="007E582B">
        <w:rPr>
          <w:rFonts w:eastAsia="Times New Roman"/>
          <w:sz w:val="24"/>
          <w:szCs w:val="24"/>
          <w:lang w:eastAsia="ru-RU"/>
        </w:rPr>
        <w:t>Повышение качества образования является важной задачей городского округа. Развитие системы образования направлено на обеспечение доступного и качественного дошкольного, начального общего, основного общего, среднего общего образования и дополнительного образования детей, реализацию образовательных программ, направленных на формирование ценностей здорового образа жизни, профилактику правонарушений, гражданское образование, а также на развитие инфраструктуры образовательных организаций, на проведение результативной кадровой политики в соответствии с потребностями экономики города. Данные мероприятия рассмотрены в соответствующих муниципальных программах.</w:t>
      </w:r>
    </w:p>
    <w:p w:rsidR="0084769A" w:rsidRPr="007E582B" w:rsidRDefault="0084769A" w:rsidP="007E582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E582B">
        <w:rPr>
          <w:rFonts w:ascii="Times New Roman" w:eastAsia="Times New Roman" w:hAnsi="Times New Roman"/>
          <w:sz w:val="24"/>
          <w:szCs w:val="24"/>
          <w:lang w:eastAsia="ru-RU"/>
        </w:rPr>
        <w:t xml:space="preserve">Будет продолжено создание условий для развития культурно-массового сектора и туризма. Обеспечение воспитания здорового, образованного, предприимчивого молодого поколения сможет в долгосрочной перспективе повысить благосостояние и уровень жизни в городе. </w:t>
      </w:r>
    </w:p>
    <w:p w:rsidR="0084769A" w:rsidRPr="007E582B" w:rsidRDefault="0084769A" w:rsidP="007E582B">
      <w:pPr>
        <w:pStyle w:val="ad"/>
        <w:spacing w:line="240" w:lineRule="auto"/>
        <w:ind w:firstLine="720"/>
        <w:rPr>
          <w:sz w:val="24"/>
          <w:szCs w:val="24"/>
        </w:rPr>
      </w:pPr>
      <w:r w:rsidRPr="007E582B">
        <w:rPr>
          <w:rFonts w:eastAsia="Times New Roman"/>
          <w:sz w:val="24"/>
          <w:szCs w:val="24"/>
          <w:lang w:eastAsia="ru-RU"/>
        </w:rPr>
        <w:t>Будет продолжено решение вопросов профилактики социальных болезней, сиротства, адресная социальная поддержка предполагает формирование условий, способствующих улучшению качества жизни отдельных категорий граждан, обеспечение беспрепятственного доступа к приоритетным объектам и услугам в сферах жизнедеятельности инвалидов и других маломобильных групп.</w:t>
      </w:r>
    </w:p>
    <w:p w:rsidR="007668D2" w:rsidRPr="007E582B" w:rsidRDefault="007668D2" w:rsidP="007E582B">
      <w:pPr>
        <w:autoSpaceDE w:val="0"/>
        <w:autoSpaceDN w:val="0"/>
        <w:adjustRightInd w:val="0"/>
        <w:spacing w:after="0" w:line="240" w:lineRule="auto"/>
        <w:jc w:val="both"/>
        <w:rPr>
          <w:rFonts w:ascii="Times New Roman" w:eastAsia="Times New Roman" w:hAnsi="Times New Roman"/>
          <w:sz w:val="24"/>
          <w:szCs w:val="24"/>
          <w:lang w:eastAsia="ru-RU"/>
        </w:rPr>
      </w:pPr>
      <w:r w:rsidRPr="007E582B">
        <w:rPr>
          <w:rFonts w:ascii="Times New Roman" w:eastAsia="Times New Roman" w:hAnsi="Times New Roman"/>
          <w:sz w:val="24"/>
          <w:szCs w:val="24"/>
          <w:lang w:eastAsia="ru-RU"/>
        </w:rPr>
        <w:t xml:space="preserve">Обеспечение безопасных и комфортных условий проживания населения, устойчивого функционирования и развития коммуникационной инфраструктуры и энергетики, систем </w:t>
      </w:r>
      <w:r w:rsidRPr="007E582B">
        <w:rPr>
          <w:rFonts w:ascii="Times New Roman" w:eastAsia="Times New Roman" w:hAnsi="Times New Roman"/>
          <w:sz w:val="24"/>
          <w:szCs w:val="24"/>
          <w:lang w:eastAsia="ru-RU"/>
        </w:rPr>
        <w:lastRenderedPageBreak/>
        <w:t xml:space="preserve">жизнеобеспечения города, обеспечение целостного подхода к комплексному благоустройству территории города. </w:t>
      </w:r>
    </w:p>
    <w:p w:rsidR="007668D2" w:rsidRPr="007E582B" w:rsidRDefault="007668D2" w:rsidP="007E582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E582B">
        <w:rPr>
          <w:rFonts w:ascii="Times New Roman" w:eastAsia="Times New Roman" w:hAnsi="Times New Roman"/>
          <w:sz w:val="24"/>
          <w:szCs w:val="24"/>
          <w:lang w:eastAsia="ru-RU"/>
        </w:rPr>
        <w:t xml:space="preserve">Для сбалансированного социально-экономического развития городского округа будут сформированы условия для развития и повышения качества человеческого капитала через реализацию муниципальных программ, направленных на улучшение жилищных условий, развитие инфраструктуры и систем жизнеобеспечения, повышение уровня безопасности жизнедеятельности населения, содержание и развитие инфраструктуры городского хозяйства и благоустройства городского округа. </w:t>
      </w:r>
    </w:p>
    <w:p w:rsidR="007668D2" w:rsidRPr="007E582B" w:rsidRDefault="007668D2" w:rsidP="007E582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E582B">
        <w:rPr>
          <w:rFonts w:ascii="Times New Roman" w:eastAsia="Times New Roman" w:hAnsi="Times New Roman"/>
          <w:sz w:val="24"/>
          <w:szCs w:val="24"/>
          <w:lang w:eastAsia="ru-RU"/>
        </w:rPr>
        <w:t xml:space="preserve">В целях решения жилищных проблем в городе требуется улучшение качества жилищных условий и обеспечение доступности жилья. </w:t>
      </w:r>
    </w:p>
    <w:p w:rsidR="007668D2" w:rsidRPr="007E582B" w:rsidRDefault="007668D2" w:rsidP="007E582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E582B">
        <w:rPr>
          <w:rFonts w:ascii="Times New Roman" w:eastAsia="Times New Roman" w:hAnsi="Times New Roman"/>
          <w:sz w:val="24"/>
          <w:szCs w:val="24"/>
          <w:lang w:eastAsia="ru-RU"/>
        </w:rPr>
        <w:t xml:space="preserve">В рамках реализации направления будет решаться проблемы с обеспечением жильем молодых семей, будет предоставляться государственная поддержка гражданам, нуждающимся в улучшении жилищных условий, продолжится стимулирование развития жилищного строительства, повысится эффективность организации работы по обеспечению доступности и комфортности жилья, в том числе посредством проведения капитального ремонта многоквартирных домов. </w:t>
      </w:r>
    </w:p>
    <w:p w:rsidR="007668D2" w:rsidRPr="007E582B" w:rsidRDefault="007668D2" w:rsidP="007E582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E582B">
        <w:rPr>
          <w:rFonts w:ascii="Times New Roman" w:eastAsia="Times New Roman" w:hAnsi="Times New Roman"/>
          <w:sz w:val="24"/>
          <w:szCs w:val="24"/>
          <w:lang w:eastAsia="ru-RU"/>
        </w:rPr>
        <w:t xml:space="preserve">Другим важным направлением деятельности является осуществление строительства, реконструкция, капитальный ремонт и качественное содержание объектов благоустройства, решение вопросов транспортного обслуживания населения. </w:t>
      </w:r>
    </w:p>
    <w:p w:rsidR="007668D2" w:rsidRPr="007E582B" w:rsidRDefault="007668D2" w:rsidP="007E582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E582B">
        <w:rPr>
          <w:rFonts w:ascii="Times New Roman" w:eastAsia="Times New Roman" w:hAnsi="Times New Roman"/>
          <w:sz w:val="24"/>
          <w:szCs w:val="24"/>
          <w:lang w:eastAsia="ru-RU"/>
        </w:rPr>
        <w:t xml:space="preserve">Обеспечение безопасности жизнедеятельности будет осуществлено через проведение профилактических мероприятий для предотвращения правонарушений, возникновения чрезвычайных ситуаций, мероприятий, направленных на повышение безопасности на дорогах и сохранение окружающей среды. </w:t>
      </w:r>
    </w:p>
    <w:p w:rsidR="00BA755F" w:rsidRPr="007E582B" w:rsidRDefault="007668D2" w:rsidP="007E582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E582B">
        <w:rPr>
          <w:rFonts w:ascii="Times New Roman" w:eastAsia="Times New Roman" w:hAnsi="Times New Roman"/>
          <w:sz w:val="24"/>
          <w:szCs w:val="24"/>
          <w:lang w:eastAsia="ru-RU"/>
        </w:rPr>
        <w:t>Устойчивое функционирование и развитие коммуникационной инфраструктуры и энергетики предусматривают выполнение мероприятий комплексного развития коммунальной инфраструктуры, увеличение стоимости основных фондов систем теплоснабжения, электроснабжения, водоснабжения водоотведения, утилизации ТБО и повышения энергоэффективности экономики города.</w:t>
      </w:r>
    </w:p>
    <w:p w:rsidR="00BA755F" w:rsidRPr="007E582B" w:rsidRDefault="003E56EE" w:rsidP="007E582B">
      <w:pPr>
        <w:pStyle w:val="Default"/>
        <w:jc w:val="both"/>
        <w:rPr>
          <w:rFonts w:eastAsia="Times New Roman"/>
          <w:color w:val="auto"/>
          <w:lang w:eastAsia="ru-RU"/>
        </w:rPr>
      </w:pPr>
      <w:r w:rsidRPr="007E582B">
        <w:rPr>
          <w:rFonts w:eastAsia="Times New Roman"/>
          <w:b/>
          <w:bCs/>
          <w:color w:val="auto"/>
          <w:lang w:eastAsia="ru-RU"/>
        </w:rPr>
        <w:t>Приоритетное направление</w:t>
      </w:r>
      <w:r w:rsidR="00BA755F" w:rsidRPr="007E582B">
        <w:rPr>
          <w:rFonts w:eastAsia="Times New Roman"/>
          <w:b/>
          <w:bCs/>
          <w:color w:val="auto"/>
          <w:lang w:eastAsia="ru-RU"/>
        </w:rPr>
        <w:t xml:space="preserve"> 3. </w:t>
      </w:r>
      <w:r w:rsidR="009F7A15" w:rsidRPr="007E582B">
        <w:rPr>
          <w:rFonts w:eastAsia="Times New Roman"/>
          <w:b/>
          <w:bCs/>
          <w:color w:val="auto"/>
          <w:lang w:eastAsia="ru-RU"/>
        </w:rPr>
        <w:t>"</w:t>
      </w:r>
      <w:r w:rsidR="00BA755F" w:rsidRPr="007E582B">
        <w:rPr>
          <w:rFonts w:eastAsia="Times New Roman"/>
          <w:b/>
          <w:bCs/>
          <w:color w:val="auto"/>
          <w:lang w:eastAsia="ru-RU"/>
        </w:rPr>
        <w:t>Повышение эффективности рынка труда</w:t>
      </w:r>
      <w:r w:rsidR="009F7A15" w:rsidRPr="007E582B">
        <w:rPr>
          <w:rFonts w:eastAsia="Times New Roman"/>
          <w:b/>
          <w:bCs/>
          <w:color w:val="auto"/>
          <w:lang w:eastAsia="ru-RU"/>
        </w:rPr>
        <w:t>"</w:t>
      </w:r>
    </w:p>
    <w:p w:rsidR="00BA755F" w:rsidRPr="007E582B" w:rsidRDefault="00BA755F" w:rsidP="007E582B">
      <w:pPr>
        <w:autoSpaceDE w:val="0"/>
        <w:autoSpaceDN w:val="0"/>
        <w:adjustRightInd w:val="0"/>
        <w:spacing w:after="0" w:line="240" w:lineRule="auto"/>
        <w:jc w:val="both"/>
        <w:rPr>
          <w:rFonts w:ascii="Times New Roman" w:eastAsia="Times New Roman" w:hAnsi="Times New Roman"/>
          <w:sz w:val="24"/>
          <w:szCs w:val="24"/>
          <w:lang w:eastAsia="ru-RU"/>
        </w:rPr>
      </w:pPr>
      <w:r w:rsidRPr="007E582B">
        <w:rPr>
          <w:rFonts w:ascii="Times New Roman" w:eastAsia="Times New Roman" w:hAnsi="Times New Roman"/>
          <w:sz w:val="24"/>
          <w:szCs w:val="24"/>
          <w:lang w:eastAsia="ru-RU"/>
        </w:rPr>
        <w:t xml:space="preserve">Цель: Создание условий для достижения уровня оплаты труда, соответствующего росту его производительности в реальном секторе экономики, постепенное снижение дифференциации в уровнях оплаты труда по городу, развитие института социального партнерства. </w:t>
      </w:r>
    </w:p>
    <w:p w:rsidR="007668D2" w:rsidRPr="007E582B" w:rsidRDefault="00BA755F" w:rsidP="007E582B">
      <w:pPr>
        <w:autoSpaceDE w:val="0"/>
        <w:autoSpaceDN w:val="0"/>
        <w:adjustRightInd w:val="0"/>
        <w:spacing w:after="0" w:line="240" w:lineRule="auto"/>
        <w:jc w:val="both"/>
        <w:rPr>
          <w:rFonts w:ascii="Times New Roman" w:eastAsia="Times New Roman" w:hAnsi="Times New Roman"/>
          <w:sz w:val="24"/>
          <w:szCs w:val="24"/>
          <w:lang w:eastAsia="ru-RU"/>
        </w:rPr>
      </w:pPr>
      <w:r w:rsidRPr="007E582B">
        <w:rPr>
          <w:rFonts w:ascii="Times New Roman" w:eastAsia="Times New Roman" w:hAnsi="Times New Roman"/>
          <w:sz w:val="24"/>
          <w:szCs w:val="24"/>
          <w:lang w:eastAsia="ru-RU"/>
        </w:rPr>
        <w:t>Приоритетными направлениями в области развития рынка труда является реализация мероприятий по развитию социального партнерства, реализации дорожных карт в социальной сфере, сокращению доли нелегальной занятости, повышению мотивации к труду и мобильности трудовых ресурсов.</w:t>
      </w:r>
    </w:p>
    <w:p w:rsidR="00BA755F" w:rsidRPr="007E582B" w:rsidRDefault="003E56EE" w:rsidP="007E582B">
      <w:pPr>
        <w:autoSpaceDE w:val="0"/>
        <w:autoSpaceDN w:val="0"/>
        <w:adjustRightInd w:val="0"/>
        <w:spacing w:after="0" w:line="240" w:lineRule="auto"/>
        <w:jc w:val="both"/>
        <w:rPr>
          <w:rFonts w:ascii="Times New Roman" w:eastAsia="Times New Roman" w:hAnsi="Times New Roman"/>
          <w:b/>
          <w:sz w:val="24"/>
          <w:szCs w:val="24"/>
          <w:lang w:eastAsia="ru-RU"/>
        </w:rPr>
      </w:pPr>
      <w:r w:rsidRPr="007E582B">
        <w:rPr>
          <w:rFonts w:ascii="Times New Roman" w:eastAsia="Times New Roman" w:hAnsi="Times New Roman"/>
          <w:b/>
          <w:bCs/>
          <w:sz w:val="24"/>
          <w:szCs w:val="24"/>
          <w:lang w:eastAsia="ru-RU"/>
        </w:rPr>
        <w:t>Приоритетное направление</w:t>
      </w:r>
      <w:r w:rsidR="00BA755F" w:rsidRPr="007E582B">
        <w:rPr>
          <w:rFonts w:ascii="Times New Roman" w:eastAsia="Times New Roman" w:hAnsi="Times New Roman"/>
          <w:b/>
          <w:sz w:val="24"/>
          <w:szCs w:val="24"/>
          <w:lang w:eastAsia="ru-RU"/>
        </w:rPr>
        <w:t xml:space="preserve"> 4. </w:t>
      </w:r>
      <w:r w:rsidR="009F7A15" w:rsidRPr="007E582B">
        <w:rPr>
          <w:rFonts w:ascii="Times New Roman" w:eastAsia="Times New Roman" w:hAnsi="Times New Roman"/>
          <w:b/>
          <w:sz w:val="24"/>
          <w:szCs w:val="24"/>
          <w:lang w:eastAsia="ru-RU"/>
        </w:rPr>
        <w:t>"</w:t>
      </w:r>
      <w:r w:rsidR="00BA755F" w:rsidRPr="007E582B">
        <w:rPr>
          <w:rFonts w:ascii="Times New Roman" w:eastAsia="Times New Roman" w:hAnsi="Times New Roman"/>
          <w:b/>
          <w:sz w:val="24"/>
          <w:szCs w:val="24"/>
          <w:lang w:eastAsia="ru-RU"/>
        </w:rPr>
        <w:t>Эффективность управления</w:t>
      </w:r>
      <w:r w:rsidR="009F7A15" w:rsidRPr="007E582B">
        <w:rPr>
          <w:rFonts w:ascii="Times New Roman" w:eastAsia="Times New Roman" w:hAnsi="Times New Roman"/>
          <w:b/>
          <w:sz w:val="24"/>
          <w:szCs w:val="24"/>
          <w:lang w:eastAsia="ru-RU"/>
        </w:rPr>
        <w:t>"</w:t>
      </w:r>
    </w:p>
    <w:p w:rsidR="00BA755F" w:rsidRPr="007E582B" w:rsidRDefault="00BA755F" w:rsidP="007E582B">
      <w:pPr>
        <w:autoSpaceDE w:val="0"/>
        <w:autoSpaceDN w:val="0"/>
        <w:adjustRightInd w:val="0"/>
        <w:spacing w:after="0" w:line="240" w:lineRule="auto"/>
        <w:jc w:val="both"/>
        <w:rPr>
          <w:rFonts w:ascii="Times New Roman" w:eastAsia="Times New Roman" w:hAnsi="Times New Roman"/>
          <w:sz w:val="24"/>
          <w:szCs w:val="24"/>
          <w:lang w:eastAsia="ru-RU"/>
        </w:rPr>
      </w:pPr>
      <w:r w:rsidRPr="007E582B">
        <w:rPr>
          <w:rFonts w:ascii="Times New Roman" w:eastAsia="Times New Roman" w:hAnsi="Times New Roman"/>
          <w:sz w:val="24"/>
          <w:szCs w:val="24"/>
          <w:lang w:eastAsia="ru-RU"/>
        </w:rPr>
        <w:t xml:space="preserve">Цель: Формирование гражданского сообщества и развитие городского местного самоуправления, рост доходов городского бюджета, эффективное использование муниципального имущества – определяющие условия устойчивого развития города. </w:t>
      </w:r>
    </w:p>
    <w:p w:rsidR="00BA755F" w:rsidRPr="007E582B" w:rsidRDefault="00BA755F" w:rsidP="007E582B">
      <w:pPr>
        <w:autoSpaceDE w:val="0"/>
        <w:autoSpaceDN w:val="0"/>
        <w:adjustRightInd w:val="0"/>
        <w:spacing w:after="0" w:line="240" w:lineRule="auto"/>
        <w:jc w:val="both"/>
        <w:rPr>
          <w:rFonts w:ascii="Times New Roman" w:eastAsia="Times New Roman" w:hAnsi="Times New Roman"/>
          <w:sz w:val="24"/>
          <w:szCs w:val="24"/>
          <w:lang w:eastAsia="ru-RU"/>
        </w:rPr>
      </w:pPr>
      <w:r w:rsidRPr="007E582B">
        <w:rPr>
          <w:rFonts w:ascii="Times New Roman" w:eastAsia="Times New Roman" w:hAnsi="Times New Roman"/>
          <w:sz w:val="24"/>
          <w:szCs w:val="24"/>
          <w:lang w:eastAsia="ru-RU"/>
        </w:rPr>
        <w:t>В рамках приоритета предполагается реализация системы инновационных мер по повышению эффективности муниципального управления, реализации механизмов открытости деятельности органов местного самоуправления, повышения эффективности взаимодействия между органами местного самоуправления, органами государственной власти и населением города.</w:t>
      </w:r>
    </w:p>
    <w:p w:rsidR="00BE417C" w:rsidRPr="007E582B" w:rsidRDefault="00BE417C" w:rsidP="007E582B">
      <w:pPr>
        <w:autoSpaceDE w:val="0"/>
        <w:autoSpaceDN w:val="0"/>
        <w:adjustRightInd w:val="0"/>
        <w:spacing w:after="0" w:line="240" w:lineRule="auto"/>
        <w:jc w:val="both"/>
        <w:rPr>
          <w:rFonts w:ascii="Times New Roman" w:eastAsia="Times New Roman" w:hAnsi="Times New Roman"/>
          <w:sz w:val="24"/>
          <w:szCs w:val="24"/>
          <w:lang w:eastAsia="ru-RU"/>
        </w:rPr>
      </w:pPr>
    </w:p>
    <w:p w:rsidR="00BE417C" w:rsidRPr="007E582B" w:rsidRDefault="00BE417C" w:rsidP="00BE417C">
      <w:pPr>
        <w:autoSpaceDE w:val="0"/>
        <w:autoSpaceDN w:val="0"/>
        <w:adjustRightInd w:val="0"/>
        <w:spacing w:after="0" w:line="240" w:lineRule="auto"/>
        <w:jc w:val="both"/>
        <w:rPr>
          <w:rFonts w:ascii="Times New Roman" w:eastAsia="Times New Roman" w:hAnsi="Times New Roman"/>
          <w:sz w:val="24"/>
          <w:szCs w:val="24"/>
          <w:lang w:eastAsia="ru-RU"/>
        </w:rPr>
      </w:pPr>
    </w:p>
    <w:p w:rsidR="00BE417C" w:rsidRPr="007E582B" w:rsidRDefault="00BE417C" w:rsidP="00BE417C">
      <w:pPr>
        <w:autoSpaceDE w:val="0"/>
        <w:autoSpaceDN w:val="0"/>
        <w:adjustRightInd w:val="0"/>
        <w:spacing w:after="0" w:line="240" w:lineRule="auto"/>
        <w:jc w:val="both"/>
        <w:rPr>
          <w:rFonts w:ascii="Times New Roman" w:eastAsia="Times New Roman" w:hAnsi="Times New Roman"/>
          <w:sz w:val="24"/>
          <w:szCs w:val="24"/>
          <w:lang w:eastAsia="ru-RU"/>
        </w:rPr>
      </w:pPr>
    </w:p>
    <w:p w:rsidR="00F075C1" w:rsidRPr="009F7A15" w:rsidRDefault="00F075C1" w:rsidP="00BE417C">
      <w:pPr>
        <w:autoSpaceDE w:val="0"/>
        <w:autoSpaceDN w:val="0"/>
        <w:adjustRightInd w:val="0"/>
        <w:spacing w:after="0" w:line="240" w:lineRule="auto"/>
        <w:jc w:val="both"/>
        <w:rPr>
          <w:rFonts w:ascii="Times New Roman" w:eastAsia="Times New Roman" w:hAnsi="Times New Roman"/>
          <w:color w:val="FF0000"/>
          <w:sz w:val="24"/>
          <w:szCs w:val="24"/>
          <w:lang w:eastAsia="ru-RU"/>
        </w:rPr>
      </w:pPr>
    </w:p>
    <w:p w:rsidR="007D49AD" w:rsidRDefault="007D49AD" w:rsidP="00BE417C">
      <w:pPr>
        <w:autoSpaceDE w:val="0"/>
        <w:autoSpaceDN w:val="0"/>
        <w:adjustRightInd w:val="0"/>
        <w:spacing w:after="0" w:line="240" w:lineRule="auto"/>
        <w:jc w:val="both"/>
        <w:rPr>
          <w:rFonts w:ascii="Times New Roman" w:eastAsia="Times New Roman" w:hAnsi="Times New Roman"/>
          <w:b/>
          <w:sz w:val="24"/>
          <w:szCs w:val="24"/>
          <w:lang w:eastAsia="ru-RU"/>
        </w:rPr>
      </w:pPr>
    </w:p>
    <w:p w:rsidR="007E582B" w:rsidRDefault="007E582B" w:rsidP="00BE417C">
      <w:pPr>
        <w:autoSpaceDE w:val="0"/>
        <w:autoSpaceDN w:val="0"/>
        <w:adjustRightInd w:val="0"/>
        <w:spacing w:after="0" w:line="240" w:lineRule="auto"/>
        <w:jc w:val="both"/>
        <w:rPr>
          <w:rFonts w:ascii="Times New Roman" w:eastAsia="Times New Roman" w:hAnsi="Times New Roman"/>
          <w:b/>
          <w:sz w:val="24"/>
          <w:szCs w:val="24"/>
          <w:lang w:eastAsia="ru-RU"/>
        </w:rPr>
      </w:pPr>
    </w:p>
    <w:p w:rsidR="00C1285A" w:rsidRPr="009F7A15" w:rsidRDefault="0017240F" w:rsidP="00BE417C">
      <w:pPr>
        <w:autoSpaceDE w:val="0"/>
        <w:autoSpaceDN w:val="0"/>
        <w:adjustRightInd w:val="0"/>
        <w:spacing w:after="0" w:line="240" w:lineRule="auto"/>
        <w:jc w:val="both"/>
        <w:rPr>
          <w:rFonts w:ascii="Times New Roman" w:eastAsia="Times New Roman" w:hAnsi="Times New Roman"/>
          <w:b/>
          <w:sz w:val="24"/>
          <w:szCs w:val="24"/>
          <w:lang w:eastAsia="ru-RU"/>
        </w:rPr>
      </w:pPr>
      <w:r w:rsidRPr="009F7A15">
        <w:rPr>
          <w:rFonts w:ascii="Times New Roman" w:eastAsia="Times New Roman" w:hAnsi="Times New Roman"/>
          <w:b/>
          <w:sz w:val="24"/>
          <w:szCs w:val="24"/>
          <w:lang w:eastAsia="ru-RU"/>
        </w:rPr>
        <w:lastRenderedPageBreak/>
        <w:t>Перечень муниципальных</w:t>
      </w:r>
      <w:r w:rsidR="00C1285A" w:rsidRPr="009F7A15">
        <w:rPr>
          <w:rFonts w:ascii="Times New Roman" w:eastAsia="Times New Roman" w:hAnsi="Times New Roman"/>
          <w:b/>
          <w:sz w:val="24"/>
          <w:szCs w:val="24"/>
          <w:lang w:eastAsia="ru-RU"/>
        </w:rPr>
        <w:t xml:space="preserve"> программ</w:t>
      </w:r>
    </w:p>
    <w:p w:rsidR="00F075C1" w:rsidRPr="009F7A15" w:rsidRDefault="00F075C1" w:rsidP="00BE417C">
      <w:pPr>
        <w:autoSpaceDE w:val="0"/>
        <w:autoSpaceDN w:val="0"/>
        <w:adjustRightInd w:val="0"/>
        <w:spacing w:after="0" w:line="240" w:lineRule="auto"/>
        <w:jc w:val="both"/>
        <w:rPr>
          <w:rFonts w:ascii="Times New Roman" w:eastAsia="Times New Roman" w:hAnsi="Times New Roman"/>
          <w:b/>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95155" w:rsidRPr="009F7A15" w:rsidTr="00A23052">
        <w:tc>
          <w:tcPr>
            <w:tcW w:w="9464" w:type="dxa"/>
          </w:tcPr>
          <w:p w:rsidR="00795155" w:rsidRPr="00230B04" w:rsidRDefault="00795155" w:rsidP="007D49AD">
            <w:pPr>
              <w:pStyle w:val="Default"/>
              <w:spacing w:after="240"/>
              <w:rPr>
                <w:color w:val="auto"/>
              </w:rPr>
            </w:pPr>
            <w:r w:rsidRPr="009F7A15">
              <w:rPr>
                <w:b/>
                <w:bCs/>
                <w:color w:val="auto"/>
              </w:rPr>
              <w:t>Приоритет 1</w:t>
            </w:r>
            <w:r w:rsidR="0017240F" w:rsidRPr="009F7A15">
              <w:rPr>
                <w:b/>
                <w:bCs/>
                <w:color w:val="auto"/>
              </w:rPr>
              <w:t>.</w:t>
            </w:r>
            <w:r w:rsidR="009F7A15">
              <w:rPr>
                <w:b/>
                <w:bCs/>
                <w:color w:val="auto"/>
              </w:rPr>
              <w:t>"</w:t>
            </w:r>
            <w:r w:rsidRPr="009F7A15">
              <w:rPr>
                <w:b/>
                <w:bCs/>
                <w:color w:val="auto"/>
              </w:rPr>
              <w:t xml:space="preserve">Обеспечение </w:t>
            </w:r>
            <w:r w:rsidR="0017240F" w:rsidRPr="009F7A15">
              <w:rPr>
                <w:b/>
                <w:bCs/>
                <w:color w:val="auto"/>
              </w:rPr>
              <w:t>интенсивного развития экономики</w:t>
            </w:r>
            <w:r w:rsidR="009F7A15">
              <w:rPr>
                <w:b/>
                <w:bCs/>
                <w:color w:val="auto"/>
              </w:rPr>
              <w:t>"</w:t>
            </w:r>
          </w:p>
        </w:tc>
      </w:tr>
      <w:tr w:rsidR="00795155" w:rsidRPr="009F7A15" w:rsidTr="00A23052">
        <w:tc>
          <w:tcPr>
            <w:tcW w:w="9464" w:type="dxa"/>
          </w:tcPr>
          <w:p w:rsidR="00795155" w:rsidRPr="009F7A15" w:rsidRDefault="00795155" w:rsidP="009F7A15">
            <w:pPr>
              <w:pStyle w:val="Default"/>
              <w:rPr>
                <w:color w:val="auto"/>
              </w:rPr>
            </w:pPr>
            <w:r w:rsidRPr="009F7A15">
              <w:rPr>
                <w:color w:val="auto"/>
              </w:rPr>
              <w:t xml:space="preserve">Цель: Создание благоприятного социально-экономического и правового климата для хозяйствующих субъектов, рост малого и среднего предпринимательства, привлечение инвестиций в экономику города. </w:t>
            </w:r>
          </w:p>
        </w:tc>
      </w:tr>
      <w:tr w:rsidR="00795155" w:rsidRPr="009F7A15" w:rsidTr="00A23052">
        <w:tc>
          <w:tcPr>
            <w:tcW w:w="9464" w:type="dxa"/>
          </w:tcPr>
          <w:p w:rsidR="00795155" w:rsidRPr="009F7A15" w:rsidRDefault="00230B04" w:rsidP="00C5752E">
            <w:pPr>
              <w:autoSpaceDE w:val="0"/>
              <w:autoSpaceDN w:val="0"/>
              <w:adjustRightInd w:val="0"/>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Муниципальная программа </w:t>
            </w:r>
            <w:r w:rsidR="009F7A15">
              <w:rPr>
                <w:rFonts w:ascii="Times New Roman" w:eastAsia="Times New Roman" w:hAnsi="Times New Roman"/>
                <w:sz w:val="24"/>
                <w:szCs w:val="24"/>
                <w:lang w:eastAsia="ru-RU"/>
              </w:rPr>
              <w:t>"</w:t>
            </w:r>
            <w:hyperlink r:id="rId48" w:history="1">
              <w:r w:rsidR="00795155" w:rsidRPr="009F7A15">
                <w:rPr>
                  <w:rFonts w:ascii="Times New Roman" w:hAnsi="Times New Roman"/>
                  <w:sz w:val="24"/>
                  <w:szCs w:val="24"/>
                </w:rPr>
                <w:t>Развитие</w:t>
              </w:r>
            </w:hyperlink>
            <w:r w:rsidR="00795155" w:rsidRPr="009F7A15">
              <w:rPr>
                <w:rFonts w:ascii="Times New Roman" w:hAnsi="Times New Roman"/>
                <w:sz w:val="24"/>
                <w:szCs w:val="24"/>
              </w:rPr>
              <w:t xml:space="preserve"> малого и среднего предпринимательства в городе Курчатове  Курс</w:t>
            </w:r>
            <w:r w:rsidR="009F7A15" w:rsidRPr="009F7A15">
              <w:rPr>
                <w:rFonts w:ascii="Times New Roman" w:hAnsi="Times New Roman"/>
                <w:sz w:val="24"/>
                <w:szCs w:val="24"/>
              </w:rPr>
              <w:t>кой области</w:t>
            </w:r>
            <w:r w:rsidR="009F7A15">
              <w:rPr>
                <w:rFonts w:ascii="Times New Roman" w:hAnsi="Times New Roman"/>
                <w:sz w:val="24"/>
                <w:szCs w:val="24"/>
              </w:rPr>
              <w:t>"</w:t>
            </w:r>
          </w:p>
        </w:tc>
      </w:tr>
      <w:tr w:rsidR="00401495" w:rsidRPr="009F7A15" w:rsidTr="00A23052">
        <w:tc>
          <w:tcPr>
            <w:tcW w:w="9464" w:type="dxa"/>
          </w:tcPr>
          <w:p w:rsidR="00401495" w:rsidRPr="009F7A15" w:rsidRDefault="00230B04" w:rsidP="00C5752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Муниципальная программа </w:t>
            </w:r>
            <w:r w:rsidR="00401495" w:rsidRPr="009F7A15">
              <w:rPr>
                <w:rFonts w:ascii="Times New Roman" w:hAnsi="Times New Roman"/>
                <w:sz w:val="24"/>
                <w:szCs w:val="24"/>
              </w:rPr>
              <w:t>"Управление муниципальным имуществом и земельными ресурсами в городе  Курчатове Кур</w:t>
            </w:r>
            <w:r w:rsidR="009F7A15">
              <w:rPr>
                <w:rFonts w:ascii="Times New Roman" w:hAnsi="Times New Roman"/>
                <w:sz w:val="24"/>
                <w:szCs w:val="24"/>
              </w:rPr>
              <w:t>ской области</w:t>
            </w:r>
            <w:r w:rsidR="00401495" w:rsidRPr="009F7A15">
              <w:rPr>
                <w:rFonts w:ascii="Times New Roman" w:hAnsi="Times New Roman"/>
                <w:sz w:val="24"/>
                <w:szCs w:val="24"/>
              </w:rPr>
              <w:t>"</w:t>
            </w:r>
          </w:p>
        </w:tc>
      </w:tr>
      <w:tr w:rsidR="00795155" w:rsidRPr="009F7A15" w:rsidTr="00A23052">
        <w:tc>
          <w:tcPr>
            <w:tcW w:w="9464" w:type="dxa"/>
          </w:tcPr>
          <w:p w:rsidR="00795155" w:rsidRPr="00EC7476" w:rsidRDefault="0080216A" w:rsidP="00C5752E">
            <w:pPr>
              <w:autoSpaceDE w:val="0"/>
              <w:autoSpaceDN w:val="0"/>
              <w:adjustRightInd w:val="0"/>
              <w:spacing w:line="240" w:lineRule="auto"/>
              <w:rPr>
                <w:rFonts w:ascii="Times New Roman" w:eastAsia="Times New Roman" w:hAnsi="Times New Roman"/>
                <w:sz w:val="24"/>
                <w:szCs w:val="24"/>
                <w:lang w:eastAsia="ru-RU"/>
              </w:rPr>
            </w:pPr>
            <w:r w:rsidRPr="00EC7476">
              <w:rPr>
                <w:rFonts w:ascii="Times New Roman" w:eastAsia="Times New Roman" w:hAnsi="Times New Roman"/>
                <w:b/>
                <w:bCs/>
                <w:sz w:val="24"/>
                <w:szCs w:val="24"/>
                <w:lang w:eastAsia="ru-RU"/>
              </w:rPr>
              <w:t xml:space="preserve">Приоритет 2. </w:t>
            </w:r>
            <w:r w:rsidR="009F7A15" w:rsidRPr="00EC7476">
              <w:rPr>
                <w:rFonts w:ascii="Times New Roman" w:eastAsia="Times New Roman" w:hAnsi="Times New Roman"/>
                <w:b/>
                <w:bCs/>
                <w:sz w:val="24"/>
                <w:szCs w:val="24"/>
                <w:lang w:eastAsia="ru-RU"/>
              </w:rPr>
              <w:t>"</w:t>
            </w:r>
            <w:r w:rsidRPr="00EC7476">
              <w:rPr>
                <w:rFonts w:ascii="Times New Roman" w:hAnsi="Times New Roman"/>
                <w:b/>
                <w:bCs/>
                <w:sz w:val="24"/>
                <w:szCs w:val="24"/>
              </w:rPr>
              <w:t>Всестороннее развитие человеческого потенциала</w:t>
            </w:r>
            <w:r w:rsidR="009F7A15" w:rsidRPr="00EC7476">
              <w:rPr>
                <w:rFonts w:ascii="Times New Roman" w:eastAsia="Times New Roman" w:hAnsi="Times New Roman"/>
                <w:b/>
                <w:bCs/>
                <w:sz w:val="24"/>
                <w:szCs w:val="24"/>
                <w:lang w:eastAsia="ru-RU"/>
              </w:rPr>
              <w:t>"</w:t>
            </w:r>
          </w:p>
        </w:tc>
      </w:tr>
      <w:tr w:rsidR="00795155" w:rsidRPr="009F7A15" w:rsidTr="00A23052">
        <w:tc>
          <w:tcPr>
            <w:tcW w:w="9464" w:type="dxa"/>
          </w:tcPr>
          <w:p w:rsidR="00795155" w:rsidRPr="00EC7476" w:rsidRDefault="0080216A" w:rsidP="00EC7476">
            <w:pPr>
              <w:pStyle w:val="Default"/>
              <w:rPr>
                <w:color w:val="auto"/>
              </w:rPr>
            </w:pPr>
            <w:r w:rsidRPr="00EC7476">
              <w:rPr>
                <w:color w:val="auto"/>
              </w:rPr>
              <w:t xml:space="preserve">Цель: Обеспечение безопасных и комфортных условий проживания населения, устойчивого функционирования и развития социальной и коммунальной  инфраструктуры и систем жизнеобеспечения города, обеспечение целостного подхода к комплексному благоустройству территории города. </w:t>
            </w:r>
          </w:p>
        </w:tc>
      </w:tr>
      <w:tr w:rsidR="00795155" w:rsidRPr="009F7A15" w:rsidTr="00A23052">
        <w:tc>
          <w:tcPr>
            <w:tcW w:w="9464" w:type="dxa"/>
          </w:tcPr>
          <w:p w:rsidR="00795155" w:rsidRPr="00EC7476" w:rsidRDefault="00230B04" w:rsidP="00C5752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 программа</w:t>
            </w:r>
            <w:r w:rsidR="0080216A" w:rsidRPr="00EC7476">
              <w:rPr>
                <w:rFonts w:ascii="Times New Roman" w:hAnsi="Times New Roman"/>
                <w:sz w:val="24"/>
                <w:szCs w:val="24"/>
              </w:rPr>
              <w:t xml:space="preserve"> "Обеспечение доступным и комфортным жильем и коммунальными услугами граждан в городе Курчатове </w:t>
            </w:r>
            <w:r w:rsidR="00EC7476" w:rsidRPr="00EC7476">
              <w:rPr>
                <w:rFonts w:ascii="Times New Roman" w:hAnsi="Times New Roman"/>
                <w:sz w:val="24"/>
                <w:szCs w:val="24"/>
              </w:rPr>
              <w:t>Курской области годы</w:t>
            </w:r>
            <w:r w:rsidR="0080216A" w:rsidRPr="00EC7476">
              <w:rPr>
                <w:rFonts w:ascii="Times New Roman" w:hAnsi="Times New Roman"/>
                <w:sz w:val="24"/>
                <w:szCs w:val="24"/>
              </w:rPr>
              <w:t>"</w:t>
            </w:r>
          </w:p>
        </w:tc>
      </w:tr>
      <w:tr w:rsidR="00795155" w:rsidRPr="009F7A15" w:rsidTr="00A23052">
        <w:tc>
          <w:tcPr>
            <w:tcW w:w="9464" w:type="dxa"/>
          </w:tcPr>
          <w:p w:rsidR="00795155" w:rsidRPr="00FE076B" w:rsidRDefault="00230B04" w:rsidP="00C5752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Муниципальная программа </w:t>
            </w:r>
            <w:r w:rsidR="0080216A" w:rsidRPr="00FE076B">
              <w:rPr>
                <w:rFonts w:ascii="Times New Roman" w:hAnsi="Times New Roman"/>
                <w:sz w:val="24"/>
                <w:szCs w:val="24"/>
              </w:rPr>
              <w:t>"Развитие культуры в г</w:t>
            </w:r>
            <w:r w:rsidR="00EC7476" w:rsidRPr="00FE076B">
              <w:rPr>
                <w:rFonts w:ascii="Times New Roman" w:hAnsi="Times New Roman"/>
                <w:sz w:val="24"/>
                <w:szCs w:val="24"/>
              </w:rPr>
              <w:t>ороде Курчатове Курской области</w:t>
            </w:r>
            <w:r w:rsidR="0080216A" w:rsidRPr="00FE076B">
              <w:rPr>
                <w:rFonts w:ascii="Times New Roman" w:hAnsi="Times New Roman"/>
                <w:sz w:val="24"/>
                <w:szCs w:val="24"/>
              </w:rPr>
              <w:t>"</w:t>
            </w:r>
          </w:p>
        </w:tc>
      </w:tr>
      <w:tr w:rsidR="00795155" w:rsidRPr="009F7A15" w:rsidTr="00A23052">
        <w:tc>
          <w:tcPr>
            <w:tcW w:w="9464" w:type="dxa"/>
          </w:tcPr>
          <w:p w:rsidR="00795155" w:rsidRPr="00FE076B" w:rsidRDefault="00230B04" w:rsidP="00C5752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Муниципальная программа </w:t>
            </w:r>
            <w:r w:rsidR="0080216A" w:rsidRPr="00FE076B">
              <w:rPr>
                <w:rFonts w:ascii="Times New Roman" w:hAnsi="Times New Roman"/>
                <w:sz w:val="24"/>
                <w:szCs w:val="24"/>
              </w:rPr>
              <w:t>"</w:t>
            </w:r>
            <w:hyperlink r:id="rId49" w:history="1">
              <w:r w:rsidR="0080216A" w:rsidRPr="00FE076B">
                <w:rPr>
                  <w:rFonts w:ascii="Times New Roman" w:hAnsi="Times New Roman"/>
                  <w:sz w:val="24"/>
                  <w:szCs w:val="24"/>
                </w:rPr>
                <w:t>Социальная поддержка</w:t>
              </w:r>
            </w:hyperlink>
            <w:r w:rsidR="0080216A" w:rsidRPr="00FE076B">
              <w:rPr>
                <w:rFonts w:ascii="Times New Roman" w:hAnsi="Times New Roman"/>
                <w:sz w:val="24"/>
                <w:szCs w:val="24"/>
              </w:rPr>
              <w:t xml:space="preserve"> граждан города Курчатова Кур</w:t>
            </w:r>
            <w:r w:rsidR="00EC7476" w:rsidRPr="00FE076B">
              <w:rPr>
                <w:rFonts w:ascii="Times New Roman" w:hAnsi="Times New Roman"/>
                <w:sz w:val="24"/>
                <w:szCs w:val="24"/>
              </w:rPr>
              <w:t>ской области</w:t>
            </w:r>
            <w:r w:rsidR="0080216A" w:rsidRPr="00FE076B">
              <w:rPr>
                <w:rFonts w:ascii="Times New Roman" w:hAnsi="Times New Roman"/>
                <w:sz w:val="24"/>
                <w:szCs w:val="24"/>
              </w:rPr>
              <w:t>"</w:t>
            </w:r>
          </w:p>
        </w:tc>
      </w:tr>
      <w:tr w:rsidR="00795155" w:rsidRPr="009F7A15" w:rsidTr="00A23052">
        <w:tc>
          <w:tcPr>
            <w:tcW w:w="9464" w:type="dxa"/>
          </w:tcPr>
          <w:p w:rsidR="00795155" w:rsidRPr="00267F66" w:rsidRDefault="00230B04" w:rsidP="00C5752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Муниципальная программа </w:t>
            </w:r>
            <w:r w:rsidR="0080216A" w:rsidRPr="00267F66">
              <w:rPr>
                <w:rFonts w:ascii="Times New Roman" w:hAnsi="Times New Roman"/>
                <w:sz w:val="24"/>
                <w:szCs w:val="24"/>
              </w:rPr>
              <w:t>"Развитие образования города Курчатова Курск</w:t>
            </w:r>
            <w:r w:rsidR="00FE076B" w:rsidRPr="00267F66">
              <w:rPr>
                <w:rFonts w:ascii="Times New Roman" w:hAnsi="Times New Roman"/>
                <w:sz w:val="24"/>
                <w:szCs w:val="24"/>
              </w:rPr>
              <w:t>ой области</w:t>
            </w:r>
            <w:r w:rsidR="0080216A" w:rsidRPr="00267F66">
              <w:rPr>
                <w:rFonts w:ascii="Times New Roman" w:hAnsi="Times New Roman"/>
                <w:sz w:val="24"/>
                <w:szCs w:val="24"/>
              </w:rPr>
              <w:t>"</w:t>
            </w:r>
          </w:p>
        </w:tc>
      </w:tr>
      <w:tr w:rsidR="00AA4566" w:rsidRPr="009F7A15" w:rsidTr="00A23052">
        <w:tc>
          <w:tcPr>
            <w:tcW w:w="9464" w:type="dxa"/>
          </w:tcPr>
          <w:p w:rsidR="00AA4566" w:rsidRPr="00267F66" w:rsidRDefault="00230B04" w:rsidP="00C5752E">
            <w:pPr>
              <w:autoSpaceDE w:val="0"/>
              <w:autoSpaceDN w:val="0"/>
              <w:adjustRightInd w:val="0"/>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Муниципальная программа </w:t>
            </w:r>
            <w:r w:rsidR="00AA4566" w:rsidRPr="00267F66">
              <w:rPr>
                <w:rFonts w:ascii="Times New Roman" w:hAnsi="Times New Roman"/>
                <w:sz w:val="24"/>
                <w:szCs w:val="24"/>
              </w:rPr>
              <w:t>"</w:t>
            </w:r>
            <w:r w:rsidR="00267F66" w:rsidRPr="00267F66">
              <w:rPr>
                <w:rFonts w:ascii="Times New Roman" w:hAnsi="Times New Roman"/>
                <w:sz w:val="24"/>
                <w:szCs w:val="24"/>
              </w:rPr>
              <w:t>Повышение эффективности работы с молодежью, организация отдыха и оздоровления детей, молодежи, развитие физической культуры и спорта в городе Курчатове  Курской области</w:t>
            </w:r>
            <w:r w:rsidR="00AA4566" w:rsidRPr="00267F66">
              <w:rPr>
                <w:rFonts w:ascii="Times New Roman" w:hAnsi="Times New Roman"/>
                <w:sz w:val="24"/>
                <w:szCs w:val="24"/>
              </w:rPr>
              <w:t>"</w:t>
            </w:r>
          </w:p>
        </w:tc>
      </w:tr>
      <w:tr w:rsidR="00795155" w:rsidRPr="009F7A15" w:rsidTr="00A23052">
        <w:tc>
          <w:tcPr>
            <w:tcW w:w="9464" w:type="dxa"/>
          </w:tcPr>
          <w:p w:rsidR="00795155" w:rsidRPr="00267F66" w:rsidRDefault="00230B04" w:rsidP="00C5752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Муниципальная программа </w:t>
            </w:r>
            <w:r w:rsidR="0080216A" w:rsidRPr="00267F66">
              <w:rPr>
                <w:rFonts w:ascii="Times New Roman" w:hAnsi="Times New Roman"/>
                <w:sz w:val="24"/>
                <w:szCs w:val="24"/>
              </w:rPr>
              <w:t>"Энергосбережение и повышение энергетической эффективности в городе Курчатове Курск</w:t>
            </w:r>
            <w:r w:rsidR="00267F66" w:rsidRPr="00267F66">
              <w:rPr>
                <w:rFonts w:ascii="Times New Roman" w:hAnsi="Times New Roman"/>
                <w:sz w:val="24"/>
                <w:szCs w:val="24"/>
              </w:rPr>
              <w:t>ой области</w:t>
            </w:r>
            <w:r w:rsidR="0080216A" w:rsidRPr="00267F66">
              <w:rPr>
                <w:rFonts w:ascii="Times New Roman" w:hAnsi="Times New Roman"/>
                <w:sz w:val="24"/>
                <w:szCs w:val="24"/>
              </w:rPr>
              <w:t>"</w:t>
            </w:r>
          </w:p>
        </w:tc>
      </w:tr>
      <w:tr w:rsidR="00795155" w:rsidRPr="009F7A15" w:rsidTr="00A23052">
        <w:tc>
          <w:tcPr>
            <w:tcW w:w="9464" w:type="dxa"/>
          </w:tcPr>
          <w:p w:rsidR="00795155" w:rsidRPr="00267F66" w:rsidRDefault="00230B04" w:rsidP="00C5752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Муниципальная программа </w:t>
            </w:r>
            <w:r w:rsidR="0080216A" w:rsidRPr="00267F66">
              <w:rPr>
                <w:rFonts w:ascii="Times New Roman" w:hAnsi="Times New Roman"/>
                <w:sz w:val="24"/>
                <w:szCs w:val="24"/>
              </w:rPr>
              <w:t>"Развитие транспортной системы  в городе Курчатове и безопасности дорожного движе</w:t>
            </w:r>
            <w:r w:rsidR="00267F66">
              <w:rPr>
                <w:rFonts w:ascii="Times New Roman" w:hAnsi="Times New Roman"/>
                <w:sz w:val="24"/>
                <w:szCs w:val="24"/>
              </w:rPr>
              <w:t>ния</w:t>
            </w:r>
            <w:r w:rsidR="0080216A" w:rsidRPr="00267F66">
              <w:rPr>
                <w:rFonts w:ascii="Times New Roman" w:hAnsi="Times New Roman"/>
                <w:sz w:val="24"/>
                <w:szCs w:val="24"/>
              </w:rPr>
              <w:t>"</w:t>
            </w:r>
          </w:p>
        </w:tc>
      </w:tr>
      <w:tr w:rsidR="00795155" w:rsidRPr="009F7A15" w:rsidTr="00A23052">
        <w:tc>
          <w:tcPr>
            <w:tcW w:w="9464" w:type="dxa"/>
          </w:tcPr>
          <w:p w:rsidR="00795155" w:rsidRPr="00EB4F48" w:rsidRDefault="00230B04" w:rsidP="00C5752E">
            <w:pPr>
              <w:autoSpaceDE w:val="0"/>
              <w:autoSpaceDN w:val="0"/>
              <w:adjustRightInd w:val="0"/>
              <w:spacing w:after="0" w:line="240" w:lineRule="auto"/>
              <w:rPr>
                <w:rFonts w:ascii="Times New Roman" w:eastAsia="Times New Roman" w:hAnsi="Times New Roman"/>
                <w:sz w:val="24"/>
                <w:szCs w:val="24"/>
                <w:lang w:eastAsia="ru-RU"/>
              </w:rPr>
            </w:pPr>
            <w:r w:rsidRPr="00EB4F48">
              <w:rPr>
                <w:rFonts w:ascii="Times New Roman" w:eastAsia="Times New Roman" w:hAnsi="Times New Roman"/>
                <w:sz w:val="24"/>
                <w:szCs w:val="24"/>
                <w:lang w:eastAsia="ru-RU"/>
              </w:rPr>
              <w:t xml:space="preserve">Муниципальная программа </w:t>
            </w:r>
            <w:r w:rsidR="0080216A" w:rsidRPr="00EB4F48">
              <w:rPr>
                <w:rFonts w:ascii="Times New Roman" w:hAnsi="Times New Roman"/>
                <w:sz w:val="24"/>
                <w:szCs w:val="24"/>
              </w:rPr>
              <w:t>"</w:t>
            </w:r>
            <w:hyperlink r:id="rId50" w:history="1">
              <w:r w:rsidR="0080216A" w:rsidRPr="00EB4F48">
                <w:rPr>
                  <w:rFonts w:ascii="Times New Roman" w:hAnsi="Times New Roman"/>
                  <w:sz w:val="24"/>
                  <w:szCs w:val="24"/>
                </w:rPr>
                <w:t>Защита</w:t>
              </w:r>
            </w:hyperlink>
            <w:r w:rsidR="0080216A" w:rsidRPr="00EB4F48">
              <w:rPr>
                <w:rFonts w:ascii="Times New Roman" w:hAnsi="Times New Roman"/>
                <w:sz w:val="24"/>
                <w:szCs w:val="24"/>
              </w:rPr>
              <w:t xml:space="preserve">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w:t>
            </w:r>
            <w:r w:rsidR="00267F66" w:rsidRPr="00EB4F48">
              <w:rPr>
                <w:rFonts w:ascii="Times New Roman" w:hAnsi="Times New Roman"/>
                <w:sz w:val="24"/>
                <w:szCs w:val="24"/>
              </w:rPr>
              <w:t>ласти</w:t>
            </w:r>
            <w:r w:rsidR="0080216A" w:rsidRPr="00EB4F48">
              <w:rPr>
                <w:rFonts w:ascii="Times New Roman" w:hAnsi="Times New Roman"/>
                <w:sz w:val="24"/>
                <w:szCs w:val="24"/>
              </w:rPr>
              <w:t>"</w:t>
            </w:r>
          </w:p>
        </w:tc>
      </w:tr>
      <w:tr w:rsidR="00EB4F48" w:rsidRPr="009F7A15" w:rsidTr="00A23052">
        <w:tc>
          <w:tcPr>
            <w:tcW w:w="9464" w:type="dxa"/>
          </w:tcPr>
          <w:p w:rsidR="00EB4F48" w:rsidRPr="00EB4F48" w:rsidRDefault="00EB4F48" w:rsidP="00EB4F48">
            <w:pPr>
              <w:autoSpaceDE w:val="0"/>
              <w:autoSpaceDN w:val="0"/>
              <w:adjustRightInd w:val="0"/>
              <w:spacing w:after="0" w:line="240" w:lineRule="auto"/>
              <w:rPr>
                <w:rFonts w:ascii="Times New Roman" w:eastAsia="Times New Roman" w:hAnsi="Times New Roman"/>
                <w:bCs/>
                <w:sz w:val="24"/>
                <w:szCs w:val="24"/>
                <w:lang w:eastAsia="ru-RU"/>
              </w:rPr>
            </w:pPr>
            <w:r w:rsidRPr="00EB4F48">
              <w:rPr>
                <w:rFonts w:ascii="Times New Roman" w:eastAsia="Times New Roman" w:hAnsi="Times New Roman"/>
                <w:sz w:val="24"/>
                <w:szCs w:val="24"/>
                <w:lang w:eastAsia="ru-RU"/>
              </w:rPr>
              <w:t>Муниципальная программа</w:t>
            </w:r>
            <w:r w:rsidRPr="00EB4F48">
              <w:rPr>
                <w:rFonts w:ascii="Times New Roman" w:eastAsia="Times New Roman" w:hAnsi="Times New Roman"/>
                <w:bCs/>
                <w:sz w:val="24"/>
                <w:szCs w:val="24"/>
                <w:lang w:eastAsia="ru-RU"/>
              </w:rPr>
              <w:t xml:space="preserve"> "Формирование современной городской среды на территории МО "Город Курчатов"  </w:t>
            </w:r>
          </w:p>
        </w:tc>
      </w:tr>
      <w:tr w:rsidR="00795155" w:rsidRPr="009F7A15" w:rsidTr="00A23052">
        <w:tc>
          <w:tcPr>
            <w:tcW w:w="9464" w:type="dxa"/>
          </w:tcPr>
          <w:p w:rsidR="00795155" w:rsidRPr="00230B04" w:rsidRDefault="00401495" w:rsidP="00C5752E">
            <w:pPr>
              <w:autoSpaceDE w:val="0"/>
              <w:autoSpaceDN w:val="0"/>
              <w:adjustRightInd w:val="0"/>
              <w:spacing w:line="240" w:lineRule="auto"/>
              <w:rPr>
                <w:rFonts w:ascii="Times New Roman" w:eastAsia="Times New Roman" w:hAnsi="Times New Roman"/>
                <w:sz w:val="24"/>
                <w:szCs w:val="24"/>
                <w:lang w:eastAsia="ru-RU"/>
              </w:rPr>
            </w:pPr>
            <w:r w:rsidRPr="00230B04">
              <w:rPr>
                <w:rFonts w:ascii="Times New Roman" w:eastAsia="Times New Roman" w:hAnsi="Times New Roman"/>
                <w:b/>
                <w:bCs/>
                <w:sz w:val="24"/>
                <w:szCs w:val="24"/>
                <w:lang w:eastAsia="ru-RU"/>
              </w:rPr>
              <w:t xml:space="preserve">Приоритет 3. </w:t>
            </w:r>
            <w:r w:rsidR="009F7A15" w:rsidRPr="00230B04">
              <w:rPr>
                <w:rFonts w:ascii="Times New Roman" w:eastAsia="Times New Roman" w:hAnsi="Times New Roman"/>
                <w:b/>
                <w:bCs/>
                <w:sz w:val="24"/>
                <w:szCs w:val="24"/>
                <w:lang w:eastAsia="ru-RU"/>
              </w:rPr>
              <w:t>"</w:t>
            </w:r>
            <w:r w:rsidRPr="00230B04">
              <w:rPr>
                <w:rFonts w:ascii="Times New Roman" w:eastAsia="Times New Roman" w:hAnsi="Times New Roman"/>
                <w:b/>
                <w:bCs/>
                <w:sz w:val="24"/>
                <w:szCs w:val="24"/>
                <w:lang w:eastAsia="ru-RU"/>
              </w:rPr>
              <w:t>Повышение эффективности рынка труда</w:t>
            </w:r>
            <w:r w:rsidR="009F7A15" w:rsidRPr="00230B04">
              <w:rPr>
                <w:rFonts w:ascii="Times New Roman" w:eastAsia="Times New Roman" w:hAnsi="Times New Roman"/>
                <w:b/>
                <w:bCs/>
                <w:sz w:val="24"/>
                <w:szCs w:val="24"/>
                <w:lang w:eastAsia="ru-RU"/>
              </w:rPr>
              <w:t>"</w:t>
            </w:r>
          </w:p>
        </w:tc>
      </w:tr>
      <w:tr w:rsidR="00795155" w:rsidRPr="009F7A15" w:rsidTr="00A23052">
        <w:tc>
          <w:tcPr>
            <w:tcW w:w="9464" w:type="dxa"/>
          </w:tcPr>
          <w:p w:rsidR="00795155" w:rsidRPr="00230B04" w:rsidRDefault="00401495" w:rsidP="00C5752E">
            <w:pPr>
              <w:pStyle w:val="Default"/>
              <w:rPr>
                <w:color w:val="auto"/>
              </w:rPr>
            </w:pPr>
            <w:r w:rsidRPr="00230B04">
              <w:rPr>
                <w:color w:val="auto"/>
              </w:rPr>
              <w:t xml:space="preserve">Цель: Создание условий для достижения уровня оплаты труда, соответствующего росту его производительности в реальном секторе экономики, постепенное снижение дифференциации в уровнях оплаты труда по городу, развитие института социального партнерства. </w:t>
            </w:r>
          </w:p>
        </w:tc>
      </w:tr>
      <w:tr w:rsidR="00795155" w:rsidRPr="009F7A15" w:rsidTr="00A23052">
        <w:tc>
          <w:tcPr>
            <w:tcW w:w="9464" w:type="dxa"/>
          </w:tcPr>
          <w:p w:rsidR="00795155" w:rsidRPr="00230B04" w:rsidRDefault="00230B04" w:rsidP="00C5752E">
            <w:pPr>
              <w:autoSpaceDE w:val="0"/>
              <w:autoSpaceDN w:val="0"/>
              <w:adjustRightInd w:val="0"/>
              <w:spacing w:after="0" w:line="240" w:lineRule="auto"/>
              <w:rPr>
                <w:rFonts w:ascii="Times New Roman" w:eastAsia="Times New Roman" w:hAnsi="Times New Roman"/>
                <w:sz w:val="24"/>
                <w:szCs w:val="24"/>
                <w:lang w:eastAsia="ru-RU"/>
              </w:rPr>
            </w:pPr>
            <w:r w:rsidRPr="00230B04">
              <w:rPr>
                <w:rFonts w:ascii="Times New Roman" w:eastAsia="Times New Roman" w:hAnsi="Times New Roman"/>
                <w:sz w:val="24"/>
                <w:szCs w:val="24"/>
                <w:lang w:eastAsia="ru-RU"/>
              </w:rPr>
              <w:t xml:space="preserve">Муниципальная программа </w:t>
            </w:r>
            <w:r w:rsidRPr="00230B04">
              <w:rPr>
                <w:rFonts w:ascii="Times New Roman" w:hAnsi="Times New Roman"/>
                <w:sz w:val="24"/>
                <w:szCs w:val="24"/>
              </w:rPr>
              <w:t>"Содействие занятости населения в городе Курчатове  Курской области"</w:t>
            </w:r>
          </w:p>
        </w:tc>
      </w:tr>
      <w:tr w:rsidR="00401495" w:rsidRPr="009F7A15" w:rsidTr="00A23052">
        <w:tc>
          <w:tcPr>
            <w:tcW w:w="9464" w:type="dxa"/>
          </w:tcPr>
          <w:p w:rsidR="00401495" w:rsidRPr="00230B04" w:rsidRDefault="00401495" w:rsidP="00C5752E">
            <w:pPr>
              <w:autoSpaceDE w:val="0"/>
              <w:autoSpaceDN w:val="0"/>
              <w:adjustRightInd w:val="0"/>
              <w:spacing w:line="240" w:lineRule="auto"/>
              <w:rPr>
                <w:rFonts w:ascii="Times New Roman" w:eastAsia="Times New Roman" w:hAnsi="Times New Roman"/>
                <w:b/>
                <w:sz w:val="24"/>
                <w:szCs w:val="24"/>
                <w:lang w:eastAsia="ru-RU"/>
              </w:rPr>
            </w:pPr>
            <w:r w:rsidRPr="00230B04">
              <w:rPr>
                <w:rFonts w:ascii="Times New Roman" w:eastAsia="Times New Roman" w:hAnsi="Times New Roman"/>
                <w:b/>
                <w:sz w:val="24"/>
                <w:szCs w:val="24"/>
                <w:lang w:eastAsia="ru-RU"/>
              </w:rPr>
              <w:t xml:space="preserve">Приоритет 4. </w:t>
            </w:r>
            <w:r w:rsidR="009F7A15" w:rsidRPr="00230B04">
              <w:rPr>
                <w:rFonts w:ascii="Times New Roman" w:eastAsia="Times New Roman" w:hAnsi="Times New Roman"/>
                <w:b/>
                <w:sz w:val="24"/>
                <w:szCs w:val="24"/>
                <w:lang w:eastAsia="ru-RU"/>
              </w:rPr>
              <w:t>"</w:t>
            </w:r>
            <w:r w:rsidRPr="00230B04">
              <w:rPr>
                <w:rFonts w:ascii="Times New Roman" w:eastAsia="Times New Roman" w:hAnsi="Times New Roman"/>
                <w:b/>
                <w:sz w:val="24"/>
                <w:szCs w:val="24"/>
                <w:lang w:eastAsia="ru-RU"/>
              </w:rPr>
              <w:t>Эффективность управления</w:t>
            </w:r>
            <w:r w:rsidR="009F7A15" w:rsidRPr="00230B04">
              <w:rPr>
                <w:rFonts w:ascii="Times New Roman" w:eastAsia="Times New Roman" w:hAnsi="Times New Roman"/>
                <w:b/>
                <w:sz w:val="24"/>
                <w:szCs w:val="24"/>
                <w:lang w:eastAsia="ru-RU"/>
              </w:rPr>
              <w:t>"</w:t>
            </w:r>
          </w:p>
        </w:tc>
      </w:tr>
      <w:tr w:rsidR="00401495" w:rsidRPr="009F7A15" w:rsidTr="00A23052">
        <w:tc>
          <w:tcPr>
            <w:tcW w:w="9464" w:type="dxa"/>
          </w:tcPr>
          <w:p w:rsidR="00401495" w:rsidRPr="00230B04" w:rsidRDefault="00401495" w:rsidP="00230B04">
            <w:pPr>
              <w:pStyle w:val="Default"/>
              <w:rPr>
                <w:color w:val="auto"/>
              </w:rPr>
            </w:pPr>
            <w:r w:rsidRPr="00230B04">
              <w:rPr>
                <w:color w:val="auto"/>
              </w:rPr>
              <w:t xml:space="preserve">Цель: Совершенствование системы муниципального управления, адаптированного к потребностям инновационной экономики, повышение эффективности деятельности инфраструктур управления процессом развития города </w:t>
            </w:r>
          </w:p>
        </w:tc>
      </w:tr>
      <w:tr w:rsidR="00401495" w:rsidRPr="009F7A15" w:rsidTr="00A23052">
        <w:tc>
          <w:tcPr>
            <w:tcW w:w="9464" w:type="dxa"/>
          </w:tcPr>
          <w:p w:rsidR="00401495" w:rsidRPr="00230B04" w:rsidRDefault="00230B04" w:rsidP="00917D7F">
            <w:pPr>
              <w:autoSpaceDE w:val="0"/>
              <w:autoSpaceDN w:val="0"/>
              <w:adjustRightInd w:val="0"/>
              <w:spacing w:after="0" w:line="240" w:lineRule="auto"/>
              <w:rPr>
                <w:rFonts w:ascii="Times New Roman" w:eastAsia="Times New Roman" w:hAnsi="Times New Roman"/>
                <w:sz w:val="24"/>
                <w:szCs w:val="24"/>
                <w:lang w:eastAsia="ru-RU"/>
              </w:rPr>
            </w:pPr>
            <w:r w:rsidRPr="00230B04">
              <w:rPr>
                <w:rFonts w:ascii="Times New Roman" w:eastAsia="Times New Roman" w:hAnsi="Times New Roman"/>
                <w:sz w:val="24"/>
                <w:szCs w:val="24"/>
                <w:lang w:eastAsia="ru-RU"/>
              </w:rPr>
              <w:t>Муниципальная программа</w:t>
            </w:r>
            <w:r w:rsidR="00401495" w:rsidRPr="00230B04">
              <w:rPr>
                <w:rFonts w:ascii="Times New Roman" w:hAnsi="Times New Roman"/>
                <w:sz w:val="24"/>
                <w:szCs w:val="24"/>
              </w:rPr>
              <w:t>"Развитие муниципальной службы в городе Курчатове Курской об</w:t>
            </w:r>
            <w:r w:rsidRPr="00230B04">
              <w:rPr>
                <w:rFonts w:ascii="Times New Roman" w:hAnsi="Times New Roman"/>
                <w:sz w:val="24"/>
                <w:szCs w:val="24"/>
              </w:rPr>
              <w:t>ласти</w:t>
            </w:r>
            <w:r w:rsidR="00401495" w:rsidRPr="00230B04">
              <w:rPr>
                <w:rFonts w:ascii="Times New Roman" w:hAnsi="Times New Roman"/>
                <w:sz w:val="24"/>
                <w:szCs w:val="24"/>
              </w:rPr>
              <w:t>"</w:t>
            </w:r>
          </w:p>
        </w:tc>
      </w:tr>
      <w:tr w:rsidR="00401495" w:rsidRPr="009F7A15" w:rsidTr="00A23052">
        <w:tc>
          <w:tcPr>
            <w:tcW w:w="9464" w:type="dxa"/>
          </w:tcPr>
          <w:p w:rsidR="00401495" w:rsidRPr="00230B04" w:rsidRDefault="00230B04" w:rsidP="00917D7F">
            <w:pPr>
              <w:autoSpaceDE w:val="0"/>
              <w:autoSpaceDN w:val="0"/>
              <w:adjustRightInd w:val="0"/>
              <w:spacing w:after="0" w:line="240" w:lineRule="auto"/>
              <w:rPr>
                <w:rFonts w:ascii="Times New Roman" w:eastAsia="Times New Roman" w:hAnsi="Times New Roman"/>
                <w:sz w:val="24"/>
                <w:szCs w:val="24"/>
                <w:lang w:eastAsia="ru-RU"/>
              </w:rPr>
            </w:pPr>
            <w:r w:rsidRPr="00230B04">
              <w:rPr>
                <w:rFonts w:ascii="Times New Roman" w:eastAsia="Times New Roman" w:hAnsi="Times New Roman"/>
                <w:sz w:val="24"/>
                <w:szCs w:val="24"/>
                <w:lang w:eastAsia="ru-RU"/>
              </w:rPr>
              <w:t>Муниципальная программа</w:t>
            </w:r>
            <w:r w:rsidR="00401495" w:rsidRPr="00230B04">
              <w:rPr>
                <w:rFonts w:ascii="Times New Roman" w:hAnsi="Times New Roman"/>
                <w:sz w:val="24"/>
                <w:szCs w:val="24"/>
              </w:rPr>
              <w:t xml:space="preserve">"Сохранение и развитие архивного дела в городе </w:t>
            </w:r>
            <w:proofErr w:type="gramStart"/>
            <w:r w:rsidR="00401495" w:rsidRPr="00230B04">
              <w:rPr>
                <w:rFonts w:ascii="Times New Roman" w:hAnsi="Times New Roman"/>
                <w:sz w:val="24"/>
                <w:szCs w:val="24"/>
              </w:rPr>
              <w:t>Кур</w:t>
            </w:r>
            <w:r w:rsidRPr="00230B04">
              <w:rPr>
                <w:rFonts w:ascii="Times New Roman" w:hAnsi="Times New Roman"/>
                <w:sz w:val="24"/>
                <w:szCs w:val="24"/>
              </w:rPr>
              <w:t>чатове  Курской</w:t>
            </w:r>
            <w:proofErr w:type="gramEnd"/>
            <w:r w:rsidRPr="00230B04">
              <w:rPr>
                <w:rFonts w:ascii="Times New Roman" w:hAnsi="Times New Roman"/>
                <w:sz w:val="24"/>
                <w:szCs w:val="24"/>
              </w:rPr>
              <w:t xml:space="preserve"> области</w:t>
            </w:r>
            <w:r w:rsidR="00401495" w:rsidRPr="00230B04">
              <w:rPr>
                <w:rFonts w:ascii="Times New Roman" w:hAnsi="Times New Roman"/>
                <w:sz w:val="24"/>
                <w:szCs w:val="24"/>
              </w:rPr>
              <w:t xml:space="preserve">" </w:t>
            </w:r>
          </w:p>
        </w:tc>
      </w:tr>
      <w:tr w:rsidR="00401495" w:rsidRPr="009F7A15" w:rsidTr="00A23052">
        <w:tc>
          <w:tcPr>
            <w:tcW w:w="9464" w:type="dxa"/>
          </w:tcPr>
          <w:p w:rsidR="00401495" w:rsidRPr="00230B04" w:rsidRDefault="00230B04" w:rsidP="00C5752E">
            <w:pPr>
              <w:autoSpaceDE w:val="0"/>
              <w:autoSpaceDN w:val="0"/>
              <w:adjustRightInd w:val="0"/>
              <w:spacing w:after="0" w:line="240" w:lineRule="auto"/>
              <w:rPr>
                <w:rFonts w:ascii="Times New Roman" w:eastAsia="Times New Roman" w:hAnsi="Times New Roman"/>
                <w:sz w:val="24"/>
                <w:szCs w:val="24"/>
                <w:lang w:eastAsia="ru-RU"/>
              </w:rPr>
            </w:pPr>
            <w:r w:rsidRPr="00230B04">
              <w:rPr>
                <w:rFonts w:ascii="Times New Roman" w:eastAsia="Times New Roman" w:hAnsi="Times New Roman"/>
                <w:sz w:val="24"/>
                <w:szCs w:val="24"/>
                <w:lang w:eastAsia="ru-RU"/>
              </w:rPr>
              <w:lastRenderedPageBreak/>
              <w:t>Муниципальная программа</w:t>
            </w:r>
            <w:r w:rsidR="00401495" w:rsidRPr="00230B04">
              <w:rPr>
                <w:rFonts w:ascii="Times New Roman" w:hAnsi="Times New Roman"/>
                <w:sz w:val="24"/>
                <w:szCs w:val="24"/>
              </w:rPr>
              <w:t xml:space="preserve">"Управление муниципальными финансами и муниципальным </w:t>
            </w:r>
            <w:proofErr w:type="gramStart"/>
            <w:r w:rsidR="00401495" w:rsidRPr="00230B04">
              <w:rPr>
                <w:rFonts w:ascii="Times New Roman" w:hAnsi="Times New Roman"/>
                <w:sz w:val="24"/>
                <w:szCs w:val="24"/>
              </w:rPr>
              <w:t>долгом  города</w:t>
            </w:r>
            <w:proofErr w:type="gramEnd"/>
            <w:r w:rsidR="00401495" w:rsidRPr="00230B04">
              <w:rPr>
                <w:rFonts w:ascii="Times New Roman" w:hAnsi="Times New Roman"/>
                <w:sz w:val="24"/>
                <w:szCs w:val="24"/>
              </w:rPr>
              <w:t xml:space="preserve"> Курчатова Кур</w:t>
            </w:r>
            <w:r w:rsidRPr="00230B04">
              <w:rPr>
                <w:rFonts w:ascii="Times New Roman" w:hAnsi="Times New Roman"/>
                <w:sz w:val="24"/>
                <w:szCs w:val="24"/>
              </w:rPr>
              <w:t>ской области</w:t>
            </w:r>
            <w:r w:rsidR="00401495" w:rsidRPr="00230B04">
              <w:rPr>
                <w:rFonts w:ascii="Times New Roman" w:hAnsi="Times New Roman"/>
                <w:sz w:val="24"/>
                <w:szCs w:val="24"/>
              </w:rPr>
              <w:t>"</w:t>
            </w:r>
          </w:p>
        </w:tc>
      </w:tr>
      <w:tr w:rsidR="00401495" w:rsidRPr="009F7A15" w:rsidTr="00230B04">
        <w:trPr>
          <w:trHeight w:val="569"/>
        </w:trPr>
        <w:tc>
          <w:tcPr>
            <w:tcW w:w="9464" w:type="dxa"/>
          </w:tcPr>
          <w:p w:rsidR="00401495" w:rsidRPr="00230B04" w:rsidRDefault="00230B04" w:rsidP="00230B04">
            <w:pPr>
              <w:widowControl w:val="0"/>
              <w:autoSpaceDE w:val="0"/>
              <w:autoSpaceDN w:val="0"/>
              <w:adjustRightInd w:val="0"/>
              <w:spacing w:after="0" w:line="240" w:lineRule="auto"/>
              <w:rPr>
                <w:rFonts w:ascii="Times New Roman" w:hAnsi="Times New Roman"/>
                <w:sz w:val="24"/>
                <w:szCs w:val="24"/>
              </w:rPr>
            </w:pPr>
            <w:r w:rsidRPr="00230B04">
              <w:rPr>
                <w:rFonts w:ascii="Times New Roman" w:eastAsia="Times New Roman" w:hAnsi="Times New Roman"/>
                <w:sz w:val="24"/>
                <w:szCs w:val="24"/>
                <w:lang w:eastAsia="ru-RU"/>
              </w:rPr>
              <w:t>Муниципальная программа</w:t>
            </w:r>
            <w:r w:rsidR="00401495" w:rsidRPr="00230B04">
              <w:rPr>
                <w:rFonts w:ascii="Times New Roman" w:hAnsi="Times New Roman"/>
                <w:sz w:val="24"/>
                <w:szCs w:val="24"/>
              </w:rPr>
              <w:t>"Реализация муниципальной политики в сфере печати и массовой информации в городе Курчатов К</w:t>
            </w:r>
            <w:r w:rsidRPr="00230B04">
              <w:rPr>
                <w:rFonts w:ascii="Times New Roman" w:hAnsi="Times New Roman"/>
                <w:sz w:val="24"/>
                <w:szCs w:val="24"/>
              </w:rPr>
              <w:t>урской области</w:t>
            </w:r>
            <w:r w:rsidR="00401495" w:rsidRPr="00230B04">
              <w:rPr>
                <w:rFonts w:ascii="Times New Roman" w:hAnsi="Times New Roman"/>
                <w:sz w:val="24"/>
                <w:szCs w:val="24"/>
              </w:rPr>
              <w:t xml:space="preserve">" </w:t>
            </w:r>
          </w:p>
        </w:tc>
      </w:tr>
      <w:tr w:rsidR="00497C51" w:rsidRPr="009F7A15" w:rsidTr="00230B04">
        <w:trPr>
          <w:trHeight w:val="523"/>
        </w:trPr>
        <w:tc>
          <w:tcPr>
            <w:tcW w:w="9464" w:type="dxa"/>
          </w:tcPr>
          <w:p w:rsidR="00497C51" w:rsidRPr="00230B04" w:rsidRDefault="00230B04" w:rsidP="00230B04">
            <w:pPr>
              <w:tabs>
                <w:tab w:val="left" w:pos="2106"/>
              </w:tabs>
              <w:spacing w:after="0" w:line="240" w:lineRule="auto"/>
              <w:rPr>
                <w:rFonts w:ascii="Times New Roman" w:hAnsi="Times New Roman"/>
                <w:sz w:val="24"/>
                <w:szCs w:val="24"/>
              </w:rPr>
            </w:pPr>
            <w:r w:rsidRPr="00230B04">
              <w:rPr>
                <w:rFonts w:ascii="Times New Roman" w:eastAsia="Times New Roman" w:hAnsi="Times New Roman"/>
                <w:sz w:val="24"/>
                <w:szCs w:val="24"/>
                <w:lang w:eastAsia="ru-RU"/>
              </w:rPr>
              <w:t>Муниципальная программа</w:t>
            </w:r>
            <w:r w:rsidR="009F7A15" w:rsidRPr="00230B04">
              <w:rPr>
                <w:rFonts w:ascii="Times New Roman" w:hAnsi="Times New Roman"/>
                <w:sz w:val="24"/>
                <w:szCs w:val="24"/>
              </w:rPr>
              <w:t>"</w:t>
            </w:r>
            <w:r w:rsidR="00497C51" w:rsidRPr="00230B04">
              <w:rPr>
                <w:rFonts w:ascii="Times New Roman" w:hAnsi="Times New Roman"/>
                <w:sz w:val="24"/>
                <w:szCs w:val="24"/>
              </w:rPr>
              <w:t>Профилактика правонарушений на территории города Курчатова Курс</w:t>
            </w:r>
            <w:r w:rsidRPr="00230B04">
              <w:rPr>
                <w:rFonts w:ascii="Times New Roman" w:hAnsi="Times New Roman"/>
                <w:sz w:val="24"/>
                <w:szCs w:val="24"/>
              </w:rPr>
              <w:t>кой области</w:t>
            </w:r>
            <w:r w:rsidR="009F7A15" w:rsidRPr="00230B04">
              <w:rPr>
                <w:rFonts w:ascii="Times New Roman" w:hAnsi="Times New Roman"/>
                <w:sz w:val="24"/>
                <w:szCs w:val="24"/>
              </w:rPr>
              <w:t>"</w:t>
            </w:r>
          </w:p>
        </w:tc>
      </w:tr>
      <w:tr w:rsidR="00401495" w:rsidRPr="009F7A15" w:rsidTr="003E6698">
        <w:trPr>
          <w:trHeight w:val="915"/>
        </w:trPr>
        <w:tc>
          <w:tcPr>
            <w:tcW w:w="9464" w:type="dxa"/>
          </w:tcPr>
          <w:p w:rsidR="00401495" w:rsidRPr="00230B04" w:rsidRDefault="00230B04" w:rsidP="00230B04">
            <w:pPr>
              <w:tabs>
                <w:tab w:val="left" w:pos="2106"/>
              </w:tabs>
              <w:spacing w:after="0" w:line="240" w:lineRule="auto"/>
              <w:rPr>
                <w:rFonts w:ascii="Times New Roman" w:hAnsi="Times New Roman"/>
                <w:sz w:val="24"/>
                <w:szCs w:val="24"/>
              </w:rPr>
            </w:pPr>
            <w:r w:rsidRPr="00230B04">
              <w:rPr>
                <w:rFonts w:ascii="Times New Roman" w:eastAsia="Times New Roman" w:hAnsi="Times New Roman"/>
                <w:sz w:val="24"/>
                <w:szCs w:val="24"/>
                <w:lang w:eastAsia="ru-RU"/>
              </w:rPr>
              <w:t>Муниципальная программа</w:t>
            </w:r>
            <w:r w:rsidR="009F7A15" w:rsidRPr="00230B04">
              <w:rPr>
                <w:rFonts w:ascii="Times New Roman" w:hAnsi="Times New Roman"/>
                <w:sz w:val="24"/>
                <w:szCs w:val="24"/>
              </w:rPr>
              <w:t>"</w:t>
            </w:r>
            <w:r w:rsidR="00401495" w:rsidRPr="00230B04">
              <w:rPr>
                <w:rFonts w:ascii="Times New Roman" w:hAnsi="Times New Roman"/>
                <w:sz w:val="24"/>
                <w:szCs w:val="24"/>
              </w:rPr>
              <w:t xml:space="preserve">Профилактика терроризма и экстремизма, а так же минимизация и (или) ликвидация последствий его проявлений в муниципальном </w:t>
            </w:r>
            <w:proofErr w:type="gramStart"/>
            <w:r w:rsidR="00401495" w:rsidRPr="00230B04">
              <w:rPr>
                <w:rFonts w:ascii="Times New Roman" w:hAnsi="Times New Roman"/>
                <w:sz w:val="24"/>
                <w:szCs w:val="24"/>
              </w:rPr>
              <w:t xml:space="preserve">образовании  </w:t>
            </w:r>
            <w:r w:rsidR="009F7A15" w:rsidRPr="00230B04">
              <w:rPr>
                <w:rFonts w:ascii="Times New Roman" w:hAnsi="Times New Roman"/>
                <w:sz w:val="24"/>
                <w:szCs w:val="24"/>
              </w:rPr>
              <w:t>"</w:t>
            </w:r>
            <w:proofErr w:type="gramEnd"/>
            <w:r w:rsidR="00401495" w:rsidRPr="00230B04">
              <w:rPr>
                <w:rFonts w:ascii="Times New Roman" w:hAnsi="Times New Roman"/>
                <w:sz w:val="24"/>
                <w:szCs w:val="24"/>
              </w:rPr>
              <w:t>Город Курчатов</w:t>
            </w:r>
            <w:r w:rsidR="009F7A15" w:rsidRPr="00230B04">
              <w:rPr>
                <w:rFonts w:ascii="Times New Roman" w:hAnsi="Times New Roman"/>
                <w:sz w:val="24"/>
                <w:szCs w:val="24"/>
              </w:rPr>
              <w:t>"</w:t>
            </w:r>
            <w:r w:rsidR="00401495" w:rsidRPr="00230B04">
              <w:rPr>
                <w:rFonts w:ascii="Times New Roman" w:hAnsi="Times New Roman"/>
                <w:sz w:val="24"/>
                <w:szCs w:val="24"/>
              </w:rPr>
              <w:t xml:space="preserve"> Курской об</w:t>
            </w:r>
            <w:r w:rsidRPr="00230B04">
              <w:rPr>
                <w:rFonts w:ascii="Times New Roman" w:hAnsi="Times New Roman"/>
                <w:sz w:val="24"/>
                <w:szCs w:val="24"/>
              </w:rPr>
              <w:t>ласти</w:t>
            </w:r>
            <w:r w:rsidR="009F7A15" w:rsidRPr="00230B04">
              <w:rPr>
                <w:rFonts w:ascii="Times New Roman" w:hAnsi="Times New Roman"/>
                <w:sz w:val="24"/>
                <w:szCs w:val="24"/>
              </w:rPr>
              <w:t>"</w:t>
            </w:r>
          </w:p>
        </w:tc>
      </w:tr>
    </w:tbl>
    <w:p w:rsidR="00A23052" w:rsidRDefault="00A2305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5F4BE0" w:rsidRDefault="005F4BE0"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5F4BE0" w:rsidRDefault="005F4BE0"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5F4BE0" w:rsidRDefault="005F4BE0"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5F4BE0" w:rsidRDefault="005F4BE0"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5F4BE0" w:rsidRDefault="005F4BE0"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5F4BE0" w:rsidRDefault="005F4BE0"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EA0702" w:rsidRDefault="00EA0702"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5F4BE0" w:rsidRDefault="005F4BE0"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5F4BE0" w:rsidRDefault="005F4BE0"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5F4BE0" w:rsidRDefault="005F4BE0" w:rsidP="000453BC">
      <w:pPr>
        <w:autoSpaceDE w:val="0"/>
        <w:autoSpaceDN w:val="0"/>
        <w:adjustRightInd w:val="0"/>
        <w:spacing w:after="0" w:line="240" w:lineRule="auto"/>
        <w:rPr>
          <w:rFonts w:ascii="Times New Roman" w:eastAsia="Times New Roman" w:hAnsi="Times New Roman"/>
          <w:b/>
          <w:bCs/>
          <w:color w:val="FF0000"/>
          <w:sz w:val="24"/>
          <w:szCs w:val="24"/>
          <w:lang w:eastAsia="ru-RU"/>
        </w:rPr>
      </w:pPr>
    </w:p>
    <w:p w:rsidR="000C4D41" w:rsidRPr="006562A0" w:rsidRDefault="000C4D41" w:rsidP="000C4D41">
      <w:pPr>
        <w:autoSpaceDE w:val="0"/>
        <w:autoSpaceDN w:val="0"/>
        <w:adjustRightInd w:val="0"/>
        <w:spacing w:after="0" w:line="240" w:lineRule="auto"/>
        <w:jc w:val="right"/>
        <w:rPr>
          <w:rFonts w:ascii="Times New Roman" w:eastAsia="Times New Roman" w:hAnsi="Times New Roman"/>
          <w:sz w:val="24"/>
          <w:szCs w:val="24"/>
          <w:lang w:eastAsia="ru-RU"/>
        </w:rPr>
      </w:pPr>
      <w:r w:rsidRPr="006562A0">
        <w:rPr>
          <w:rFonts w:ascii="Times New Roman" w:eastAsia="Times New Roman" w:hAnsi="Times New Roman"/>
          <w:b/>
          <w:bCs/>
          <w:sz w:val="24"/>
          <w:szCs w:val="24"/>
          <w:lang w:eastAsia="ru-RU"/>
        </w:rPr>
        <w:lastRenderedPageBreak/>
        <w:t xml:space="preserve">Приложение </w:t>
      </w:r>
      <w:r>
        <w:rPr>
          <w:rFonts w:ascii="Times New Roman" w:eastAsia="Times New Roman" w:hAnsi="Times New Roman"/>
          <w:b/>
          <w:bCs/>
          <w:sz w:val="24"/>
          <w:szCs w:val="24"/>
          <w:lang w:eastAsia="ru-RU"/>
        </w:rPr>
        <w:t>2</w:t>
      </w:r>
    </w:p>
    <w:p w:rsidR="000C4D41" w:rsidRPr="00F22A0E" w:rsidRDefault="000C4D41" w:rsidP="000C4D41">
      <w:pPr>
        <w:autoSpaceDE w:val="0"/>
        <w:autoSpaceDN w:val="0"/>
        <w:adjustRightInd w:val="0"/>
        <w:spacing w:after="0" w:line="240" w:lineRule="auto"/>
        <w:rPr>
          <w:rFonts w:ascii="Times New Roman" w:eastAsia="Times New Roman" w:hAnsi="Times New Roman"/>
          <w:b/>
          <w:bCs/>
          <w:sz w:val="10"/>
          <w:szCs w:val="10"/>
          <w:lang w:eastAsia="ru-RU"/>
        </w:rPr>
      </w:pPr>
    </w:p>
    <w:p w:rsidR="000C4D41" w:rsidRDefault="000C4D41" w:rsidP="000C4D41">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Инвестиционные проекты</w:t>
      </w:r>
    </w:p>
    <w:p w:rsidR="000C4D41" w:rsidRPr="00F22A0E" w:rsidRDefault="000C4D41" w:rsidP="000C4D41">
      <w:pPr>
        <w:autoSpaceDE w:val="0"/>
        <w:autoSpaceDN w:val="0"/>
        <w:adjustRightInd w:val="0"/>
        <w:spacing w:after="0" w:line="240" w:lineRule="auto"/>
        <w:jc w:val="center"/>
        <w:rPr>
          <w:rFonts w:ascii="Times New Roman" w:eastAsia="Times New Roman" w:hAnsi="Times New Roman"/>
          <w:b/>
          <w:bCs/>
          <w:sz w:val="10"/>
          <w:szCs w:val="10"/>
          <w:lang w:eastAsia="ru-RU"/>
        </w:rPr>
      </w:pPr>
    </w:p>
    <w:tbl>
      <w:tblPr>
        <w:tblW w:w="9862" w:type="dxa"/>
        <w:jc w:val="center"/>
        <w:tblLook w:val="04A0" w:firstRow="1" w:lastRow="0" w:firstColumn="1" w:lastColumn="0" w:noHBand="0" w:noVBand="1"/>
      </w:tblPr>
      <w:tblGrid>
        <w:gridCol w:w="601"/>
        <w:gridCol w:w="3912"/>
        <w:gridCol w:w="1426"/>
        <w:gridCol w:w="2577"/>
        <w:gridCol w:w="1346"/>
      </w:tblGrid>
      <w:tr w:rsidR="00C14ED3" w:rsidRPr="008D4396" w:rsidTr="00F22A0E">
        <w:trPr>
          <w:trHeight w:val="509"/>
          <w:tblHeader/>
          <w:jc w:val="center"/>
        </w:trPr>
        <w:tc>
          <w:tcPr>
            <w:tcW w:w="601" w:type="dxa"/>
            <w:vMerge w:val="restart"/>
            <w:tcBorders>
              <w:top w:val="single" w:sz="4" w:space="0" w:color="auto"/>
              <w:left w:val="single" w:sz="4" w:space="0" w:color="auto"/>
              <w:bottom w:val="nil"/>
              <w:right w:val="single" w:sz="4" w:space="0" w:color="auto"/>
            </w:tcBorders>
            <w:shd w:val="clear" w:color="auto" w:fill="auto"/>
            <w:vAlign w:val="center"/>
            <w:hideMark/>
          </w:tcPr>
          <w:p w:rsidR="00C14ED3" w:rsidRPr="008D4396" w:rsidRDefault="00C14ED3" w:rsidP="008D4396">
            <w:pPr>
              <w:spacing w:after="0" w:line="240" w:lineRule="auto"/>
              <w:jc w:val="center"/>
              <w:rPr>
                <w:rFonts w:ascii="Times New Roman" w:hAnsi="Times New Roman"/>
                <w:color w:val="000000"/>
              </w:rPr>
            </w:pPr>
            <w:r w:rsidRPr="008D4396">
              <w:rPr>
                <w:rFonts w:ascii="Times New Roman" w:hAnsi="Times New Roman"/>
                <w:color w:val="000000"/>
              </w:rPr>
              <w:t>№ п/п</w:t>
            </w:r>
          </w:p>
        </w:tc>
        <w:tc>
          <w:tcPr>
            <w:tcW w:w="3912" w:type="dxa"/>
            <w:vMerge w:val="restart"/>
            <w:tcBorders>
              <w:top w:val="single" w:sz="4" w:space="0" w:color="auto"/>
              <w:left w:val="single" w:sz="4" w:space="0" w:color="auto"/>
              <w:bottom w:val="nil"/>
              <w:right w:val="single" w:sz="4" w:space="0" w:color="auto"/>
            </w:tcBorders>
            <w:shd w:val="clear" w:color="auto" w:fill="auto"/>
            <w:vAlign w:val="center"/>
            <w:hideMark/>
          </w:tcPr>
          <w:p w:rsidR="00C14ED3" w:rsidRPr="008D4396" w:rsidRDefault="00C14ED3" w:rsidP="008D4396">
            <w:pPr>
              <w:spacing w:after="0" w:line="240" w:lineRule="auto"/>
              <w:jc w:val="center"/>
              <w:rPr>
                <w:rFonts w:ascii="Times New Roman" w:hAnsi="Times New Roman"/>
                <w:color w:val="000000"/>
              </w:rPr>
            </w:pPr>
            <w:r w:rsidRPr="008D4396">
              <w:rPr>
                <w:rFonts w:ascii="Times New Roman" w:hAnsi="Times New Roman"/>
                <w:color w:val="000000"/>
              </w:rPr>
              <w:t>Наименование проекта</w:t>
            </w:r>
          </w:p>
        </w:tc>
        <w:tc>
          <w:tcPr>
            <w:tcW w:w="1426" w:type="dxa"/>
            <w:vMerge w:val="restart"/>
            <w:tcBorders>
              <w:top w:val="single" w:sz="4" w:space="0" w:color="auto"/>
              <w:left w:val="single" w:sz="4" w:space="0" w:color="auto"/>
              <w:bottom w:val="nil"/>
              <w:right w:val="single" w:sz="4" w:space="0" w:color="auto"/>
            </w:tcBorders>
            <w:shd w:val="clear" w:color="auto" w:fill="auto"/>
            <w:vAlign w:val="center"/>
            <w:hideMark/>
          </w:tcPr>
          <w:p w:rsidR="00CD398C" w:rsidRPr="008D4396" w:rsidRDefault="002B1DAC" w:rsidP="008D4396">
            <w:pPr>
              <w:spacing w:after="0" w:line="240" w:lineRule="auto"/>
              <w:jc w:val="center"/>
              <w:rPr>
                <w:rFonts w:ascii="Times New Roman" w:hAnsi="Times New Roman"/>
                <w:color w:val="000000"/>
              </w:rPr>
            </w:pPr>
            <w:r w:rsidRPr="008D4396">
              <w:rPr>
                <w:rFonts w:ascii="Times New Roman" w:hAnsi="Times New Roman"/>
                <w:color w:val="000000"/>
              </w:rPr>
              <w:t xml:space="preserve">Стоимость </w:t>
            </w:r>
          </w:p>
          <w:p w:rsidR="00CD398C" w:rsidRPr="008D4396" w:rsidRDefault="00485933" w:rsidP="008D4396">
            <w:pPr>
              <w:spacing w:after="0" w:line="240" w:lineRule="auto"/>
              <w:jc w:val="center"/>
              <w:rPr>
                <w:rFonts w:ascii="Times New Roman" w:hAnsi="Times New Roman"/>
                <w:color w:val="000000"/>
              </w:rPr>
            </w:pPr>
            <w:r>
              <w:rPr>
                <w:rFonts w:ascii="Times New Roman" w:hAnsi="Times New Roman"/>
                <w:color w:val="000000"/>
              </w:rPr>
              <w:t>п</w:t>
            </w:r>
            <w:r w:rsidR="002B1DAC" w:rsidRPr="008D4396">
              <w:rPr>
                <w:rFonts w:ascii="Times New Roman" w:hAnsi="Times New Roman"/>
                <w:color w:val="000000"/>
              </w:rPr>
              <w:t xml:space="preserve">роекта </w:t>
            </w:r>
          </w:p>
          <w:p w:rsidR="00C14ED3" w:rsidRPr="008D4396" w:rsidRDefault="00CD398C" w:rsidP="008D4396">
            <w:pPr>
              <w:spacing w:after="0" w:line="240" w:lineRule="auto"/>
              <w:jc w:val="center"/>
              <w:rPr>
                <w:rFonts w:ascii="Times New Roman" w:hAnsi="Times New Roman"/>
                <w:color w:val="000000"/>
              </w:rPr>
            </w:pPr>
            <w:r w:rsidRPr="008D4396">
              <w:rPr>
                <w:rFonts w:ascii="Times New Roman" w:hAnsi="Times New Roman"/>
                <w:color w:val="000000"/>
              </w:rPr>
              <w:t>(млн. руб.)</w:t>
            </w:r>
            <w:r w:rsidR="00485933">
              <w:rPr>
                <w:rFonts w:ascii="Times New Roman" w:hAnsi="Times New Roman"/>
                <w:color w:val="000000"/>
              </w:rPr>
              <w:t xml:space="preserve"> *</w:t>
            </w:r>
          </w:p>
        </w:tc>
        <w:tc>
          <w:tcPr>
            <w:tcW w:w="2577" w:type="dxa"/>
            <w:vMerge w:val="restart"/>
            <w:tcBorders>
              <w:top w:val="single" w:sz="4" w:space="0" w:color="auto"/>
              <w:left w:val="single" w:sz="4" w:space="0" w:color="auto"/>
              <w:bottom w:val="nil"/>
              <w:right w:val="single" w:sz="4" w:space="0" w:color="auto"/>
            </w:tcBorders>
            <w:shd w:val="clear" w:color="auto" w:fill="auto"/>
            <w:vAlign w:val="center"/>
            <w:hideMark/>
          </w:tcPr>
          <w:p w:rsidR="00C14ED3" w:rsidRPr="008D4396" w:rsidRDefault="00C14ED3" w:rsidP="008D4396">
            <w:pPr>
              <w:spacing w:after="0" w:line="240" w:lineRule="auto"/>
              <w:jc w:val="center"/>
              <w:rPr>
                <w:rFonts w:ascii="Times New Roman" w:hAnsi="Times New Roman"/>
                <w:color w:val="000000"/>
              </w:rPr>
            </w:pPr>
            <w:r w:rsidRPr="008D4396">
              <w:rPr>
                <w:rFonts w:ascii="Times New Roman" w:hAnsi="Times New Roman"/>
                <w:color w:val="000000"/>
              </w:rPr>
              <w:t>Направления национальных и федеральных проектов</w:t>
            </w:r>
            <w:r w:rsidR="00E957A8">
              <w:rPr>
                <w:rFonts w:ascii="Times New Roman" w:hAnsi="Times New Roman"/>
                <w:color w:val="000000"/>
              </w:rPr>
              <w:t xml:space="preserve"> (программ)</w:t>
            </w:r>
          </w:p>
        </w:tc>
        <w:tc>
          <w:tcPr>
            <w:tcW w:w="1346" w:type="dxa"/>
            <w:vMerge w:val="restart"/>
            <w:tcBorders>
              <w:top w:val="single" w:sz="4" w:space="0" w:color="auto"/>
              <w:left w:val="single" w:sz="4" w:space="0" w:color="auto"/>
              <w:bottom w:val="nil"/>
              <w:right w:val="single" w:sz="4" w:space="0" w:color="auto"/>
            </w:tcBorders>
            <w:shd w:val="clear" w:color="auto" w:fill="auto"/>
            <w:vAlign w:val="center"/>
            <w:hideMark/>
          </w:tcPr>
          <w:p w:rsidR="00C14ED3" w:rsidRPr="008D4396" w:rsidRDefault="00C14ED3" w:rsidP="008D4396">
            <w:pPr>
              <w:spacing w:after="0" w:line="240" w:lineRule="auto"/>
              <w:jc w:val="center"/>
              <w:rPr>
                <w:rFonts w:ascii="Times New Roman" w:hAnsi="Times New Roman"/>
                <w:color w:val="000000"/>
              </w:rPr>
            </w:pPr>
            <w:r w:rsidRPr="008D4396">
              <w:rPr>
                <w:rFonts w:ascii="Times New Roman" w:hAnsi="Times New Roman"/>
                <w:color w:val="000000"/>
              </w:rPr>
              <w:t>Срок реализации проекта</w:t>
            </w:r>
          </w:p>
        </w:tc>
      </w:tr>
      <w:tr w:rsidR="00C14ED3" w:rsidRPr="008D4396" w:rsidTr="00F22A0E">
        <w:trPr>
          <w:trHeight w:val="509"/>
          <w:jc w:val="center"/>
        </w:trPr>
        <w:tc>
          <w:tcPr>
            <w:tcW w:w="601" w:type="dxa"/>
            <w:vMerge/>
            <w:tcBorders>
              <w:top w:val="single" w:sz="4" w:space="0" w:color="auto"/>
              <w:left w:val="single" w:sz="4" w:space="0" w:color="auto"/>
              <w:bottom w:val="nil"/>
              <w:right w:val="single" w:sz="4" w:space="0" w:color="auto"/>
            </w:tcBorders>
            <w:vAlign w:val="center"/>
            <w:hideMark/>
          </w:tcPr>
          <w:p w:rsidR="00C14ED3" w:rsidRPr="008D4396" w:rsidRDefault="00C14ED3" w:rsidP="008D4396">
            <w:pPr>
              <w:spacing w:after="0" w:line="240" w:lineRule="auto"/>
              <w:rPr>
                <w:rFonts w:ascii="Times New Roman" w:hAnsi="Times New Roman"/>
                <w:color w:val="000000"/>
              </w:rPr>
            </w:pPr>
          </w:p>
        </w:tc>
        <w:tc>
          <w:tcPr>
            <w:tcW w:w="3912" w:type="dxa"/>
            <w:vMerge/>
            <w:tcBorders>
              <w:top w:val="single" w:sz="4" w:space="0" w:color="auto"/>
              <w:left w:val="single" w:sz="4" w:space="0" w:color="auto"/>
              <w:bottom w:val="nil"/>
              <w:right w:val="single" w:sz="4" w:space="0" w:color="auto"/>
            </w:tcBorders>
            <w:vAlign w:val="center"/>
            <w:hideMark/>
          </w:tcPr>
          <w:p w:rsidR="00C14ED3" w:rsidRPr="008D4396" w:rsidRDefault="00C14ED3" w:rsidP="008D4396">
            <w:pPr>
              <w:spacing w:line="240" w:lineRule="auto"/>
              <w:rPr>
                <w:rFonts w:ascii="Times New Roman" w:hAnsi="Times New Roman"/>
                <w:color w:val="000000"/>
              </w:rPr>
            </w:pPr>
          </w:p>
        </w:tc>
        <w:tc>
          <w:tcPr>
            <w:tcW w:w="1426" w:type="dxa"/>
            <w:vMerge/>
            <w:tcBorders>
              <w:top w:val="single" w:sz="4" w:space="0" w:color="auto"/>
              <w:left w:val="single" w:sz="4" w:space="0" w:color="auto"/>
              <w:bottom w:val="nil"/>
              <w:right w:val="single" w:sz="4" w:space="0" w:color="auto"/>
            </w:tcBorders>
            <w:vAlign w:val="center"/>
            <w:hideMark/>
          </w:tcPr>
          <w:p w:rsidR="00C14ED3" w:rsidRPr="008D4396" w:rsidRDefault="00C14ED3" w:rsidP="008D4396">
            <w:pPr>
              <w:spacing w:line="240" w:lineRule="auto"/>
              <w:rPr>
                <w:rFonts w:ascii="Times New Roman" w:hAnsi="Times New Roman"/>
                <w:color w:val="000000"/>
              </w:rPr>
            </w:pPr>
          </w:p>
        </w:tc>
        <w:tc>
          <w:tcPr>
            <w:tcW w:w="2577" w:type="dxa"/>
            <w:vMerge/>
            <w:tcBorders>
              <w:top w:val="single" w:sz="4" w:space="0" w:color="auto"/>
              <w:left w:val="single" w:sz="4" w:space="0" w:color="auto"/>
              <w:bottom w:val="nil"/>
              <w:right w:val="single" w:sz="4" w:space="0" w:color="auto"/>
            </w:tcBorders>
            <w:vAlign w:val="center"/>
            <w:hideMark/>
          </w:tcPr>
          <w:p w:rsidR="00C14ED3" w:rsidRPr="008D4396" w:rsidRDefault="00C14ED3" w:rsidP="008D4396">
            <w:pPr>
              <w:spacing w:line="240" w:lineRule="auto"/>
              <w:rPr>
                <w:rFonts w:ascii="Times New Roman" w:hAnsi="Times New Roman"/>
                <w:color w:val="000000"/>
              </w:rPr>
            </w:pPr>
          </w:p>
        </w:tc>
        <w:tc>
          <w:tcPr>
            <w:tcW w:w="1346" w:type="dxa"/>
            <w:vMerge/>
            <w:tcBorders>
              <w:top w:val="single" w:sz="4" w:space="0" w:color="auto"/>
              <w:left w:val="single" w:sz="4" w:space="0" w:color="auto"/>
              <w:bottom w:val="nil"/>
              <w:right w:val="single" w:sz="4" w:space="0" w:color="auto"/>
            </w:tcBorders>
            <w:vAlign w:val="center"/>
            <w:hideMark/>
          </w:tcPr>
          <w:p w:rsidR="00C14ED3" w:rsidRPr="008D4396" w:rsidRDefault="00C14ED3" w:rsidP="008D4396">
            <w:pPr>
              <w:spacing w:line="240" w:lineRule="auto"/>
              <w:rPr>
                <w:rFonts w:ascii="Times New Roman" w:hAnsi="Times New Roman"/>
                <w:color w:val="000000"/>
              </w:rPr>
            </w:pPr>
          </w:p>
        </w:tc>
      </w:tr>
      <w:tr w:rsidR="00C14ED3" w:rsidRPr="008D4396" w:rsidTr="00F22A0E">
        <w:trPr>
          <w:trHeight w:val="491"/>
          <w:jc w:val="center"/>
        </w:trPr>
        <w:tc>
          <w:tcPr>
            <w:tcW w:w="601" w:type="dxa"/>
            <w:vMerge/>
            <w:tcBorders>
              <w:top w:val="single" w:sz="4" w:space="0" w:color="auto"/>
              <w:left w:val="single" w:sz="4" w:space="0" w:color="auto"/>
              <w:bottom w:val="nil"/>
              <w:right w:val="single" w:sz="4" w:space="0" w:color="auto"/>
            </w:tcBorders>
            <w:vAlign w:val="center"/>
            <w:hideMark/>
          </w:tcPr>
          <w:p w:rsidR="00C14ED3" w:rsidRPr="008D4396" w:rsidRDefault="00C14ED3" w:rsidP="008D4396">
            <w:pPr>
              <w:spacing w:line="240" w:lineRule="auto"/>
              <w:rPr>
                <w:rFonts w:ascii="Times New Roman" w:hAnsi="Times New Roman"/>
                <w:color w:val="000000"/>
              </w:rPr>
            </w:pPr>
          </w:p>
        </w:tc>
        <w:tc>
          <w:tcPr>
            <w:tcW w:w="3912" w:type="dxa"/>
            <w:vMerge/>
            <w:tcBorders>
              <w:top w:val="single" w:sz="4" w:space="0" w:color="auto"/>
              <w:left w:val="single" w:sz="4" w:space="0" w:color="auto"/>
              <w:bottom w:val="nil"/>
              <w:right w:val="single" w:sz="4" w:space="0" w:color="auto"/>
            </w:tcBorders>
            <w:vAlign w:val="center"/>
            <w:hideMark/>
          </w:tcPr>
          <w:p w:rsidR="00C14ED3" w:rsidRPr="008D4396" w:rsidRDefault="00C14ED3" w:rsidP="008D4396">
            <w:pPr>
              <w:spacing w:line="240" w:lineRule="auto"/>
              <w:rPr>
                <w:rFonts w:ascii="Times New Roman" w:hAnsi="Times New Roman"/>
                <w:color w:val="000000"/>
              </w:rPr>
            </w:pPr>
          </w:p>
        </w:tc>
        <w:tc>
          <w:tcPr>
            <w:tcW w:w="1426" w:type="dxa"/>
            <w:vMerge/>
            <w:tcBorders>
              <w:top w:val="single" w:sz="4" w:space="0" w:color="auto"/>
              <w:left w:val="single" w:sz="4" w:space="0" w:color="auto"/>
              <w:bottom w:val="nil"/>
              <w:right w:val="single" w:sz="4" w:space="0" w:color="auto"/>
            </w:tcBorders>
            <w:vAlign w:val="center"/>
            <w:hideMark/>
          </w:tcPr>
          <w:p w:rsidR="00C14ED3" w:rsidRPr="008D4396" w:rsidRDefault="00C14ED3" w:rsidP="008D4396">
            <w:pPr>
              <w:spacing w:line="240" w:lineRule="auto"/>
              <w:rPr>
                <w:rFonts w:ascii="Times New Roman" w:hAnsi="Times New Roman"/>
                <w:color w:val="000000"/>
              </w:rPr>
            </w:pPr>
          </w:p>
        </w:tc>
        <w:tc>
          <w:tcPr>
            <w:tcW w:w="2577" w:type="dxa"/>
            <w:vMerge/>
            <w:tcBorders>
              <w:top w:val="single" w:sz="4" w:space="0" w:color="auto"/>
              <w:left w:val="single" w:sz="4" w:space="0" w:color="auto"/>
              <w:bottom w:val="nil"/>
              <w:right w:val="single" w:sz="4" w:space="0" w:color="auto"/>
            </w:tcBorders>
            <w:vAlign w:val="center"/>
            <w:hideMark/>
          </w:tcPr>
          <w:p w:rsidR="00C14ED3" w:rsidRPr="008D4396" w:rsidRDefault="00C14ED3" w:rsidP="008D4396">
            <w:pPr>
              <w:spacing w:line="240" w:lineRule="auto"/>
              <w:rPr>
                <w:rFonts w:ascii="Times New Roman" w:hAnsi="Times New Roman"/>
                <w:color w:val="000000"/>
              </w:rPr>
            </w:pPr>
          </w:p>
        </w:tc>
        <w:tc>
          <w:tcPr>
            <w:tcW w:w="1346" w:type="dxa"/>
            <w:vMerge/>
            <w:tcBorders>
              <w:top w:val="single" w:sz="4" w:space="0" w:color="auto"/>
              <w:left w:val="single" w:sz="4" w:space="0" w:color="auto"/>
              <w:bottom w:val="nil"/>
              <w:right w:val="single" w:sz="4" w:space="0" w:color="auto"/>
            </w:tcBorders>
            <w:vAlign w:val="center"/>
            <w:hideMark/>
          </w:tcPr>
          <w:p w:rsidR="00C14ED3" w:rsidRPr="008D4396" w:rsidRDefault="00C14ED3" w:rsidP="008D4396">
            <w:pPr>
              <w:spacing w:line="240" w:lineRule="auto"/>
              <w:rPr>
                <w:rFonts w:ascii="Times New Roman" w:hAnsi="Times New Roman"/>
                <w:color w:val="000000"/>
              </w:rPr>
            </w:pPr>
          </w:p>
        </w:tc>
      </w:tr>
      <w:tr w:rsidR="0083478D" w:rsidRPr="008D4396" w:rsidTr="00F22A0E">
        <w:trPr>
          <w:trHeight w:val="1042"/>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78D" w:rsidRPr="008D4396" w:rsidRDefault="0083478D" w:rsidP="008D4396">
            <w:pPr>
              <w:spacing w:after="0" w:line="240" w:lineRule="auto"/>
              <w:jc w:val="center"/>
              <w:rPr>
                <w:rFonts w:ascii="Times New Roman" w:hAnsi="Times New Roman"/>
                <w:bCs/>
                <w:color w:val="000000"/>
              </w:rPr>
            </w:pPr>
            <w:r w:rsidRPr="008D4396">
              <w:rPr>
                <w:rFonts w:ascii="Times New Roman" w:hAnsi="Times New Roman"/>
                <w:bCs/>
                <w:color w:val="000000"/>
              </w:rPr>
              <w:t>1.</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83478D" w:rsidRPr="008D4396" w:rsidRDefault="0083478D" w:rsidP="008D4396">
            <w:pPr>
              <w:spacing w:after="0" w:line="240" w:lineRule="auto"/>
              <w:rPr>
                <w:rFonts w:ascii="Times New Roman" w:hAnsi="Times New Roman"/>
                <w:bCs/>
                <w:color w:val="000000"/>
              </w:rPr>
            </w:pPr>
            <w:r w:rsidRPr="008D4396">
              <w:rPr>
                <w:rFonts w:ascii="Times New Roman" w:hAnsi="Times New Roman"/>
                <w:bCs/>
                <w:color w:val="000000"/>
              </w:rPr>
              <w:t xml:space="preserve">Строительство Курской АЭС-2. Энергоблоки №1 и 2 </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83478D" w:rsidRPr="008D4396" w:rsidRDefault="0083478D" w:rsidP="008D4396">
            <w:pPr>
              <w:spacing w:after="0" w:line="240" w:lineRule="auto"/>
              <w:jc w:val="center"/>
              <w:rPr>
                <w:rFonts w:ascii="Times New Roman" w:hAnsi="Times New Roman"/>
                <w:bCs/>
                <w:color w:val="000000"/>
              </w:rPr>
            </w:pPr>
            <w:r w:rsidRPr="008D4396">
              <w:rPr>
                <w:rFonts w:ascii="Times New Roman" w:hAnsi="Times New Roman"/>
                <w:bCs/>
                <w:color w:val="000000"/>
              </w:rPr>
              <w:t>449564</w:t>
            </w:r>
          </w:p>
        </w:tc>
        <w:tc>
          <w:tcPr>
            <w:tcW w:w="2577" w:type="dxa"/>
            <w:tcBorders>
              <w:top w:val="single" w:sz="4" w:space="0" w:color="auto"/>
              <w:left w:val="nil"/>
              <w:bottom w:val="nil"/>
              <w:right w:val="single" w:sz="4" w:space="0" w:color="auto"/>
            </w:tcBorders>
            <w:shd w:val="clear" w:color="000000" w:fill="FFFFFF"/>
            <w:vAlign w:val="center"/>
            <w:hideMark/>
          </w:tcPr>
          <w:p w:rsidR="0083478D" w:rsidRPr="008D4396" w:rsidRDefault="0083478D" w:rsidP="008D4396">
            <w:pPr>
              <w:spacing w:after="0" w:line="240" w:lineRule="auto"/>
              <w:jc w:val="center"/>
              <w:rPr>
                <w:rFonts w:ascii="Times New Roman" w:hAnsi="Times New Roman"/>
                <w:bCs/>
                <w:i/>
                <w:iCs/>
              </w:rPr>
            </w:pP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83478D" w:rsidRPr="008D4396" w:rsidRDefault="0083478D" w:rsidP="008D4396">
            <w:pPr>
              <w:spacing w:after="0" w:line="240" w:lineRule="auto"/>
              <w:jc w:val="center"/>
              <w:rPr>
                <w:rFonts w:ascii="Times New Roman" w:hAnsi="Times New Roman"/>
                <w:iCs/>
                <w:color w:val="000000"/>
              </w:rPr>
            </w:pPr>
            <w:r w:rsidRPr="008D4396">
              <w:rPr>
                <w:rFonts w:ascii="Times New Roman" w:hAnsi="Times New Roman"/>
                <w:iCs/>
                <w:color w:val="000000"/>
              </w:rPr>
              <w:t>2013 - 2027 гг.</w:t>
            </w:r>
          </w:p>
        </w:tc>
      </w:tr>
      <w:tr w:rsidR="0083478D" w:rsidRPr="008D4396" w:rsidTr="00F22A0E">
        <w:trPr>
          <w:trHeight w:val="986"/>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78D" w:rsidRPr="008D4396" w:rsidRDefault="0083478D" w:rsidP="008D4396">
            <w:pPr>
              <w:spacing w:after="0" w:line="240" w:lineRule="auto"/>
              <w:jc w:val="center"/>
              <w:rPr>
                <w:rFonts w:ascii="Times New Roman" w:hAnsi="Times New Roman"/>
                <w:bCs/>
                <w:color w:val="000000"/>
              </w:rPr>
            </w:pPr>
            <w:r w:rsidRPr="008D4396">
              <w:rPr>
                <w:rFonts w:ascii="Times New Roman" w:hAnsi="Times New Roman"/>
                <w:bCs/>
                <w:color w:val="000000"/>
              </w:rPr>
              <w:t>2.</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83478D" w:rsidRPr="008D4396" w:rsidRDefault="0083478D" w:rsidP="008D4396">
            <w:pPr>
              <w:spacing w:after="0" w:line="240" w:lineRule="auto"/>
              <w:rPr>
                <w:rFonts w:ascii="Times New Roman" w:hAnsi="Times New Roman"/>
                <w:bCs/>
                <w:color w:val="000000"/>
              </w:rPr>
            </w:pPr>
            <w:r w:rsidRPr="008D4396">
              <w:rPr>
                <w:rFonts w:ascii="Times New Roman" w:hAnsi="Times New Roman"/>
                <w:bCs/>
                <w:color w:val="000000"/>
              </w:rPr>
              <w:t>Комплекс переработки твердых радиоактивных отходов (КП РАО)</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83478D" w:rsidRPr="008D4396" w:rsidRDefault="0083478D" w:rsidP="008D4396">
            <w:pPr>
              <w:spacing w:after="0" w:line="240" w:lineRule="auto"/>
              <w:jc w:val="center"/>
              <w:rPr>
                <w:rFonts w:ascii="Times New Roman" w:hAnsi="Times New Roman"/>
                <w:bCs/>
                <w:color w:val="000000"/>
              </w:rPr>
            </w:pPr>
            <w:r w:rsidRPr="008D4396">
              <w:rPr>
                <w:rFonts w:ascii="Times New Roman" w:hAnsi="Times New Roman"/>
                <w:bCs/>
                <w:color w:val="000000"/>
              </w:rPr>
              <w:t>25122</w:t>
            </w:r>
          </w:p>
        </w:tc>
        <w:tc>
          <w:tcPr>
            <w:tcW w:w="2577" w:type="dxa"/>
            <w:tcBorders>
              <w:top w:val="single" w:sz="4" w:space="0" w:color="auto"/>
              <w:left w:val="nil"/>
              <w:bottom w:val="nil"/>
              <w:right w:val="single" w:sz="4" w:space="0" w:color="auto"/>
            </w:tcBorders>
            <w:shd w:val="clear" w:color="000000" w:fill="FFFFFF"/>
            <w:vAlign w:val="center"/>
            <w:hideMark/>
          </w:tcPr>
          <w:p w:rsidR="0083478D" w:rsidRPr="008D4396" w:rsidRDefault="0083478D" w:rsidP="008D4396">
            <w:pPr>
              <w:spacing w:after="0" w:line="240" w:lineRule="auto"/>
              <w:jc w:val="center"/>
              <w:rPr>
                <w:rFonts w:ascii="Times New Roman" w:hAnsi="Times New Roman"/>
                <w:bCs/>
                <w:i/>
                <w:iCs/>
              </w:rPr>
            </w:pP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83478D" w:rsidRPr="008D4396" w:rsidRDefault="0083478D" w:rsidP="008D4396">
            <w:pPr>
              <w:spacing w:after="0" w:line="240" w:lineRule="auto"/>
              <w:jc w:val="center"/>
              <w:rPr>
                <w:rFonts w:ascii="Times New Roman" w:hAnsi="Times New Roman"/>
                <w:iCs/>
                <w:color w:val="000000"/>
              </w:rPr>
            </w:pPr>
            <w:r w:rsidRPr="008D4396">
              <w:rPr>
                <w:rFonts w:ascii="Times New Roman" w:hAnsi="Times New Roman"/>
                <w:iCs/>
                <w:color w:val="000000"/>
              </w:rPr>
              <w:t>2015 - 2021 гг.</w:t>
            </w:r>
          </w:p>
        </w:tc>
      </w:tr>
      <w:tr w:rsidR="008D4396" w:rsidRPr="008D4396" w:rsidTr="00F22A0E">
        <w:trPr>
          <w:trHeight w:val="537"/>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396" w:rsidRPr="008D4396" w:rsidRDefault="008D4396" w:rsidP="008D4396">
            <w:pPr>
              <w:spacing w:after="0" w:line="240" w:lineRule="auto"/>
              <w:jc w:val="center"/>
              <w:rPr>
                <w:rFonts w:ascii="Times New Roman" w:hAnsi="Times New Roman"/>
                <w:bCs/>
                <w:color w:val="000000"/>
              </w:rPr>
            </w:pPr>
            <w:r w:rsidRPr="008D4396">
              <w:rPr>
                <w:rFonts w:ascii="Times New Roman" w:hAnsi="Times New Roman"/>
                <w:bCs/>
                <w:color w:val="000000"/>
              </w:rPr>
              <w:t>3.</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8D4396" w:rsidRPr="008D4396" w:rsidRDefault="008D4396" w:rsidP="008D4396">
            <w:pPr>
              <w:spacing w:after="0" w:line="240" w:lineRule="auto"/>
              <w:rPr>
                <w:rFonts w:ascii="Times New Roman" w:hAnsi="Times New Roman"/>
              </w:rPr>
            </w:pPr>
            <w:r w:rsidRPr="008D4396">
              <w:rPr>
                <w:rFonts w:ascii="Times New Roman" w:hAnsi="Times New Roman"/>
              </w:rPr>
              <w:t>Создание технопарка "</w:t>
            </w:r>
            <w:proofErr w:type="spellStart"/>
            <w:r w:rsidRPr="008D4396">
              <w:rPr>
                <w:rFonts w:ascii="Times New Roman" w:hAnsi="Times New Roman"/>
              </w:rPr>
              <w:t>Кванториум</w:t>
            </w:r>
            <w:proofErr w:type="spellEnd"/>
            <w:r w:rsidRPr="008D4396">
              <w:rPr>
                <w:rFonts w:ascii="Times New Roman" w:hAnsi="Times New Roman"/>
              </w:rPr>
              <w:t>"</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8D4396" w:rsidRPr="008D4396" w:rsidRDefault="00485933" w:rsidP="008D4396">
            <w:pPr>
              <w:spacing w:after="0" w:line="240" w:lineRule="auto"/>
              <w:jc w:val="center"/>
              <w:rPr>
                <w:rFonts w:ascii="Times New Roman" w:hAnsi="Times New Roman"/>
                <w:bCs/>
                <w:iCs/>
              </w:rPr>
            </w:pPr>
            <w:r>
              <w:rPr>
                <w:rFonts w:ascii="Times New Roman" w:hAnsi="Times New Roman"/>
                <w:bCs/>
                <w:iCs/>
              </w:rPr>
              <w:t>122</w:t>
            </w:r>
            <w:r w:rsidR="008D4396" w:rsidRPr="008D4396">
              <w:rPr>
                <w:rFonts w:ascii="Times New Roman" w:hAnsi="Times New Roman"/>
                <w:bCs/>
                <w:iCs/>
              </w:rPr>
              <w:t>,7</w:t>
            </w:r>
          </w:p>
        </w:tc>
        <w:tc>
          <w:tcPr>
            <w:tcW w:w="2577" w:type="dxa"/>
            <w:tcBorders>
              <w:top w:val="single" w:sz="4" w:space="0" w:color="auto"/>
              <w:left w:val="nil"/>
              <w:bottom w:val="single" w:sz="4" w:space="0" w:color="auto"/>
              <w:right w:val="single" w:sz="4" w:space="0" w:color="auto"/>
            </w:tcBorders>
            <w:shd w:val="clear" w:color="000000" w:fill="FFFFFF"/>
            <w:vAlign w:val="center"/>
            <w:hideMark/>
          </w:tcPr>
          <w:p w:rsidR="008D4396" w:rsidRPr="008D4396" w:rsidRDefault="00DC5F43" w:rsidP="008D4396">
            <w:pPr>
              <w:spacing w:line="240" w:lineRule="auto"/>
              <w:jc w:val="center"/>
              <w:rPr>
                <w:rFonts w:ascii="Times New Roman" w:hAnsi="Times New Roman"/>
                <w:bCs/>
                <w:iCs/>
                <w:color w:val="000000"/>
              </w:rPr>
            </w:pPr>
            <w:r w:rsidRPr="00DC5F43">
              <w:rPr>
                <w:rFonts w:ascii="Times New Roman" w:hAnsi="Times New Roman"/>
                <w:bCs/>
                <w:iCs/>
                <w:color w:val="000000"/>
              </w:rPr>
              <w:t>Образование</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8D4396" w:rsidRPr="008D4396" w:rsidRDefault="008D4396" w:rsidP="008D4396">
            <w:pPr>
              <w:spacing w:after="0" w:line="240" w:lineRule="auto"/>
              <w:jc w:val="center"/>
              <w:rPr>
                <w:rFonts w:ascii="Times New Roman" w:hAnsi="Times New Roman"/>
                <w:iCs/>
                <w:color w:val="000000"/>
                <w:highlight w:val="yellow"/>
              </w:rPr>
            </w:pPr>
            <w:r w:rsidRPr="008D4396">
              <w:rPr>
                <w:rFonts w:ascii="Times New Roman" w:hAnsi="Times New Roman"/>
                <w:iCs/>
                <w:color w:val="000000"/>
              </w:rPr>
              <w:t>2021 - 2022 гг.</w:t>
            </w:r>
          </w:p>
        </w:tc>
      </w:tr>
      <w:tr w:rsidR="008D4396" w:rsidRPr="008D4396" w:rsidTr="00F22A0E">
        <w:trPr>
          <w:trHeight w:val="537"/>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396" w:rsidRPr="008D4396" w:rsidRDefault="008D4396" w:rsidP="008D4396">
            <w:pPr>
              <w:spacing w:after="0" w:line="240" w:lineRule="auto"/>
              <w:jc w:val="center"/>
              <w:rPr>
                <w:rFonts w:ascii="Times New Roman" w:hAnsi="Times New Roman"/>
                <w:bCs/>
                <w:color w:val="000000"/>
              </w:rPr>
            </w:pPr>
            <w:r w:rsidRPr="008D4396">
              <w:rPr>
                <w:rFonts w:ascii="Times New Roman" w:hAnsi="Times New Roman"/>
                <w:bCs/>
                <w:color w:val="000000"/>
              </w:rPr>
              <w:t>4.</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8D4396" w:rsidRPr="008D4396" w:rsidRDefault="008D4396" w:rsidP="00414671">
            <w:pPr>
              <w:spacing w:after="0" w:line="240" w:lineRule="auto"/>
              <w:jc w:val="center"/>
              <w:rPr>
                <w:rFonts w:ascii="Times New Roman" w:hAnsi="Times New Roman"/>
              </w:rPr>
            </w:pPr>
            <w:r w:rsidRPr="008D4396">
              <w:rPr>
                <w:rFonts w:ascii="Times New Roman" w:hAnsi="Times New Roman"/>
              </w:rPr>
              <w:t>Развитие  программного комплекса "Умный Курчатов" в муниципальном образовании "Город Курчатов" Курской области</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8D4396" w:rsidRPr="008D4396" w:rsidRDefault="008D4396" w:rsidP="00414671">
            <w:pPr>
              <w:spacing w:after="0" w:line="240" w:lineRule="auto"/>
              <w:jc w:val="center"/>
              <w:rPr>
                <w:rFonts w:ascii="Times New Roman" w:hAnsi="Times New Roman"/>
                <w:bCs/>
                <w:iCs/>
              </w:rPr>
            </w:pPr>
            <w:r w:rsidRPr="008D4396">
              <w:rPr>
                <w:rFonts w:ascii="Times New Roman" w:hAnsi="Times New Roman"/>
                <w:bCs/>
                <w:iCs/>
              </w:rPr>
              <w:t>50,7</w:t>
            </w:r>
          </w:p>
        </w:tc>
        <w:tc>
          <w:tcPr>
            <w:tcW w:w="2577" w:type="dxa"/>
            <w:tcBorders>
              <w:top w:val="single" w:sz="4" w:space="0" w:color="auto"/>
              <w:left w:val="nil"/>
              <w:bottom w:val="single" w:sz="4" w:space="0" w:color="auto"/>
              <w:right w:val="single" w:sz="4" w:space="0" w:color="auto"/>
            </w:tcBorders>
            <w:shd w:val="clear" w:color="000000" w:fill="FFFFFF"/>
            <w:vAlign w:val="center"/>
            <w:hideMark/>
          </w:tcPr>
          <w:p w:rsidR="008D4396" w:rsidRPr="00414671" w:rsidRDefault="00414671" w:rsidP="00414671">
            <w:pPr>
              <w:spacing w:after="0" w:line="240" w:lineRule="auto"/>
              <w:jc w:val="center"/>
              <w:rPr>
                <w:rFonts w:ascii="Times New Roman" w:hAnsi="Times New Roman"/>
                <w:bCs/>
                <w:iCs/>
              </w:rPr>
            </w:pPr>
            <w:r w:rsidRPr="00414671">
              <w:rPr>
                <w:rStyle w:val="extended-textshort"/>
                <w:rFonts w:ascii="Times New Roman" w:hAnsi="Times New Roman"/>
              </w:rPr>
              <w:t>Цифровая экономика</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8D4396" w:rsidRPr="008D4396" w:rsidRDefault="008D4396" w:rsidP="008D4396">
            <w:pPr>
              <w:spacing w:after="0" w:line="240" w:lineRule="auto"/>
              <w:jc w:val="center"/>
              <w:rPr>
                <w:rFonts w:ascii="Times New Roman" w:hAnsi="Times New Roman"/>
                <w:iCs/>
              </w:rPr>
            </w:pPr>
            <w:r w:rsidRPr="008D4396">
              <w:rPr>
                <w:rFonts w:ascii="Times New Roman" w:hAnsi="Times New Roman"/>
                <w:iCs/>
                <w:color w:val="000000"/>
              </w:rPr>
              <w:t>2021 год</w:t>
            </w:r>
          </w:p>
        </w:tc>
      </w:tr>
      <w:tr w:rsidR="00414671" w:rsidRPr="008D4396" w:rsidTr="00F22A0E">
        <w:trPr>
          <w:trHeight w:val="537"/>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671" w:rsidRPr="008D4396" w:rsidRDefault="00414671" w:rsidP="00AF58B4">
            <w:pPr>
              <w:spacing w:after="0" w:line="240" w:lineRule="auto"/>
              <w:jc w:val="center"/>
              <w:rPr>
                <w:rFonts w:ascii="Times New Roman" w:hAnsi="Times New Roman"/>
                <w:bCs/>
                <w:color w:val="000000"/>
              </w:rPr>
            </w:pPr>
            <w:r w:rsidRPr="008D4396">
              <w:rPr>
                <w:rFonts w:ascii="Times New Roman" w:hAnsi="Times New Roman"/>
                <w:bCs/>
                <w:color w:val="000000"/>
              </w:rPr>
              <w:t>5.</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DC5F43">
            <w:pPr>
              <w:spacing w:after="0" w:line="240" w:lineRule="auto"/>
              <w:rPr>
                <w:rFonts w:ascii="Times New Roman" w:hAnsi="Times New Roman"/>
              </w:rPr>
            </w:pPr>
            <w:r w:rsidRPr="00DC5F43">
              <w:rPr>
                <w:rFonts w:ascii="Times New Roman" w:hAnsi="Times New Roman"/>
              </w:rPr>
              <w:t>Создание дополнительных мест для де</w:t>
            </w:r>
            <w:r>
              <w:rPr>
                <w:rFonts w:ascii="Times New Roman" w:hAnsi="Times New Roman"/>
              </w:rPr>
              <w:t xml:space="preserve">тей  </w:t>
            </w:r>
            <w:r w:rsidRPr="00DC5F43">
              <w:rPr>
                <w:rFonts w:ascii="Times New Roman" w:hAnsi="Times New Roman"/>
              </w:rPr>
              <w:t>в возрасте до 3-х лет</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jc w:val="center"/>
              <w:rPr>
                <w:rFonts w:ascii="Times New Roman" w:hAnsi="Times New Roman"/>
                <w:bCs/>
                <w:iCs/>
              </w:rPr>
            </w:pPr>
            <w:r>
              <w:rPr>
                <w:rFonts w:ascii="Times New Roman" w:hAnsi="Times New Roman"/>
                <w:bCs/>
                <w:iCs/>
              </w:rPr>
              <w:t>49,61</w:t>
            </w:r>
          </w:p>
        </w:tc>
        <w:tc>
          <w:tcPr>
            <w:tcW w:w="2577" w:type="dxa"/>
            <w:tcBorders>
              <w:top w:val="single" w:sz="4" w:space="0" w:color="auto"/>
              <w:left w:val="nil"/>
              <w:bottom w:val="single" w:sz="4" w:space="0" w:color="auto"/>
              <w:right w:val="single" w:sz="4" w:space="0" w:color="auto"/>
            </w:tcBorders>
            <w:shd w:val="clear" w:color="000000" w:fill="FFFFFF"/>
            <w:vAlign w:val="center"/>
            <w:hideMark/>
          </w:tcPr>
          <w:p w:rsidR="00414671" w:rsidRPr="00414671" w:rsidRDefault="00414671" w:rsidP="00414671">
            <w:pPr>
              <w:spacing w:after="0" w:line="240" w:lineRule="auto"/>
              <w:jc w:val="center"/>
              <w:rPr>
                <w:rFonts w:ascii="Times New Roman" w:hAnsi="Times New Roman"/>
                <w:bCs/>
                <w:iCs/>
              </w:rPr>
            </w:pPr>
            <w:r w:rsidRPr="00414671">
              <w:rPr>
                <w:rFonts w:ascii="Times New Roman" w:hAnsi="Times New Roman"/>
                <w:bCs/>
                <w:iCs/>
              </w:rPr>
              <w:t>Демография:</w:t>
            </w:r>
          </w:p>
          <w:p w:rsidR="00414671" w:rsidRPr="008D4396" w:rsidRDefault="00414671" w:rsidP="00414671">
            <w:pPr>
              <w:spacing w:after="0" w:line="240" w:lineRule="auto"/>
              <w:jc w:val="center"/>
              <w:rPr>
                <w:rFonts w:ascii="Times New Roman" w:hAnsi="Times New Roman"/>
                <w:bCs/>
                <w:iCs/>
              </w:rPr>
            </w:pPr>
            <w:r w:rsidRPr="00414671">
              <w:rPr>
                <w:rFonts w:ascii="Times New Roman" w:hAnsi="Times New Roman"/>
                <w:bCs/>
                <w:iCs/>
              </w:rPr>
              <w:t>"Создание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AF58B4">
            <w:pPr>
              <w:spacing w:after="0" w:line="240" w:lineRule="auto"/>
              <w:jc w:val="center"/>
              <w:rPr>
                <w:rFonts w:ascii="Times New Roman" w:hAnsi="Times New Roman"/>
                <w:iCs/>
                <w:color w:val="000000"/>
                <w:highlight w:val="yellow"/>
              </w:rPr>
            </w:pPr>
            <w:r>
              <w:rPr>
                <w:rFonts w:ascii="Times New Roman" w:hAnsi="Times New Roman"/>
                <w:iCs/>
                <w:color w:val="000000"/>
              </w:rPr>
              <w:t>2020 - 2021</w:t>
            </w:r>
            <w:r w:rsidRPr="008D4396">
              <w:rPr>
                <w:rFonts w:ascii="Times New Roman" w:hAnsi="Times New Roman"/>
                <w:iCs/>
                <w:color w:val="000000"/>
              </w:rPr>
              <w:t xml:space="preserve"> гг.</w:t>
            </w:r>
          </w:p>
        </w:tc>
      </w:tr>
      <w:tr w:rsidR="00414671" w:rsidRPr="008D4396" w:rsidTr="00F22A0E">
        <w:trPr>
          <w:trHeight w:val="537"/>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671" w:rsidRPr="008D4396" w:rsidRDefault="00414671" w:rsidP="00AF58B4">
            <w:pPr>
              <w:spacing w:after="0" w:line="240" w:lineRule="auto"/>
              <w:jc w:val="center"/>
              <w:rPr>
                <w:rFonts w:ascii="Times New Roman" w:hAnsi="Times New Roman"/>
                <w:bCs/>
                <w:color w:val="000000"/>
              </w:rPr>
            </w:pPr>
            <w:r>
              <w:rPr>
                <w:rFonts w:ascii="Times New Roman" w:hAnsi="Times New Roman"/>
                <w:bCs/>
                <w:color w:val="000000"/>
              </w:rPr>
              <w:t>6</w:t>
            </w:r>
            <w:r w:rsidRPr="008D4396">
              <w:rPr>
                <w:rFonts w:ascii="Times New Roman" w:hAnsi="Times New Roman"/>
                <w:bCs/>
                <w:color w:val="000000"/>
              </w:rPr>
              <w:t>.</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rPr>
                <w:rFonts w:ascii="Times New Roman" w:hAnsi="Times New Roman"/>
              </w:rPr>
            </w:pPr>
            <w:r w:rsidRPr="008D4396">
              <w:rPr>
                <w:rFonts w:ascii="Times New Roman" w:hAnsi="Times New Roman"/>
              </w:rPr>
              <w:t>Строительство многофункционального физкультурно-оздоровительного комплекса с ледовой ареной (6-й микрорайон)</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jc w:val="center"/>
              <w:rPr>
                <w:rFonts w:ascii="Times New Roman" w:hAnsi="Times New Roman"/>
                <w:bCs/>
                <w:iCs/>
              </w:rPr>
            </w:pPr>
            <w:r w:rsidRPr="008D4396">
              <w:rPr>
                <w:rFonts w:ascii="Times New Roman" w:hAnsi="Times New Roman"/>
                <w:bCs/>
                <w:iCs/>
              </w:rPr>
              <w:t>350,0</w:t>
            </w:r>
          </w:p>
        </w:tc>
        <w:tc>
          <w:tcPr>
            <w:tcW w:w="2577" w:type="dxa"/>
            <w:tcBorders>
              <w:top w:val="single" w:sz="4" w:space="0" w:color="auto"/>
              <w:left w:val="nil"/>
              <w:bottom w:val="single" w:sz="4" w:space="0" w:color="auto"/>
              <w:right w:val="single" w:sz="4" w:space="0" w:color="auto"/>
            </w:tcBorders>
            <w:shd w:val="clear" w:color="000000" w:fill="FFFFFF"/>
            <w:vAlign w:val="center"/>
            <w:hideMark/>
          </w:tcPr>
          <w:p w:rsidR="00414671" w:rsidRPr="008D4396" w:rsidRDefault="00414671" w:rsidP="008D4396">
            <w:pPr>
              <w:spacing w:after="0" w:line="240" w:lineRule="auto"/>
              <w:jc w:val="center"/>
              <w:rPr>
                <w:rFonts w:ascii="Times New Roman" w:hAnsi="Times New Roman"/>
                <w:bCs/>
                <w:iCs/>
              </w:rPr>
            </w:pPr>
            <w:r w:rsidRPr="008D4396">
              <w:rPr>
                <w:rFonts w:ascii="Times New Roman" w:hAnsi="Times New Roman"/>
                <w:bCs/>
                <w:iCs/>
              </w:rPr>
              <w:t xml:space="preserve">Демография: </w:t>
            </w:r>
          </w:p>
          <w:p w:rsidR="00414671" w:rsidRPr="008D4396" w:rsidRDefault="00414671" w:rsidP="008D4396">
            <w:pPr>
              <w:spacing w:after="0" w:line="240" w:lineRule="auto"/>
              <w:jc w:val="center"/>
              <w:rPr>
                <w:rFonts w:ascii="Times New Roman" w:hAnsi="Times New Roman"/>
                <w:bCs/>
                <w:iCs/>
              </w:rPr>
            </w:pPr>
            <w:r w:rsidRPr="008D4396">
              <w:rPr>
                <w:rFonts w:ascii="Times New Roman" w:hAnsi="Times New Roman"/>
                <w:bCs/>
                <w:iCs/>
              </w:rPr>
              <w:t>"Создание  для  всех  категорий  и  групп  населения  условий  для  занятий  физической культуры и спортом, в том числе повышение уровня обеспеченности объектами спорта, а также подготовка спортивного резерва (Спорт – норма жизни)"</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jc w:val="center"/>
              <w:rPr>
                <w:rFonts w:ascii="Times New Roman" w:hAnsi="Times New Roman"/>
                <w:iCs/>
                <w:color w:val="000000"/>
                <w:highlight w:val="yellow"/>
              </w:rPr>
            </w:pPr>
            <w:r w:rsidRPr="008D4396">
              <w:rPr>
                <w:rFonts w:ascii="Times New Roman" w:hAnsi="Times New Roman"/>
                <w:iCs/>
                <w:color w:val="000000"/>
              </w:rPr>
              <w:t>2021 - 2022 гг.</w:t>
            </w:r>
          </w:p>
        </w:tc>
      </w:tr>
      <w:tr w:rsidR="00414671" w:rsidRPr="008D4396" w:rsidTr="00F22A0E">
        <w:trPr>
          <w:trHeight w:val="537"/>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671" w:rsidRPr="008D4396" w:rsidRDefault="00414671" w:rsidP="00AF58B4">
            <w:pPr>
              <w:spacing w:after="0" w:line="240" w:lineRule="auto"/>
              <w:jc w:val="center"/>
              <w:rPr>
                <w:rFonts w:ascii="Times New Roman" w:hAnsi="Times New Roman"/>
                <w:bCs/>
                <w:color w:val="000000"/>
              </w:rPr>
            </w:pPr>
            <w:r>
              <w:rPr>
                <w:rFonts w:ascii="Times New Roman" w:hAnsi="Times New Roman"/>
                <w:bCs/>
                <w:color w:val="000000"/>
              </w:rPr>
              <w:t>7.</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rPr>
                <w:rFonts w:ascii="Times New Roman" w:hAnsi="Times New Roman"/>
                <w:bCs/>
                <w:iCs/>
              </w:rPr>
            </w:pPr>
            <w:r w:rsidRPr="008D4396">
              <w:rPr>
                <w:rFonts w:ascii="Times New Roman" w:hAnsi="Times New Roman"/>
                <w:bCs/>
                <w:iCs/>
              </w:rPr>
              <w:t>Благоустройство набережной 4-5 микрорайон</w:t>
            </w:r>
            <w:r w:rsidR="00E957A8">
              <w:rPr>
                <w:rFonts w:ascii="Times New Roman" w:hAnsi="Times New Roman"/>
                <w:bCs/>
                <w:iCs/>
              </w:rPr>
              <w:t>ов в рамках проекта "Курчатов -Т</w:t>
            </w:r>
            <w:r w:rsidRPr="008D4396">
              <w:rPr>
                <w:rFonts w:ascii="Times New Roman" w:hAnsi="Times New Roman"/>
                <w:bCs/>
                <w:iCs/>
              </w:rPr>
              <w:t>еплый берег-2"</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jc w:val="center"/>
              <w:rPr>
                <w:rFonts w:ascii="Times New Roman" w:hAnsi="Times New Roman"/>
                <w:bCs/>
                <w:iCs/>
              </w:rPr>
            </w:pPr>
            <w:r w:rsidRPr="008D4396">
              <w:rPr>
                <w:rFonts w:ascii="Times New Roman" w:hAnsi="Times New Roman"/>
                <w:bCs/>
                <w:iCs/>
              </w:rPr>
              <w:t>125,0</w:t>
            </w:r>
          </w:p>
        </w:tc>
        <w:tc>
          <w:tcPr>
            <w:tcW w:w="2577" w:type="dxa"/>
            <w:tcBorders>
              <w:top w:val="single" w:sz="4" w:space="0" w:color="auto"/>
              <w:left w:val="nil"/>
              <w:bottom w:val="single" w:sz="4" w:space="0" w:color="auto"/>
              <w:right w:val="single" w:sz="4" w:space="0" w:color="auto"/>
            </w:tcBorders>
            <w:shd w:val="clear" w:color="000000" w:fill="FFFFFF"/>
            <w:vAlign w:val="center"/>
            <w:hideMark/>
          </w:tcPr>
          <w:p w:rsidR="00414671" w:rsidRPr="008D4396" w:rsidRDefault="00414671" w:rsidP="008D4396">
            <w:pPr>
              <w:spacing w:after="0" w:line="240" w:lineRule="auto"/>
              <w:jc w:val="center"/>
              <w:rPr>
                <w:rFonts w:ascii="Times New Roman" w:hAnsi="Times New Roman"/>
                <w:bCs/>
                <w:iCs/>
                <w:color w:val="000000"/>
              </w:rPr>
            </w:pPr>
            <w:r w:rsidRPr="008D4396">
              <w:rPr>
                <w:rFonts w:ascii="Times New Roman" w:hAnsi="Times New Roman"/>
                <w:bCs/>
                <w:iCs/>
                <w:color w:val="000000"/>
              </w:rPr>
              <w:t>Жилье и городская среда</w:t>
            </w:r>
          </w:p>
          <w:p w:rsidR="00414671" w:rsidRPr="008D4396" w:rsidRDefault="00414671" w:rsidP="008D4396">
            <w:pPr>
              <w:spacing w:after="0" w:line="240" w:lineRule="auto"/>
              <w:jc w:val="center"/>
              <w:rPr>
                <w:rFonts w:ascii="Times New Roman" w:hAnsi="Times New Roman"/>
                <w:bCs/>
                <w:iCs/>
                <w:color w:val="000000"/>
              </w:rPr>
            </w:pPr>
            <w:r w:rsidRPr="008D4396">
              <w:rPr>
                <w:rFonts w:ascii="Times New Roman" w:hAnsi="Times New Roman"/>
                <w:bCs/>
                <w:iCs/>
                <w:color w:val="000000"/>
              </w:rPr>
              <w:t>"Формирование комфортной городской среды"</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jc w:val="center"/>
              <w:rPr>
                <w:rFonts w:ascii="Times New Roman" w:hAnsi="Times New Roman"/>
                <w:iCs/>
                <w:color w:val="000000"/>
              </w:rPr>
            </w:pPr>
            <w:r w:rsidRPr="008D4396">
              <w:rPr>
                <w:rFonts w:ascii="Times New Roman" w:hAnsi="Times New Roman"/>
                <w:iCs/>
                <w:color w:val="000000"/>
              </w:rPr>
              <w:t>2021</w:t>
            </w:r>
            <w:r w:rsidR="00485933">
              <w:rPr>
                <w:rFonts w:ascii="Times New Roman" w:hAnsi="Times New Roman"/>
                <w:iCs/>
                <w:color w:val="000000"/>
              </w:rPr>
              <w:t xml:space="preserve"> - 2022</w:t>
            </w:r>
            <w:r w:rsidRPr="008D4396">
              <w:rPr>
                <w:rFonts w:ascii="Times New Roman" w:hAnsi="Times New Roman"/>
                <w:iCs/>
                <w:color w:val="000000"/>
              </w:rPr>
              <w:t xml:space="preserve"> г</w:t>
            </w:r>
            <w:r w:rsidR="00485933">
              <w:rPr>
                <w:rFonts w:ascii="Times New Roman" w:hAnsi="Times New Roman"/>
                <w:iCs/>
                <w:color w:val="000000"/>
              </w:rPr>
              <w:t>г.</w:t>
            </w:r>
          </w:p>
        </w:tc>
      </w:tr>
      <w:tr w:rsidR="00414671" w:rsidRPr="008D4396" w:rsidTr="00F22A0E">
        <w:trPr>
          <w:trHeight w:val="537"/>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671" w:rsidRPr="008D4396" w:rsidRDefault="00414671" w:rsidP="00AF58B4">
            <w:pPr>
              <w:spacing w:after="0" w:line="240" w:lineRule="auto"/>
              <w:jc w:val="center"/>
              <w:rPr>
                <w:rFonts w:ascii="Times New Roman" w:hAnsi="Times New Roman"/>
                <w:bCs/>
                <w:color w:val="000000"/>
              </w:rPr>
            </w:pPr>
            <w:r>
              <w:rPr>
                <w:rFonts w:ascii="Times New Roman" w:hAnsi="Times New Roman"/>
                <w:bCs/>
                <w:color w:val="000000"/>
              </w:rPr>
              <w:t>8.</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906122">
            <w:pPr>
              <w:spacing w:after="0" w:line="240" w:lineRule="auto"/>
              <w:rPr>
                <w:rFonts w:ascii="Times New Roman" w:hAnsi="Times New Roman"/>
                <w:bCs/>
                <w:color w:val="000000"/>
              </w:rPr>
            </w:pPr>
            <w:r w:rsidRPr="008D4396">
              <w:rPr>
                <w:rFonts w:ascii="Times New Roman" w:hAnsi="Times New Roman"/>
                <w:bCs/>
                <w:color w:val="000000"/>
              </w:rPr>
              <w:t>Замена лифтового оборудования</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906122">
            <w:pPr>
              <w:spacing w:line="240" w:lineRule="auto"/>
              <w:jc w:val="center"/>
              <w:rPr>
                <w:rFonts w:ascii="Times New Roman" w:hAnsi="Times New Roman"/>
                <w:bCs/>
                <w:color w:val="000000"/>
              </w:rPr>
            </w:pPr>
            <w:r w:rsidRPr="008D4396">
              <w:rPr>
                <w:rFonts w:ascii="Times New Roman" w:hAnsi="Times New Roman"/>
                <w:bCs/>
                <w:color w:val="000000"/>
              </w:rPr>
              <w:t>353</w:t>
            </w:r>
          </w:p>
        </w:tc>
        <w:tc>
          <w:tcPr>
            <w:tcW w:w="2577" w:type="dxa"/>
            <w:tcBorders>
              <w:top w:val="single" w:sz="4" w:space="0" w:color="auto"/>
              <w:left w:val="nil"/>
              <w:bottom w:val="single" w:sz="4" w:space="0" w:color="auto"/>
              <w:right w:val="single" w:sz="4" w:space="0" w:color="auto"/>
            </w:tcBorders>
            <w:shd w:val="clear" w:color="000000" w:fill="FFFFFF"/>
            <w:vAlign w:val="center"/>
            <w:hideMark/>
          </w:tcPr>
          <w:p w:rsidR="00414671" w:rsidRPr="008D4396" w:rsidRDefault="00414671" w:rsidP="00906122">
            <w:pPr>
              <w:spacing w:after="0" w:line="240" w:lineRule="auto"/>
              <w:jc w:val="center"/>
              <w:rPr>
                <w:rFonts w:ascii="Times New Roman" w:hAnsi="Times New Roman"/>
                <w:bCs/>
                <w:iCs/>
              </w:rPr>
            </w:pPr>
            <w:r w:rsidRPr="008D4396">
              <w:rPr>
                <w:rFonts w:ascii="Times New Roman" w:hAnsi="Times New Roman"/>
                <w:bCs/>
                <w:iCs/>
              </w:rPr>
              <w:t>Жилье и городская среда</w:t>
            </w:r>
            <w:r w:rsidRPr="008D4396">
              <w:rPr>
                <w:rFonts w:ascii="Times New Roman" w:hAnsi="Times New Roman"/>
                <w:bCs/>
                <w:iCs/>
              </w:rPr>
              <w:br/>
              <w:t>"</w:t>
            </w:r>
            <w:r w:rsidRPr="008D4396">
              <w:rPr>
                <w:rFonts w:ascii="Times New Roman" w:hAnsi="Times New Roman"/>
                <w:iCs/>
              </w:rPr>
              <w:t>Жилье"</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85933" w:rsidP="00906122">
            <w:pPr>
              <w:spacing w:after="0" w:line="240" w:lineRule="auto"/>
              <w:jc w:val="center"/>
              <w:rPr>
                <w:rFonts w:ascii="Times New Roman" w:hAnsi="Times New Roman"/>
                <w:iCs/>
                <w:color w:val="000000"/>
              </w:rPr>
            </w:pPr>
            <w:r>
              <w:rPr>
                <w:rFonts w:ascii="Times New Roman" w:hAnsi="Times New Roman"/>
                <w:iCs/>
                <w:color w:val="000000"/>
              </w:rPr>
              <w:t>2021 - 2030</w:t>
            </w:r>
            <w:r w:rsidR="00414671" w:rsidRPr="008D4396">
              <w:rPr>
                <w:rFonts w:ascii="Times New Roman" w:hAnsi="Times New Roman"/>
                <w:iCs/>
                <w:color w:val="000000"/>
              </w:rPr>
              <w:t xml:space="preserve"> гг.</w:t>
            </w:r>
          </w:p>
        </w:tc>
      </w:tr>
      <w:tr w:rsidR="00414671" w:rsidRPr="008D4396" w:rsidTr="00F22A0E">
        <w:trPr>
          <w:trHeight w:val="537"/>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671" w:rsidRPr="008D4396" w:rsidRDefault="00414671" w:rsidP="00AF58B4">
            <w:pPr>
              <w:spacing w:after="0" w:line="240" w:lineRule="auto"/>
              <w:jc w:val="center"/>
              <w:rPr>
                <w:rFonts w:ascii="Times New Roman" w:hAnsi="Times New Roman"/>
                <w:bCs/>
              </w:rPr>
            </w:pPr>
            <w:r>
              <w:rPr>
                <w:rFonts w:ascii="Times New Roman" w:hAnsi="Times New Roman"/>
                <w:bCs/>
              </w:rPr>
              <w:t>9</w:t>
            </w:r>
            <w:r w:rsidRPr="008D4396">
              <w:rPr>
                <w:rFonts w:ascii="Times New Roman" w:hAnsi="Times New Roman"/>
                <w:bCs/>
              </w:rPr>
              <w:t>.</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906122">
            <w:pPr>
              <w:spacing w:after="0" w:line="240" w:lineRule="auto"/>
              <w:rPr>
                <w:rFonts w:ascii="Times New Roman" w:hAnsi="Times New Roman"/>
                <w:bCs/>
                <w:iCs/>
              </w:rPr>
            </w:pPr>
            <w:r w:rsidRPr="008D4396">
              <w:rPr>
                <w:rFonts w:ascii="Times New Roman" w:hAnsi="Times New Roman"/>
                <w:bCs/>
                <w:iCs/>
              </w:rPr>
              <w:t>Реконструкция очистных сооружений</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906122">
            <w:pPr>
              <w:spacing w:line="240" w:lineRule="auto"/>
              <w:jc w:val="center"/>
              <w:rPr>
                <w:rFonts w:ascii="Times New Roman" w:hAnsi="Times New Roman"/>
                <w:bCs/>
                <w:iCs/>
              </w:rPr>
            </w:pPr>
            <w:r w:rsidRPr="008D4396">
              <w:rPr>
                <w:rFonts w:ascii="Times New Roman" w:hAnsi="Times New Roman"/>
                <w:bCs/>
                <w:iCs/>
              </w:rPr>
              <w:t>303,5</w:t>
            </w:r>
          </w:p>
        </w:tc>
        <w:tc>
          <w:tcPr>
            <w:tcW w:w="2577" w:type="dxa"/>
            <w:tcBorders>
              <w:top w:val="single" w:sz="4" w:space="0" w:color="auto"/>
              <w:left w:val="nil"/>
              <w:bottom w:val="single" w:sz="4" w:space="0" w:color="auto"/>
              <w:right w:val="single" w:sz="4" w:space="0" w:color="auto"/>
            </w:tcBorders>
            <w:shd w:val="clear" w:color="000000" w:fill="FFFFFF"/>
            <w:vAlign w:val="center"/>
            <w:hideMark/>
          </w:tcPr>
          <w:p w:rsidR="00414671" w:rsidRPr="008D4396" w:rsidRDefault="00414671" w:rsidP="00906122">
            <w:pPr>
              <w:spacing w:after="0" w:line="240" w:lineRule="auto"/>
              <w:jc w:val="center"/>
              <w:rPr>
                <w:rFonts w:ascii="Times New Roman" w:hAnsi="Times New Roman"/>
                <w:bCs/>
                <w:iCs/>
              </w:rPr>
            </w:pPr>
            <w:r w:rsidRPr="008D4396">
              <w:rPr>
                <w:rFonts w:ascii="Times New Roman" w:hAnsi="Times New Roman"/>
                <w:bCs/>
                <w:iCs/>
              </w:rPr>
              <w:t>Жилье и городская среда</w:t>
            </w:r>
            <w:r w:rsidRPr="008D4396">
              <w:rPr>
                <w:rFonts w:ascii="Times New Roman" w:hAnsi="Times New Roman"/>
                <w:bCs/>
                <w:iCs/>
              </w:rPr>
              <w:br/>
              <w:t>"</w:t>
            </w:r>
            <w:r w:rsidRPr="008D4396">
              <w:rPr>
                <w:rFonts w:ascii="Times New Roman" w:hAnsi="Times New Roman"/>
                <w:iCs/>
              </w:rPr>
              <w:t>Жилье"</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906122">
            <w:pPr>
              <w:spacing w:after="0" w:line="240" w:lineRule="auto"/>
              <w:jc w:val="center"/>
              <w:rPr>
                <w:rFonts w:ascii="Times New Roman" w:hAnsi="Times New Roman"/>
                <w:iCs/>
                <w:color w:val="000000"/>
              </w:rPr>
            </w:pPr>
            <w:r w:rsidRPr="005F7458">
              <w:rPr>
                <w:rFonts w:ascii="Times New Roman" w:hAnsi="Times New Roman"/>
                <w:iCs/>
                <w:color w:val="000000"/>
              </w:rPr>
              <w:t>2022 - 2025 гг.</w:t>
            </w:r>
          </w:p>
        </w:tc>
      </w:tr>
      <w:tr w:rsidR="005F7458" w:rsidRPr="008D4396" w:rsidTr="00F22A0E">
        <w:trPr>
          <w:trHeight w:val="575"/>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458" w:rsidRPr="008D4396" w:rsidRDefault="005F7458" w:rsidP="008D4396">
            <w:pPr>
              <w:spacing w:after="0" w:line="240" w:lineRule="auto"/>
              <w:jc w:val="center"/>
              <w:rPr>
                <w:rFonts w:ascii="Times New Roman" w:hAnsi="Times New Roman"/>
                <w:bCs/>
                <w:color w:val="000000"/>
              </w:rPr>
            </w:pPr>
            <w:r>
              <w:rPr>
                <w:rFonts w:ascii="Times New Roman" w:hAnsi="Times New Roman"/>
                <w:bCs/>
                <w:color w:val="000000"/>
              </w:rPr>
              <w:lastRenderedPageBreak/>
              <w:t>10.</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5F7458" w:rsidRPr="008D4396" w:rsidRDefault="005F7458" w:rsidP="008D4396">
            <w:pPr>
              <w:spacing w:line="240" w:lineRule="auto"/>
              <w:rPr>
                <w:rFonts w:ascii="Times New Roman" w:hAnsi="Times New Roman"/>
                <w:bCs/>
                <w:iCs/>
              </w:rPr>
            </w:pPr>
            <w:r w:rsidRPr="008D4396">
              <w:rPr>
                <w:rFonts w:ascii="Times New Roman" w:hAnsi="Times New Roman"/>
                <w:bCs/>
                <w:iCs/>
              </w:rPr>
              <w:t>Улучшение качества питьевой воды в                   г. Курчатове:</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5F7458" w:rsidRPr="008D4396" w:rsidRDefault="005F7458" w:rsidP="008D4396">
            <w:pPr>
              <w:spacing w:line="240" w:lineRule="auto"/>
              <w:jc w:val="center"/>
              <w:rPr>
                <w:rFonts w:ascii="Times New Roman" w:hAnsi="Times New Roman"/>
                <w:bCs/>
                <w:iCs/>
              </w:rPr>
            </w:pPr>
            <w:r w:rsidRPr="008D4396">
              <w:rPr>
                <w:rFonts w:ascii="Times New Roman" w:hAnsi="Times New Roman"/>
                <w:bCs/>
                <w:iCs/>
              </w:rPr>
              <w:t>382,7</w:t>
            </w:r>
          </w:p>
        </w:tc>
        <w:tc>
          <w:tcPr>
            <w:tcW w:w="2577" w:type="dxa"/>
            <w:vMerge w:val="restart"/>
            <w:tcBorders>
              <w:top w:val="single" w:sz="4" w:space="0" w:color="auto"/>
              <w:left w:val="nil"/>
              <w:right w:val="single" w:sz="4" w:space="0" w:color="auto"/>
            </w:tcBorders>
            <w:shd w:val="clear" w:color="000000" w:fill="FFFFFF"/>
            <w:vAlign w:val="center"/>
            <w:hideMark/>
          </w:tcPr>
          <w:p w:rsidR="005F7458" w:rsidRPr="008D4396" w:rsidRDefault="005F7458" w:rsidP="008D4396">
            <w:pPr>
              <w:spacing w:after="0" w:line="240" w:lineRule="auto"/>
              <w:jc w:val="center"/>
              <w:rPr>
                <w:rFonts w:ascii="Times New Roman" w:hAnsi="Times New Roman"/>
                <w:bCs/>
                <w:iCs/>
              </w:rPr>
            </w:pPr>
            <w:r>
              <w:rPr>
                <w:rFonts w:ascii="Times New Roman" w:hAnsi="Times New Roman"/>
                <w:bCs/>
                <w:iCs/>
                <w:color w:val="000000"/>
              </w:rPr>
              <w:t>Экология</w:t>
            </w:r>
            <w:r w:rsidRPr="008D4396">
              <w:rPr>
                <w:rFonts w:ascii="Times New Roman" w:hAnsi="Times New Roman"/>
                <w:iCs/>
                <w:color w:val="000000"/>
              </w:rPr>
              <w:br/>
              <w:t>"Чистая вода"</w:t>
            </w:r>
            <w:r w:rsidRPr="008D4396">
              <w:rPr>
                <w:rFonts w:ascii="Times New Roman" w:hAnsi="Times New Roman"/>
                <w:iCs/>
                <w:color w:val="000000"/>
              </w:rPr>
              <w:br/>
              <w:t>"Жилье"</w:t>
            </w:r>
          </w:p>
        </w:tc>
        <w:tc>
          <w:tcPr>
            <w:tcW w:w="1346" w:type="dxa"/>
            <w:vMerge w:val="restart"/>
            <w:tcBorders>
              <w:top w:val="single" w:sz="4" w:space="0" w:color="auto"/>
              <w:left w:val="nil"/>
              <w:right w:val="single" w:sz="4" w:space="0" w:color="auto"/>
            </w:tcBorders>
            <w:shd w:val="clear" w:color="auto" w:fill="auto"/>
            <w:vAlign w:val="center"/>
            <w:hideMark/>
          </w:tcPr>
          <w:p w:rsidR="005F7458" w:rsidRPr="008D4396" w:rsidRDefault="005F7458" w:rsidP="005F7458">
            <w:pPr>
              <w:spacing w:after="0" w:line="240" w:lineRule="auto"/>
              <w:jc w:val="center"/>
              <w:rPr>
                <w:rFonts w:ascii="Times New Roman" w:hAnsi="Times New Roman"/>
                <w:iCs/>
                <w:color w:val="000000"/>
              </w:rPr>
            </w:pPr>
            <w:r w:rsidRPr="005F7458">
              <w:rPr>
                <w:rFonts w:ascii="Times New Roman" w:hAnsi="Times New Roman"/>
                <w:iCs/>
                <w:color w:val="000000"/>
              </w:rPr>
              <w:t>202</w:t>
            </w:r>
            <w:r>
              <w:rPr>
                <w:rFonts w:ascii="Times New Roman" w:hAnsi="Times New Roman"/>
                <w:iCs/>
                <w:color w:val="000000"/>
              </w:rPr>
              <w:t>1 - 2028</w:t>
            </w:r>
            <w:r w:rsidRPr="005F7458">
              <w:rPr>
                <w:rFonts w:ascii="Times New Roman" w:hAnsi="Times New Roman"/>
                <w:iCs/>
                <w:color w:val="000000"/>
              </w:rPr>
              <w:t xml:space="preserve"> гг.</w:t>
            </w:r>
          </w:p>
        </w:tc>
      </w:tr>
      <w:tr w:rsidR="005F7458" w:rsidRPr="008D4396" w:rsidTr="00F22A0E">
        <w:trPr>
          <w:trHeight w:val="575"/>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458" w:rsidRPr="008D4396" w:rsidRDefault="005F7458" w:rsidP="008D4396">
            <w:pPr>
              <w:spacing w:after="0" w:line="240" w:lineRule="auto"/>
              <w:jc w:val="center"/>
              <w:rPr>
                <w:rFonts w:ascii="Times New Roman" w:hAnsi="Times New Roman"/>
                <w:bCs/>
                <w:i/>
                <w:color w:val="000000"/>
              </w:rPr>
            </w:pPr>
            <w:r>
              <w:rPr>
                <w:rFonts w:ascii="Times New Roman" w:hAnsi="Times New Roman"/>
                <w:bCs/>
                <w:i/>
                <w:color w:val="000000"/>
              </w:rPr>
              <w:t>10.1</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5F7458" w:rsidRPr="008D4396" w:rsidRDefault="005F7458" w:rsidP="008D4396">
            <w:pPr>
              <w:spacing w:after="0" w:line="240" w:lineRule="auto"/>
              <w:rPr>
                <w:rFonts w:ascii="Times New Roman" w:hAnsi="Times New Roman"/>
                <w:i/>
                <w:iCs/>
              </w:rPr>
            </w:pPr>
            <w:r w:rsidRPr="008D4396">
              <w:rPr>
                <w:rFonts w:ascii="Times New Roman" w:hAnsi="Times New Roman"/>
                <w:i/>
                <w:iCs/>
              </w:rPr>
              <w:t xml:space="preserve">  Реконструкция узла второго подъёма Курчатовского водозабора со строительством станции обезжелезивания</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5F7458" w:rsidRPr="008D4396" w:rsidRDefault="005F7458" w:rsidP="008D4396">
            <w:pPr>
              <w:spacing w:line="240" w:lineRule="auto"/>
              <w:jc w:val="center"/>
              <w:rPr>
                <w:rFonts w:ascii="Times New Roman" w:hAnsi="Times New Roman"/>
                <w:iCs/>
              </w:rPr>
            </w:pPr>
            <w:r w:rsidRPr="008D4396">
              <w:rPr>
                <w:rFonts w:ascii="Times New Roman" w:hAnsi="Times New Roman"/>
                <w:iCs/>
              </w:rPr>
              <w:t>301,5</w:t>
            </w:r>
          </w:p>
        </w:tc>
        <w:tc>
          <w:tcPr>
            <w:tcW w:w="2577" w:type="dxa"/>
            <w:vMerge/>
            <w:tcBorders>
              <w:left w:val="nil"/>
              <w:right w:val="single" w:sz="4" w:space="0" w:color="auto"/>
            </w:tcBorders>
            <w:shd w:val="clear" w:color="000000" w:fill="FFFFFF"/>
            <w:vAlign w:val="center"/>
            <w:hideMark/>
          </w:tcPr>
          <w:p w:rsidR="005F7458" w:rsidRPr="008D4396" w:rsidRDefault="005F7458" w:rsidP="008D4396">
            <w:pPr>
              <w:spacing w:line="240" w:lineRule="auto"/>
              <w:jc w:val="center"/>
              <w:rPr>
                <w:rFonts w:ascii="Times New Roman" w:hAnsi="Times New Roman"/>
                <w:bCs/>
                <w:iCs/>
              </w:rPr>
            </w:pPr>
          </w:p>
        </w:tc>
        <w:tc>
          <w:tcPr>
            <w:tcW w:w="1346" w:type="dxa"/>
            <w:vMerge/>
            <w:tcBorders>
              <w:left w:val="nil"/>
              <w:right w:val="single" w:sz="4" w:space="0" w:color="auto"/>
            </w:tcBorders>
            <w:shd w:val="clear" w:color="auto" w:fill="auto"/>
            <w:vAlign w:val="center"/>
            <w:hideMark/>
          </w:tcPr>
          <w:p w:rsidR="005F7458" w:rsidRPr="008D4396" w:rsidRDefault="005F7458" w:rsidP="008D4396">
            <w:pPr>
              <w:spacing w:after="0" w:line="240" w:lineRule="auto"/>
              <w:jc w:val="center"/>
              <w:rPr>
                <w:rFonts w:ascii="Times New Roman" w:hAnsi="Times New Roman"/>
                <w:iCs/>
                <w:color w:val="000000"/>
              </w:rPr>
            </w:pPr>
          </w:p>
        </w:tc>
      </w:tr>
      <w:tr w:rsidR="005F7458" w:rsidRPr="008D4396" w:rsidTr="00F22A0E">
        <w:trPr>
          <w:trHeight w:val="575"/>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458" w:rsidRPr="008D4396" w:rsidRDefault="005F7458" w:rsidP="008D4396">
            <w:pPr>
              <w:spacing w:after="0" w:line="240" w:lineRule="auto"/>
              <w:jc w:val="center"/>
              <w:rPr>
                <w:rFonts w:ascii="Times New Roman" w:hAnsi="Times New Roman"/>
                <w:bCs/>
                <w:i/>
                <w:color w:val="000000"/>
              </w:rPr>
            </w:pPr>
            <w:r>
              <w:rPr>
                <w:rFonts w:ascii="Times New Roman" w:hAnsi="Times New Roman"/>
                <w:bCs/>
                <w:i/>
                <w:color w:val="000000"/>
              </w:rPr>
              <w:t>10.2</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5F7458" w:rsidRPr="008D4396" w:rsidRDefault="005F7458" w:rsidP="008D4396">
            <w:pPr>
              <w:spacing w:after="0" w:line="240" w:lineRule="auto"/>
              <w:rPr>
                <w:rFonts w:ascii="Times New Roman" w:hAnsi="Times New Roman"/>
                <w:i/>
                <w:iCs/>
              </w:rPr>
            </w:pPr>
            <w:r w:rsidRPr="008D4396">
              <w:rPr>
                <w:rFonts w:ascii="Times New Roman" w:hAnsi="Times New Roman"/>
                <w:i/>
                <w:iCs/>
              </w:rPr>
              <w:t xml:space="preserve"> Строительство семи водозаборных скважин на </w:t>
            </w:r>
            <w:proofErr w:type="spellStart"/>
            <w:r w:rsidRPr="008D4396">
              <w:rPr>
                <w:rFonts w:ascii="Times New Roman" w:hAnsi="Times New Roman"/>
                <w:i/>
                <w:iCs/>
              </w:rPr>
              <w:t>альбсеноманский</w:t>
            </w:r>
            <w:proofErr w:type="spellEnd"/>
            <w:r w:rsidRPr="008D4396">
              <w:rPr>
                <w:rFonts w:ascii="Times New Roman" w:hAnsi="Times New Roman"/>
                <w:i/>
                <w:iCs/>
              </w:rPr>
              <w:t xml:space="preserve"> водоносный горизонт для хозяйственно-питьевого водоснабжения города Курчатова и разработка проекта тампонажа на семь вышедших из строя скважин.</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5F7458" w:rsidRPr="008D4396" w:rsidRDefault="005F7458" w:rsidP="008D4396">
            <w:pPr>
              <w:spacing w:line="240" w:lineRule="auto"/>
              <w:jc w:val="center"/>
              <w:rPr>
                <w:rFonts w:ascii="Times New Roman" w:hAnsi="Times New Roman"/>
                <w:iCs/>
              </w:rPr>
            </w:pPr>
            <w:r w:rsidRPr="008D4396">
              <w:rPr>
                <w:rFonts w:ascii="Times New Roman" w:hAnsi="Times New Roman"/>
                <w:iCs/>
              </w:rPr>
              <w:t>25,14</w:t>
            </w:r>
          </w:p>
        </w:tc>
        <w:tc>
          <w:tcPr>
            <w:tcW w:w="2577" w:type="dxa"/>
            <w:vMerge/>
            <w:tcBorders>
              <w:left w:val="nil"/>
              <w:right w:val="single" w:sz="4" w:space="0" w:color="auto"/>
            </w:tcBorders>
            <w:shd w:val="clear" w:color="000000" w:fill="FFFFFF"/>
            <w:vAlign w:val="center"/>
            <w:hideMark/>
          </w:tcPr>
          <w:p w:rsidR="005F7458" w:rsidRPr="008D4396" w:rsidRDefault="005F7458" w:rsidP="008D4396">
            <w:pPr>
              <w:spacing w:line="240" w:lineRule="auto"/>
              <w:jc w:val="center"/>
              <w:rPr>
                <w:rFonts w:ascii="Times New Roman" w:hAnsi="Times New Roman"/>
                <w:bCs/>
                <w:iCs/>
              </w:rPr>
            </w:pPr>
          </w:p>
        </w:tc>
        <w:tc>
          <w:tcPr>
            <w:tcW w:w="1346" w:type="dxa"/>
            <w:vMerge/>
            <w:tcBorders>
              <w:left w:val="nil"/>
              <w:right w:val="single" w:sz="4" w:space="0" w:color="auto"/>
            </w:tcBorders>
            <w:shd w:val="clear" w:color="auto" w:fill="auto"/>
            <w:vAlign w:val="center"/>
            <w:hideMark/>
          </w:tcPr>
          <w:p w:rsidR="005F7458" w:rsidRPr="008D4396" w:rsidRDefault="005F7458" w:rsidP="008D4396">
            <w:pPr>
              <w:spacing w:after="0" w:line="240" w:lineRule="auto"/>
              <w:jc w:val="center"/>
              <w:rPr>
                <w:rFonts w:ascii="Times New Roman" w:hAnsi="Times New Roman"/>
                <w:iCs/>
                <w:color w:val="000000"/>
              </w:rPr>
            </w:pPr>
          </w:p>
        </w:tc>
      </w:tr>
      <w:tr w:rsidR="005F7458" w:rsidRPr="008D4396" w:rsidTr="00F22A0E">
        <w:trPr>
          <w:trHeight w:val="575"/>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458" w:rsidRPr="008D4396" w:rsidRDefault="005F7458" w:rsidP="008D4396">
            <w:pPr>
              <w:spacing w:after="0" w:line="240" w:lineRule="auto"/>
              <w:jc w:val="center"/>
              <w:rPr>
                <w:rFonts w:ascii="Times New Roman" w:hAnsi="Times New Roman"/>
                <w:bCs/>
                <w:i/>
                <w:color w:val="000000"/>
              </w:rPr>
            </w:pPr>
            <w:r>
              <w:rPr>
                <w:rFonts w:ascii="Times New Roman" w:hAnsi="Times New Roman"/>
                <w:bCs/>
                <w:i/>
                <w:color w:val="000000"/>
              </w:rPr>
              <w:t>10.3</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5F7458" w:rsidRPr="008D4396" w:rsidRDefault="005F7458" w:rsidP="008D4396">
            <w:pPr>
              <w:spacing w:after="0" w:line="240" w:lineRule="auto"/>
              <w:rPr>
                <w:rFonts w:ascii="Times New Roman" w:hAnsi="Times New Roman"/>
                <w:i/>
                <w:iCs/>
              </w:rPr>
            </w:pPr>
            <w:r w:rsidRPr="008D4396">
              <w:rPr>
                <w:rFonts w:ascii="Times New Roman" w:hAnsi="Times New Roman"/>
                <w:i/>
                <w:iCs/>
              </w:rPr>
              <w:t xml:space="preserve">Реконструкция  городской водопроводной сети с заменой  стальных трубопроводов на неметаллические (магистральные водопроводные сети 5-6 </w:t>
            </w:r>
            <w:proofErr w:type="spellStart"/>
            <w:r w:rsidRPr="008D4396">
              <w:rPr>
                <w:rFonts w:ascii="Times New Roman" w:hAnsi="Times New Roman"/>
                <w:i/>
                <w:iCs/>
              </w:rPr>
              <w:t>мкр</w:t>
            </w:r>
            <w:proofErr w:type="spellEnd"/>
            <w:r w:rsidRPr="008D4396">
              <w:rPr>
                <w:rFonts w:ascii="Times New Roman" w:hAnsi="Times New Roman"/>
                <w:i/>
                <w:iCs/>
              </w:rPr>
              <w:t>., участок от ВК-657 до ВК-648)</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5F7458" w:rsidRPr="008D4396" w:rsidRDefault="005F7458" w:rsidP="008D4396">
            <w:pPr>
              <w:spacing w:line="240" w:lineRule="auto"/>
              <w:jc w:val="center"/>
              <w:rPr>
                <w:rFonts w:ascii="Times New Roman" w:hAnsi="Times New Roman"/>
                <w:iCs/>
              </w:rPr>
            </w:pPr>
            <w:r w:rsidRPr="008D4396">
              <w:rPr>
                <w:rFonts w:ascii="Times New Roman" w:hAnsi="Times New Roman"/>
                <w:iCs/>
              </w:rPr>
              <w:t>6,05</w:t>
            </w:r>
          </w:p>
        </w:tc>
        <w:tc>
          <w:tcPr>
            <w:tcW w:w="2577" w:type="dxa"/>
            <w:vMerge/>
            <w:tcBorders>
              <w:left w:val="nil"/>
              <w:right w:val="single" w:sz="4" w:space="0" w:color="auto"/>
            </w:tcBorders>
            <w:shd w:val="clear" w:color="000000" w:fill="FFFFFF"/>
            <w:vAlign w:val="center"/>
            <w:hideMark/>
          </w:tcPr>
          <w:p w:rsidR="005F7458" w:rsidRPr="008D4396" w:rsidRDefault="005F7458" w:rsidP="008D4396">
            <w:pPr>
              <w:spacing w:line="240" w:lineRule="auto"/>
              <w:jc w:val="center"/>
              <w:rPr>
                <w:rFonts w:ascii="Times New Roman" w:hAnsi="Times New Roman"/>
                <w:bCs/>
                <w:iCs/>
              </w:rPr>
            </w:pPr>
          </w:p>
        </w:tc>
        <w:tc>
          <w:tcPr>
            <w:tcW w:w="1346" w:type="dxa"/>
            <w:vMerge/>
            <w:tcBorders>
              <w:left w:val="nil"/>
              <w:right w:val="single" w:sz="4" w:space="0" w:color="auto"/>
            </w:tcBorders>
            <w:shd w:val="clear" w:color="auto" w:fill="auto"/>
            <w:vAlign w:val="center"/>
            <w:hideMark/>
          </w:tcPr>
          <w:p w:rsidR="005F7458" w:rsidRPr="008D4396" w:rsidRDefault="005F7458" w:rsidP="008D4396">
            <w:pPr>
              <w:spacing w:after="0" w:line="240" w:lineRule="auto"/>
              <w:jc w:val="center"/>
              <w:rPr>
                <w:rFonts w:ascii="Times New Roman" w:hAnsi="Times New Roman"/>
                <w:iCs/>
                <w:color w:val="000000"/>
              </w:rPr>
            </w:pPr>
          </w:p>
        </w:tc>
      </w:tr>
      <w:tr w:rsidR="005F7458" w:rsidRPr="008D4396" w:rsidTr="00F22A0E">
        <w:trPr>
          <w:trHeight w:val="575"/>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458" w:rsidRPr="008D4396" w:rsidRDefault="005F7458" w:rsidP="008D4396">
            <w:pPr>
              <w:spacing w:after="0" w:line="240" w:lineRule="auto"/>
              <w:jc w:val="center"/>
              <w:rPr>
                <w:rFonts w:ascii="Times New Roman" w:hAnsi="Times New Roman"/>
                <w:bCs/>
                <w:i/>
                <w:color w:val="000000"/>
              </w:rPr>
            </w:pPr>
            <w:r>
              <w:rPr>
                <w:rFonts w:ascii="Times New Roman" w:hAnsi="Times New Roman"/>
                <w:bCs/>
                <w:i/>
                <w:color w:val="000000"/>
              </w:rPr>
              <w:t>10.4</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5F7458" w:rsidRPr="008D4396" w:rsidRDefault="005F7458" w:rsidP="008D4396">
            <w:pPr>
              <w:spacing w:after="0" w:line="240" w:lineRule="auto"/>
              <w:rPr>
                <w:rFonts w:ascii="Times New Roman" w:hAnsi="Times New Roman"/>
                <w:i/>
                <w:iCs/>
              </w:rPr>
            </w:pPr>
            <w:r w:rsidRPr="008D4396">
              <w:rPr>
                <w:rFonts w:ascii="Times New Roman" w:hAnsi="Times New Roman"/>
                <w:i/>
                <w:iCs/>
              </w:rPr>
              <w:t>Разработка ПСД магистральных, квартальных водопроводных сетей и сетей водоотведения южных микрорайонов города. Курчатова</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5F7458" w:rsidRPr="008D4396" w:rsidRDefault="005F7458" w:rsidP="008D4396">
            <w:pPr>
              <w:spacing w:line="240" w:lineRule="auto"/>
              <w:jc w:val="center"/>
              <w:rPr>
                <w:rFonts w:ascii="Times New Roman" w:hAnsi="Times New Roman"/>
                <w:iCs/>
              </w:rPr>
            </w:pPr>
            <w:r w:rsidRPr="008D4396">
              <w:rPr>
                <w:rFonts w:ascii="Times New Roman" w:hAnsi="Times New Roman"/>
                <w:iCs/>
              </w:rPr>
              <w:t>50</w:t>
            </w:r>
          </w:p>
        </w:tc>
        <w:tc>
          <w:tcPr>
            <w:tcW w:w="2577" w:type="dxa"/>
            <w:vMerge/>
            <w:tcBorders>
              <w:left w:val="nil"/>
              <w:bottom w:val="single" w:sz="4" w:space="0" w:color="auto"/>
              <w:right w:val="single" w:sz="4" w:space="0" w:color="auto"/>
            </w:tcBorders>
            <w:shd w:val="clear" w:color="000000" w:fill="FFFFFF"/>
            <w:vAlign w:val="center"/>
            <w:hideMark/>
          </w:tcPr>
          <w:p w:rsidR="005F7458" w:rsidRPr="008D4396" w:rsidRDefault="005F7458" w:rsidP="008D4396">
            <w:pPr>
              <w:spacing w:line="240" w:lineRule="auto"/>
              <w:jc w:val="center"/>
              <w:rPr>
                <w:rFonts w:ascii="Times New Roman" w:hAnsi="Times New Roman"/>
                <w:bCs/>
                <w:iCs/>
              </w:rPr>
            </w:pPr>
          </w:p>
        </w:tc>
        <w:tc>
          <w:tcPr>
            <w:tcW w:w="1346" w:type="dxa"/>
            <w:vMerge/>
            <w:tcBorders>
              <w:left w:val="nil"/>
              <w:bottom w:val="single" w:sz="4" w:space="0" w:color="auto"/>
              <w:right w:val="single" w:sz="4" w:space="0" w:color="auto"/>
            </w:tcBorders>
            <w:shd w:val="clear" w:color="auto" w:fill="auto"/>
            <w:vAlign w:val="center"/>
            <w:hideMark/>
          </w:tcPr>
          <w:p w:rsidR="005F7458" w:rsidRPr="008D4396" w:rsidRDefault="005F7458" w:rsidP="008D4396">
            <w:pPr>
              <w:spacing w:after="0" w:line="240" w:lineRule="auto"/>
              <w:jc w:val="center"/>
              <w:rPr>
                <w:rFonts w:ascii="Times New Roman" w:hAnsi="Times New Roman"/>
                <w:iCs/>
                <w:color w:val="000000"/>
              </w:rPr>
            </w:pPr>
          </w:p>
        </w:tc>
      </w:tr>
      <w:tr w:rsidR="00414671" w:rsidRPr="008D4396" w:rsidTr="00F22A0E">
        <w:trPr>
          <w:trHeight w:val="575"/>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671" w:rsidRPr="008D4396" w:rsidRDefault="00414671" w:rsidP="00AF58B4">
            <w:pPr>
              <w:spacing w:after="0" w:line="240" w:lineRule="auto"/>
              <w:jc w:val="center"/>
              <w:rPr>
                <w:rFonts w:ascii="Times New Roman" w:hAnsi="Times New Roman"/>
                <w:bCs/>
                <w:color w:val="000000"/>
              </w:rPr>
            </w:pPr>
            <w:r>
              <w:rPr>
                <w:rFonts w:ascii="Times New Roman" w:hAnsi="Times New Roman"/>
                <w:bCs/>
                <w:color w:val="000000"/>
              </w:rPr>
              <w:t>11</w:t>
            </w:r>
            <w:r w:rsidRPr="008D4396">
              <w:rPr>
                <w:rFonts w:ascii="Times New Roman" w:hAnsi="Times New Roman"/>
                <w:bCs/>
                <w:color w:val="000000"/>
              </w:rPr>
              <w:t>.</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AF58B4">
            <w:pPr>
              <w:spacing w:after="0" w:line="240" w:lineRule="auto"/>
              <w:rPr>
                <w:rFonts w:ascii="Times New Roman" w:hAnsi="Times New Roman"/>
                <w:bCs/>
                <w:iCs/>
              </w:rPr>
            </w:pPr>
            <w:r w:rsidRPr="008D4396">
              <w:rPr>
                <w:rFonts w:ascii="Times New Roman" w:hAnsi="Times New Roman"/>
              </w:rPr>
              <w:t>Ликвидации объекта накопленного вреда окружающей среде "Городская свалка мусора"</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D2218" w:rsidP="00AF58B4">
            <w:pPr>
              <w:spacing w:after="0" w:line="240" w:lineRule="auto"/>
              <w:jc w:val="center"/>
              <w:rPr>
                <w:rFonts w:ascii="Times New Roman" w:hAnsi="Times New Roman"/>
                <w:bCs/>
                <w:iCs/>
              </w:rPr>
            </w:pPr>
            <w:r>
              <w:rPr>
                <w:rFonts w:ascii="Times New Roman" w:hAnsi="Times New Roman"/>
                <w:bCs/>
                <w:iCs/>
              </w:rPr>
              <w:t>782,674</w:t>
            </w:r>
          </w:p>
        </w:tc>
        <w:tc>
          <w:tcPr>
            <w:tcW w:w="2577" w:type="dxa"/>
            <w:tcBorders>
              <w:top w:val="single" w:sz="4" w:space="0" w:color="auto"/>
              <w:left w:val="nil"/>
              <w:bottom w:val="single" w:sz="4" w:space="0" w:color="auto"/>
              <w:right w:val="single" w:sz="4" w:space="0" w:color="auto"/>
            </w:tcBorders>
            <w:shd w:val="clear" w:color="000000" w:fill="FFFFFF"/>
            <w:vAlign w:val="center"/>
            <w:hideMark/>
          </w:tcPr>
          <w:p w:rsidR="00414671" w:rsidRPr="008D4396" w:rsidRDefault="006A1076" w:rsidP="00AF58B4">
            <w:pPr>
              <w:spacing w:line="240" w:lineRule="auto"/>
              <w:jc w:val="center"/>
              <w:rPr>
                <w:rFonts w:ascii="Times New Roman" w:hAnsi="Times New Roman"/>
                <w:bCs/>
                <w:iCs/>
              </w:rPr>
            </w:pPr>
            <w:r>
              <w:rPr>
                <w:rFonts w:ascii="Times New Roman" w:hAnsi="Times New Roman"/>
                <w:bCs/>
                <w:iCs/>
              </w:rPr>
              <w:t>Экология</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AF58B4">
            <w:pPr>
              <w:spacing w:after="0" w:line="240" w:lineRule="auto"/>
              <w:jc w:val="center"/>
              <w:rPr>
                <w:rFonts w:ascii="Times New Roman" w:hAnsi="Times New Roman"/>
                <w:iCs/>
              </w:rPr>
            </w:pPr>
            <w:r w:rsidRPr="008D4396">
              <w:rPr>
                <w:rFonts w:ascii="Times New Roman" w:hAnsi="Times New Roman"/>
                <w:iCs/>
              </w:rPr>
              <w:t>2021 - 2026 гг.</w:t>
            </w:r>
          </w:p>
        </w:tc>
      </w:tr>
      <w:tr w:rsidR="00414671" w:rsidRPr="008D4396" w:rsidTr="00F22A0E">
        <w:trPr>
          <w:trHeight w:val="575"/>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671" w:rsidRPr="008D4396" w:rsidRDefault="00414671" w:rsidP="00AF58B4">
            <w:pPr>
              <w:spacing w:after="0" w:line="240" w:lineRule="auto"/>
              <w:jc w:val="center"/>
              <w:rPr>
                <w:rFonts w:ascii="Times New Roman" w:hAnsi="Times New Roman"/>
                <w:bCs/>
              </w:rPr>
            </w:pPr>
            <w:r w:rsidRPr="008D4396">
              <w:rPr>
                <w:rFonts w:ascii="Times New Roman" w:hAnsi="Times New Roman"/>
                <w:bCs/>
              </w:rPr>
              <w:t>12.</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rPr>
                <w:rFonts w:ascii="Times New Roman" w:hAnsi="Times New Roman"/>
                <w:bCs/>
                <w:iCs/>
              </w:rPr>
            </w:pPr>
            <w:r w:rsidRPr="008D4396">
              <w:rPr>
                <w:rFonts w:ascii="Times New Roman" w:hAnsi="Times New Roman"/>
                <w:bCs/>
                <w:iCs/>
              </w:rPr>
              <w:t>Проектирование</w:t>
            </w:r>
            <w:r w:rsidR="005F7458">
              <w:rPr>
                <w:rFonts w:ascii="Times New Roman" w:hAnsi="Times New Roman"/>
                <w:bCs/>
                <w:iCs/>
              </w:rPr>
              <w:t xml:space="preserve"> и строительство</w:t>
            </w:r>
            <w:r w:rsidRPr="008D4396">
              <w:rPr>
                <w:rFonts w:ascii="Times New Roman" w:hAnsi="Times New Roman"/>
                <w:bCs/>
                <w:iCs/>
              </w:rPr>
              <w:t xml:space="preserve"> внутриквартальных дорог в южных микрорайонах и 11 микрорайоне города Курчатова</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14671" w:rsidRDefault="005F7458" w:rsidP="008D4396">
            <w:pPr>
              <w:spacing w:after="0" w:line="240" w:lineRule="auto"/>
              <w:jc w:val="center"/>
              <w:rPr>
                <w:rFonts w:ascii="Times New Roman" w:hAnsi="Times New Roman"/>
                <w:bCs/>
                <w:iCs/>
              </w:rPr>
            </w:pPr>
            <w:r>
              <w:rPr>
                <w:rFonts w:ascii="Times New Roman" w:hAnsi="Times New Roman"/>
                <w:bCs/>
                <w:iCs/>
              </w:rPr>
              <w:t>Разработка ПСД - 5,0</w:t>
            </w:r>
          </w:p>
          <w:p w:rsidR="005F7458" w:rsidRPr="005F7458" w:rsidRDefault="005F7458" w:rsidP="008D4396">
            <w:pPr>
              <w:spacing w:after="0" w:line="240" w:lineRule="auto"/>
              <w:jc w:val="center"/>
              <w:rPr>
                <w:rFonts w:ascii="Times New Roman" w:hAnsi="Times New Roman"/>
                <w:bCs/>
                <w:iCs/>
                <w:sz w:val="20"/>
                <w:szCs w:val="20"/>
              </w:rPr>
            </w:pPr>
            <w:r w:rsidRPr="005F7458">
              <w:rPr>
                <w:rFonts w:ascii="Times New Roman" w:hAnsi="Times New Roman"/>
                <w:bCs/>
                <w:iCs/>
                <w:sz w:val="20"/>
                <w:szCs w:val="20"/>
              </w:rPr>
              <w:t>(Стоимость строительства будет определена после разработки ПСД)</w:t>
            </w:r>
          </w:p>
        </w:tc>
        <w:tc>
          <w:tcPr>
            <w:tcW w:w="2577" w:type="dxa"/>
            <w:tcBorders>
              <w:top w:val="single" w:sz="4" w:space="0" w:color="auto"/>
              <w:left w:val="nil"/>
              <w:bottom w:val="single" w:sz="4" w:space="0" w:color="auto"/>
              <w:right w:val="single" w:sz="4" w:space="0" w:color="auto"/>
            </w:tcBorders>
            <w:shd w:val="clear" w:color="000000" w:fill="FFFFFF"/>
            <w:vAlign w:val="center"/>
            <w:hideMark/>
          </w:tcPr>
          <w:p w:rsidR="00414671" w:rsidRPr="008D4396" w:rsidRDefault="00414671" w:rsidP="008D4396">
            <w:pPr>
              <w:spacing w:after="0" w:line="240" w:lineRule="auto"/>
              <w:jc w:val="center"/>
              <w:rPr>
                <w:rFonts w:ascii="Times New Roman" w:hAnsi="Times New Roman"/>
                <w:bCs/>
                <w:iCs/>
              </w:rPr>
            </w:pPr>
            <w:r w:rsidRPr="008D4396">
              <w:rPr>
                <w:rFonts w:ascii="Times New Roman" w:hAnsi="Times New Roman"/>
                <w:bCs/>
                <w:iCs/>
              </w:rPr>
              <w:t xml:space="preserve">Государственная программа </w:t>
            </w:r>
            <w:r w:rsidRPr="008D4396">
              <w:rPr>
                <w:rFonts w:ascii="Times New Roman" w:hAnsi="Times New Roman"/>
                <w:bCs/>
                <w:iCs/>
              </w:rPr>
              <w:br/>
            </w:r>
            <w:r w:rsidRPr="008D4396">
              <w:rPr>
                <w:rFonts w:ascii="Times New Roman" w:hAnsi="Times New Roman"/>
                <w:iCs/>
              </w:rPr>
              <w:t>"Развитие транспортной системы, обеспечение перевозки пассажиров в курской области и безопасности дорожного движения"</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jc w:val="center"/>
              <w:rPr>
                <w:rFonts w:ascii="Times New Roman" w:hAnsi="Times New Roman"/>
                <w:iCs/>
                <w:color w:val="000000"/>
              </w:rPr>
            </w:pPr>
            <w:r w:rsidRPr="005F7458">
              <w:rPr>
                <w:rFonts w:ascii="Times New Roman" w:hAnsi="Times New Roman"/>
                <w:iCs/>
                <w:color w:val="000000"/>
              </w:rPr>
              <w:t>2022 - 2025 гг.</w:t>
            </w:r>
          </w:p>
        </w:tc>
      </w:tr>
      <w:tr w:rsidR="00414671" w:rsidRPr="008D4396" w:rsidTr="00F22A0E">
        <w:trPr>
          <w:trHeight w:val="575"/>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671" w:rsidRPr="008D4396" w:rsidRDefault="00414671" w:rsidP="00AF58B4">
            <w:pPr>
              <w:spacing w:after="0" w:line="240" w:lineRule="auto"/>
              <w:jc w:val="center"/>
              <w:rPr>
                <w:rFonts w:ascii="Times New Roman" w:hAnsi="Times New Roman"/>
                <w:bCs/>
              </w:rPr>
            </w:pPr>
            <w:r>
              <w:rPr>
                <w:rFonts w:ascii="Times New Roman" w:hAnsi="Times New Roman"/>
                <w:bCs/>
              </w:rPr>
              <w:t>13.</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rPr>
                <w:rFonts w:ascii="Times New Roman" w:hAnsi="Times New Roman"/>
              </w:rPr>
            </w:pPr>
            <w:r w:rsidRPr="008D4396">
              <w:rPr>
                <w:rFonts w:ascii="Times New Roman" w:hAnsi="Times New Roman"/>
              </w:rPr>
              <w:t>Строительство объекта "Автомобильная дорога от теплиц до 7 микрорайона"</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jc w:val="center"/>
              <w:rPr>
                <w:rFonts w:ascii="Times New Roman" w:hAnsi="Times New Roman"/>
                <w:bCs/>
                <w:iCs/>
              </w:rPr>
            </w:pPr>
            <w:r w:rsidRPr="008D4396">
              <w:rPr>
                <w:rFonts w:ascii="Times New Roman" w:hAnsi="Times New Roman"/>
                <w:bCs/>
                <w:iCs/>
              </w:rPr>
              <w:t>18,77</w:t>
            </w:r>
          </w:p>
        </w:tc>
        <w:tc>
          <w:tcPr>
            <w:tcW w:w="2577" w:type="dxa"/>
            <w:vMerge w:val="restart"/>
            <w:tcBorders>
              <w:top w:val="single" w:sz="4" w:space="0" w:color="auto"/>
              <w:left w:val="nil"/>
              <w:right w:val="single" w:sz="4" w:space="0" w:color="auto"/>
            </w:tcBorders>
            <w:shd w:val="clear" w:color="000000" w:fill="FFFFFF"/>
            <w:vAlign w:val="center"/>
            <w:hideMark/>
          </w:tcPr>
          <w:p w:rsidR="00414671" w:rsidRPr="008D4396" w:rsidRDefault="00414671" w:rsidP="008D4396">
            <w:pPr>
              <w:spacing w:after="0" w:line="240" w:lineRule="auto"/>
              <w:jc w:val="center"/>
              <w:rPr>
                <w:rFonts w:ascii="Times New Roman" w:hAnsi="Times New Roman"/>
                <w:bCs/>
                <w:iCs/>
              </w:rPr>
            </w:pPr>
            <w:r w:rsidRPr="008D4396">
              <w:rPr>
                <w:rFonts w:ascii="Times New Roman" w:hAnsi="Times New Roman"/>
                <w:bCs/>
                <w:iCs/>
                <w:color w:val="000000"/>
              </w:rPr>
              <w:t>Развитие транспортной системы, обеспечение перевозки пассажиров в Курской области и безопасности дорожного движения</w:t>
            </w:r>
          </w:p>
        </w:tc>
        <w:tc>
          <w:tcPr>
            <w:tcW w:w="1346" w:type="dxa"/>
            <w:vMerge w:val="restart"/>
            <w:tcBorders>
              <w:top w:val="single" w:sz="4" w:space="0" w:color="auto"/>
              <w:left w:val="nil"/>
              <w:right w:val="single" w:sz="4" w:space="0" w:color="auto"/>
            </w:tcBorders>
            <w:shd w:val="clear" w:color="auto" w:fill="auto"/>
            <w:vAlign w:val="center"/>
            <w:hideMark/>
          </w:tcPr>
          <w:p w:rsidR="00414671" w:rsidRPr="008D4396" w:rsidRDefault="00414671" w:rsidP="008D4396">
            <w:pPr>
              <w:spacing w:after="0" w:line="240" w:lineRule="auto"/>
              <w:jc w:val="center"/>
              <w:rPr>
                <w:rFonts w:ascii="Times New Roman" w:hAnsi="Times New Roman"/>
                <w:iCs/>
                <w:color w:val="000000"/>
              </w:rPr>
            </w:pPr>
            <w:r w:rsidRPr="008D4396">
              <w:rPr>
                <w:rFonts w:ascii="Times New Roman" w:hAnsi="Times New Roman"/>
                <w:iCs/>
                <w:color w:val="000000"/>
              </w:rPr>
              <w:t>2021 - 2022 гг.</w:t>
            </w:r>
          </w:p>
        </w:tc>
      </w:tr>
      <w:tr w:rsidR="00414671" w:rsidRPr="008D4396" w:rsidTr="00F22A0E">
        <w:trPr>
          <w:trHeight w:val="575"/>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671" w:rsidRPr="008D4396" w:rsidRDefault="00414671" w:rsidP="00AF58B4">
            <w:pPr>
              <w:spacing w:after="0" w:line="240" w:lineRule="auto"/>
              <w:jc w:val="center"/>
              <w:rPr>
                <w:rFonts w:ascii="Times New Roman" w:hAnsi="Times New Roman"/>
                <w:bCs/>
              </w:rPr>
            </w:pPr>
            <w:r w:rsidRPr="008D4396">
              <w:rPr>
                <w:rFonts w:ascii="Times New Roman" w:hAnsi="Times New Roman"/>
                <w:bCs/>
              </w:rPr>
              <w:t>14.</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rPr>
                <w:rFonts w:ascii="Times New Roman" w:hAnsi="Times New Roman"/>
              </w:rPr>
            </w:pPr>
            <w:r w:rsidRPr="008D4396">
              <w:rPr>
                <w:rFonts w:ascii="Times New Roman" w:hAnsi="Times New Roman"/>
              </w:rPr>
              <w:t>Строительство объекта "Автомобильная дорога от ул.Ефима Славского до ул. Южная"</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jc w:val="center"/>
              <w:rPr>
                <w:rFonts w:ascii="Times New Roman" w:hAnsi="Times New Roman"/>
                <w:bCs/>
                <w:iCs/>
              </w:rPr>
            </w:pPr>
            <w:r w:rsidRPr="008D4396">
              <w:rPr>
                <w:rFonts w:ascii="Times New Roman" w:hAnsi="Times New Roman"/>
                <w:bCs/>
                <w:iCs/>
              </w:rPr>
              <w:t>21,43</w:t>
            </w:r>
          </w:p>
        </w:tc>
        <w:tc>
          <w:tcPr>
            <w:tcW w:w="2577" w:type="dxa"/>
            <w:vMerge/>
            <w:tcBorders>
              <w:left w:val="nil"/>
              <w:right w:val="single" w:sz="4" w:space="0" w:color="auto"/>
            </w:tcBorders>
            <w:shd w:val="clear" w:color="000000" w:fill="FFFFFF"/>
            <w:vAlign w:val="center"/>
            <w:hideMark/>
          </w:tcPr>
          <w:p w:rsidR="00414671" w:rsidRPr="008D4396" w:rsidRDefault="00414671" w:rsidP="008D4396">
            <w:pPr>
              <w:spacing w:line="240" w:lineRule="auto"/>
              <w:jc w:val="center"/>
              <w:rPr>
                <w:rFonts w:ascii="Times New Roman" w:hAnsi="Times New Roman"/>
                <w:bCs/>
                <w:iCs/>
              </w:rPr>
            </w:pPr>
          </w:p>
        </w:tc>
        <w:tc>
          <w:tcPr>
            <w:tcW w:w="1346" w:type="dxa"/>
            <w:vMerge/>
            <w:tcBorders>
              <w:left w:val="nil"/>
              <w:right w:val="single" w:sz="4" w:space="0" w:color="auto"/>
            </w:tcBorders>
            <w:shd w:val="clear" w:color="auto" w:fill="auto"/>
            <w:vAlign w:val="center"/>
            <w:hideMark/>
          </w:tcPr>
          <w:p w:rsidR="00414671" w:rsidRPr="008D4396" w:rsidRDefault="00414671" w:rsidP="008D4396">
            <w:pPr>
              <w:spacing w:after="0" w:line="240" w:lineRule="auto"/>
              <w:jc w:val="center"/>
              <w:rPr>
                <w:rFonts w:ascii="Times New Roman" w:hAnsi="Times New Roman"/>
                <w:iCs/>
              </w:rPr>
            </w:pPr>
          </w:p>
        </w:tc>
      </w:tr>
      <w:tr w:rsidR="00414671" w:rsidRPr="008D4396" w:rsidTr="00F22A0E">
        <w:trPr>
          <w:trHeight w:val="575"/>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671" w:rsidRPr="008D4396" w:rsidRDefault="00414671" w:rsidP="00AF58B4">
            <w:pPr>
              <w:spacing w:after="0" w:line="240" w:lineRule="auto"/>
              <w:jc w:val="center"/>
              <w:rPr>
                <w:rFonts w:ascii="Times New Roman" w:hAnsi="Times New Roman"/>
                <w:bCs/>
              </w:rPr>
            </w:pPr>
            <w:r w:rsidRPr="008D4396">
              <w:rPr>
                <w:rFonts w:ascii="Times New Roman" w:hAnsi="Times New Roman"/>
                <w:bCs/>
              </w:rPr>
              <w:t>15.</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rPr>
                <w:rFonts w:ascii="Times New Roman" w:hAnsi="Times New Roman"/>
              </w:rPr>
            </w:pPr>
            <w:r w:rsidRPr="008D4396">
              <w:rPr>
                <w:rFonts w:ascii="Times New Roman" w:hAnsi="Times New Roman"/>
              </w:rPr>
              <w:t>Строительство объекта "Участок автомобильной дороги от ул.Е.Славского до ул.Широкой</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jc w:val="center"/>
              <w:rPr>
                <w:rFonts w:ascii="Times New Roman" w:hAnsi="Times New Roman"/>
                <w:bCs/>
                <w:iCs/>
              </w:rPr>
            </w:pPr>
            <w:r w:rsidRPr="008D4396">
              <w:rPr>
                <w:rFonts w:ascii="Times New Roman" w:hAnsi="Times New Roman"/>
                <w:bCs/>
                <w:iCs/>
              </w:rPr>
              <w:t>16,59</w:t>
            </w:r>
          </w:p>
        </w:tc>
        <w:tc>
          <w:tcPr>
            <w:tcW w:w="2577" w:type="dxa"/>
            <w:vMerge/>
            <w:tcBorders>
              <w:left w:val="nil"/>
              <w:right w:val="single" w:sz="4" w:space="0" w:color="auto"/>
            </w:tcBorders>
            <w:shd w:val="clear" w:color="000000" w:fill="FFFFFF"/>
            <w:vAlign w:val="center"/>
            <w:hideMark/>
          </w:tcPr>
          <w:p w:rsidR="00414671" w:rsidRPr="008D4396" w:rsidRDefault="00414671" w:rsidP="008D4396">
            <w:pPr>
              <w:spacing w:line="240" w:lineRule="auto"/>
              <w:jc w:val="center"/>
              <w:rPr>
                <w:rFonts w:ascii="Times New Roman" w:hAnsi="Times New Roman"/>
                <w:bCs/>
                <w:iCs/>
              </w:rPr>
            </w:pPr>
          </w:p>
        </w:tc>
        <w:tc>
          <w:tcPr>
            <w:tcW w:w="1346" w:type="dxa"/>
            <w:vMerge/>
            <w:tcBorders>
              <w:left w:val="nil"/>
              <w:right w:val="single" w:sz="4" w:space="0" w:color="auto"/>
            </w:tcBorders>
            <w:shd w:val="clear" w:color="auto" w:fill="auto"/>
            <w:vAlign w:val="center"/>
            <w:hideMark/>
          </w:tcPr>
          <w:p w:rsidR="00414671" w:rsidRPr="008D4396" w:rsidRDefault="00414671" w:rsidP="008D4396">
            <w:pPr>
              <w:spacing w:after="0" w:line="240" w:lineRule="auto"/>
              <w:jc w:val="center"/>
              <w:rPr>
                <w:rFonts w:ascii="Times New Roman" w:hAnsi="Times New Roman"/>
                <w:iCs/>
              </w:rPr>
            </w:pPr>
          </w:p>
        </w:tc>
      </w:tr>
      <w:tr w:rsidR="00414671" w:rsidRPr="008D4396" w:rsidTr="00F22A0E">
        <w:trPr>
          <w:trHeight w:val="575"/>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671" w:rsidRPr="008D4396" w:rsidRDefault="00414671" w:rsidP="00AF58B4">
            <w:pPr>
              <w:spacing w:after="0" w:line="240" w:lineRule="auto"/>
              <w:jc w:val="center"/>
              <w:rPr>
                <w:rFonts w:ascii="Times New Roman" w:hAnsi="Times New Roman"/>
                <w:bCs/>
              </w:rPr>
            </w:pPr>
            <w:r w:rsidRPr="008D4396">
              <w:rPr>
                <w:rFonts w:ascii="Times New Roman" w:hAnsi="Times New Roman"/>
                <w:bCs/>
              </w:rPr>
              <w:t>16.</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rPr>
                <w:rFonts w:ascii="Times New Roman" w:hAnsi="Times New Roman"/>
              </w:rPr>
            </w:pPr>
            <w:r w:rsidRPr="008D4396">
              <w:rPr>
                <w:rFonts w:ascii="Times New Roman" w:hAnsi="Times New Roman"/>
              </w:rPr>
              <w:t>Строительство объекта "Автомобильная дорога от ул. Южная, протяженностью 450 м в западном направлении"</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jc w:val="center"/>
              <w:rPr>
                <w:rFonts w:ascii="Times New Roman" w:hAnsi="Times New Roman"/>
                <w:bCs/>
                <w:iCs/>
              </w:rPr>
            </w:pPr>
            <w:r w:rsidRPr="008D4396">
              <w:rPr>
                <w:rFonts w:ascii="Times New Roman" w:hAnsi="Times New Roman"/>
                <w:bCs/>
                <w:iCs/>
              </w:rPr>
              <w:t>8,83</w:t>
            </w:r>
          </w:p>
        </w:tc>
        <w:tc>
          <w:tcPr>
            <w:tcW w:w="2577" w:type="dxa"/>
            <w:vMerge/>
            <w:tcBorders>
              <w:left w:val="nil"/>
              <w:bottom w:val="single" w:sz="4" w:space="0" w:color="auto"/>
              <w:right w:val="single" w:sz="4" w:space="0" w:color="auto"/>
            </w:tcBorders>
            <w:shd w:val="clear" w:color="000000" w:fill="FFFFFF"/>
            <w:vAlign w:val="center"/>
            <w:hideMark/>
          </w:tcPr>
          <w:p w:rsidR="00414671" w:rsidRPr="008D4396" w:rsidRDefault="00414671" w:rsidP="008D4396">
            <w:pPr>
              <w:spacing w:line="240" w:lineRule="auto"/>
              <w:jc w:val="center"/>
              <w:rPr>
                <w:rFonts w:ascii="Times New Roman" w:hAnsi="Times New Roman"/>
                <w:bCs/>
                <w:iCs/>
              </w:rPr>
            </w:pPr>
          </w:p>
        </w:tc>
        <w:tc>
          <w:tcPr>
            <w:tcW w:w="1346" w:type="dxa"/>
            <w:vMerge/>
            <w:tcBorders>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jc w:val="center"/>
              <w:rPr>
                <w:rFonts w:ascii="Times New Roman" w:hAnsi="Times New Roman"/>
                <w:iCs/>
              </w:rPr>
            </w:pPr>
          </w:p>
        </w:tc>
      </w:tr>
      <w:tr w:rsidR="00414671" w:rsidRPr="008D4396" w:rsidTr="00F22A0E">
        <w:trPr>
          <w:trHeight w:val="575"/>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671" w:rsidRPr="008D4396" w:rsidRDefault="00414671" w:rsidP="00906122">
            <w:pPr>
              <w:spacing w:after="0" w:line="240" w:lineRule="auto"/>
              <w:jc w:val="center"/>
              <w:rPr>
                <w:rFonts w:ascii="Times New Roman" w:hAnsi="Times New Roman"/>
                <w:bCs/>
              </w:rPr>
            </w:pPr>
            <w:r>
              <w:rPr>
                <w:rFonts w:ascii="Times New Roman" w:hAnsi="Times New Roman"/>
                <w:bCs/>
              </w:rPr>
              <w:t>17.</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DC5F43">
            <w:pPr>
              <w:spacing w:after="0" w:line="240" w:lineRule="auto"/>
              <w:rPr>
                <w:rFonts w:ascii="Times New Roman" w:hAnsi="Times New Roman"/>
                <w:color w:val="FF0000"/>
              </w:rPr>
            </w:pPr>
            <w:r w:rsidRPr="008D4396">
              <w:rPr>
                <w:rFonts w:ascii="Times New Roman" w:hAnsi="Times New Roman"/>
              </w:rPr>
              <w:t>Строительство объездной дороги</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8D4396">
            <w:pPr>
              <w:spacing w:after="0" w:line="240" w:lineRule="auto"/>
              <w:jc w:val="center"/>
              <w:rPr>
                <w:rFonts w:ascii="Times New Roman" w:hAnsi="Times New Roman"/>
                <w:bCs/>
                <w:iCs/>
                <w:highlight w:val="yellow"/>
              </w:rPr>
            </w:pPr>
            <w:r w:rsidRPr="008D4396">
              <w:rPr>
                <w:rFonts w:ascii="Times New Roman" w:hAnsi="Times New Roman"/>
                <w:bCs/>
                <w:iCs/>
              </w:rPr>
              <w:t>118,8</w:t>
            </w:r>
          </w:p>
        </w:tc>
        <w:tc>
          <w:tcPr>
            <w:tcW w:w="2577" w:type="dxa"/>
            <w:tcBorders>
              <w:top w:val="single" w:sz="4" w:space="0" w:color="auto"/>
              <w:left w:val="nil"/>
              <w:bottom w:val="single" w:sz="4" w:space="0" w:color="auto"/>
              <w:right w:val="single" w:sz="4" w:space="0" w:color="auto"/>
            </w:tcBorders>
            <w:shd w:val="clear" w:color="000000" w:fill="FFFFFF"/>
            <w:vAlign w:val="center"/>
            <w:hideMark/>
          </w:tcPr>
          <w:p w:rsidR="00414671" w:rsidRPr="008D4396" w:rsidRDefault="00414671" w:rsidP="008D4396">
            <w:pPr>
              <w:spacing w:after="0" w:line="240" w:lineRule="auto"/>
              <w:jc w:val="center"/>
              <w:rPr>
                <w:rFonts w:ascii="Times New Roman" w:hAnsi="Times New Roman"/>
                <w:bCs/>
                <w:iCs/>
                <w:color w:val="000000"/>
              </w:rPr>
            </w:pPr>
            <w:r w:rsidRPr="008D4396">
              <w:rPr>
                <w:rFonts w:ascii="Times New Roman" w:hAnsi="Times New Roman"/>
                <w:bCs/>
                <w:iCs/>
                <w:color w:val="000000"/>
              </w:rPr>
              <w:t>Развитие транспортной системы, обеспечение перевозки пассажиров в Курской области и безопасности дорожного движения</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14671" w:rsidRPr="008D4396" w:rsidRDefault="00414671" w:rsidP="00AF58B4">
            <w:pPr>
              <w:spacing w:after="0" w:line="240" w:lineRule="auto"/>
              <w:jc w:val="center"/>
              <w:rPr>
                <w:rFonts w:ascii="Times New Roman" w:hAnsi="Times New Roman"/>
                <w:iCs/>
                <w:color w:val="000000"/>
              </w:rPr>
            </w:pPr>
            <w:r>
              <w:rPr>
                <w:rFonts w:ascii="Times New Roman" w:hAnsi="Times New Roman"/>
                <w:iCs/>
                <w:color w:val="000000"/>
              </w:rPr>
              <w:t>2021 - 2022</w:t>
            </w:r>
            <w:r w:rsidRPr="008D4396">
              <w:rPr>
                <w:rFonts w:ascii="Times New Roman" w:hAnsi="Times New Roman"/>
                <w:iCs/>
                <w:color w:val="000000"/>
              </w:rPr>
              <w:t xml:space="preserve"> гг.</w:t>
            </w:r>
          </w:p>
        </w:tc>
      </w:tr>
    </w:tbl>
    <w:p w:rsidR="00BB4E59" w:rsidRDefault="00BB4E59" w:rsidP="000C4D41">
      <w:pPr>
        <w:autoSpaceDE w:val="0"/>
        <w:autoSpaceDN w:val="0"/>
        <w:adjustRightInd w:val="0"/>
        <w:spacing w:after="0" w:line="240" w:lineRule="auto"/>
        <w:jc w:val="center"/>
        <w:rPr>
          <w:rFonts w:ascii="Times New Roman" w:eastAsia="Times New Roman" w:hAnsi="Times New Roman"/>
          <w:b/>
          <w:bCs/>
          <w:sz w:val="24"/>
          <w:szCs w:val="24"/>
          <w:lang w:eastAsia="ru-RU"/>
        </w:rPr>
      </w:pPr>
    </w:p>
    <w:p w:rsidR="00485933" w:rsidRPr="00485933" w:rsidRDefault="00485933" w:rsidP="00485933">
      <w:pPr>
        <w:autoSpaceDE w:val="0"/>
        <w:autoSpaceDN w:val="0"/>
        <w:adjustRightInd w:val="0"/>
        <w:spacing w:after="0" w:line="240" w:lineRule="auto"/>
        <w:rPr>
          <w:rFonts w:ascii="Times New Roman" w:eastAsia="Times New Roman" w:hAnsi="Times New Roman"/>
          <w:bCs/>
          <w:sz w:val="24"/>
          <w:szCs w:val="24"/>
          <w:lang w:eastAsia="ru-RU"/>
        </w:rPr>
        <w:sectPr w:rsidR="00485933" w:rsidRPr="00485933" w:rsidSect="003C7863">
          <w:footerReference w:type="default" r:id="rId51"/>
          <w:pgSz w:w="11906" w:h="16838"/>
          <w:pgMar w:top="1134" w:right="850" w:bottom="1134" w:left="1701" w:header="709" w:footer="709" w:gutter="0"/>
          <w:cols w:space="720"/>
          <w:docGrid w:linePitch="360"/>
        </w:sectPr>
      </w:pPr>
      <w:r w:rsidRPr="00485933">
        <w:rPr>
          <w:rFonts w:ascii="Times New Roman" w:eastAsia="Times New Roman" w:hAnsi="Times New Roman"/>
          <w:bCs/>
          <w:sz w:val="24"/>
          <w:szCs w:val="24"/>
          <w:lang w:eastAsia="ru-RU"/>
        </w:rPr>
        <w:t>* Возможна корректировка стоимости проектов</w:t>
      </w:r>
    </w:p>
    <w:p w:rsidR="00BB4E59" w:rsidRDefault="00BB4E59" w:rsidP="000C4D41">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B4E59" w:rsidRDefault="00BB4E59" w:rsidP="000C4D41">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B4E59" w:rsidRDefault="00BB4E59" w:rsidP="000C4D41">
      <w:pPr>
        <w:autoSpaceDE w:val="0"/>
        <w:autoSpaceDN w:val="0"/>
        <w:adjustRightInd w:val="0"/>
        <w:spacing w:after="0" w:line="240" w:lineRule="auto"/>
        <w:jc w:val="center"/>
        <w:rPr>
          <w:rFonts w:ascii="Times New Roman" w:eastAsia="Times New Roman" w:hAnsi="Times New Roman"/>
          <w:b/>
          <w:bCs/>
          <w:sz w:val="24"/>
          <w:szCs w:val="24"/>
          <w:lang w:eastAsia="ru-RU"/>
        </w:rPr>
      </w:pPr>
    </w:p>
    <w:sectPr w:rsidR="00BB4E59" w:rsidSect="00B07933">
      <w:pgSz w:w="11906" w:h="16838"/>
      <w:pgMar w:top="0" w:right="851" w:bottom="1702"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4FF" w:rsidRDefault="008474FF">
      <w:pPr>
        <w:spacing w:after="0" w:line="240" w:lineRule="auto"/>
      </w:pPr>
      <w:r>
        <w:separator/>
      </w:r>
    </w:p>
  </w:endnote>
  <w:endnote w:type="continuationSeparator" w:id="0">
    <w:p w:rsidR="008474FF" w:rsidRDefault="0084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Times New Roman"/>
    <w:panose1 w:val="020B06030308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HiddenHorzOCR">
    <w:altName w:val="MS Mincho"/>
    <w:charset w:val="8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3Font_8">
    <w:altName w:val="Arial Unicode MS"/>
    <w:charset w:val="80"/>
    <w:family w:val="swiss"/>
    <w:pitch w:val="default"/>
  </w:font>
  <w:font w:name="Arial,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952" w:rsidRDefault="00891FE9">
    <w:pPr>
      <w:pStyle w:val="af7"/>
      <w:jc w:val="right"/>
    </w:pPr>
    <w:r>
      <w:fldChar w:fldCharType="begin"/>
    </w:r>
    <w:r w:rsidR="00C10952">
      <w:instrText xml:space="preserve"> PAGE </w:instrText>
    </w:r>
    <w:r>
      <w:fldChar w:fldCharType="separate"/>
    </w:r>
    <w:r w:rsidR="0026339B">
      <w:rPr>
        <w:noProof/>
      </w:rPr>
      <w:t>41</w:t>
    </w:r>
    <w:r>
      <w:rPr>
        <w:noProof/>
      </w:rPr>
      <w:fldChar w:fldCharType="end"/>
    </w:r>
  </w:p>
  <w:p w:rsidR="00C10952" w:rsidRDefault="00C1095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4FF" w:rsidRDefault="008474FF">
      <w:pPr>
        <w:spacing w:after="0" w:line="240" w:lineRule="auto"/>
      </w:pPr>
      <w:r>
        <w:separator/>
      </w:r>
    </w:p>
  </w:footnote>
  <w:footnote w:type="continuationSeparator" w:id="0">
    <w:p w:rsidR="008474FF" w:rsidRDefault="00847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singleLevel"/>
    <w:tmpl w:val="00000003"/>
    <w:name w:val="WW8Num5"/>
    <w:lvl w:ilvl="0">
      <w:start w:val="5"/>
      <w:numFmt w:val="bullet"/>
      <w:lvlText w:val=""/>
      <w:lvlJc w:val="left"/>
      <w:pPr>
        <w:tabs>
          <w:tab w:val="num" w:pos="0"/>
        </w:tabs>
        <w:ind w:left="360" w:hanging="360"/>
      </w:pPr>
      <w:rPr>
        <w:rFonts w:ascii="Symbol" w:hAnsi="Symbol" w:cs="Times New Roman"/>
        <w:sz w:val="20"/>
        <w:szCs w:val="20"/>
      </w:rPr>
    </w:lvl>
  </w:abstractNum>
  <w:abstractNum w:abstractNumId="3" w15:restartNumberingAfterBreak="0">
    <w:nsid w:val="00000004"/>
    <w:multiLevelType w:val="multilevel"/>
    <w:tmpl w:val="00000004"/>
    <w:name w:val="WW8Num14"/>
    <w:lvl w:ilvl="0">
      <w:start w:val="1"/>
      <w:numFmt w:val="bullet"/>
      <w:lvlText w:val=""/>
      <w:lvlJc w:val="left"/>
      <w:pPr>
        <w:tabs>
          <w:tab w:val="num" w:pos="720"/>
        </w:tabs>
        <w:ind w:left="720" w:hanging="360"/>
      </w:pPr>
      <w:rPr>
        <w:rFonts w:ascii="Symbol" w:hAnsi="Symbol" w:cs="Symbol"/>
        <w:sz w:val="20"/>
        <w:szCs w:val="28"/>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5"/>
    <w:multiLevelType w:val="singleLevel"/>
    <w:tmpl w:val="00000005"/>
    <w:name w:val="WW8Num18"/>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multilevel"/>
    <w:tmpl w:val="00000006"/>
    <w:name w:val="WW8Num2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15:restartNumberingAfterBreak="0">
    <w:nsid w:val="02C55C12"/>
    <w:multiLevelType w:val="hybridMultilevel"/>
    <w:tmpl w:val="AE78A0FE"/>
    <w:lvl w:ilvl="0" w:tplc="B5C85D44">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A836C2D"/>
    <w:multiLevelType w:val="hybridMultilevel"/>
    <w:tmpl w:val="E87202A4"/>
    <w:lvl w:ilvl="0" w:tplc="EE3C2ED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FE2BDF"/>
    <w:multiLevelType w:val="multilevel"/>
    <w:tmpl w:val="77BA7A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ED818C8"/>
    <w:multiLevelType w:val="hybridMultilevel"/>
    <w:tmpl w:val="A9C0A41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130D0A8B"/>
    <w:multiLevelType w:val="hybridMultilevel"/>
    <w:tmpl w:val="C7A0EE4C"/>
    <w:lvl w:ilvl="0" w:tplc="57442D70">
      <w:start w:val="1"/>
      <w:numFmt w:val="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1B3814"/>
    <w:multiLevelType w:val="hybridMultilevel"/>
    <w:tmpl w:val="33A23FA8"/>
    <w:lvl w:ilvl="0" w:tplc="421A49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4077C5F"/>
    <w:multiLevelType w:val="hybridMultilevel"/>
    <w:tmpl w:val="3D86A8AA"/>
    <w:lvl w:ilvl="0" w:tplc="B1163CC2">
      <w:start w:val="1"/>
      <w:numFmt w:val="bullet"/>
      <w:lvlText w:val=""/>
      <w:lvlJc w:val="left"/>
      <w:pPr>
        <w:ind w:left="720" w:hanging="360"/>
      </w:pPr>
      <w:rPr>
        <w:rFonts w:ascii="Symbol" w:hAnsi="Symbol" w:cs="Symbol" w:hint="default"/>
      </w:rPr>
    </w:lvl>
    <w:lvl w:ilvl="1" w:tplc="44B66882" w:tentative="1">
      <w:start w:val="1"/>
      <w:numFmt w:val="bullet"/>
      <w:lvlText w:val="o"/>
      <w:lvlJc w:val="left"/>
      <w:pPr>
        <w:ind w:left="1440" w:hanging="360"/>
      </w:pPr>
      <w:rPr>
        <w:rFonts w:ascii="Courier New" w:hAnsi="Courier New" w:cs="Courier New" w:hint="default"/>
      </w:rPr>
    </w:lvl>
    <w:lvl w:ilvl="2" w:tplc="CED0B5BE" w:tentative="1">
      <w:start w:val="1"/>
      <w:numFmt w:val="bullet"/>
      <w:lvlText w:val=""/>
      <w:lvlJc w:val="left"/>
      <w:pPr>
        <w:ind w:left="2160" w:hanging="360"/>
      </w:pPr>
      <w:rPr>
        <w:rFonts w:ascii="Wingdings" w:hAnsi="Wingdings" w:hint="default"/>
      </w:rPr>
    </w:lvl>
    <w:lvl w:ilvl="3" w:tplc="D4AED2AA" w:tentative="1">
      <w:start w:val="1"/>
      <w:numFmt w:val="bullet"/>
      <w:lvlText w:val=""/>
      <w:lvlJc w:val="left"/>
      <w:pPr>
        <w:ind w:left="2880" w:hanging="360"/>
      </w:pPr>
      <w:rPr>
        <w:rFonts w:ascii="Symbol" w:hAnsi="Symbol" w:hint="default"/>
      </w:rPr>
    </w:lvl>
    <w:lvl w:ilvl="4" w:tplc="6944F2CC" w:tentative="1">
      <w:start w:val="1"/>
      <w:numFmt w:val="bullet"/>
      <w:lvlText w:val="o"/>
      <w:lvlJc w:val="left"/>
      <w:pPr>
        <w:ind w:left="3600" w:hanging="360"/>
      </w:pPr>
      <w:rPr>
        <w:rFonts w:ascii="Courier New" w:hAnsi="Courier New" w:cs="Courier New" w:hint="default"/>
      </w:rPr>
    </w:lvl>
    <w:lvl w:ilvl="5" w:tplc="23942F4C" w:tentative="1">
      <w:start w:val="1"/>
      <w:numFmt w:val="bullet"/>
      <w:lvlText w:val=""/>
      <w:lvlJc w:val="left"/>
      <w:pPr>
        <w:ind w:left="4320" w:hanging="360"/>
      </w:pPr>
      <w:rPr>
        <w:rFonts w:ascii="Wingdings" w:hAnsi="Wingdings" w:hint="default"/>
      </w:rPr>
    </w:lvl>
    <w:lvl w:ilvl="6" w:tplc="EEBE7D52" w:tentative="1">
      <w:start w:val="1"/>
      <w:numFmt w:val="bullet"/>
      <w:lvlText w:val=""/>
      <w:lvlJc w:val="left"/>
      <w:pPr>
        <w:ind w:left="5040" w:hanging="360"/>
      </w:pPr>
      <w:rPr>
        <w:rFonts w:ascii="Symbol" w:hAnsi="Symbol" w:hint="default"/>
      </w:rPr>
    </w:lvl>
    <w:lvl w:ilvl="7" w:tplc="1A188D28" w:tentative="1">
      <w:start w:val="1"/>
      <w:numFmt w:val="bullet"/>
      <w:lvlText w:val="o"/>
      <w:lvlJc w:val="left"/>
      <w:pPr>
        <w:ind w:left="5760" w:hanging="360"/>
      </w:pPr>
      <w:rPr>
        <w:rFonts w:ascii="Courier New" w:hAnsi="Courier New" w:cs="Courier New" w:hint="default"/>
      </w:rPr>
    </w:lvl>
    <w:lvl w:ilvl="8" w:tplc="D370F24E" w:tentative="1">
      <w:start w:val="1"/>
      <w:numFmt w:val="bullet"/>
      <w:lvlText w:val=""/>
      <w:lvlJc w:val="left"/>
      <w:pPr>
        <w:ind w:left="6480" w:hanging="360"/>
      </w:pPr>
      <w:rPr>
        <w:rFonts w:ascii="Wingdings" w:hAnsi="Wingdings" w:hint="default"/>
      </w:rPr>
    </w:lvl>
  </w:abstractNum>
  <w:abstractNum w:abstractNumId="13" w15:restartNumberingAfterBreak="0">
    <w:nsid w:val="1A5557FA"/>
    <w:multiLevelType w:val="hybridMultilevel"/>
    <w:tmpl w:val="AEFA408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7023"/>
        </w:tabs>
        <w:ind w:left="702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CBE699E"/>
    <w:multiLevelType w:val="hybridMultilevel"/>
    <w:tmpl w:val="1D7CA8BE"/>
    <w:lvl w:ilvl="0" w:tplc="0CCAE7C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5F1C8C"/>
    <w:multiLevelType w:val="hybridMultilevel"/>
    <w:tmpl w:val="4FA25E64"/>
    <w:lvl w:ilvl="0" w:tplc="B2EEC4EC">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15:restartNumberingAfterBreak="0">
    <w:nsid w:val="37126CF0"/>
    <w:multiLevelType w:val="hybridMultilevel"/>
    <w:tmpl w:val="D06E91EA"/>
    <w:lvl w:ilvl="0" w:tplc="04190001">
      <w:start w:val="1"/>
      <w:numFmt w:val="bullet"/>
      <w:lvlText w:val=""/>
      <w:lvlJc w:val="left"/>
      <w:pPr>
        <w:ind w:left="1069"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907109"/>
    <w:multiLevelType w:val="hybridMultilevel"/>
    <w:tmpl w:val="B4141190"/>
    <w:lvl w:ilvl="0" w:tplc="2ECC91DC">
      <w:start w:val="1"/>
      <w:numFmt w:val="bullet"/>
      <w:lvlText w:val=""/>
      <w:lvlJc w:val="left"/>
      <w:pPr>
        <w:ind w:left="720" w:hanging="360"/>
      </w:pPr>
      <w:rPr>
        <w:rFonts w:ascii="Symbol" w:hAnsi="Symbol" w:cs="Symbol" w:hint="default"/>
      </w:rPr>
    </w:lvl>
    <w:lvl w:ilvl="1" w:tplc="32F43460" w:tentative="1">
      <w:start w:val="1"/>
      <w:numFmt w:val="bullet"/>
      <w:lvlText w:val="o"/>
      <w:lvlJc w:val="left"/>
      <w:pPr>
        <w:ind w:left="1440" w:hanging="360"/>
      </w:pPr>
      <w:rPr>
        <w:rFonts w:ascii="Courier New" w:hAnsi="Courier New" w:cs="Courier New" w:hint="default"/>
      </w:rPr>
    </w:lvl>
    <w:lvl w:ilvl="2" w:tplc="913C3492" w:tentative="1">
      <w:start w:val="1"/>
      <w:numFmt w:val="bullet"/>
      <w:lvlText w:val=""/>
      <w:lvlJc w:val="left"/>
      <w:pPr>
        <w:ind w:left="2160" w:hanging="360"/>
      </w:pPr>
      <w:rPr>
        <w:rFonts w:ascii="Wingdings" w:hAnsi="Wingdings" w:hint="default"/>
      </w:rPr>
    </w:lvl>
    <w:lvl w:ilvl="3" w:tplc="0C626376" w:tentative="1">
      <w:start w:val="1"/>
      <w:numFmt w:val="bullet"/>
      <w:lvlText w:val=""/>
      <w:lvlJc w:val="left"/>
      <w:pPr>
        <w:ind w:left="2880" w:hanging="360"/>
      </w:pPr>
      <w:rPr>
        <w:rFonts w:ascii="Symbol" w:hAnsi="Symbol" w:hint="default"/>
      </w:rPr>
    </w:lvl>
    <w:lvl w:ilvl="4" w:tplc="42227B60" w:tentative="1">
      <w:start w:val="1"/>
      <w:numFmt w:val="bullet"/>
      <w:lvlText w:val="o"/>
      <w:lvlJc w:val="left"/>
      <w:pPr>
        <w:ind w:left="3600" w:hanging="360"/>
      </w:pPr>
      <w:rPr>
        <w:rFonts w:ascii="Courier New" w:hAnsi="Courier New" w:cs="Courier New" w:hint="default"/>
      </w:rPr>
    </w:lvl>
    <w:lvl w:ilvl="5" w:tplc="9E661F2C" w:tentative="1">
      <w:start w:val="1"/>
      <w:numFmt w:val="bullet"/>
      <w:lvlText w:val=""/>
      <w:lvlJc w:val="left"/>
      <w:pPr>
        <w:ind w:left="4320" w:hanging="360"/>
      </w:pPr>
      <w:rPr>
        <w:rFonts w:ascii="Wingdings" w:hAnsi="Wingdings" w:hint="default"/>
      </w:rPr>
    </w:lvl>
    <w:lvl w:ilvl="6" w:tplc="3EEC7714" w:tentative="1">
      <w:start w:val="1"/>
      <w:numFmt w:val="bullet"/>
      <w:lvlText w:val=""/>
      <w:lvlJc w:val="left"/>
      <w:pPr>
        <w:ind w:left="5040" w:hanging="360"/>
      </w:pPr>
      <w:rPr>
        <w:rFonts w:ascii="Symbol" w:hAnsi="Symbol" w:hint="default"/>
      </w:rPr>
    </w:lvl>
    <w:lvl w:ilvl="7" w:tplc="C4CEC278" w:tentative="1">
      <w:start w:val="1"/>
      <w:numFmt w:val="bullet"/>
      <w:lvlText w:val="o"/>
      <w:lvlJc w:val="left"/>
      <w:pPr>
        <w:ind w:left="5760" w:hanging="360"/>
      </w:pPr>
      <w:rPr>
        <w:rFonts w:ascii="Courier New" w:hAnsi="Courier New" w:cs="Courier New" w:hint="default"/>
      </w:rPr>
    </w:lvl>
    <w:lvl w:ilvl="8" w:tplc="FDE4C144" w:tentative="1">
      <w:start w:val="1"/>
      <w:numFmt w:val="bullet"/>
      <w:lvlText w:val=""/>
      <w:lvlJc w:val="left"/>
      <w:pPr>
        <w:ind w:left="6480" w:hanging="360"/>
      </w:pPr>
      <w:rPr>
        <w:rFonts w:ascii="Wingdings" w:hAnsi="Wingdings" w:hint="default"/>
      </w:rPr>
    </w:lvl>
  </w:abstractNum>
  <w:abstractNum w:abstractNumId="18" w15:restartNumberingAfterBreak="0">
    <w:nsid w:val="41E22ABF"/>
    <w:multiLevelType w:val="hybridMultilevel"/>
    <w:tmpl w:val="31B41746"/>
    <w:lvl w:ilvl="0" w:tplc="0ED66832">
      <w:start w:val="1"/>
      <w:numFmt w:val="bullet"/>
      <w:lvlText w:val=""/>
      <w:lvlJc w:val="left"/>
      <w:pPr>
        <w:ind w:left="720" w:hanging="360"/>
      </w:pPr>
      <w:rPr>
        <w:rFonts w:ascii="Wingdings" w:hAnsi="Wingdings" w:hint="default"/>
      </w:rPr>
    </w:lvl>
    <w:lvl w:ilvl="1" w:tplc="04190019">
      <w:start w:val="1"/>
      <w:numFmt w:val="bullet"/>
      <w:lvlText w:val=""/>
      <w:lvlJc w:val="left"/>
      <w:pPr>
        <w:ind w:left="1440" w:hanging="360"/>
      </w:pPr>
      <w:rPr>
        <w:rFonts w:ascii="Symbol" w:hAnsi="Symbol" w:cs="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15:restartNumberingAfterBreak="0">
    <w:nsid w:val="4683652A"/>
    <w:multiLevelType w:val="hybridMultilevel"/>
    <w:tmpl w:val="897A8CD6"/>
    <w:lvl w:ilvl="0" w:tplc="0C6A8C06">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C6A8C06"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0" w15:restartNumberingAfterBreak="0">
    <w:nsid w:val="483970CE"/>
    <w:multiLevelType w:val="hybridMultilevel"/>
    <w:tmpl w:val="CB040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3A457F"/>
    <w:multiLevelType w:val="hybridMultilevel"/>
    <w:tmpl w:val="931AEC3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5D42B5"/>
    <w:multiLevelType w:val="hybridMultilevel"/>
    <w:tmpl w:val="18F8333E"/>
    <w:lvl w:ilvl="0" w:tplc="1964695E">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892CD3BA">
      <w:start w:val="1"/>
      <w:numFmt w:val="bullet"/>
      <w:lvlText w:val=""/>
      <w:lvlJc w:val="left"/>
      <w:pPr>
        <w:ind w:left="3588" w:hanging="360"/>
      </w:pPr>
      <w:rPr>
        <w:rFonts w:ascii="Symbol" w:hAnsi="Symbol" w:hint="default"/>
        <w:color w:val="auto"/>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C6874AD"/>
    <w:multiLevelType w:val="hybridMultilevel"/>
    <w:tmpl w:val="B940806A"/>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C0D79"/>
    <w:multiLevelType w:val="hybridMultilevel"/>
    <w:tmpl w:val="3C08792C"/>
    <w:lvl w:ilvl="0" w:tplc="04190005">
      <w:start w:val="1"/>
      <w:numFmt w:val="bullet"/>
      <w:lvlText w:val=""/>
      <w:lvlJc w:val="left"/>
      <w:pPr>
        <w:ind w:left="720" w:hanging="360"/>
      </w:pPr>
      <w:rPr>
        <w:rFonts w:ascii="Symbol" w:hAnsi="Symbol" w:hint="default"/>
      </w:rPr>
    </w:lvl>
    <w:lvl w:ilvl="1" w:tplc="EE3C2ED6">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numFmt w:val="bullet"/>
      <w:lvlText w:val="•"/>
      <w:lvlJc w:val="left"/>
      <w:pPr>
        <w:ind w:left="3930" w:hanging="1410"/>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400FC2"/>
    <w:multiLevelType w:val="hybridMultilevel"/>
    <w:tmpl w:val="62D27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C2478"/>
    <w:multiLevelType w:val="hybridMultilevel"/>
    <w:tmpl w:val="E8B60A4E"/>
    <w:lvl w:ilvl="0" w:tplc="F33E2AA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615DAB"/>
    <w:multiLevelType w:val="hybridMultilevel"/>
    <w:tmpl w:val="3F48F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FB2BCE"/>
    <w:multiLevelType w:val="hybridMultilevel"/>
    <w:tmpl w:val="561E1D6A"/>
    <w:lvl w:ilvl="0" w:tplc="0C6A8C06">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F0F8FB52"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AE22DA"/>
    <w:multiLevelType w:val="hybridMultilevel"/>
    <w:tmpl w:val="642C6CF0"/>
    <w:lvl w:ilvl="0" w:tplc="835E2230">
      <w:start w:val="1"/>
      <w:numFmt w:val="bullet"/>
      <w:lvlText w:val="−"/>
      <w:lvlJc w:val="left"/>
      <w:pPr>
        <w:tabs>
          <w:tab w:val="num" w:pos="720"/>
        </w:tabs>
        <w:ind w:left="720" w:hanging="360"/>
      </w:pPr>
      <w:rPr>
        <w:rFonts w:ascii="Times New Roman" w:hAnsi="Times New Roman" w:hint="default"/>
      </w:rPr>
    </w:lvl>
    <w:lvl w:ilvl="1" w:tplc="FC5E6BA2">
      <w:start w:val="1"/>
      <w:numFmt w:val="bullet"/>
      <w:lvlText w:val="o"/>
      <w:lvlJc w:val="left"/>
      <w:pPr>
        <w:tabs>
          <w:tab w:val="num" w:pos="1080"/>
        </w:tabs>
        <w:ind w:left="1080" w:hanging="360"/>
      </w:pPr>
      <w:rPr>
        <w:rFonts w:ascii="Courier New" w:hAnsi="Courier New" w:hint="default"/>
      </w:rPr>
    </w:lvl>
    <w:lvl w:ilvl="2" w:tplc="7CC29F42" w:tentative="1">
      <w:start w:val="1"/>
      <w:numFmt w:val="bullet"/>
      <w:lvlText w:val=""/>
      <w:lvlJc w:val="left"/>
      <w:pPr>
        <w:tabs>
          <w:tab w:val="num" w:pos="1800"/>
        </w:tabs>
        <w:ind w:left="1800" w:hanging="360"/>
      </w:pPr>
      <w:rPr>
        <w:rFonts w:ascii="Wingdings" w:hAnsi="Wingdings" w:hint="default"/>
      </w:rPr>
    </w:lvl>
    <w:lvl w:ilvl="3" w:tplc="282683D6" w:tentative="1">
      <w:start w:val="1"/>
      <w:numFmt w:val="bullet"/>
      <w:lvlText w:val=""/>
      <w:lvlJc w:val="left"/>
      <w:pPr>
        <w:tabs>
          <w:tab w:val="num" w:pos="2520"/>
        </w:tabs>
        <w:ind w:left="2520" w:hanging="360"/>
      </w:pPr>
      <w:rPr>
        <w:rFonts w:ascii="Symbol" w:hAnsi="Symbol" w:hint="default"/>
      </w:rPr>
    </w:lvl>
    <w:lvl w:ilvl="4" w:tplc="448659CC" w:tentative="1">
      <w:start w:val="1"/>
      <w:numFmt w:val="bullet"/>
      <w:lvlText w:val="o"/>
      <w:lvlJc w:val="left"/>
      <w:pPr>
        <w:tabs>
          <w:tab w:val="num" w:pos="3240"/>
        </w:tabs>
        <w:ind w:left="3240" w:hanging="360"/>
      </w:pPr>
      <w:rPr>
        <w:rFonts w:ascii="Courier New" w:hAnsi="Courier New" w:hint="default"/>
      </w:rPr>
    </w:lvl>
    <w:lvl w:ilvl="5" w:tplc="55B219D2" w:tentative="1">
      <w:start w:val="1"/>
      <w:numFmt w:val="bullet"/>
      <w:lvlText w:val=""/>
      <w:lvlJc w:val="left"/>
      <w:pPr>
        <w:tabs>
          <w:tab w:val="num" w:pos="3960"/>
        </w:tabs>
        <w:ind w:left="3960" w:hanging="360"/>
      </w:pPr>
      <w:rPr>
        <w:rFonts w:ascii="Wingdings" w:hAnsi="Wingdings" w:hint="default"/>
      </w:rPr>
    </w:lvl>
    <w:lvl w:ilvl="6" w:tplc="E84660C6" w:tentative="1">
      <w:start w:val="1"/>
      <w:numFmt w:val="bullet"/>
      <w:lvlText w:val=""/>
      <w:lvlJc w:val="left"/>
      <w:pPr>
        <w:tabs>
          <w:tab w:val="num" w:pos="4680"/>
        </w:tabs>
        <w:ind w:left="4680" w:hanging="360"/>
      </w:pPr>
      <w:rPr>
        <w:rFonts w:ascii="Symbol" w:hAnsi="Symbol" w:hint="default"/>
      </w:rPr>
    </w:lvl>
    <w:lvl w:ilvl="7" w:tplc="E196FBEA" w:tentative="1">
      <w:start w:val="1"/>
      <w:numFmt w:val="bullet"/>
      <w:lvlText w:val="o"/>
      <w:lvlJc w:val="left"/>
      <w:pPr>
        <w:tabs>
          <w:tab w:val="num" w:pos="5400"/>
        </w:tabs>
        <w:ind w:left="5400" w:hanging="360"/>
      </w:pPr>
      <w:rPr>
        <w:rFonts w:ascii="Courier New" w:hAnsi="Courier New" w:hint="default"/>
      </w:rPr>
    </w:lvl>
    <w:lvl w:ilvl="8" w:tplc="CBBC6308"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CE023B"/>
    <w:multiLevelType w:val="hybridMultilevel"/>
    <w:tmpl w:val="F2BEE874"/>
    <w:lvl w:ilvl="0" w:tplc="CD84B4BE">
      <w:start w:val="1"/>
      <w:numFmt w:val="bullet"/>
      <w:lvlText w:val="−"/>
      <w:lvlJc w:val="left"/>
      <w:pPr>
        <w:tabs>
          <w:tab w:val="num" w:pos="720"/>
        </w:tabs>
        <w:ind w:left="720" w:hanging="360"/>
      </w:pPr>
      <w:rPr>
        <w:rFonts w:ascii="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263FB3"/>
    <w:multiLevelType w:val="hybridMultilevel"/>
    <w:tmpl w:val="D1E279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AB2DB0"/>
    <w:multiLevelType w:val="hybridMultilevel"/>
    <w:tmpl w:val="1F14BE2C"/>
    <w:styleLink w:val="1ai110"/>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ED543B0"/>
    <w:multiLevelType w:val="hybridMultilevel"/>
    <w:tmpl w:val="FB70A3DA"/>
    <w:lvl w:ilvl="0" w:tplc="CE7E4A36">
      <w:start w:val="1"/>
      <w:numFmt w:val="bullet"/>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15:restartNumberingAfterBreak="0">
    <w:nsid w:val="723F3159"/>
    <w:multiLevelType w:val="hybridMultilevel"/>
    <w:tmpl w:val="C96CE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927F8A"/>
    <w:multiLevelType w:val="hybridMultilevel"/>
    <w:tmpl w:val="86584FC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A846CC"/>
    <w:multiLevelType w:val="hybridMultilevel"/>
    <w:tmpl w:val="16C4A8EE"/>
    <w:lvl w:ilvl="0" w:tplc="E9108C8A">
      <w:numFmt w:val="bullet"/>
      <w:lvlText w:val=""/>
      <w:lvlJc w:val="left"/>
      <w:pPr>
        <w:ind w:left="720" w:hanging="360"/>
      </w:pPr>
      <w:rPr>
        <w:rFonts w:ascii="Symbol" w:eastAsia="Calibri"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25700C"/>
    <w:multiLevelType w:val="hybridMultilevel"/>
    <w:tmpl w:val="A328AFC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E460F7"/>
    <w:multiLevelType w:val="hybridMultilevel"/>
    <w:tmpl w:val="1C924D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EA9613B"/>
    <w:multiLevelType w:val="multilevel"/>
    <w:tmpl w:val="CB644FA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22"/>
  </w:num>
  <w:num w:numId="7">
    <w:abstractNumId w:val="36"/>
  </w:num>
  <w:num w:numId="8">
    <w:abstractNumId w:val="27"/>
  </w:num>
  <w:num w:numId="9">
    <w:abstractNumId w:val="32"/>
  </w:num>
  <w:num w:numId="10">
    <w:abstractNumId w:val="15"/>
  </w:num>
  <w:num w:numId="11">
    <w:abstractNumId w:val="24"/>
  </w:num>
  <w:num w:numId="12">
    <w:abstractNumId w:val="16"/>
  </w:num>
  <w:num w:numId="13">
    <w:abstractNumId w:val="35"/>
  </w:num>
  <w:num w:numId="14">
    <w:abstractNumId w:val="17"/>
  </w:num>
  <w:num w:numId="15">
    <w:abstractNumId w:val="12"/>
  </w:num>
  <w:num w:numId="16">
    <w:abstractNumId w:val="26"/>
  </w:num>
  <w:num w:numId="17">
    <w:abstractNumId w:val="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25"/>
  </w:num>
  <w:num w:numId="22">
    <w:abstractNumId w:val="31"/>
  </w:num>
  <w:num w:numId="23">
    <w:abstractNumId w:val="30"/>
  </w:num>
  <w:num w:numId="24">
    <w:abstractNumId w:val="23"/>
  </w:num>
  <w:num w:numId="25">
    <w:abstractNumId w:val="10"/>
  </w:num>
  <w:num w:numId="26">
    <w:abstractNumId w:val="29"/>
  </w:num>
  <w:num w:numId="27">
    <w:abstractNumId w:val="38"/>
  </w:num>
  <w:num w:numId="28">
    <w:abstractNumId w:val="28"/>
  </w:num>
  <w:num w:numId="29">
    <w:abstractNumId w:val="18"/>
  </w:num>
  <w:num w:numId="30">
    <w:abstractNumId w:val="6"/>
  </w:num>
  <w:num w:numId="31">
    <w:abstractNumId w:val="19"/>
  </w:num>
  <w:num w:numId="32">
    <w:abstractNumId w:val="33"/>
  </w:num>
  <w:num w:numId="33">
    <w:abstractNumId w:val="11"/>
  </w:num>
  <w:num w:numId="34">
    <w:abstractNumId w:val="39"/>
  </w:num>
  <w:num w:numId="35">
    <w:abstractNumId w:val="14"/>
  </w:num>
  <w:num w:numId="36">
    <w:abstractNumId w:val="21"/>
  </w:num>
  <w:num w:numId="37">
    <w:abstractNumId w:val="5"/>
  </w:num>
  <w:num w:numId="38">
    <w:abstractNumId w:val="34"/>
  </w:num>
  <w:num w:numId="39">
    <w:abstractNumId w:val="2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11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CF"/>
    <w:rsid w:val="00000744"/>
    <w:rsid w:val="000013BE"/>
    <w:rsid w:val="00002414"/>
    <w:rsid w:val="0000262E"/>
    <w:rsid w:val="00003007"/>
    <w:rsid w:val="00003226"/>
    <w:rsid w:val="00003C66"/>
    <w:rsid w:val="0000431F"/>
    <w:rsid w:val="00005311"/>
    <w:rsid w:val="000054AF"/>
    <w:rsid w:val="0000652B"/>
    <w:rsid w:val="00007DF3"/>
    <w:rsid w:val="00010B67"/>
    <w:rsid w:val="0001195B"/>
    <w:rsid w:val="00011A10"/>
    <w:rsid w:val="00012F3E"/>
    <w:rsid w:val="000144C1"/>
    <w:rsid w:val="000146C9"/>
    <w:rsid w:val="00016E9C"/>
    <w:rsid w:val="00016FB7"/>
    <w:rsid w:val="000176A9"/>
    <w:rsid w:val="00017999"/>
    <w:rsid w:val="0002004F"/>
    <w:rsid w:val="000216DA"/>
    <w:rsid w:val="00022517"/>
    <w:rsid w:val="000228E3"/>
    <w:rsid w:val="0003017A"/>
    <w:rsid w:val="00031F15"/>
    <w:rsid w:val="00032F0D"/>
    <w:rsid w:val="00033087"/>
    <w:rsid w:val="00033976"/>
    <w:rsid w:val="00033A7B"/>
    <w:rsid w:val="00034903"/>
    <w:rsid w:val="000350E6"/>
    <w:rsid w:val="000369BD"/>
    <w:rsid w:val="00036A63"/>
    <w:rsid w:val="00037161"/>
    <w:rsid w:val="000373DE"/>
    <w:rsid w:val="000405C4"/>
    <w:rsid w:val="000422C4"/>
    <w:rsid w:val="0004342D"/>
    <w:rsid w:val="000442D3"/>
    <w:rsid w:val="000447B5"/>
    <w:rsid w:val="000453BC"/>
    <w:rsid w:val="00046E1F"/>
    <w:rsid w:val="000473EF"/>
    <w:rsid w:val="00047F89"/>
    <w:rsid w:val="000503D0"/>
    <w:rsid w:val="00051EBB"/>
    <w:rsid w:val="0005324E"/>
    <w:rsid w:val="000555E1"/>
    <w:rsid w:val="000566F9"/>
    <w:rsid w:val="00060984"/>
    <w:rsid w:val="00060C6C"/>
    <w:rsid w:val="00061A4D"/>
    <w:rsid w:val="00062344"/>
    <w:rsid w:val="00063E42"/>
    <w:rsid w:val="00065873"/>
    <w:rsid w:val="00066E32"/>
    <w:rsid w:val="000700E7"/>
    <w:rsid w:val="00070904"/>
    <w:rsid w:val="00070F2E"/>
    <w:rsid w:val="00072244"/>
    <w:rsid w:val="00072453"/>
    <w:rsid w:val="00072646"/>
    <w:rsid w:val="000729DE"/>
    <w:rsid w:val="00072C7B"/>
    <w:rsid w:val="00073348"/>
    <w:rsid w:val="00074721"/>
    <w:rsid w:val="0007518D"/>
    <w:rsid w:val="00080BD9"/>
    <w:rsid w:val="00081289"/>
    <w:rsid w:val="0008190F"/>
    <w:rsid w:val="00083D0F"/>
    <w:rsid w:val="00084807"/>
    <w:rsid w:val="00085708"/>
    <w:rsid w:val="00085961"/>
    <w:rsid w:val="00087598"/>
    <w:rsid w:val="00095A8A"/>
    <w:rsid w:val="00095CDC"/>
    <w:rsid w:val="000975BB"/>
    <w:rsid w:val="000977B7"/>
    <w:rsid w:val="000977D7"/>
    <w:rsid w:val="00097A39"/>
    <w:rsid w:val="00097B88"/>
    <w:rsid w:val="000A0745"/>
    <w:rsid w:val="000A0D1A"/>
    <w:rsid w:val="000A145A"/>
    <w:rsid w:val="000A23D5"/>
    <w:rsid w:val="000A2D49"/>
    <w:rsid w:val="000A3F7B"/>
    <w:rsid w:val="000A49BA"/>
    <w:rsid w:val="000A4B82"/>
    <w:rsid w:val="000A7A98"/>
    <w:rsid w:val="000B1038"/>
    <w:rsid w:val="000B2BA2"/>
    <w:rsid w:val="000B5F54"/>
    <w:rsid w:val="000B68C1"/>
    <w:rsid w:val="000B6935"/>
    <w:rsid w:val="000C1504"/>
    <w:rsid w:val="000C20FD"/>
    <w:rsid w:val="000C2246"/>
    <w:rsid w:val="000C239D"/>
    <w:rsid w:val="000C4BEF"/>
    <w:rsid w:val="000C4D41"/>
    <w:rsid w:val="000C5132"/>
    <w:rsid w:val="000C6F02"/>
    <w:rsid w:val="000C7245"/>
    <w:rsid w:val="000D06D5"/>
    <w:rsid w:val="000D0A46"/>
    <w:rsid w:val="000D10BA"/>
    <w:rsid w:val="000D5FEB"/>
    <w:rsid w:val="000D6576"/>
    <w:rsid w:val="000D7905"/>
    <w:rsid w:val="000E0A5E"/>
    <w:rsid w:val="000E1CC2"/>
    <w:rsid w:val="000E20FB"/>
    <w:rsid w:val="000E26CD"/>
    <w:rsid w:val="000E3A99"/>
    <w:rsid w:val="000E58C2"/>
    <w:rsid w:val="000E74BA"/>
    <w:rsid w:val="000F005E"/>
    <w:rsid w:val="000F0098"/>
    <w:rsid w:val="000F05CB"/>
    <w:rsid w:val="000F0A0D"/>
    <w:rsid w:val="000F1700"/>
    <w:rsid w:val="000F2562"/>
    <w:rsid w:val="000F3014"/>
    <w:rsid w:val="000F4635"/>
    <w:rsid w:val="000F5256"/>
    <w:rsid w:val="000F6BF8"/>
    <w:rsid w:val="0010093F"/>
    <w:rsid w:val="00101738"/>
    <w:rsid w:val="0010204A"/>
    <w:rsid w:val="00104613"/>
    <w:rsid w:val="0010523E"/>
    <w:rsid w:val="00106196"/>
    <w:rsid w:val="00111657"/>
    <w:rsid w:val="00114250"/>
    <w:rsid w:val="00115D19"/>
    <w:rsid w:val="00116174"/>
    <w:rsid w:val="00116388"/>
    <w:rsid w:val="001168D3"/>
    <w:rsid w:val="001201F8"/>
    <w:rsid w:val="00120F07"/>
    <w:rsid w:val="00121995"/>
    <w:rsid w:val="00121E91"/>
    <w:rsid w:val="00121FD0"/>
    <w:rsid w:val="001229E2"/>
    <w:rsid w:val="00123037"/>
    <w:rsid w:val="001231E3"/>
    <w:rsid w:val="001243D9"/>
    <w:rsid w:val="001246B6"/>
    <w:rsid w:val="00125427"/>
    <w:rsid w:val="001268D1"/>
    <w:rsid w:val="0012702F"/>
    <w:rsid w:val="00127840"/>
    <w:rsid w:val="00127BF8"/>
    <w:rsid w:val="0013079B"/>
    <w:rsid w:val="00131C0E"/>
    <w:rsid w:val="00132FFC"/>
    <w:rsid w:val="00135032"/>
    <w:rsid w:val="001374FF"/>
    <w:rsid w:val="00137B89"/>
    <w:rsid w:val="001408D7"/>
    <w:rsid w:val="00142FD1"/>
    <w:rsid w:val="0014316F"/>
    <w:rsid w:val="00143DFE"/>
    <w:rsid w:val="00143E06"/>
    <w:rsid w:val="0014585C"/>
    <w:rsid w:val="00146464"/>
    <w:rsid w:val="001509CB"/>
    <w:rsid w:val="00150E2C"/>
    <w:rsid w:val="00150F17"/>
    <w:rsid w:val="001524A4"/>
    <w:rsid w:val="00153FF2"/>
    <w:rsid w:val="0015574E"/>
    <w:rsid w:val="00155D67"/>
    <w:rsid w:val="00155FA8"/>
    <w:rsid w:val="001564A2"/>
    <w:rsid w:val="00156B86"/>
    <w:rsid w:val="00157211"/>
    <w:rsid w:val="001578A9"/>
    <w:rsid w:val="001601D7"/>
    <w:rsid w:val="0016068A"/>
    <w:rsid w:val="00160837"/>
    <w:rsid w:val="00160F35"/>
    <w:rsid w:val="001621C3"/>
    <w:rsid w:val="001624A5"/>
    <w:rsid w:val="00163777"/>
    <w:rsid w:val="00166AE4"/>
    <w:rsid w:val="00170813"/>
    <w:rsid w:val="0017240F"/>
    <w:rsid w:val="00172A00"/>
    <w:rsid w:val="00172A99"/>
    <w:rsid w:val="00173291"/>
    <w:rsid w:val="0017381A"/>
    <w:rsid w:val="00175D6F"/>
    <w:rsid w:val="00176D6A"/>
    <w:rsid w:val="0017726F"/>
    <w:rsid w:val="0017793B"/>
    <w:rsid w:val="00177C3F"/>
    <w:rsid w:val="00177E1A"/>
    <w:rsid w:val="00180224"/>
    <w:rsid w:val="00180613"/>
    <w:rsid w:val="001809F0"/>
    <w:rsid w:val="00180E72"/>
    <w:rsid w:val="00182964"/>
    <w:rsid w:val="00182C35"/>
    <w:rsid w:val="00185416"/>
    <w:rsid w:val="00185CB2"/>
    <w:rsid w:val="001864C4"/>
    <w:rsid w:val="001867A1"/>
    <w:rsid w:val="00190165"/>
    <w:rsid w:val="00190B87"/>
    <w:rsid w:val="00192F92"/>
    <w:rsid w:val="00193780"/>
    <w:rsid w:val="0019555D"/>
    <w:rsid w:val="001972C2"/>
    <w:rsid w:val="001A0672"/>
    <w:rsid w:val="001A1835"/>
    <w:rsid w:val="001A35FA"/>
    <w:rsid w:val="001A3ABF"/>
    <w:rsid w:val="001A445D"/>
    <w:rsid w:val="001A6787"/>
    <w:rsid w:val="001A7D98"/>
    <w:rsid w:val="001A7E96"/>
    <w:rsid w:val="001B389E"/>
    <w:rsid w:val="001B44A8"/>
    <w:rsid w:val="001B4506"/>
    <w:rsid w:val="001B4C8C"/>
    <w:rsid w:val="001B5300"/>
    <w:rsid w:val="001B57A4"/>
    <w:rsid w:val="001B668D"/>
    <w:rsid w:val="001B6F07"/>
    <w:rsid w:val="001C0AA3"/>
    <w:rsid w:val="001C2E1C"/>
    <w:rsid w:val="001C2E58"/>
    <w:rsid w:val="001C32D3"/>
    <w:rsid w:val="001C358E"/>
    <w:rsid w:val="001C4310"/>
    <w:rsid w:val="001C4648"/>
    <w:rsid w:val="001C486A"/>
    <w:rsid w:val="001D112E"/>
    <w:rsid w:val="001D1C2F"/>
    <w:rsid w:val="001D2C97"/>
    <w:rsid w:val="001D3FDF"/>
    <w:rsid w:val="001D54B8"/>
    <w:rsid w:val="001D5A90"/>
    <w:rsid w:val="001D69D3"/>
    <w:rsid w:val="001E1CFF"/>
    <w:rsid w:val="001E1D65"/>
    <w:rsid w:val="001E27D0"/>
    <w:rsid w:val="001E38DB"/>
    <w:rsid w:val="001E39B8"/>
    <w:rsid w:val="001E3A77"/>
    <w:rsid w:val="001E45B1"/>
    <w:rsid w:val="001E4E55"/>
    <w:rsid w:val="001E504C"/>
    <w:rsid w:val="001F0CBF"/>
    <w:rsid w:val="001F0DEB"/>
    <w:rsid w:val="001F132F"/>
    <w:rsid w:val="001F2D25"/>
    <w:rsid w:val="001F3C60"/>
    <w:rsid w:val="001F4930"/>
    <w:rsid w:val="001F4D12"/>
    <w:rsid w:val="001F57D7"/>
    <w:rsid w:val="002000B1"/>
    <w:rsid w:val="00200A83"/>
    <w:rsid w:val="00200B5D"/>
    <w:rsid w:val="00200B90"/>
    <w:rsid w:val="00200E08"/>
    <w:rsid w:val="0020172A"/>
    <w:rsid w:val="0020234E"/>
    <w:rsid w:val="00202742"/>
    <w:rsid w:val="002030C4"/>
    <w:rsid w:val="00203119"/>
    <w:rsid w:val="00204BC0"/>
    <w:rsid w:val="00206669"/>
    <w:rsid w:val="00206A90"/>
    <w:rsid w:val="00207F6B"/>
    <w:rsid w:val="00210576"/>
    <w:rsid w:val="00211AD0"/>
    <w:rsid w:val="0021275B"/>
    <w:rsid w:val="00212CAE"/>
    <w:rsid w:val="002132F1"/>
    <w:rsid w:val="0021352C"/>
    <w:rsid w:val="0021355F"/>
    <w:rsid w:val="00213F4A"/>
    <w:rsid w:val="002140F5"/>
    <w:rsid w:val="00215B17"/>
    <w:rsid w:val="00215B8A"/>
    <w:rsid w:val="00215F9D"/>
    <w:rsid w:val="002176F1"/>
    <w:rsid w:val="00217F9E"/>
    <w:rsid w:val="0022079B"/>
    <w:rsid w:val="00222C85"/>
    <w:rsid w:val="00230B04"/>
    <w:rsid w:val="00232916"/>
    <w:rsid w:val="002329A3"/>
    <w:rsid w:val="00234F41"/>
    <w:rsid w:val="0023526E"/>
    <w:rsid w:val="002358F5"/>
    <w:rsid w:val="002370C0"/>
    <w:rsid w:val="002372E4"/>
    <w:rsid w:val="00240C30"/>
    <w:rsid w:val="00241DA8"/>
    <w:rsid w:val="00243658"/>
    <w:rsid w:val="00244CD2"/>
    <w:rsid w:val="0024597E"/>
    <w:rsid w:val="00246074"/>
    <w:rsid w:val="002465D4"/>
    <w:rsid w:val="002467FD"/>
    <w:rsid w:val="00247312"/>
    <w:rsid w:val="00247839"/>
    <w:rsid w:val="00251A44"/>
    <w:rsid w:val="00254679"/>
    <w:rsid w:val="00255BB7"/>
    <w:rsid w:val="00256368"/>
    <w:rsid w:val="00256B08"/>
    <w:rsid w:val="00261119"/>
    <w:rsid w:val="0026245C"/>
    <w:rsid w:val="0026339B"/>
    <w:rsid w:val="00263846"/>
    <w:rsid w:val="002652C7"/>
    <w:rsid w:val="0026546E"/>
    <w:rsid w:val="00265FEF"/>
    <w:rsid w:val="002663E4"/>
    <w:rsid w:val="002667D9"/>
    <w:rsid w:val="00266A94"/>
    <w:rsid w:val="00267F66"/>
    <w:rsid w:val="00270A9D"/>
    <w:rsid w:val="00272700"/>
    <w:rsid w:val="00272A58"/>
    <w:rsid w:val="0027323C"/>
    <w:rsid w:val="002732DA"/>
    <w:rsid w:val="0027393B"/>
    <w:rsid w:val="0027680F"/>
    <w:rsid w:val="002772DA"/>
    <w:rsid w:val="00277B06"/>
    <w:rsid w:val="00277FA0"/>
    <w:rsid w:val="002820AE"/>
    <w:rsid w:val="00283540"/>
    <w:rsid w:val="00285AF0"/>
    <w:rsid w:val="00286287"/>
    <w:rsid w:val="00287039"/>
    <w:rsid w:val="002870EE"/>
    <w:rsid w:val="00290789"/>
    <w:rsid w:val="00291307"/>
    <w:rsid w:val="0029181B"/>
    <w:rsid w:val="00291FDF"/>
    <w:rsid w:val="002926AF"/>
    <w:rsid w:val="0029275C"/>
    <w:rsid w:val="00293760"/>
    <w:rsid w:val="00294EB3"/>
    <w:rsid w:val="002958C9"/>
    <w:rsid w:val="0029710C"/>
    <w:rsid w:val="002A04DA"/>
    <w:rsid w:val="002A194B"/>
    <w:rsid w:val="002A1BE0"/>
    <w:rsid w:val="002A4656"/>
    <w:rsid w:val="002A641C"/>
    <w:rsid w:val="002A6AD9"/>
    <w:rsid w:val="002A7389"/>
    <w:rsid w:val="002A7F23"/>
    <w:rsid w:val="002B1DAC"/>
    <w:rsid w:val="002B1F64"/>
    <w:rsid w:val="002B3D9F"/>
    <w:rsid w:val="002B3EE4"/>
    <w:rsid w:val="002B4BDB"/>
    <w:rsid w:val="002B546C"/>
    <w:rsid w:val="002B5BFB"/>
    <w:rsid w:val="002B5ECE"/>
    <w:rsid w:val="002B6369"/>
    <w:rsid w:val="002C043E"/>
    <w:rsid w:val="002C0E21"/>
    <w:rsid w:val="002C4AE4"/>
    <w:rsid w:val="002C522D"/>
    <w:rsid w:val="002C5E98"/>
    <w:rsid w:val="002C725E"/>
    <w:rsid w:val="002C7FEF"/>
    <w:rsid w:val="002D0B3C"/>
    <w:rsid w:val="002D2DE0"/>
    <w:rsid w:val="002D33A6"/>
    <w:rsid w:val="002D4D5C"/>
    <w:rsid w:val="002D511F"/>
    <w:rsid w:val="002D6979"/>
    <w:rsid w:val="002D7B76"/>
    <w:rsid w:val="002E0942"/>
    <w:rsid w:val="002E14A3"/>
    <w:rsid w:val="002E1E92"/>
    <w:rsid w:val="002E2609"/>
    <w:rsid w:val="002E3916"/>
    <w:rsid w:val="002E51AD"/>
    <w:rsid w:val="002E5EAB"/>
    <w:rsid w:val="002E6E11"/>
    <w:rsid w:val="002E7990"/>
    <w:rsid w:val="002F1C26"/>
    <w:rsid w:val="002F1FD8"/>
    <w:rsid w:val="002F23E5"/>
    <w:rsid w:val="002F363A"/>
    <w:rsid w:val="002F5F33"/>
    <w:rsid w:val="002F63C3"/>
    <w:rsid w:val="002F65C0"/>
    <w:rsid w:val="002F65C3"/>
    <w:rsid w:val="002F6DCA"/>
    <w:rsid w:val="00301F0C"/>
    <w:rsid w:val="00302645"/>
    <w:rsid w:val="00302B2F"/>
    <w:rsid w:val="003033AF"/>
    <w:rsid w:val="00304154"/>
    <w:rsid w:val="003047D4"/>
    <w:rsid w:val="00304A2D"/>
    <w:rsid w:val="00305664"/>
    <w:rsid w:val="00306301"/>
    <w:rsid w:val="0030786F"/>
    <w:rsid w:val="00310FA6"/>
    <w:rsid w:val="003114B9"/>
    <w:rsid w:val="00311853"/>
    <w:rsid w:val="00312F08"/>
    <w:rsid w:val="00313B6E"/>
    <w:rsid w:val="00313B91"/>
    <w:rsid w:val="00314B4D"/>
    <w:rsid w:val="00317B2B"/>
    <w:rsid w:val="00317CEB"/>
    <w:rsid w:val="00322A2E"/>
    <w:rsid w:val="00323310"/>
    <w:rsid w:val="003239A9"/>
    <w:rsid w:val="00326725"/>
    <w:rsid w:val="003271E8"/>
    <w:rsid w:val="00330810"/>
    <w:rsid w:val="00330E42"/>
    <w:rsid w:val="003328BB"/>
    <w:rsid w:val="00332D7B"/>
    <w:rsid w:val="00332FEA"/>
    <w:rsid w:val="003335D2"/>
    <w:rsid w:val="00333C4D"/>
    <w:rsid w:val="003340DC"/>
    <w:rsid w:val="003355B5"/>
    <w:rsid w:val="00336407"/>
    <w:rsid w:val="003370E0"/>
    <w:rsid w:val="00337DF9"/>
    <w:rsid w:val="00340E00"/>
    <w:rsid w:val="00341C71"/>
    <w:rsid w:val="00346397"/>
    <w:rsid w:val="00346A7E"/>
    <w:rsid w:val="0034706A"/>
    <w:rsid w:val="003534DB"/>
    <w:rsid w:val="00354A69"/>
    <w:rsid w:val="00356230"/>
    <w:rsid w:val="00356C97"/>
    <w:rsid w:val="00357385"/>
    <w:rsid w:val="00361A73"/>
    <w:rsid w:val="00363C8D"/>
    <w:rsid w:val="00364A2F"/>
    <w:rsid w:val="00365C1F"/>
    <w:rsid w:val="00366C00"/>
    <w:rsid w:val="00367852"/>
    <w:rsid w:val="003678F1"/>
    <w:rsid w:val="00370FF9"/>
    <w:rsid w:val="0037473D"/>
    <w:rsid w:val="00374AFB"/>
    <w:rsid w:val="00375200"/>
    <w:rsid w:val="0037562C"/>
    <w:rsid w:val="00375D3E"/>
    <w:rsid w:val="00382840"/>
    <w:rsid w:val="00383544"/>
    <w:rsid w:val="003835CE"/>
    <w:rsid w:val="00384A19"/>
    <w:rsid w:val="00384E3E"/>
    <w:rsid w:val="003854F7"/>
    <w:rsid w:val="00386903"/>
    <w:rsid w:val="00386CEA"/>
    <w:rsid w:val="00386E62"/>
    <w:rsid w:val="00390059"/>
    <w:rsid w:val="00390980"/>
    <w:rsid w:val="0039348B"/>
    <w:rsid w:val="00394701"/>
    <w:rsid w:val="00394B75"/>
    <w:rsid w:val="0039568D"/>
    <w:rsid w:val="003970DA"/>
    <w:rsid w:val="003A1D3B"/>
    <w:rsid w:val="003A2176"/>
    <w:rsid w:val="003A3E97"/>
    <w:rsid w:val="003A463F"/>
    <w:rsid w:val="003A51FD"/>
    <w:rsid w:val="003A582B"/>
    <w:rsid w:val="003A5893"/>
    <w:rsid w:val="003A6DF0"/>
    <w:rsid w:val="003A7664"/>
    <w:rsid w:val="003A76CA"/>
    <w:rsid w:val="003A779A"/>
    <w:rsid w:val="003B0A91"/>
    <w:rsid w:val="003B0BA7"/>
    <w:rsid w:val="003B1F62"/>
    <w:rsid w:val="003B22C3"/>
    <w:rsid w:val="003B2F9C"/>
    <w:rsid w:val="003B3886"/>
    <w:rsid w:val="003B60AE"/>
    <w:rsid w:val="003B618F"/>
    <w:rsid w:val="003B72E9"/>
    <w:rsid w:val="003B7424"/>
    <w:rsid w:val="003B7628"/>
    <w:rsid w:val="003B76E1"/>
    <w:rsid w:val="003C01FA"/>
    <w:rsid w:val="003C2BF8"/>
    <w:rsid w:val="003C2EC8"/>
    <w:rsid w:val="003C3273"/>
    <w:rsid w:val="003C5ADF"/>
    <w:rsid w:val="003C71ED"/>
    <w:rsid w:val="003C7863"/>
    <w:rsid w:val="003D0D2A"/>
    <w:rsid w:val="003D4111"/>
    <w:rsid w:val="003D4354"/>
    <w:rsid w:val="003D4BC2"/>
    <w:rsid w:val="003D4C18"/>
    <w:rsid w:val="003D4E3C"/>
    <w:rsid w:val="003D6943"/>
    <w:rsid w:val="003E187B"/>
    <w:rsid w:val="003E427C"/>
    <w:rsid w:val="003E56EE"/>
    <w:rsid w:val="003E5A83"/>
    <w:rsid w:val="003E5C7A"/>
    <w:rsid w:val="003E6055"/>
    <w:rsid w:val="003E6698"/>
    <w:rsid w:val="003F0B37"/>
    <w:rsid w:val="003F159E"/>
    <w:rsid w:val="003F22DE"/>
    <w:rsid w:val="003F3BFE"/>
    <w:rsid w:val="003F3E9B"/>
    <w:rsid w:val="003F567B"/>
    <w:rsid w:val="003F5D4D"/>
    <w:rsid w:val="003F5E4B"/>
    <w:rsid w:val="00401495"/>
    <w:rsid w:val="00402B52"/>
    <w:rsid w:val="00402C4C"/>
    <w:rsid w:val="0040350A"/>
    <w:rsid w:val="00403725"/>
    <w:rsid w:val="00403A2C"/>
    <w:rsid w:val="00403CDB"/>
    <w:rsid w:val="004048D7"/>
    <w:rsid w:val="00404B9F"/>
    <w:rsid w:val="0040507D"/>
    <w:rsid w:val="004054DE"/>
    <w:rsid w:val="004068F2"/>
    <w:rsid w:val="0041034C"/>
    <w:rsid w:val="00410432"/>
    <w:rsid w:val="004110AE"/>
    <w:rsid w:val="00413C84"/>
    <w:rsid w:val="00414671"/>
    <w:rsid w:val="00415637"/>
    <w:rsid w:val="00415806"/>
    <w:rsid w:val="00415D4C"/>
    <w:rsid w:val="0041672C"/>
    <w:rsid w:val="00417043"/>
    <w:rsid w:val="00417D87"/>
    <w:rsid w:val="00417E0A"/>
    <w:rsid w:val="00420B1B"/>
    <w:rsid w:val="00420B56"/>
    <w:rsid w:val="004210C8"/>
    <w:rsid w:val="00421566"/>
    <w:rsid w:val="004219E1"/>
    <w:rsid w:val="0042237F"/>
    <w:rsid w:val="004247F4"/>
    <w:rsid w:val="0042507E"/>
    <w:rsid w:val="004309D7"/>
    <w:rsid w:val="00431CFE"/>
    <w:rsid w:val="004328DB"/>
    <w:rsid w:val="00432984"/>
    <w:rsid w:val="004342A2"/>
    <w:rsid w:val="00437D03"/>
    <w:rsid w:val="0044095D"/>
    <w:rsid w:val="00440A12"/>
    <w:rsid w:val="00441753"/>
    <w:rsid w:val="0044272A"/>
    <w:rsid w:val="00443885"/>
    <w:rsid w:val="00452537"/>
    <w:rsid w:val="004529E1"/>
    <w:rsid w:val="004532B1"/>
    <w:rsid w:val="00453D2B"/>
    <w:rsid w:val="00454C2B"/>
    <w:rsid w:val="0045663A"/>
    <w:rsid w:val="00456880"/>
    <w:rsid w:val="00457428"/>
    <w:rsid w:val="00457EB3"/>
    <w:rsid w:val="0046055A"/>
    <w:rsid w:val="00461874"/>
    <w:rsid w:val="00462842"/>
    <w:rsid w:val="0046295D"/>
    <w:rsid w:val="0046426F"/>
    <w:rsid w:val="00465792"/>
    <w:rsid w:val="00471772"/>
    <w:rsid w:val="0047301A"/>
    <w:rsid w:val="00475E4F"/>
    <w:rsid w:val="00476F85"/>
    <w:rsid w:val="004771A1"/>
    <w:rsid w:val="004777A8"/>
    <w:rsid w:val="004808B8"/>
    <w:rsid w:val="00482CD2"/>
    <w:rsid w:val="00485933"/>
    <w:rsid w:val="00486ADF"/>
    <w:rsid w:val="0049154E"/>
    <w:rsid w:val="004918C6"/>
    <w:rsid w:val="00491B01"/>
    <w:rsid w:val="00492190"/>
    <w:rsid w:val="00492295"/>
    <w:rsid w:val="0049355A"/>
    <w:rsid w:val="0049401C"/>
    <w:rsid w:val="00495641"/>
    <w:rsid w:val="00495768"/>
    <w:rsid w:val="004960C1"/>
    <w:rsid w:val="004960E2"/>
    <w:rsid w:val="00497C51"/>
    <w:rsid w:val="004A1477"/>
    <w:rsid w:val="004A19C2"/>
    <w:rsid w:val="004A1A31"/>
    <w:rsid w:val="004A2EBC"/>
    <w:rsid w:val="004A62F4"/>
    <w:rsid w:val="004A7756"/>
    <w:rsid w:val="004B216D"/>
    <w:rsid w:val="004B2F81"/>
    <w:rsid w:val="004B48FA"/>
    <w:rsid w:val="004B4BFD"/>
    <w:rsid w:val="004B5714"/>
    <w:rsid w:val="004B7968"/>
    <w:rsid w:val="004B7DF8"/>
    <w:rsid w:val="004C0DE0"/>
    <w:rsid w:val="004C0EB9"/>
    <w:rsid w:val="004C3FF6"/>
    <w:rsid w:val="004C6217"/>
    <w:rsid w:val="004C67C3"/>
    <w:rsid w:val="004D2218"/>
    <w:rsid w:val="004D2A00"/>
    <w:rsid w:val="004D4773"/>
    <w:rsid w:val="004D4C6B"/>
    <w:rsid w:val="004D6B0B"/>
    <w:rsid w:val="004E1059"/>
    <w:rsid w:val="004E1E29"/>
    <w:rsid w:val="004E2C54"/>
    <w:rsid w:val="004E2E90"/>
    <w:rsid w:val="004E3BED"/>
    <w:rsid w:val="004E411F"/>
    <w:rsid w:val="004E4224"/>
    <w:rsid w:val="004E5209"/>
    <w:rsid w:val="004E732D"/>
    <w:rsid w:val="004F0F4F"/>
    <w:rsid w:val="004F20C3"/>
    <w:rsid w:val="004F35F5"/>
    <w:rsid w:val="004F4110"/>
    <w:rsid w:val="004F4565"/>
    <w:rsid w:val="004F4BE9"/>
    <w:rsid w:val="004F545B"/>
    <w:rsid w:val="004F5B35"/>
    <w:rsid w:val="004F638F"/>
    <w:rsid w:val="004F63D6"/>
    <w:rsid w:val="004F6B58"/>
    <w:rsid w:val="004F7CB5"/>
    <w:rsid w:val="00500837"/>
    <w:rsid w:val="00500CAC"/>
    <w:rsid w:val="0050200D"/>
    <w:rsid w:val="00503329"/>
    <w:rsid w:val="00506AA0"/>
    <w:rsid w:val="005101D7"/>
    <w:rsid w:val="00511098"/>
    <w:rsid w:val="00512B7A"/>
    <w:rsid w:val="00513646"/>
    <w:rsid w:val="00513788"/>
    <w:rsid w:val="00515302"/>
    <w:rsid w:val="00515407"/>
    <w:rsid w:val="00515EC6"/>
    <w:rsid w:val="0052130E"/>
    <w:rsid w:val="005229AD"/>
    <w:rsid w:val="00523B66"/>
    <w:rsid w:val="0052695C"/>
    <w:rsid w:val="00530275"/>
    <w:rsid w:val="00530296"/>
    <w:rsid w:val="00531719"/>
    <w:rsid w:val="00531EA1"/>
    <w:rsid w:val="00532022"/>
    <w:rsid w:val="0053209E"/>
    <w:rsid w:val="00533745"/>
    <w:rsid w:val="005345D9"/>
    <w:rsid w:val="00535446"/>
    <w:rsid w:val="00535FF8"/>
    <w:rsid w:val="00540AAE"/>
    <w:rsid w:val="00542621"/>
    <w:rsid w:val="00542991"/>
    <w:rsid w:val="00544CC6"/>
    <w:rsid w:val="005451E0"/>
    <w:rsid w:val="0054637A"/>
    <w:rsid w:val="00551694"/>
    <w:rsid w:val="00555250"/>
    <w:rsid w:val="00555928"/>
    <w:rsid w:val="00556076"/>
    <w:rsid w:val="005569A9"/>
    <w:rsid w:val="005576B9"/>
    <w:rsid w:val="00557A96"/>
    <w:rsid w:val="005607EB"/>
    <w:rsid w:val="00563633"/>
    <w:rsid w:val="0056498F"/>
    <w:rsid w:val="00564CB2"/>
    <w:rsid w:val="005651FC"/>
    <w:rsid w:val="00565E87"/>
    <w:rsid w:val="0056644D"/>
    <w:rsid w:val="0057065B"/>
    <w:rsid w:val="0057103B"/>
    <w:rsid w:val="005721D8"/>
    <w:rsid w:val="005735B2"/>
    <w:rsid w:val="0057452F"/>
    <w:rsid w:val="00574566"/>
    <w:rsid w:val="00575D26"/>
    <w:rsid w:val="0058422C"/>
    <w:rsid w:val="005852D7"/>
    <w:rsid w:val="0058714D"/>
    <w:rsid w:val="005878D6"/>
    <w:rsid w:val="00594113"/>
    <w:rsid w:val="00594293"/>
    <w:rsid w:val="00595090"/>
    <w:rsid w:val="0059558E"/>
    <w:rsid w:val="00595EFC"/>
    <w:rsid w:val="00596113"/>
    <w:rsid w:val="0059655E"/>
    <w:rsid w:val="00596C59"/>
    <w:rsid w:val="00596E44"/>
    <w:rsid w:val="005970F3"/>
    <w:rsid w:val="00597D65"/>
    <w:rsid w:val="005A1C38"/>
    <w:rsid w:val="005A26B6"/>
    <w:rsid w:val="005A2F23"/>
    <w:rsid w:val="005A31D0"/>
    <w:rsid w:val="005A3346"/>
    <w:rsid w:val="005A3AA2"/>
    <w:rsid w:val="005A4B89"/>
    <w:rsid w:val="005A4C8F"/>
    <w:rsid w:val="005A73DF"/>
    <w:rsid w:val="005A794E"/>
    <w:rsid w:val="005A7D04"/>
    <w:rsid w:val="005B1F7E"/>
    <w:rsid w:val="005B4243"/>
    <w:rsid w:val="005B6762"/>
    <w:rsid w:val="005B74A1"/>
    <w:rsid w:val="005C2435"/>
    <w:rsid w:val="005C34CC"/>
    <w:rsid w:val="005C61E6"/>
    <w:rsid w:val="005C6721"/>
    <w:rsid w:val="005C6A2C"/>
    <w:rsid w:val="005C72D4"/>
    <w:rsid w:val="005C7338"/>
    <w:rsid w:val="005C7528"/>
    <w:rsid w:val="005D1B63"/>
    <w:rsid w:val="005D2CE1"/>
    <w:rsid w:val="005D2D41"/>
    <w:rsid w:val="005D3E51"/>
    <w:rsid w:val="005D4953"/>
    <w:rsid w:val="005D4B8E"/>
    <w:rsid w:val="005D4FA6"/>
    <w:rsid w:val="005D64C9"/>
    <w:rsid w:val="005E17D9"/>
    <w:rsid w:val="005E25B9"/>
    <w:rsid w:val="005E2EE3"/>
    <w:rsid w:val="005E334E"/>
    <w:rsid w:val="005E377A"/>
    <w:rsid w:val="005E47A7"/>
    <w:rsid w:val="005E4A53"/>
    <w:rsid w:val="005E4D69"/>
    <w:rsid w:val="005E587A"/>
    <w:rsid w:val="005E7F44"/>
    <w:rsid w:val="005F127E"/>
    <w:rsid w:val="005F2458"/>
    <w:rsid w:val="005F337A"/>
    <w:rsid w:val="005F4BE0"/>
    <w:rsid w:val="005F6C45"/>
    <w:rsid w:val="005F7027"/>
    <w:rsid w:val="005F7458"/>
    <w:rsid w:val="00600029"/>
    <w:rsid w:val="00600BA7"/>
    <w:rsid w:val="006030D8"/>
    <w:rsid w:val="006035EB"/>
    <w:rsid w:val="00603A6A"/>
    <w:rsid w:val="006043D6"/>
    <w:rsid w:val="006044A7"/>
    <w:rsid w:val="00604B3A"/>
    <w:rsid w:val="00605CF9"/>
    <w:rsid w:val="00606AC3"/>
    <w:rsid w:val="00606C70"/>
    <w:rsid w:val="0060777C"/>
    <w:rsid w:val="00610106"/>
    <w:rsid w:val="0061096B"/>
    <w:rsid w:val="00611B85"/>
    <w:rsid w:val="00611CB5"/>
    <w:rsid w:val="00611EA2"/>
    <w:rsid w:val="00612234"/>
    <w:rsid w:val="00612EBE"/>
    <w:rsid w:val="00614AD2"/>
    <w:rsid w:val="00614D77"/>
    <w:rsid w:val="006155F0"/>
    <w:rsid w:val="00616988"/>
    <w:rsid w:val="0062066D"/>
    <w:rsid w:val="00620F46"/>
    <w:rsid w:val="0062158F"/>
    <w:rsid w:val="00622674"/>
    <w:rsid w:val="00623570"/>
    <w:rsid w:val="006239BD"/>
    <w:rsid w:val="00623A2B"/>
    <w:rsid w:val="00624442"/>
    <w:rsid w:val="0062664D"/>
    <w:rsid w:val="006270A3"/>
    <w:rsid w:val="006304C9"/>
    <w:rsid w:val="00630B0F"/>
    <w:rsid w:val="006342B3"/>
    <w:rsid w:val="00634B1C"/>
    <w:rsid w:val="00634BFC"/>
    <w:rsid w:val="00635299"/>
    <w:rsid w:val="00636047"/>
    <w:rsid w:val="00636255"/>
    <w:rsid w:val="00636BB0"/>
    <w:rsid w:val="00636DD9"/>
    <w:rsid w:val="00637EAB"/>
    <w:rsid w:val="006400A7"/>
    <w:rsid w:val="00640D55"/>
    <w:rsid w:val="00643DE2"/>
    <w:rsid w:val="006502DA"/>
    <w:rsid w:val="006518A2"/>
    <w:rsid w:val="006559A8"/>
    <w:rsid w:val="0065612E"/>
    <w:rsid w:val="006562A0"/>
    <w:rsid w:val="00656C25"/>
    <w:rsid w:val="006601D2"/>
    <w:rsid w:val="00660C4C"/>
    <w:rsid w:val="00661399"/>
    <w:rsid w:val="00662F0D"/>
    <w:rsid w:val="00664F95"/>
    <w:rsid w:val="00664FDF"/>
    <w:rsid w:val="006659EA"/>
    <w:rsid w:val="00666CD3"/>
    <w:rsid w:val="00666F97"/>
    <w:rsid w:val="00667ECE"/>
    <w:rsid w:val="00670762"/>
    <w:rsid w:val="00671017"/>
    <w:rsid w:val="00672BCB"/>
    <w:rsid w:val="0067390F"/>
    <w:rsid w:val="006752F3"/>
    <w:rsid w:val="00676931"/>
    <w:rsid w:val="00677970"/>
    <w:rsid w:val="00677BA6"/>
    <w:rsid w:val="00677FE8"/>
    <w:rsid w:val="00680459"/>
    <w:rsid w:val="006822EE"/>
    <w:rsid w:val="0068261E"/>
    <w:rsid w:val="00683797"/>
    <w:rsid w:val="00684FCE"/>
    <w:rsid w:val="006851E2"/>
    <w:rsid w:val="00685736"/>
    <w:rsid w:val="00686341"/>
    <w:rsid w:val="00690D31"/>
    <w:rsid w:val="006911AF"/>
    <w:rsid w:val="00692176"/>
    <w:rsid w:val="00694D6F"/>
    <w:rsid w:val="00696312"/>
    <w:rsid w:val="00696525"/>
    <w:rsid w:val="00697897"/>
    <w:rsid w:val="00697BCD"/>
    <w:rsid w:val="006A04CF"/>
    <w:rsid w:val="006A1076"/>
    <w:rsid w:val="006A1683"/>
    <w:rsid w:val="006A4705"/>
    <w:rsid w:val="006A6294"/>
    <w:rsid w:val="006B0A7E"/>
    <w:rsid w:val="006B1339"/>
    <w:rsid w:val="006B33E0"/>
    <w:rsid w:val="006B3B79"/>
    <w:rsid w:val="006B5596"/>
    <w:rsid w:val="006B5C5E"/>
    <w:rsid w:val="006B5D85"/>
    <w:rsid w:val="006B6804"/>
    <w:rsid w:val="006B6B57"/>
    <w:rsid w:val="006C0A65"/>
    <w:rsid w:val="006C1444"/>
    <w:rsid w:val="006C1A58"/>
    <w:rsid w:val="006C47B3"/>
    <w:rsid w:val="006C7147"/>
    <w:rsid w:val="006C75B8"/>
    <w:rsid w:val="006D0888"/>
    <w:rsid w:val="006D13E9"/>
    <w:rsid w:val="006D1893"/>
    <w:rsid w:val="006D18A8"/>
    <w:rsid w:val="006D2CDE"/>
    <w:rsid w:val="006D431B"/>
    <w:rsid w:val="006D77C6"/>
    <w:rsid w:val="006E1590"/>
    <w:rsid w:val="006E19A8"/>
    <w:rsid w:val="006E2310"/>
    <w:rsid w:val="006E3233"/>
    <w:rsid w:val="006E50BE"/>
    <w:rsid w:val="006E77FF"/>
    <w:rsid w:val="006F1958"/>
    <w:rsid w:val="006F1B98"/>
    <w:rsid w:val="006F442F"/>
    <w:rsid w:val="006F4785"/>
    <w:rsid w:val="006F680C"/>
    <w:rsid w:val="006F73E4"/>
    <w:rsid w:val="007009D8"/>
    <w:rsid w:val="00702ABA"/>
    <w:rsid w:val="00703B33"/>
    <w:rsid w:val="007064FC"/>
    <w:rsid w:val="00706C61"/>
    <w:rsid w:val="00707018"/>
    <w:rsid w:val="00710516"/>
    <w:rsid w:val="0071055D"/>
    <w:rsid w:val="00710A67"/>
    <w:rsid w:val="007110C9"/>
    <w:rsid w:val="007115C8"/>
    <w:rsid w:val="0071202B"/>
    <w:rsid w:val="00713C68"/>
    <w:rsid w:val="007153CB"/>
    <w:rsid w:val="00715883"/>
    <w:rsid w:val="00715F4D"/>
    <w:rsid w:val="007166F9"/>
    <w:rsid w:val="007169E9"/>
    <w:rsid w:val="00716C3C"/>
    <w:rsid w:val="00716D85"/>
    <w:rsid w:val="00716F99"/>
    <w:rsid w:val="00720377"/>
    <w:rsid w:val="00720E11"/>
    <w:rsid w:val="007212CE"/>
    <w:rsid w:val="00721954"/>
    <w:rsid w:val="00721D75"/>
    <w:rsid w:val="0072294B"/>
    <w:rsid w:val="007248AC"/>
    <w:rsid w:val="00725F01"/>
    <w:rsid w:val="0073032A"/>
    <w:rsid w:val="00731031"/>
    <w:rsid w:val="007312EF"/>
    <w:rsid w:val="00731447"/>
    <w:rsid w:val="00731D4B"/>
    <w:rsid w:val="00733153"/>
    <w:rsid w:val="007338AD"/>
    <w:rsid w:val="007351F8"/>
    <w:rsid w:val="00737C61"/>
    <w:rsid w:val="00740521"/>
    <w:rsid w:val="0074076C"/>
    <w:rsid w:val="00740CE9"/>
    <w:rsid w:val="007428CD"/>
    <w:rsid w:val="0074448D"/>
    <w:rsid w:val="00746588"/>
    <w:rsid w:val="00746D63"/>
    <w:rsid w:val="00750DC6"/>
    <w:rsid w:val="007513C5"/>
    <w:rsid w:val="00751D56"/>
    <w:rsid w:val="007522B2"/>
    <w:rsid w:val="007539DC"/>
    <w:rsid w:val="00753D01"/>
    <w:rsid w:val="00754B97"/>
    <w:rsid w:val="007561DC"/>
    <w:rsid w:val="007567A4"/>
    <w:rsid w:val="00756C7D"/>
    <w:rsid w:val="007578E8"/>
    <w:rsid w:val="00760A53"/>
    <w:rsid w:val="00761BC4"/>
    <w:rsid w:val="0076226A"/>
    <w:rsid w:val="00763486"/>
    <w:rsid w:val="007668D2"/>
    <w:rsid w:val="00766CC8"/>
    <w:rsid w:val="0076707E"/>
    <w:rsid w:val="00767527"/>
    <w:rsid w:val="007717C7"/>
    <w:rsid w:val="0077252D"/>
    <w:rsid w:val="007726B2"/>
    <w:rsid w:val="00772E55"/>
    <w:rsid w:val="007734F6"/>
    <w:rsid w:val="00775A6F"/>
    <w:rsid w:val="00775AA7"/>
    <w:rsid w:val="00776C9A"/>
    <w:rsid w:val="00777212"/>
    <w:rsid w:val="00777CAD"/>
    <w:rsid w:val="00780002"/>
    <w:rsid w:val="00781B7F"/>
    <w:rsid w:val="00783E69"/>
    <w:rsid w:val="00786DAE"/>
    <w:rsid w:val="007871E7"/>
    <w:rsid w:val="007873AE"/>
    <w:rsid w:val="00787A81"/>
    <w:rsid w:val="00787D5D"/>
    <w:rsid w:val="0079174B"/>
    <w:rsid w:val="00791C5F"/>
    <w:rsid w:val="00791C6D"/>
    <w:rsid w:val="00793164"/>
    <w:rsid w:val="00793471"/>
    <w:rsid w:val="00793D6D"/>
    <w:rsid w:val="00795155"/>
    <w:rsid w:val="00795DCA"/>
    <w:rsid w:val="0079613B"/>
    <w:rsid w:val="007969E6"/>
    <w:rsid w:val="00797669"/>
    <w:rsid w:val="007978F4"/>
    <w:rsid w:val="007A01CC"/>
    <w:rsid w:val="007A1A61"/>
    <w:rsid w:val="007A32FF"/>
    <w:rsid w:val="007A3F46"/>
    <w:rsid w:val="007A46B5"/>
    <w:rsid w:val="007A4809"/>
    <w:rsid w:val="007A4B90"/>
    <w:rsid w:val="007A56FF"/>
    <w:rsid w:val="007A58EB"/>
    <w:rsid w:val="007A5C65"/>
    <w:rsid w:val="007A5F5C"/>
    <w:rsid w:val="007A62B0"/>
    <w:rsid w:val="007A6E8D"/>
    <w:rsid w:val="007A7B1A"/>
    <w:rsid w:val="007B0135"/>
    <w:rsid w:val="007B1831"/>
    <w:rsid w:val="007B1EDB"/>
    <w:rsid w:val="007B446D"/>
    <w:rsid w:val="007B59F3"/>
    <w:rsid w:val="007B6869"/>
    <w:rsid w:val="007B7318"/>
    <w:rsid w:val="007C36A1"/>
    <w:rsid w:val="007C399E"/>
    <w:rsid w:val="007C417A"/>
    <w:rsid w:val="007C68BC"/>
    <w:rsid w:val="007C6BE0"/>
    <w:rsid w:val="007D1D6A"/>
    <w:rsid w:val="007D20B9"/>
    <w:rsid w:val="007D2A04"/>
    <w:rsid w:val="007D4426"/>
    <w:rsid w:val="007D49AD"/>
    <w:rsid w:val="007D521F"/>
    <w:rsid w:val="007D5780"/>
    <w:rsid w:val="007D5FFA"/>
    <w:rsid w:val="007D6629"/>
    <w:rsid w:val="007D710A"/>
    <w:rsid w:val="007E0687"/>
    <w:rsid w:val="007E0DF2"/>
    <w:rsid w:val="007E1DE3"/>
    <w:rsid w:val="007E1EBA"/>
    <w:rsid w:val="007E22B7"/>
    <w:rsid w:val="007E2E98"/>
    <w:rsid w:val="007E3661"/>
    <w:rsid w:val="007E582B"/>
    <w:rsid w:val="007E5A4A"/>
    <w:rsid w:val="007E6F5C"/>
    <w:rsid w:val="007E73E3"/>
    <w:rsid w:val="007E7E11"/>
    <w:rsid w:val="007F2D3D"/>
    <w:rsid w:val="007F53B8"/>
    <w:rsid w:val="007F5A0C"/>
    <w:rsid w:val="007F7301"/>
    <w:rsid w:val="0080107E"/>
    <w:rsid w:val="0080216A"/>
    <w:rsid w:val="00804931"/>
    <w:rsid w:val="00804B0D"/>
    <w:rsid w:val="008066E6"/>
    <w:rsid w:val="00806A3C"/>
    <w:rsid w:val="00806C38"/>
    <w:rsid w:val="00810311"/>
    <w:rsid w:val="008106C6"/>
    <w:rsid w:val="00811530"/>
    <w:rsid w:val="00812C0B"/>
    <w:rsid w:val="00813E00"/>
    <w:rsid w:val="008152D1"/>
    <w:rsid w:val="0081594A"/>
    <w:rsid w:val="008160AD"/>
    <w:rsid w:val="00816CB3"/>
    <w:rsid w:val="008175A6"/>
    <w:rsid w:val="00817944"/>
    <w:rsid w:val="00822152"/>
    <w:rsid w:val="0082236E"/>
    <w:rsid w:val="00823156"/>
    <w:rsid w:val="00823322"/>
    <w:rsid w:val="00824333"/>
    <w:rsid w:val="008250CC"/>
    <w:rsid w:val="00825D18"/>
    <w:rsid w:val="00826462"/>
    <w:rsid w:val="00826901"/>
    <w:rsid w:val="00827ACD"/>
    <w:rsid w:val="00827FD4"/>
    <w:rsid w:val="008308BC"/>
    <w:rsid w:val="00831C87"/>
    <w:rsid w:val="00832B58"/>
    <w:rsid w:val="0083478D"/>
    <w:rsid w:val="00834AF3"/>
    <w:rsid w:val="00835238"/>
    <w:rsid w:val="00835649"/>
    <w:rsid w:val="00835CFB"/>
    <w:rsid w:val="00835F88"/>
    <w:rsid w:val="00836D80"/>
    <w:rsid w:val="00837740"/>
    <w:rsid w:val="00840B36"/>
    <w:rsid w:val="0084291C"/>
    <w:rsid w:val="00843F47"/>
    <w:rsid w:val="00844B73"/>
    <w:rsid w:val="008456F2"/>
    <w:rsid w:val="00846A51"/>
    <w:rsid w:val="008474FF"/>
    <w:rsid w:val="008475E5"/>
    <w:rsid w:val="0084769A"/>
    <w:rsid w:val="00850D6F"/>
    <w:rsid w:val="00855696"/>
    <w:rsid w:val="008563C0"/>
    <w:rsid w:val="00856ECD"/>
    <w:rsid w:val="00857D1C"/>
    <w:rsid w:val="008623F3"/>
    <w:rsid w:val="008623F6"/>
    <w:rsid w:val="00862D2C"/>
    <w:rsid w:val="00863017"/>
    <w:rsid w:val="0086463B"/>
    <w:rsid w:val="008659F7"/>
    <w:rsid w:val="008661D1"/>
    <w:rsid w:val="00871C9E"/>
    <w:rsid w:val="008729B7"/>
    <w:rsid w:val="00872BDA"/>
    <w:rsid w:val="008736FE"/>
    <w:rsid w:val="00874926"/>
    <w:rsid w:val="008749B5"/>
    <w:rsid w:val="008751E5"/>
    <w:rsid w:val="008757A8"/>
    <w:rsid w:val="00876304"/>
    <w:rsid w:val="00876F75"/>
    <w:rsid w:val="008770E9"/>
    <w:rsid w:val="00877BDE"/>
    <w:rsid w:val="00877FB6"/>
    <w:rsid w:val="008803EE"/>
    <w:rsid w:val="00881981"/>
    <w:rsid w:val="00881D4D"/>
    <w:rsid w:val="00882CB6"/>
    <w:rsid w:val="00882DF3"/>
    <w:rsid w:val="00883997"/>
    <w:rsid w:val="008871B8"/>
    <w:rsid w:val="00891FE9"/>
    <w:rsid w:val="008930DE"/>
    <w:rsid w:val="0089472C"/>
    <w:rsid w:val="0089690A"/>
    <w:rsid w:val="008A0B28"/>
    <w:rsid w:val="008A0B7D"/>
    <w:rsid w:val="008A2105"/>
    <w:rsid w:val="008A4166"/>
    <w:rsid w:val="008A4F46"/>
    <w:rsid w:val="008A6C94"/>
    <w:rsid w:val="008A6EBE"/>
    <w:rsid w:val="008A7951"/>
    <w:rsid w:val="008B009F"/>
    <w:rsid w:val="008B17C3"/>
    <w:rsid w:val="008B1EC3"/>
    <w:rsid w:val="008B1F17"/>
    <w:rsid w:val="008B2A9D"/>
    <w:rsid w:val="008B2BCF"/>
    <w:rsid w:val="008B518B"/>
    <w:rsid w:val="008B5F5C"/>
    <w:rsid w:val="008B605A"/>
    <w:rsid w:val="008B72C8"/>
    <w:rsid w:val="008C15C0"/>
    <w:rsid w:val="008C1742"/>
    <w:rsid w:val="008C1817"/>
    <w:rsid w:val="008C197D"/>
    <w:rsid w:val="008C2399"/>
    <w:rsid w:val="008C3C09"/>
    <w:rsid w:val="008C421F"/>
    <w:rsid w:val="008C4703"/>
    <w:rsid w:val="008C4F0B"/>
    <w:rsid w:val="008C504A"/>
    <w:rsid w:val="008C575A"/>
    <w:rsid w:val="008C59C0"/>
    <w:rsid w:val="008C5A11"/>
    <w:rsid w:val="008C6072"/>
    <w:rsid w:val="008C60CD"/>
    <w:rsid w:val="008D0B19"/>
    <w:rsid w:val="008D0C8C"/>
    <w:rsid w:val="008D0EE1"/>
    <w:rsid w:val="008D1D61"/>
    <w:rsid w:val="008D236C"/>
    <w:rsid w:val="008D2BFB"/>
    <w:rsid w:val="008D3AE4"/>
    <w:rsid w:val="008D4396"/>
    <w:rsid w:val="008D56E5"/>
    <w:rsid w:val="008D5D8C"/>
    <w:rsid w:val="008E046F"/>
    <w:rsid w:val="008E0A88"/>
    <w:rsid w:val="008E234C"/>
    <w:rsid w:val="008E317C"/>
    <w:rsid w:val="008E3D20"/>
    <w:rsid w:val="008E5424"/>
    <w:rsid w:val="008E7C44"/>
    <w:rsid w:val="008F02C8"/>
    <w:rsid w:val="008F1D9D"/>
    <w:rsid w:val="008F2B4E"/>
    <w:rsid w:val="008F2DE8"/>
    <w:rsid w:val="008F47F0"/>
    <w:rsid w:val="008F5EB5"/>
    <w:rsid w:val="008F6087"/>
    <w:rsid w:val="008F660B"/>
    <w:rsid w:val="008F72D1"/>
    <w:rsid w:val="008F76D9"/>
    <w:rsid w:val="00900217"/>
    <w:rsid w:val="00900CCA"/>
    <w:rsid w:val="009020AA"/>
    <w:rsid w:val="00902557"/>
    <w:rsid w:val="00902A5F"/>
    <w:rsid w:val="0090411D"/>
    <w:rsid w:val="0090514C"/>
    <w:rsid w:val="009053AC"/>
    <w:rsid w:val="00906122"/>
    <w:rsid w:val="0090629E"/>
    <w:rsid w:val="0091184C"/>
    <w:rsid w:val="00911C91"/>
    <w:rsid w:val="00913622"/>
    <w:rsid w:val="00913D4F"/>
    <w:rsid w:val="009142C6"/>
    <w:rsid w:val="00914EDD"/>
    <w:rsid w:val="00916613"/>
    <w:rsid w:val="00916F08"/>
    <w:rsid w:val="00917D7F"/>
    <w:rsid w:val="0092037C"/>
    <w:rsid w:val="00920425"/>
    <w:rsid w:val="00920836"/>
    <w:rsid w:val="00922848"/>
    <w:rsid w:val="009230DF"/>
    <w:rsid w:val="0092310A"/>
    <w:rsid w:val="00923BB0"/>
    <w:rsid w:val="00925F6C"/>
    <w:rsid w:val="00926A02"/>
    <w:rsid w:val="00931133"/>
    <w:rsid w:val="009329C9"/>
    <w:rsid w:val="009331C3"/>
    <w:rsid w:val="00933A7A"/>
    <w:rsid w:val="00933C29"/>
    <w:rsid w:val="00934B87"/>
    <w:rsid w:val="00934C7E"/>
    <w:rsid w:val="00936974"/>
    <w:rsid w:val="00936CCE"/>
    <w:rsid w:val="00936E55"/>
    <w:rsid w:val="0093753F"/>
    <w:rsid w:val="00940797"/>
    <w:rsid w:val="00940AD9"/>
    <w:rsid w:val="00940C16"/>
    <w:rsid w:val="0094299D"/>
    <w:rsid w:val="00942F7F"/>
    <w:rsid w:val="00946096"/>
    <w:rsid w:val="00946B8F"/>
    <w:rsid w:val="00950EA4"/>
    <w:rsid w:val="0095316F"/>
    <w:rsid w:val="00954ABC"/>
    <w:rsid w:val="009552A4"/>
    <w:rsid w:val="00955668"/>
    <w:rsid w:val="0095664E"/>
    <w:rsid w:val="0095701D"/>
    <w:rsid w:val="009574D4"/>
    <w:rsid w:val="0096126E"/>
    <w:rsid w:val="009617B0"/>
    <w:rsid w:val="00962203"/>
    <w:rsid w:val="00962284"/>
    <w:rsid w:val="00962587"/>
    <w:rsid w:val="00963848"/>
    <w:rsid w:val="009644A9"/>
    <w:rsid w:val="0096527A"/>
    <w:rsid w:val="009654CC"/>
    <w:rsid w:val="00965874"/>
    <w:rsid w:val="00966B7E"/>
    <w:rsid w:val="00967B62"/>
    <w:rsid w:val="0097178F"/>
    <w:rsid w:val="009717C1"/>
    <w:rsid w:val="0097329D"/>
    <w:rsid w:val="00975702"/>
    <w:rsid w:val="0097571B"/>
    <w:rsid w:val="009764C3"/>
    <w:rsid w:val="00976583"/>
    <w:rsid w:val="00980760"/>
    <w:rsid w:val="00980D0E"/>
    <w:rsid w:val="0098152A"/>
    <w:rsid w:val="00981EEA"/>
    <w:rsid w:val="00982526"/>
    <w:rsid w:val="009831F9"/>
    <w:rsid w:val="0098367B"/>
    <w:rsid w:val="00983D25"/>
    <w:rsid w:val="009871A3"/>
    <w:rsid w:val="009904A1"/>
    <w:rsid w:val="00990A17"/>
    <w:rsid w:val="00990C7C"/>
    <w:rsid w:val="0099220E"/>
    <w:rsid w:val="00995A73"/>
    <w:rsid w:val="00996099"/>
    <w:rsid w:val="009A00CA"/>
    <w:rsid w:val="009A04D0"/>
    <w:rsid w:val="009A1356"/>
    <w:rsid w:val="009A1415"/>
    <w:rsid w:val="009A2A66"/>
    <w:rsid w:val="009A39A5"/>
    <w:rsid w:val="009A3ABE"/>
    <w:rsid w:val="009A3AD0"/>
    <w:rsid w:val="009A3B17"/>
    <w:rsid w:val="009A44AC"/>
    <w:rsid w:val="009A645C"/>
    <w:rsid w:val="009A7EDC"/>
    <w:rsid w:val="009B17A9"/>
    <w:rsid w:val="009B3742"/>
    <w:rsid w:val="009B6DE5"/>
    <w:rsid w:val="009B74B5"/>
    <w:rsid w:val="009B7E95"/>
    <w:rsid w:val="009C0AE7"/>
    <w:rsid w:val="009C19E0"/>
    <w:rsid w:val="009C23DF"/>
    <w:rsid w:val="009C6815"/>
    <w:rsid w:val="009C697D"/>
    <w:rsid w:val="009C6C17"/>
    <w:rsid w:val="009C77C1"/>
    <w:rsid w:val="009D2AC8"/>
    <w:rsid w:val="009D2DBE"/>
    <w:rsid w:val="009D3A1D"/>
    <w:rsid w:val="009D5BC3"/>
    <w:rsid w:val="009D6E58"/>
    <w:rsid w:val="009D7CC7"/>
    <w:rsid w:val="009E1B44"/>
    <w:rsid w:val="009E1E0D"/>
    <w:rsid w:val="009E34F5"/>
    <w:rsid w:val="009E4520"/>
    <w:rsid w:val="009E5869"/>
    <w:rsid w:val="009E5B10"/>
    <w:rsid w:val="009E6042"/>
    <w:rsid w:val="009E79F0"/>
    <w:rsid w:val="009E7E76"/>
    <w:rsid w:val="009F03D4"/>
    <w:rsid w:val="009F0CA1"/>
    <w:rsid w:val="009F2696"/>
    <w:rsid w:val="009F3E11"/>
    <w:rsid w:val="009F5597"/>
    <w:rsid w:val="009F6D99"/>
    <w:rsid w:val="009F7A15"/>
    <w:rsid w:val="00A02596"/>
    <w:rsid w:val="00A02A39"/>
    <w:rsid w:val="00A03ED3"/>
    <w:rsid w:val="00A04239"/>
    <w:rsid w:val="00A04B48"/>
    <w:rsid w:val="00A04BAA"/>
    <w:rsid w:val="00A07E9E"/>
    <w:rsid w:val="00A10FA1"/>
    <w:rsid w:val="00A1183E"/>
    <w:rsid w:val="00A11882"/>
    <w:rsid w:val="00A12AAB"/>
    <w:rsid w:val="00A146D5"/>
    <w:rsid w:val="00A159BE"/>
    <w:rsid w:val="00A160B3"/>
    <w:rsid w:val="00A20DDF"/>
    <w:rsid w:val="00A22537"/>
    <w:rsid w:val="00A225D3"/>
    <w:rsid w:val="00A22647"/>
    <w:rsid w:val="00A22B81"/>
    <w:rsid w:val="00A22FDC"/>
    <w:rsid w:val="00A23052"/>
    <w:rsid w:val="00A23209"/>
    <w:rsid w:val="00A234D4"/>
    <w:rsid w:val="00A234FF"/>
    <w:rsid w:val="00A24233"/>
    <w:rsid w:val="00A26AE8"/>
    <w:rsid w:val="00A3025D"/>
    <w:rsid w:val="00A3068A"/>
    <w:rsid w:val="00A31AA4"/>
    <w:rsid w:val="00A31B60"/>
    <w:rsid w:val="00A31F3C"/>
    <w:rsid w:val="00A3344A"/>
    <w:rsid w:val="00A33571"/>
    <w:rsid w:val="00A3707E"/>
    <w:rsid w:val="00A37638"/>
    <w:rsid w:val="00A37745"/>
    <w:rsid w:val="00A37A6B"/>
    <w:rsid w:val="00A412AA"/>
    <w:rsid w:val="00A41832"/>
    <w:rsid w:val="00A41CE7"/>
    <w:rsid w:val="00A42325"/>
    <w:rsid w:val="00A42861"/>
    <w:rsid w:val="00A4309B"/>
    <w:rsid w:val="00A44D26"/>
    <w:rsid w:val="00A46742"/>
    <w:rsid w:val="00A471E5"/>
    <w:rsid w:val="00A5040A"/>
    <w:rsid w:val="00A51288"/>
    <w:rsid w:val="00A519A7"/>
    <w:rsid w:val="00A51D84"/>
    <w:rsid w:val="00A52380"/>
    <w:rsid w:val="00A5257D"/>
    <w:rsid w:val="00A52DE8"/>
    <w:rsid w:val="00A52DED"/>
    <w:rsid w:val="00A549D4"/>
    <w:rsid w:val="00A569E0"/>
    <w:rsid w:val="00A57A2F"/>
    <w:rsid w:val="00A622AF"/>
    <w:rsid w:val="00A62E9A"/>
    <w:rsid w:val="00A631FC"/>
    <w:rsid w:val="00A63A2F"/>
    <w:rsid w:val="00A6553B"/>
    <w:rsid w:val="00A657FA"/>
    <w:rsid w:val="00A65A6E"/>
    <w:rsid w:val="00A70974"/>
    <w:rsid w:val="00A70AAD"/>
    <w:rsid w:val="00A70CA2"/>
    <w:rsid w:val="00A70D58"/>
    <w:rsid w:val="00A71CA7"/>
    <w:rsid w:val="00A721C6"/>
    <w:rsid w:val="00A73644"/>
    <w:rsid w:val="00A74137"/>
    <w:rsid w:val="00A76434"/>
    <w:rsid w:val="00A764EA"/>
    <w:rsid w:val="00A76847"/>
    <w:rsid w:val="00A76BA5"/>
    <w:rsid w:val="00A80589"/>
    <w:rsid w:val="00A810AD"/>
    <w:rsid w:val="00A816E2"/>
    <w:rsid w:val="00A82B58"/>
    <w:rsid w:val="00A82E12"/>
    <w:rsid w:val="00A83882"/>
    <w:rsid w:val="00A84283"/>
    <w:rsid w:val="00A84C8E"/>
    <w:rsid w:val="00A8558B"/>
    <w:rsid w:val="00A85707"/>
    <w:rsid w:val="00A85A88"/>
    <w:rsid w:val="00A86368"/>
    <w:rsid w:val="00A902B0"/>
    <w:rsid w:val="00A914FC"/>
    <w:rsid w:val="00A92704"/>
    <w:rsid w:val="00A93249"/>
    <w:rsid w:val="00A95592"/>
    <w:rsid w:val="00A955C0"/>
    <w:rsid w:val="00A96087"/>
    <w:rsid w:val="00A966BF"/>
    <w:rsid w:val="00A97DAC"/>
    <w:rsid w:val="00AA2D5E"/>
    <w:rsid w:val="00AA31B8"/>
    <w:rsid w:val="00AA3DFA"/>
    <w:rsid w:val="00AA4566"/>
    <w:rsid w:val="00AA48B2"/>
    <w:rsid w:val="00AA4C8B"/>
    <w:rsid w:val="00AA4EE3"/>
    <w:rsid w:val="00AA4FD2"/>
    <w:rsid w:val="00AA628E"/>
    <w:rsid w:val="00AA7685"/>
    <w:rsid w:val="00AB00B9"/>
    <w:rsid w:val="00AB0F21"/>
    <w:rsid w:val="00AB19F6"/>
    <w:rsid w:val="00AB1B5F"/>
    <w:rsid w:val="00AB2146"/>
    <w:rsid w:val="00AB2C0D"/>
    <w:rsid w:val="00AB6DBD"/>
    <w:rsid w:val="00AC17E3"/>
    <w:rsid w:val="00AC1B50"/>
    <w:rsid w:val="00AC2809"/>
    <w:rsid w:val="00AC2843"/>
    <w:rsid w:val="00AC2C52"/>
    <w:rsid w:val="00AC2DA3"/>
    <w:rsid w:val="00AC42AF"/>
    <w:rsid w:val="00AC659F"/>
    <w:rsid w:val="00AD0492"/>
    <w:rsid w:val="00AD08B6"/>
    <w:rsid w:val="00AD09A4"/>
    <w:rsid w:val="00AD0D8C"/>
    <w:rsid w:val="00AD1CD0"/>
    <w:rsid w:val="00AD32B0"/>
    <w:rsid w:val="00AD34AE"/>
    <w:rsid w:val="00AD3A1C"/>
    <w:rsid w:val="00AD3E44"/>
    <w:rsid w:val="00AD49E2"/>
    <w:rsid w:val="00AD5791"/>
    <w:rsid w:val="00AD6AC2"/>
    <w:rsid w:val="00AD7869"/>
    <w:rsid w:val="00AE0093"/>
    <w:rsid w:val="00AE1350"/>
    <w:rsid w:val="00AE36A3"/>
    <w:rsid w:val="00AE7146"/>
    <w:rsid w:val="00AE72F3"/>
    <w:rsid w:val="00AF060E"/>
    <w:rsid w:val="00AF2E88"/>
    <w:rsid w:val="00AF405B"/>
    <w:rsid w:val="00AF58B4"/>
    <w:rsid w:val="00B000E3"/>
    <w:rsid w:val="00B0065A"/>
    <w:rsid w:val="00B01E90"/>
    <w:rsid w:val="00B02775"/>
    <w:rsid w:val="00B03F59"/>
    <w:rsid w:val="00B045BE"/>
    <w:rsid w:val="00B04F20"/>
    <w:rsid w:val="00B05873"/>
    <w:rsid w:val="00B074B3"/>
    <w:rsid w:val="00B07933"/>
    <w:rsid w:val="00B10898"/>
    <w:rsid w:val="00B11C1D"/>
    <w:rsid w:val="00B15C20"/>
    <w:rsid w:val="00B16200"/>
    <w:rsid w:val="00B16F30"/>
    <w:rsid w:val="00B1707C"/>
    <w:rsid w:val="00B175C9"/>
    <w:rsid w:val="00B17920"/>
    <w:rsid w:val="00B17CAC"/>
    <w:rsid w:val="00B20908"/>
    <w:rsid w:val="00B21B78"/>
    <w:rsid w:val="00B22526"/>
    <w:rsid w:val="00B3083C"/>
    <w:rsid w:val="00B32326"/>
    <w:rsid w:val="00B42BB4"/>
    <w:rsid w:val="00B44F9B"/>
    <w:rsid w:val="00B4583D"/>
    <w:rsid w:val="00B51175"/>
    <w:rsid w:val="00B521A0"/>
    <w:rsid w:val="00B52CF1"/>
    <w:rsid w:val="00B53A64"/>
    <w:rsid w:val="00B55771"/>
    <w:rsid w:val="00B55947"/>
    <w:rsid w:val="00B55F40"/>
    <w:rsid w:val="00B5634A"/>
    <w:rsid w:val="00B56496"/>
    <w:rsid w:val="00B5662E"/>
    <w:rsid w:val="00B56AC1"/>
    <w:rsid w:val="00B56C9C"/>
    <w:rsid w:val="00B605AB"/>
    <w:rsid w:val="00B60A4D"/>
    <w:rsid w:val="00B60B03"/>
    <w:rsid w:val="00B60BE3"/>
    <w:rsid w:val="00B61947"/>
    <w:rsid w:val="00B61E53"/>
    <w:rsid w:val="00B62ABC"/>
    <w:rsid w:val="00B62BA6"/>
    <w:rsid w:val="00B66981"/>
    <w:rsid w:val="00B672C5"/>
    <w:rsid w:val="00B67340"/>
    <w:rsid w:val="00B673CD"/>
    <w:rsid w:val="00B709BE"/>
    <w:rsid w:val="00B743DA"/>
    <w:rsid w:val="00B76486"/>
    <w:rsid w:val="00B76E4B"/>
    <w:rsid w:val="00B7795E"/>
    <w:rsid w:val="00B82236"/>
    <w:rsid w:val="00B832D1"/>
    <w:rsid w:val="00B84756"/>
    <w:rsid w:val="00B8502F"/>
    <w:rsid w:val="00B850D1"/>
    <w:rsid w:val="00B85D60"/>
    <w:rsid w:val="00B863AB"/>
    <w:rsid w:val="00B873F2"/>
    <w:rsid w:val="00B87C03"/>
    <w:rsid w:val="00B87D12"/>
    <w:rsid w:val="00B901A9"/>
    <w:rsid w:val="00B94795"/>
    <w:rsid w:val="00B952A8"/>
    <w:rsid w:val="00B957B5"/>
    <w:rsid w:val="00B95A9D"/>
    <w:rsid w:val="00B96062"/>
    <w:rsid w:val="00B97F84"/>
    <w:rsid w:val="00BA2339"/>
    <w:rsid w:val="00BA3D6B"/>
    <w:rsid w:val="00BA40C3"/>
    <w:rsid w:val="00BA6A57"/>
    <w:rsid w:val="00BA755F"/>
    <w:rsid w:val="00BB1667"/>
    <w:rsid w:val="00BB32A0"/>
    <w:rsid w:val="00BB342A"/>
    <w:rsid w:val="00BB384A"/>
    <w:rsid w:val="00BB47BA"/>
    <w:rsid w:val="00BB4E59"/>
    <w:rsid w:val="00BB7E9F"/>
    <w:rsid w:val="00BC112B"/>
    <w:rsid w:val="00BD0092"/>
    <w:rsid w:val="00BD13D6"/>
    <w:rsid w:val="00BD164A"/>
    <w:rsid w:val="00BD3FC2"/>
    <w:rsid w:val="00BD45CB"/>
    <w:rsid w:val="00BD4DDB"/>
    <w:rsid w:val="00BD76FD"/>
    <w:rsid w:val="00BD7DDE"/>
    <w:rsid w:val="00BE0324"/>
    <w:rsid w:val="00BE152C"/>
    <w:rsid w:val="00BE2041"/>
    <w:rsid w:val="00BE2CB9"/>
    <w:rsid w:val="00BE3014"/>
    <w:rsid w:val="00BE3667"/>
    <w:rsid w:val="00BE38AE"/>
    <w:rsid w:val="00BE3C3A"/>
    <w:rsid w:val="00BE3D88"/>
    <w:rsid w:val="00BE417C"/>
    <w:rsid w:val="00BE4C2C"/>
    <w:rsid w:val="00BE66A6"/>
    <w:rsid w:val="00BE66EB"/>
    <w:rsid w:val="00BE6FE3"/>
    <w:rsid w:val="00BE7AB1"/>
    <w:rsid w:val="00BE7BCC"/>
    <w:rsid w:val="00BF2D02"/>
    <w:rsid w:val="00BF4284"/>
    <w:rsid w:val="00BF4C6D"/>
    <w:rsid w:val="00BF5738"/>
    <w:rsid w:val="00BF5B6B"/>
    <w:rsid w:val="00BF6AE7"/>
    <w:rsid w:val="00C00B7C"/>
    <w:rsid w:val="00C0195A"/>
    <w:rsid w:val="00C01D32"/>
    <w:rsid w:val="00C04EF1"/>
    <w:rsid w:val="00C06765"/>
    <w:rsid w:val="00C071A9"/>
    <w:rsid w:val="00C10089"/>
    <w:rsid w:val="00C102BF"/>
    <w:rsid w:val="00C10830"/>
    <w:rsid w:val="00C10952"/>
    <w:rsid w:val="00C1263D"/>
    <w:rsid w:val="00C12801"/>
    <w:rsid w:val="00C1285A"/>
    <w:rsid w:val="00C14595"/>
    <w:rsid w:val="00C146AF"/>
    <w:rsid w:val="00C14ED3"/>
    <w:rsid w:val="00C16FFE"/>
    <w:rsid w:val="00C17DD3"/>
    <w:rsid w:val="00C17E38"/>
    <w:rsid w:val="00C17F99"/>
    <w:rsid w:val="00C2039A"/>
    <w:rsid w:val="00C20416"/>
    <w:rsid w:val="00C20CDD"/>
    <w:rsid w:val="00C2169A"/>
    <w:rsid w:val="00C23B7A"/>
    <w:rsid w:val="00C2403C"/>
    <w:rsid w:val="00C2479A"/>
    <w:rsid w:val="00C26DBE"/>
    <w:rsid w:val="00C27EC6"/>
    <w:rsid w:val="00C300EC"/>
    <w:rsid w:val="00C3111B"/>
    <w:rsid w:val="00C31B28"/>
    <w:rsid w:val="00C32161"/>
    <w:rsid w:val="00C328DF"/>
    <w:rsid w:val="00C34D70"/>
    <w:rsid w:val="00C353A0"/>
    <w:rsid w:val="00C3547C"/>
    <w:rsid w:val="00C35DA7"/>
    <w:rsid w:val="00C367D2"/>
    <w:rsid w:val="00C40047"/>
    <w:rsid w:val="00C41EB3"/>
    <w:rsid w:val="00C42EA8"/>
    <w:rsid w:val="00C43044"/>
    <w:rsid w:val="00C432D7"/>
    <w:rsid w:val="00C454AE"/>
    <w:rsid w:val="00C45858"/>
    <w:rsid w:val="00C45A3B"/>
    <w:rsid w:val="00C4743A"/>
    <w:rsid w:val="00C5172A"/>
    <w:rsid w:val="00C52337"/>
    <w:rsid w:val="00C556E7"/>
    <w:rsid w:val="00C57317"/>
    <w:rsid w:val="00C5752E"/>
    <w:rsid w:val="00C578BD"/>
    <w:rsid w:val="00C6220F"/>
    <w:rsid w:val="00C636B1"/>
    <w:rsid w:val="00C706D7"/>
    <w:rsid w:val="00C725A7"/>
    <w:rsid w:val="00C73A49"/>
    <w:rsid w:val="00C741C0"/>
    <w:rsid w:val="00C7597B"/>
    <w:rsid w:val="00C75C00"/>
    <w:rsid w:val="00C76350"/>
    <w:rsid w:val="00C768C0"/>
    <w:rsid w:val="00C778A4"/>
    <w:rsid w:val="00C77A0E"/>
    <w:rsid w:val="00C80033"/>
    <w:rsid w:val="00C80140"/>
    <w:rsid w:val="00C80601"/>
    <w:rsid w:val="00C813C4"/>
    <w:rsid w:val="00C81D3B"/>
    <w:rsid w:val="00C826B5"/>
    <w:rsid w:val="00C83402"/>
    <w:rsid w:val="00C84AA5"/>
    <w:rsid w:val="00C85A38"/>
    <w:rsid w:val="00C86B1E"/>
    <w:rsid w:val="00C87354"/>
    <w:rsid w:val="00C87AFC"/>
    <w:rsid w:val="00C90CB2"/>
    <w:rsid w:val="00C926DA"/>
    <w:rsid w:val="00C9272F"/>
    <w:rsid w:val="00C93681"/>
    <w:rsid w:val="00C94B54"/>
    <w:rsid w:val="00C94E27"/>
    <w:rsid w:val="00C97597"/>
    <w:rsid w:val="00C97B03"/>
    <w:rsid w:val="00C97C72"/>
    <w:rsid w:val="00CA1FB5"/>
    <w:rsid w:val="00CA21DD"/>
    <w:rsid w:val="00CA3CA5"/>
    <w:rsid w:val="00CA418B"/>
    <w:rsid w:val="00CA4AC1"/>
    <w:rsid w:val="00CA4CD6"/>
    <w:rsid w:val="00CA5A9E"/>
    <w:rsid w:val="00CA6BB7"/>
    <w:rsid w:val="00CB0E70"/>
    <w:rsid w:val="00CB1FC3"/>
    <w:rsid w:val="00CB22B4"/>
    <w:rsid w:val="00CB2400"/>
    <w:rsid w:val="00CB2622"/>
    <w:rsid w:val="00CB2A4A"/>
    <w:rsid w:val="00CB437D"/>
    <w:rsid w:val="00CB5C47"/>
    <w:rsid w:val="00CB7753"/>
    <w:rsid w:val="00CC2AB9"/>
    <w:rsid w:val="00CC3007"/>
    <w:rsid w:val="00CC30FE"/>
    <w:rsid w:val="00CC36A5"/>
    <w:rsid w:val="00CC41CC"/>
    <w:rsid w:val="00CC47C4"/>
    <w:rsid w:val="00CC74B0"/>
    <w:rsid w:val="00CC7F1E"/>
    <w:rsid w:val="00CD06C2"/>
    <w:rsid w:val="00CD0E82"/>
    <w:rsid w:val="00CD22F1"/>
    <w:rsid w:val="00CD3492"/>
    <w:rsid w:val="00CD398C"/>
    <w:rsid w:val="00CD4CC4"/>
    <w:rsid w:val="00CD5D05"/>
    <w:rsid w:val="00CD737C"/>
    <w:rsid w:val="00CE11E3"/>
    <w:rsid w:val="00CE236A"/>
    <w:rsid w:val="00CE4A72"/>
    <w:rsid w:val="00CE5F3D"/>
    <w:rsid w:val="00CE7C11"/>
    <w:rsid w:val="00CF102C"/>
    <w:rsid w:val="00CF119C"/>
    <w:rsid w:val="00CF2171"/>
    <w:rsid w:val="00CF2379"/>
    <w:rsid w:val="00CF3531"/>
    <w:rsid w:val="00CF3702"/>
    <w:rsid w:val="00CF4B5B"/>
    <w:rsid w:val="00CF5A81"/>
    <w:rsid w:val="00CF70DF"/>
    <w:rsid w:val="00D0239A"/>
    <w:rsid w:val="00D04A65"/>
    <w:rsid w:val="00D05664"/>
    <w:rsid w:val="00D1016C"/>
    <w:rsid w:val="00D1046D"/>
    <w:rsid w:val="00D109C8"/>
    <w:rsid w:val="00D112AF"/>
    <w:rsid w:val="00D12A41"/>
    <w:rsid w:val="00D135B1"/>
    <w:rsid w:val="00D135DC"/>
    <w:rsid w:val="00D138C3"/>
    <w:rsid w:val="00D1401D"/>
    <w:rsid w:val="00D14527"/>
    <w:rsid w:val="00D15CA5"/>
    <w:rsid w:val="00D176B3"/>
    <w:rsid w:val="00D178E7"/>
    <w:rsid w:val="00D17C8F"/>
    <w:rsid w:val="00D208EC"/>
    <w:rsid w:val="00D2119C"/>
    <w:rsid w:val="00D2192E"/>
    <w:rsid w:val="00D22045"/>
    <w:rsid w:val="00D22148"/>
    <w:rsid w:val="00D2650A"/>
    <w:rsid w:val="00D26DA5"/>
    <w:rsid w:val="00D2737D"/>
    <w:rsid w:val="00D27902"/>
    <w:rsid w:val="00D27C42"/>
    <w:rsid w:val="00D3197D"/>
    <w:rsid w:val="00D34141"/>
    <w:rsid w:val="00D34FC3"/>
    <w:rsid w:val="00D36365"/>
    <w:rsid w:val="00D369E8"/>
    <w:rsid w:val="00D36D23"/>
    <w:rsid w:val="00D37552"/>
    <w:rsid w:val="00D401AA"/>
    <w:rsid w:val="00D412E0"/>
    <w:rsid w:val="00D41867"/>
    <w:rsid w:val="00D429B4"/>
    <w:rsid w:val="00D42FC1"/>
    <w:rsid w:val="00D45A05"/>
    <w:rsid w:val="00D47B62"/>
    <w:rsid w:val="00D47BC0"/>
    <w:rsid w:val="00D50B3A"/>
    <w:rsid w:val="00D513B4"/>
    <w:rsid w:val="00D51CB4"/>
    <w:rsid w:val="00D52737"/>
    <w:rsid w:val="00D543DC"/>
    <w:rsid w:val="00D54A44"/>
    <w:rsid w:val="00D54BB5"/>
    <w:rsid w:val="00D5593D"/>
    <w:rsid w:val="00D602FD"/>
    <w:rsid w:val="00D61C03"/>
    <w:rsid w:val="00D63B38"/>
    <w:rsid w:val="00D63CA3"/>
    <w:rsid w:val="00D64D38"/>
    <w:rsid w:val="00D670A9"/>
    <w:rsid w:val="00D67249"/>
    <w:rsid w:val="00D6786F"/>
    <w:rsid w:val="00D67F50"/>
    <w:rsid w:val="00D71128"/>
    <w:rsid w:val="00D713BC"/>
    <w:rsid w:val="00D71552"/>
    <w:rsid w:val="00D717EB"/>
    <w:rsid w:val="00D71DB8"/>
    <w:rsid w:val="00D729B3"/>
    <w:rsid w:val="00D73C02"/>
    <w:rsid w:val="00D74FD5"/>
    <w:rsid w:val="00D75829"/>
    <w:rsid w:val="00D8065D"/>
    <w:rsid w:val="00D81408"/>
    <w:rsid w:val="00D823FD"/>
    <w:rsid w:val="00D83E2E"/>
    <w:rsid w:val="00D84057"/>
    <w:rsid w:val="00D849A0"/>
    <w:rsid w:val="00D85744"/>
    <w:rsid w:val="00D86925"/>
    <w:rsid w:val="00D86D49"/>
    <w:rsid w:val="00D87456"/>
    <w:rsid w:val="00D902E1"/>
    <w:rsid w:val="00D90635"/>
    <w:rsid w:val="00D90695"/>
    <w:rsid w:val="00D90AC8"/>
    <w:rsid w:val="00D928B2"/>
    <w:rsid w:val="00D93D67"/>
    <w:rsid w:val="00D97B84"/>
    <w:rsid w:val="00D97E8C"/>
    <w:rsid w:val="00DA6973"/>
    <w:rsid w:val="00DA6ADC"/>
    <w:rsid w:val="00DA7390"/>
    <w:rsid w:val="00DA764F"/>
    <w:rsid w:val="00DB0061"/>
    <w:rsid w:val="00DB1439"/>
    <w:rsid w:val="00DB1D00"/>
    <w:rsid w:val="00DB3E23"/>
    <w:rsid w:val="00DB420D"/>
    <w:rsid w:val="00DB49D2"/>
    <w:rsid w:val="00DB4E29"/>
    <w:rsid w:val="00DB4FA4"/>
    <w:rsid w:val="00DB74A0"/>
    <w:rsid w:val="00DC01D7"/>
    <w:rsid w:val="00DC1264"/>
    <w:rsid w:val="00DC19F3"/>
    <w:rsid w:val="00DC2371"/>
    <w:rsid w:val="00DC58A7"/>
    <w:rsid w:val="00DC5CCE"/>
    <w:rsid w:val="00DC5F43"/>
    <w:rsid w:val="00DD0CA4"/>
    <w:rsid w:val="00DD1BBC"/>
    <w:rsid w:val="00DD228F"/>
    <w:rsid w:val="00DD3ADD"/>
    <w:rsid w:val="00DD45D9"/>
    <w:rsid w:val="00DD4FBF"/>
    <w:rsid w:val="00DD6116"/>
    <w:rsid w:val="00DD6DC7"/>
    <w:rsid w:val="00DE0FAB"/>
    <w:rsid w:val="00DE145E"/>
    <w:rsid w:val="00DE19A2"/>
    <w:rsid w:val="00DE35B0"/>
    <w:rsid w:val="00DE50EC"/>
    <w:rsid w:val="00DF0E8D"/>
    <w:rsid w:val="00DF1870"/>
    <w:rsid w:val="00DF60C8"/>
    <w:rsid w:val="00DF61DE"/>
    <w:rsid w:val="00DF6D63"/>
    <w:rsid w:val="00E0169E"/>
    <w:rsid w:val="00E02932"/>
    <w:rsid w:val="00E03E9E"/>
    <w:rsid w:val="00E0431B"/>
    <w:rsid w:val="00E0463F"/>
    <w:rsid w:val="00E05A5F"/>
    <w:rsid w:val="00E06760"/>
    <w:rsid w:val="00E13D62"/>
    <w:rsid w:val="00E15340"/>
    <w:rsid w:val="00E1747D"/>
    <w:rsid w:val="00E234B3"/>
    <w:rsid w:val="00E242E3"/>
    <w:rsid w:val="00E24A93"/>
    <w:rsid w:val="00E25225"/>
    <w:rsid w:val="00E254EB"/>
    <w:rsid w:val="00E25B79"/>
    <w:rsid w:val="00E260AF"/>
    <w:rsid w:val="00E26534"/>
    <w:rsid w:val="00E2674A"/>
    <w:rsid w:val="00E27122"/>
    <w:rsid w:val="00E27ECC"/>
    <w:rsid w:val="00E31B40"/>
    <w:rsid w:val="00E31FC5"/>
    <w:rsid w:val="00E3294A"/>
    <w:rsid w:val="00E35760"/>
    <w:rsid w:val="00E41299"/>
    <w:rsid w:val="00E41BDD"/>
    <w:rsid w:val="00E429D6"/>
    <w:rsid w:val="00E42A66"/>
    <w:rsid w:val="00E44FFF"/>
    <w:rsid w:val="00E45B77"/>
    <w:rsid w:val="00E46E0A"/>
    <w:rsid w:val="00E5030A"/>
    <w:rsid w:val="00E53748"/>
    <w:rsid w:val="00E55B2D"/>
    <w:rsid w:val="00E55E86"/>
    <w:rsid w:val="00E56548"/>
    <w:rsid w:val="00E56C95"/>
    <w:rsid w:val="00E57155"/>
    <w:rsid w:val="00E6286A"/>
    <w:rsid w:val="00E6327A"/>
    <w:rsid w:val="00E6403C"/>
    <w:rsid w:val="00E657C2"/>
    <w:rsid w:val="00E66CA6"/>
    <w:rsid w:val="00E679D0"/>
    <w:rsid w:val="00E70E34"/>
    <w:rsid w:val="00E719F0"/>
    <w:rsid w:val="00E72CCD"/>
    <w:rsid w:val="00E73366"/>
    <w:rsid w:val="00E733E0"/>
    <w:rsid w:val="00E73CF2"/>
    <w:rsid w:val="00E7508D"/>
    <w:rsid w:val="00E751AE"/>
    <w:rsid w:val="00E753F6"/>
    <w:rsid w:val="00E75945"/>
    <w:rsid w:val="00E7758F"/>
    <w:rsid w:val="00E77C46"/>
    <w:rsid w:val="00E8076D"/>
    <w:rsid w:val="00E8085D"/>
    <w:rsid w:val="00E811E2"/>
    <w:rsid w:val="00E823CC"/>
    <w:rsid w:val="00E8760B"/>
    <w:rsid w:val="00E93545"/>
    <w:rsid w:val="00E93B20"/>
    <w:rsid w:val="00E941D0"/>
    <w:rsid w:val="00E94BD5"/>
    <w:rsid w:val="00E95484"/>
    <w:rsid w:val="00E957A8"/>
    <w:rsid w:val="00E961C7"/>
    <w:rsid w:val="00E96661"/>
    <w:rsid w:val="00E96EE2"/>
    <w:rsid w:val="00E97E8F"/>
    <w:rsid w:val="00EA0702"/>
    <w:rsid w:val="00EA4045"/>
    <w:rsid w:val="00EA508E"/>
    <w:rsid w:val="00EA6716"/>
    <w:rsid w:val="00EA74DE"/>
    <w:rsid w:val="00EA756D"/>
    <w:rsid w:val="00EA77FB"/>
    <w:rsid w:val="00EB1E29"/>
    <w:rsid w:val="00EB1E5E"/>
    <w:rsid w:val="00EB359F"/>
    <w:rsid w:val="00EB3D3E"/>
    <w:rsid w:val="00EB4F48"/>
    <w:rsid w:val="00EB63D7"/>
    <w:rsid w:val="00EB6B22"/>
    <w:rsid w:val="00EB7255"/>
    <w:rsid w:val="00EB760D"/>
    <w:rsid w:val="00EC0BE5"/>
    <w:rsid w:val="00EC10FF"/>
    <w:rsid w:val="00EC12A0"/>
    <w:rsid w:val="00EC212F"/>
    <w:rsid w:val="00EC2BBA"/>
    <w:rsid w:val="00EC2E3B"/>
    <w:rsid w:val="00EC360B"/>
    <w:rsid w:val="00EC460C"/>
    <w:rsid w:val="00EC52B1"/>
    <w:rsid w:val="00EC63BA"/>
    <w:rsid w:val="00EC6F1F"/>
    <w:rsid w:val="00EC7476"/>
    <w:rsid w:val="00ED07F4"/>
    <w:rsid w:val="00ED1674"/>
    <w:rsid w:val="00ED2EA2"/>
    <w:rsid w:val="00ED3C46"/>
    <w:rsid w:val="00ED5030"/>
    <w:rsid w:val="00ED5153"/>
    <w:rsid w:val="00ED5415"/>
    <w:rsid w:val="00ED6883"/>
    <w:rsid w:val="00ED703A"/>
    <w:rsid w:val="00ED7D1F"/>
    <w:rsid w:val="00ED7F9E"/>
    <w:rsid w:val="00EE023E"/>
    <w:rsid w:val="00EE2290"/>
    <w:rsid w:val="00EE22DE"/>
    <w:rsid w:val="00EE384A"/>
    <w:rsid w:val="00EE562F"/>
    <w:rsid w:val="00EE6574"/>
    <w:rsid w:val="00EE7430"/>
    <w:rsid w:val="00EE7CC7"/>
    <w:rsid w:val="00EF13B7"/>
    <w:rsid w:val="00EF2188"/>
    <w:rsid w:val="00EF3FED"/>
    <w:rsid w:val="00EF4BFA"/>
    <w:rsid w:val="00EF5159"/>
    <w:rsid w:val="00EF69A6"/>
    <w:rsid w:val="00EF7D91"/>
    <w:rsid w:val="00F005F0"/>
    <w:rsid w:val="00F00E1F"/>
    <w:rsid w:val="00F01D74"/>
    <w:rsid w:val="00F01F0A"/>
    <w:rsid w:val="00F03D99"/>
    <w:rsid w:val="00F04C19"/>
    <w:rsid w:val="00F0619D"/>
    <w:rsid w:val="00F06C8D"/>
    <w:rsid w:val="00F075C1"/>
    <w:rsid w:val="00F10D03"/>
    <w:rsid w:val="00F118E2"/>
    <w:rsid w:val="00F118EE"/>
    <w:rsid w:val="00F13755"/>
    <w:rsid w:val="00F14E1A"/>
    <w:rsid w:val="00F14F3E"/>
    <w:rsid w:val="00F15B18"/>
    <w:rsid w:val="00F16BC4"/>
    <w:rsid w:val="00F208CE"/>
    <w:rsid w:val="00F20F73"/>
    <w:rsid w:val="00F2101C"/>
    <w:rsid w:val="00F22708"/>
    <w:rsid w:val="00F22A0E"/>
    <w:rsid w:val="00F2738E"/>
    <w:rsid w:val="00F30017"/>
    <w:rsid w:val="00F31E5B"/>
    <w:rsid w:val="00F33EA1"/>
    <w:rsid w:val="00F34C97"/>
    <w:rsid w:val="00F35AB8"/>
    <w:rsid w:val="00F369A9"/>
    <w:rsid w:val="00F37612"/>
    <w:rsid w:val="00F41E58"/>
    <w:rsid w:val="00F42276"/>
    <w:rsid w:val="00F42E8C"/>
    <w:rsid w:val="00F44BB0"/>
    <w:rsid w:val="00F45CA0"/>
    <w:rsid w:val="00F46808"/>
    <w:rsid w:val="00F474EA"/>
    <w:rsid w:val="00F51625"/>
    <w:rsid w:val="00F517FD"/>
    <w:rsid w:val="00F521E8"/>
    <w:rsid w:val="00F52B80"/>
    <w:rsid w:val="00F53BB1"/>
    <w:rsid w:val="00F540A7"/>
    <w:rsid w:val="00F5599B"/>
    <w:rsid w:val="00F55B9C"/>
    <w:rsid w:val="00F57446"/>
    <w:rsid w:val="00F57468"/>
    <w:rsid w:val="00F5790E"/>
    <w:rsid w:val="00F6078E"/>
    <w:rsid w:val="00F612D3"/>
    <w:rsid w:val="00F62558"/>
    <w:rsid w:val="00F62A14"/>
    <w:rsid w:val="00F63E7D"/>
    <w:rsid w:val="00F64E8F"/>
    <w:rsid w:val="00F65815"/>
    <w:rsid w:val="00F661BA"/>
    <w:rsid w:val="00F669BB"/>
    <w:rsid w:val="00F67839"/>
    <w:rsid w:val="00F67935"/>
    <w:rsid w:val="00F705EF"/>
    <w:rsid w:val="00F73B7D"/>
    <w:rsid w:val="00F743A3"/>
    <w:rsid w:val="00F750E0"/>
    <w:rsid w:val="00F76774"/>
    <w:rsid w:val="00F7734B"/>
    <w:rsid w:val="00F775D3"/>
    <w:rsid w:val="00F77E4F"/>
    <w:rsid w:val="00F81625"/>
    <w:rsid w:val="00F81D0F"/>
    <w:rsid w:val="00F83B7C"/>
    <w:rsid w:val="00F841CA"/>
    <w:rsid w:val="00F846EC"/>
    <w:rsid w:val="00F8577B"/>
    <w:rsid w:val="00F85D1A"/>
    <w:rsid w:val="00F86D4A"/>
    <w:rsid w:val="00F91676"/>
    <w:rsid w:val="00F91E84"/>
    <w:rsid w:val="00F92EDC"/>
    <w:rsid w:val="00F96626"/>
    <w:rsid w:val="00F96F24"/>
    <w:rsid w:val="00F97F82"/>
    <w:rsid w:val="00FA057C"/>
    <w:rsid w:val="00FA1DF2"/>
    <w:rsid w:val="00FA1FC3"/>
    <w:rsid w:val="00FA210D"/>
    <w:rsid w:val="00FA22E9"/>
    <w:rsid w:val="00FA2BF8"/>
    <w:rsid w:val="00FA2C8D"/>
    <w:rsid w:val="00FA2FE0"/>
    <w:rsid w:val="00FA5B78"/>
    <w:rsid w:val="00FB02E6"/>
    <w:rsid w:val="00FB0C43"/>
    <w:rsid w:val="00FB1933"/>
    <w:rsid w:val="00FB1DEC"/>
    <w:rsid w:val="00FB20A5"/>
    <w:rsid w:val="00FB20E5"/>
    <w:rsid w:val="00FB2438"/>
    <w:rsid w:val="00FB2927"/>
    <w:rsid w:val="00FB3492"/>
    <w:rsid w:val="00FB36B6"/>
    <w:rsid w:val="00FB37F8"/>
    <w:rsid w:val="00FB3809"/>
    <w:rsid w:val="00FB408A"/>
    <w:rsid w:val="00FB4CF9"/>
    <w:rsid w:val="00FB774C"/>
    <w:rsid w:val="00FC1298"/>
    <w:rsid w:val="00FC1EAC"/>
    <w:rsid w:val="00FC3F65"/>
    <w:rsid w:val="00FC4758"/>
    <w:rsid w:val="00FC5EC4"/>
    <w:rsid w:val="00FD07F0"/>
    <w:rsid w:val="00FD0A45"/>
    <w:rsid w:val="00FD0F2F"/>
    <w:rsid w:val="00FD2433"/>
    <w:rsid w:val="00FD3127"/>
    <w:rsid w:val="00FD34D2"/>
    <w:rsid w:val="00FD4AFC"/>
    <w:rsid w:val="00FD521F"/>
    <w:rsid w:val="00FD5A21"/>
    <w:rsid w:val="00FD5AAF"/>
    <w:rsid w:val="00FD6E36"/>
    <w:rsid w:val="00FD7ABD"/>
    <w:rsid w:val="00FE076B"/>
    <w:rsid w:val="00FE0D6B"/>
    <w:rsid w:val="00FE2313"/>
    <w:rsid w:val="00FE2FE3"/>
    <w:rsid w:val="00FE3E6A"/>
    <w:rsid w:val="00FE4365"/>
    <w:rsid w:val="00FE4F32"/>
    <w:rsid w:val="00FE630F"/>
    <w:rsid w:val="00FE68F0"/>
    <w:rsid w:val="00FE6ED8"/>
    <w:rsid w:val="00FE7534"/>
    <w:rsid w:val="00FF16AB"/>
    <w:rsid w:val="00FF1AA6"/>
    <w:rsid w:val="00FF3232"/>
    <w:rsid w:val="00FF4961"/>
    <w:rsid w:val="00FF4BF1"/>
    <w:rsid w:val="00FF4C71"/>
    <w:rsid w:val="00FF59D5"/>
    <w:rsid w:val="00FF5A84"/>
    <w:rsid w:val="00FF5CAD"/>
    <w:rsid w:val="00FF630F"/>
    <w:rsid w:val="00FF6B46"/>
    <w:rsid w:val="00FF6BCF"/>
    <w:rsid w:val="00FF6D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63946822-58CB-4AEF-A545-048D4AA2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02FD"/>
    <w:pPr>
      <w:spacing w:after="200" w:line="276" w:lineRule="auto"/>
    </w:pPr>
    <w:rPr>
      <w:rFonts w:ascii="Calibri" w:eastAsia="Calibri" w:hAnsi="Calibri"/>
      <w:sz w:val="22"/>
      <w:szCs w:val="22"/>
      <w:lang w:eastAsia="zh-CN"/>
    </w:rPr>
  </w:style>
  <w:style w:type="paragraph" w:styleId="2">
    <w:name w:val="heading 2"/>
    <w:basedOn w:val="a"/>
    <w:next w:val="a"/>
    <w:qFormat/>
    <w:rsid w:val="00D602FD"/>
    <w:pPr>
      <w:keepNext/>
      <w:tabs>
        <w:tab w:val="num" w:pos="576"/>
      </w:tabs>
      <w:spacing w:after="0" w:line="240" w:lineRule="auto"/>
      <w:ind w:left="576" w:hanging="576"/>
      <w:jc w:val="center"/>
      <w:outlineLvl w:val="1"/>
    </w:pPr>
    <w:rPr>
      <w:rFonts w:eastAsia="Times New Roman"/>
      <w:b/>
      <w:sz w:val="24"/>
      <w:szCs w:val="20"/>
    </w:rPr>
  </w:style>
  <w:style w:type="paragraph" w:styleId="3">
    <w:name w:val="heading 3"/>
    <w:basedOn w:val="a"/>
    <w:next w:val="a"/>
    <w:qFormat/>
    <w:rsid w:val="00D602FD"/>
    <w:pPr>
      <w:keepNext/>
      <w:keepLines/>
      <w:tabs>
        <w:tab w:val="num" w:pos="720"/>
      </w:tabs>
      <w:spacing w:before="200" w:after="0"/>
      <w:ind w:left="720" w:hanging="720"/>
      <w:outlineLvl w:val="2"/>
    </w:pPr>
    <w:rPr>
      <w:rFonts w:ascii="Cambria" w:eastAsia="Times New Roman" w:hAnsi="Cambria"/>
      <w:b/>
      <w:bCs/>
      <w:color w:val="4F81BD"/>
    </w:rPr>
  </w:style>
  <w:style w:type="paragraph" w:styleId="6">
    <w:name w:val="heading 6"/>
    <w:basedOn w:val="a"/>
    <w:next w:val="a"/>
    <w:qFormat/>
    <w:rsid w:val="00D602FD"/>
    <w:pPr>
      <w:keepNext/>
      <w:keepLines/>
      <w:tabs>
        <w:tab w:val="num" w:pos="1152"/>
      </w:tabs>
      <w:spacing w:before="200" w:after="0"/>
      <w:ind w:left="1152" w:hanging="1152"/>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602FD"/>
    <w:rPr>
      <w:rFonts w:ascii="Symbol" w:hAnsi="Symbol" w:cs="Symbol"/>
      <w:sz w:val="20"/>
    </w:rPr>
  </w:style>
  <w:style w:type="character" w:customStyle="1" w:styleId="WW8Num1z1">
    <w:name w:val="WW8Num1z1"/>
    <w:rsid w:val="00D602FD"/>
    <w:rPr>
      <w:rFonts w:ascii="Courier New" w:hAnsi="Courier New" w:cs="Courier New"/>
      <w:sz w:val="20"/>
    </w:rPr>
  </w:style>
  <w:style w:type="character" w:customStyle="1" w:styleId="WW8Num1z2">
    <w:name w:val="WW8Num1z2"/>
    <w:rsid w:val="00D602FD"/>
    <w:rPr>
      <w:rFonts w:ascii="Wingdings" w:hAnsi="Wingdings" w:cs="Wingdings"/>
      <w:sz w:val="20"/>
    </w:rPr>
  </w:style>
  <w:style w:type="character" w:customStyle="1" w:styleId="WW8Num2z0">
    <w:name w:val="WW8Num2z0"/>
    <w:rsid w:val="00D602FD"/>
    <w:rPr>
      <w:rFonts w:ascii="Symbol" w:hAnsi="Symbol" w:cs="Symbol"/>
      <w:sz w:val="20"/>
    </w:rPr>
  </w:style>
  <w:style w:type="character" w:customStyle="1" w:styleId="WW8Num2z1">
    <w:name w:val="WW8Num2z1"/>
    <w:rsid w:val="00D602FD"/>
    <w:rPr>
      <w:rFonts w:ascii="Courier New" w:hAnsi="Courier New" w:cs="Courier New"/>
      <w:sz w:val="20"/>
    </w:rPr>
  </w:style>
  <w:style w:type="character" w:customStyle="1" w:styleId="WW8Num2z2">
    <w:name w:val="WW8Num2z2"/>
    <w:rsid w:val="00D602FD"/>
    <w:rPr>
      <w:rFonts w:ascii="Wingdings" w:hAnsi="Wingdings" w:cs="Wingdings"/>
      <w:sz w:val="20"/>
    </w:rPr>
  </w:style>
  <w:style w:type="character" w:customStyle="1" w:styleId="WW8Num3z0">
    <w:name w:val="WW8Num3z0"/>
    <w:rsid w:val="00D602FD"/>
    <w:rPr>
      <w:rFonts w:ascii="Symbol" w:hAnsi="Symbol" w:cs="Symbol"/>
      <w:sz w:val="20"/>
    </w:rPr>
  </w:style>
  <w:style w:type="character" w:customStyle="1" w:styleId="WW8Num3z1">
    <w:name w:val="WW8Num3z1"/>
    <w:rsid w:val="00D602FD"/>
    <w:rPr>
      <w:rFonts w:ascii="Courier New" w:hAnsi="Courier New" w:cs="Courier New"/>
      <w:sz w:val="20"/>
    </w:rPr>
  </w:style>
  <w:style w:type="character" w:customStyle="1" w:styleId="WW8Num3z2">
    <w:name w:val="WW8Num3z2"/>
    <w:rsid w:val="00D602FD"/>
    <w:rPr>
      <w:rFonts w:ascii="Wingdings" w:hAnsi="Wingdings" w:cs="Wingdings"/>
      <w:sz w:val="20"/>
    </w:rPr>
  </w:style>
  <w:style w:type="character" w:customStyle="1" w:styleId="WW8Num4z0">
    <w:name w:val="WW8Num4z0"/>
    <w:rsid w:val="00D602FD"/>
    <w:rPr>
      <w:rFonts w:ascii="Symbol" w:hAnsi="Symbol" w:cs="Symbol"/>
    </w:rPr>
  </w:style>
  <w:style w:type="character" w:customStyle="1" w:styleId="WW8Num5z0">
    <w:name w:val="WW8Num5z0"/>
    <w:rsid w:val="00D602FD"/>
    <w:rPr>
      <w:rFonts w:ascii="Symbol" w:eastAsia="Calibri" w:hAnsi="Symbol" w:cs="Times New Roman"/>
      <w:sz w:val="20"/>
      <w:szCs w:val="20"/>
    </w:rPr>
  </w:style>
  <w:style w:type="character" w:customStyle="1" w:styleId="WW8Num5z1">
    <w:name w:val="WW8Num5z1"/>
    <w:rsid w:val="00D602FD"/>
    <w:rPr>
      <w:rFonts w:ascii="Courier New" w:hAnsi="Courier New" w:cs="Courier New"/>
    </w:rPr>
  </w:style>
  <w:style w:type="character" w:customStyle="1" w:styleId="WW8Num5z2">
    <w:name w:val="WW8Num5z2"/>
    <w:rsid w:val="00D602FD"/>
    <w:rPr>
      <w:rFonts w:ascii="Wingdings" w:hAnsi="Wingdings" w:cs="Wingdings"/>
    </w:rPr>
  </w:style>
  <w:style w:type="character" w:customStyle="1" w:styleId="WW8Num5z3">
    <w:name w:val="WW8Num5z3"/>
    <w:rsid w:val="00D602FD"/>
    <w:rPr>
      <w:rFonts w:ascii="Symbol" w:hAnsi="Symbol" w:cs="Symbol"/>
    </w:rPr>
  </w:style>
  <w:style w:type="character" w:customStyle="1" w:styleId="WW8Num6z0">
    <w:name w:val="WW8Num6z0"/>
    <w:rsid w:val="00D602FD"/>
    <w:rPr>
      <w:rFonts w:ascii="Symbol" w:hAnsi="Symbol" w:cs="Symbol"/>
      <w:sz w:val="20"/>
    </w:rPr>
  </w:style>
  <w:style w:type="character" w:customStyle="1" w:styleId="WW8Num6z1">
    <w:name w:val="WW8Num6z1"/>
    <w:rsid w:val="00D602FD"/>
    <w:rPr>
      <w:rFonts w:ascii="Courier New" w:hAnsi="Courier New" w:cs="Courier New"/>
      <w:sz w:val="20"/>
    </w:rPr>
  </w:style>
  <w:style w:type="character" w:customStyle="1" w:styleId="WW8Num6z2">
    <w:name w:val="WW8Num6z2"/>
    <w:rsid w:val="00D602FD"/>
    <w:rPr>
      <w:rFonts w:ascii="Wingdings" w:hAnsi="Wingdings" w:cs="Wingdings"/>
      <w:sz w:val="20"/>
    </w:rPr>
  </w:style>
  <w:style w:type="character" w:customStyle="1" w:styleId="WW8Num7z0">
    <w:name w:val="WW8Num7z0"/>
    <w:rsid w:val="00D602FD"/>
    <w:rPr>
      <w:rFonts w:ascii="Symbol" w:hAnsi="Symbol" w:cs="Symbol"/>
      <w:sz w:val="20"/>
    </w:rPr>
  </w:style>
  <w:style w:type="character" w:customStyle="1" w:styleId="WW8Num7z1">
    <w:name w:val="WW8Num7z1"/>
    <w:rsid w:val="00D602FD"/>
    <w:rPr>
      <w:rFonts w:ascii="Courier New" w:hAnsi="Courier New" w:cs="Courier New"/>
      <w:sz w:val="20"/>
    </w:rPr>
  </w:style>
  <w:style w:type="character" w:customStyle="1" w:styleId="WW8Num7z2">
    <w:name w:val="WW8Num7z2"/>
    <w:rsid w:val="00D602FD"/>
    <w:rPr>
      <w:rFonts w:ascii="Wingdings" w:hAnsi="Wingdings" w:cs="Wingdings"/>
      <w:sz w:val="20"/>
    </w:rPr>
  </w:style>
  <w:style w:type="character" w:customStyle="1" w:styleId="WW8Num8z0">
    <w:name w:val="WW8Num8z0"/>
    <w:rsid w:val="00D602FD"/>
    <w:rPr>
      <w:rFonts w:ascii="Symbol" w:hAnsi="Symbol" w:cs="Symbol"/>
      <w:sz w:val="20"/>
    </w:rPr>
  </w:style>
  <w:style w:type="character" w:customStyle="1" w:styleId="WW8Num8z1">
    <w:name w:val="WW8Num8z1"/>
    <w:rsid w:val="00D602FD"/>
    <w:rPr>
      <w:rFonts w:ascii="Courier New" w:hAnsi="Courier New" w:cs="Courier New"/>
      <w:sz w:val="20"/>
    </w:rPr>
  </w:style>
  <w:style w:type="character" w:customStyle="1" w:styleId="WW8Num8z2">
    <w:name w:val="WW8Num8z2"/>
    <w:rsid w:val="00D602FD"/>
    <w:rPr>
      <w:rFonts w:ascii="Wingdings" w:hAnsi="Wingdings" w:cs="Wingdings"/>
      <w:sz w:val="20"/>
    </w:rPr>
  </w:style>
  <w:style w:type="character" w:customStyle="1" w:styleId="WW8Num9z0">
    <w:name w:val="WW8Num9z0"/>
    <w:rsid w:val="00D602FD"/>
    <w:rPr>
      <w:rFonts w:ascii="Symbol" w:hAnsi="Symbol" w:cs="Symbol"/>
      <w:sz w:val="20"/>
    </w:rPr>
  </w:style>
  <w:style w:type="character" w:customStyle="1" w:styleId="WW8Num9z1">
    <w:name w:val="WW8Num9z1"/>
    <w:rsid w:val="00D602FD"/>
    <w:rPr>
      <w:rFonts w:ascii="Courier New" w:hAnsi="Courier New" w:cs="Courier New"/>
      <w:sz w:val="20"/>
    </w:rPr>
  </w:style>
  <w:style w:type="character" w:customStyle="1" w:styleId="WW8Num9z2">
    <w:name w:val="WW8Num9z2"/>
    <w:rsid w:val="00D602FD"/>
    <w:rPr>
      <w:rFonts w:ascii="Wingdings" w:hAnsi="Wingdings" w:cs="Wingdings"/>
      <w:sz w:val="20"/>
    </w:rPr>
  </w:style>
  <w:style w:type="character" w:customStyle="1" w:styleId="WW8Num10z0">
    <w:name w:val="WW8Num10z0"/>
    <w:rsid w:val="00D602FD"/>
    <w:rPr>
      <w:rFonts w:ascii="Symbol" w:hAnsi="Symbol" w:cs="Symbol"/>
      <w:sz w:val="20"/>
    </w:rPr>
  </w:style>
  <w:style w:type="character" w:customStyle="1" w:styleId="WW8Num10z1">
    <w:name w:val="WW8Num10z1"/>
    <w:rsid w:val="00D602FD"/>
    <w:rPr>
      <w:rFonts w:ascii="Courier New" w:hAnsi="Courier New" w:cs="Courier New"/>
      <w:sz w:val="20"/>
    </w:rPr>
  </w:style>
  <w:style w:type="character" w:customStyle="1" w:styleId="WW8Num10z2">
    <w:name w:val="WW8Num10z2"/>
    <w:rsid w:val="00D602FD"/>
    <w:rPr>
      <w:rFonts w:ascii="Wingdings" w:hAnsi="Wingdings" w:cs="Wingdings"/>
      <w:sz w:val="20"/>
    </w:rPr>
  </w:style>
  <w:style w:type="character" w:customStyle="1" w:styleId="WW8Num11z0">
    <w:name w:val="WW8Num11z0"/>
    <w:rsid w:val="00D602FD"/>
    <w:rPr>
      <w:rFonts w:ascii="Symbol" w:hAnsi="Symbol" w:cs="Symbol"/>
      <w:sz w:val="20"/>
    </w:rPr>
  </w:style>
  <w:style w:type="character" w:customStyle="1" w:styleId="WW8Num11z1">
    <w:name w:val="WW8Num11z1"/>
    <w:rsid w:val="00D602FD"/>
    <w:rPr>
      <w:rFonts w:ascii="Courier New" w:hAnsi="Courier New" w:cs="Courier New"/>
      <w:sz w:val="20"/>
    </w:rPr>
  </w:style>
  <w:style w:type="character" w:customStyle="1" w:styleId="WW8Num11z2">
    <w:name w:val="WW8Num11z2"/>
    <w:rsid w:val="00D602FD"/>
    <w:rPr>
      <w:rFonts w:ascii="Wingdings" w:hAnsi="Wingdings" w:cs="Wingdings"/>
      <w:sz w:val="20"/>
    </w:rPr>
  </w:style>
  <w:style w:type="character" w:customStyle="1" w:styleId="WW8Num12z0">
    <w:name w:val="WW8Num12z0"/>
    <w:rsid w:val="00D602FD"/>
    <w:rPr>
      <w:rFonts w:ascii="Symbol" w:hAnsi="Symbol" w:cs="Symbol"/>
      <w:sz w:val="20"/>
    </w:rPr>
  </w:style>
  <w:style w:type="character" w:customStyle="1" w:styleId="WW8Num12z1">
    <w:name w:val="WW8Num12z1"/>
    <w:rsid w:val="00D602FD"/>
    <w:rPr>
      <w:rFonts w:ascii="Courier New" w:hAnsi="Courier New" w:cs="Courier New"/>
      <w:sz w:val="20"/>
    </w:rPr>
  </w:style>
  <w:style w:type="character" w:customStyle="1" w:styleId="WW8Num12z2">
    <w:name w:val="WW8Num12z2"/>
    <w:rsid w:val="00D602FD"/>
    <w:rPr>
      <w:rFonts w:ascii="Wingdings" w:hAnsi="Wingdings" w:cs="Wingdings"/>
      <w:sz w:val="20"/>
    </w:rPr>
  </w:style>
  <w:style w:type="character" w:customStyle="1" w:styleId="WW8Num13z0">
    <w:name w:val="WW8Num13z0"/>
    <w:rsid w:val="00D602FD"/>
    <w:rPr>
      <w:rFonts w:ascii="Symbol" w:hAnsi="Symbol" w:cs="Symbol"/>
      <w:sz w:val="20"/>
    </w:rPr>
  </w:style>
  <w:style w:type="character" w:customStyle="1" w:styleId="WW8Num13z1">
    <w:name w:val="WW8Num13z1"/>
    <w:rsid w:val="00D602FD"/>
    <w:rPr>
      <w:rFonts w:ascii="Courier New" w:hAnsi="Courier New" w:cs="Courier New"/>
      <w:sz w:val="20"/>
    </w:rPr>
  </w:style>
  <w:style w:type="character" w:customStyle="1" w:styleId="WW8Num13z2">
    <w:name w:val="WW8Num13z2"/>
    <w:rsid w:val="00D602FD"/>
    <w:rPr>
      <w:rFonts w:ascii="Wingdings" w:hAnsi="Wingdings" w:cs="Wingdings"/>
      <w:sz w:val="20"/>
    </w:rPr>
  </w:style>
  <w:style w:type="character" w:customStyle="1" w:styleId="WW8Num14z0">
    <w:name w:val="WW8Num14z0"/>
    <w:rsid w:val="00D602FD"/>
    <w:rPr>
      <w:rFonts w:ascii="Symbol" w:eastAsia="Times New Roman" w:hAnsi="Symbol" w:cs="Symbol"/>
      <w:sz w:val="20"/>
      <w:szCs w:val="28"/>
    </w:rPr>
  </w:style>
  <w:style w:type="character" w:customStyle="1" w:styleId="WW8Num14z1">
    <w:name w:val="WW8Num14z1"/>
    <w:rsid w:val="00D602FD"/>
    <w:rPr>
      <w:rFonts w:ascii="Courier New" w:hAnsi="Courier New" w:cs="Courier New"/>
      <w:sz w:val="20"/>
    </w:rPr>
  </w:style>
  <w:style w:type="character" w:customStyle="1" w:styleId="WW8Num14z2">
    <w:name w:val="WW8Num14z2"/>
    <w:rsid w:val="00D602FD"/>
    <w:rPr>
      <w:rFonts w:ascii="Wingdings" w:hAnsi="Wingdings" w:cs="Wingdings"/>
      <w:sz w:val="20"/>
    </w:rPr>
  </w:style>
  <w:style w:type="character" w:customStyle="1" w:styleId="WW8Num15z0">
    <w:name w:val="WW8Num15z0"/>
    <w:rsid w:val="00D602FD"/>
    <w:rPr>
      <w:rFonts w:ascii="Symbol" w:hAnsi="Symbol" w:cs="Symbol"/>
      <w:sz w:val="20"/>
    </w:rPr>
  </w:style>
  <w:style w:type="character" w:customStyle="1" w:styleId="WW8Num15z1">
    <w:name w:val="WW8Num15z1"/>
    <w:rsid w:val="00D602FD"/>
    <w:rPr>
      <w:rFonts w:ascii="Courier New" w:hAnsi="Courier New" w:cs="Courier New"/>
      <w:sz w:val="20"/>
    </w:rPr>
  </w:style>
  <w:style w:type="character" w:customStyle="1" w:styleId="WW8Num15z2">
    <w:name w:val="WW8Num15z2"/>
    <w:rsid w:val="00D602FD"/>
    <w:rPr>
      <w:rFonts w:ascii="Wingdings" w:hAnsi="Wingdings" w:cs="Wingdings"/>
      <w:sz w:val="20"/>
    </w:rPr>
  </w:style>
  <w:style w:type="character" w:customStyle="1" w:styleId="WW8Num16z0">
    <w:name w:val="WW8Num16z0"/>
    <w:rsid w:val="00D602FD"/>
    <w:rPr>
      <w:rFonts w:ascii="Symbol" w:hAnsi="Symbol" w:cs="Symbol"/>
      <w:sz w:val="20"/>
    </w:rPr>
  </w:style>
  <w:style w:type="character" w:customStyle="1" w:styleId="WW8Num16z1">
    <w:name w:val="WW8Num16z1"/>
    <w:rsid w:val="00D602FD"/>
    <w:rPr>
      <w:rFonts w:ascii="Courier New" w:hAnsi="Courier New" w:cs="Courier New"/>
      <w:sz w:val="20"/>
    </w:rPr>
  </w:style>
  <w:style w:type="character" w:customStyle="1" w:styleId="WW8Num16z2">
    <w:name w:val="WW8Num16z2"/>
    <w:rsid w:val="00D602FD"/>
    <w:rPr>
      <w:rFonts w:ascii="Wingdings" w:hAnsi="Wingdings" w:cs="Wingdings"/>
      <w:sz w:val="20"/>
    </w:rPr>
  </w:style>
  <w:style w:type="character" w:customStyle="1" w:styleId="WW8Num17z0">
    <w:name w:val="WW8Num17z0"/>
    <w:rsid w:val="00D602FD"/>
    <w:rPr>
      <w:rFonts w:ascii="Symbol" w:hAnsi="Symbol" w:cs="Symbol"/>
      <w:sz w:val="20"/>
    </w:rPr>
  </w:style>
  <w:style w:type="character" w:customStyle="1" w:styleId="WW8Num17z1">
    <w:name w:val="WW8Num17z1"/>
    <w:rsid w:val="00D602FD"/>
    <w:rPr>
      <w:rFonts w:ascii="Courier New" w:hAnsi="Courier New" w:cs="Courier New"/>
      <w:sz w:val="20"/>
    </w:rPr>
  </w:style>
  <w:style w:type="character" w:customStyle="1" w:styleId="WW8Num17z2">
    <w:name w:val="WW8Num17z2"/>
    <w:rsid w:val="00D602FD"/>
    <w:rPr>
      <w:rFonts w:ascii="Wingdings" w:hAnsi="Wingdings" w:cs="Wingdings"/>
      <w:sz w:val="20"/>
    </w:rPr>
  </w:style>
  <w:style w:type="character" w:customStyle="1" w:styleId="WW8Num18z0">
    <w:name w:val="WW8Num18z0"/>
    <w:rsid w:val="00D602FD"/>
    <w:rPr>
      <w:rFonts w:ascii="Symbol" w:hAnsi="Symbol" w:cs="Symbol"/>
    </w:rPr>
  </w:style>
  <w:style w:type="character" w:customStyle="1" w:styleId="WW8Num18z1">
    <w:name w:val="WW8Num18z1"/>
    <w:rsid w:val="00D602FD"/>
    <w:rPr>
      <w:rFonts w:ascii="Courier New" w:hAnsi="Courier New" w:cs="Courier New"/>
    </w:rPr>
  </w:style>
  <w:style w:type="character" w:customStyle="1" w:styleId="WW8Num18z2">
    <w:name w:val="WW8Num18z2"/>
    <w:rsid w:val="00D602FD"/>
    <w:rPr>
      <w:rFonts w:ascii="Wingdings" w:hAnsi="Wingdings" w:cs="Wingdings"/>
    </w:rPr>
  </w:style>
  <w:style w:type="character" w:customStyle="1" w:styleId="WW8Num19z0">
    <w:name w:val="WW8Num19z0"/>
    <w:rsid w:val="00D602FD"/>
  </w:style>
  <w:style w:type="character" w:customStyle="1" w:styleId="WW8Num19z1">
    <w:name w:val="WW8Num19z1"/>
    <w:rsid w:val="00D602FD"/>
  </w:style>
  <w:style w:type="character" w:customStyle="1" w:styleId="WW8Num19z2">
    <w:name w:val="WW8Num19z2"/>
    <w:rsid w:val="00D602FD"/>
  </w:style>
  <w:style w:type="character" w:customStyle="1" w:styleId="WW8Num19z3">
    <w:name w:val="WW8Num19z3"/>
    <w:rsid w:val="00D602FD"/>
  </w:style>
  <w:style w:type="character" w:customStyle="1" w:styleId="WW8Num19z4">
    <w:name w:val="WW8Num19z4"/>
    <w:rsid w:val="00D602FD"/>
  </w:style>
  <w:style w:type="character" w:customStyle="1" w:styleId="WW8Num19z5">
    <w:name w:val="WW8Num19z5"/>
    <w:rsid w:val="00D602FD"/>
  </w:style>
  <w:style w:type="character" w:customStyle="1" w:styleId="WW8Num19z6">
    <w:name w:val="WW8Num19z6"/>
    <w:rsid w:val="00D602FD"/>
  </w:style>
  <w:style w:type="character" w:customStyle="1" w:styleId="WW8Num19z7">
    <w:name w:val="WW8Num19z7"/>
    <w:rsid w:val="00D602FD"/>
  </w:style>
  <w:style w:type="character" w:customStyle="1" w:styleId="WW8Num19z8">
    <w:name w:val="WW8Num19z8"/>
    <w:rsid w:val="00D602FD"/>
  </w:style>
  <w:style w:type="character" w:customStyle="1" w:styleId="WW8Num20z0">
    <w:name w:val="WW8Num20z0"/>
    <w:rsid w:val="00D602FD"/>
  </w:style>
  <w:style w:type="character" w:customStyle="1" w:styleId="WW8Num20z1">
    <w:name w:val="WW8Num20z1"/>
    <w:rsid w:val="00D602FD"/>
  </w:style>
  <w:style w:type="character" w:customStyle="1" w:styleId="WW8Num20z2">
    <w:name w:val="WW8Num20z2"/>
    <w:rsid w:val="00D602FD"/>
  </w:style>
  <w:style w:type="character" w:customStyle="1" w:styleId="WW8Num20z3">
    <w:name w:val="WW8Num20z3"/>
    <w:rsid w:val="00D602FD"/>
  </w:style>
  <w:style w:type="character" w:customStyle="1" w:styleId="WW8Num20z4">
    <w:name w:val="WW8Num20z4"/>
    <w:rsid w:val="00D602FD"/>
  </w:style>
  <w:style w:type="character" w:customStyle="1" w:styleId="WW8Num20z5">
    <w:name w:val="WW8Num20z5"/>
    <w:rsid w:val="00D602FD"/>
  </w:style>
  <w:style w:type="character" w:customStyle="1" w:styleId="WW8Num20z6">
    <w:name w:val="WW8Num20z6"/>
    <w:rsid w:val="00D602FD"/>
  </w:style>
  <w:style w:type="character" w:customStyle="1" w:styleId="WW8Num20z7">
    <w:name w:val="WW8Num20z7"/>
    <w:rsid w:val="00D602FD"/>
  </w:style>
  <w:style w:type="character" w:customStyle="1" w:styleId="WW8Num20z8">
    <w:name w:val="WW8Num20z8"/>
    <w:rsid w:val="00D602FD"/>
  </w:style>
  <w:style w:type="character" w:customStyle="1" w:styleId="1">
    <w:name w:val="Основной шрифт абзаца1"/>
    <w:rsid w:val="00D602FD"/>
  </w:style>
  <w:style w:type="character" w:customStyle="1" w:styleId="20">
    <w:name w:val="Заголовок 2 Знак"/>
    <w:rsid w:val="00D602FD"/>
    <w:rPr>
      <w:rFonts w:ascii="Calibri" w:eastAsia="Times New Roman" w:hAnsi="Calibri" w:cs="Times New Roman"/>
      <w:b/>
      <w:sz w:val="24"/>
      <w:szCs w:val="20"/>
    </w:rPr>
  </w:style>
  <w:style w:type="character" w:customStyle="1" w:styleId="30">
    <w:name w:val="Заголовок 3 Знак"/>
    <w:rsid w:val="00D602FD"/>
    <w:rPr>
      <w:rFonts w:ascii="Cambria" w:eastAsia="Times New Roman" w:hAnsi="Cambria" w:cs="Times New Roman"/>
      <w:b/>
      <w:bCs/>
      <w:color w:val="4F81BD"/>
    </w:rPr>
  </w:style>
  <w:style w:type="character" w:customStyle="1" w:styleId="60">
    <w:name w:val="Заголовок 6 Знак"/>
    <w:rsid w:val="00D602FD"/>
    <w:rPr>
      <w:rFonts w:ascii="Cambria" w:eastAsia="Times New Roman" w:hAnsi="Cambria" w:cs="Times New Roman"/>
      <w:i/>
      <w:iCs/>
      <w:color w:val="243F60"/>
    </w:rPr>
  </w:style>
  <w:style w:type="character" w:customStyle="1" w:styleId="a3">
    <w:name w:val="Текст выноски Знак"/>
    <w:rsid w:val="00D602FD"/>
    <w:rPr>
      <w:rFonts w:ascii="Tahoma" w:eastAsia="Calibri" w:hAnsi="Tahoma" w:cs="Tahoma"/>
      <w:sz w:val="16"/>
      <w:szCs w:val="16"/>
    </w:rPr>
  </w:style>
  <w:style w:type="character" w:customStyle="1" w:styleId="10">
    <w:name w:val="Основной текст Знак1"/>
    <w:rsid w:val="00D602FD"/>
    <w:rPr>
      <w:rFonts w:ascii="Times New Roman" w:hAnsi="Times New Roman" w:cs="Times New Roman"/>
      <w:sz w:val="23"/>
      <w:szCs w:val="23"/>
      <w:shd w:val="clear" w:color="auto" w:fill="FFFFFF"/>
    </w:rPr>
  </w:style>
  <w:style w:type="character" w:customStyle="1" w:styleId="a4">
    <w:name w:val="Основной текст Знак"/>
    <w:rsid w:val="00D602FD"/>
    <w:rPr>
      <w:rFonts w:ascii="Calibri" w:eastAsia="Calibri" w:hAnsi="Calibri" w:cs="Times New Roman"/>
    </w:rPr>
  </w:style>
  <w:style w:type="character" w:customStyle="1" w:styleId="justppt">
    <w:name w:val="justppt Знак"/>
    <w:rsid w:val="00D602FD"/>
    <w:rPr>
      <w:sz w:val="24"/>
      <w:szCs w:val="24"/>
    </w:rPr>
  </w:style>
  <w:style w:type="character" w:customStyle="1" w:styleId="a5">
    <w:name w:val="МОН Знак"/>
    <w:rsid w:val="00D602FD"/>
    <w:rPr>
      <w:sz w:val="24"/>
    </w:rPr>
  </w:style>
  <w:style w:type="character" w:styleId="a6">
    <w:name w:val="line number"/>
    <w:basedOn w:val="1"/>
    <w:rsid w:val="00D602FD"/>
  </w:style>
  <w:style w:type="character" w:customStyle="1" w:styleId="a7">
    <w:name w:val="Верхний колонтитул Знак"/>
    <w:rsid w:val="00D602FD"/>
    <w:rPr>
      <w:rFonts w:ascii="Calibri" w:eastAsia="Calibri" w:hAnsi="Calibri" w:cs="Times New Roman"/>
    </w:rPr>
  </w:style>
  <w:style w:type="character" w:customStyle="1" w:styleId="a8">
    <w:name w:val="Нижний колонтитул Знак"/>
    <w:uiPriority w:val="99"/>
    <w:rsid w:val="00D602FD"/>
    <w:rPr>
      <w:rFonts w:ascii="Calibri" w:eastAsia="Calibri" w:hAnsi="Calibri" w:cs="Times New Roman"/>
    </w:rPr>
  </w:style>
  <w:style w:type="character" w:customStyle="1" w:styleId="BodyTextChar1">
    <w:name w:val="Body Text Char1"/>
    <w:basedOn w:val="1"/>
    <w:rsid w:val="00D602FD"/>
  </w:style>
  <w:style w:type="character" w:customStyle="1" w:styleId="31">
    <w:name w:val="Основной текст с отступом 3 Знак"/>
    <w:rsid w:val="00D602FD"/>
    <w:rPr>
      <w:rFonts w:ascii="Calibri" w:eastAsia="Calibri" w:hAnsi="Calibri" w:cs="Times New Roman"/>
      <w:sz w:val="16"/>
      <w:szCs w:val="16"/>
    </w:rPr>
  </w:style>
  <w:style w:type="character" w:customStyle="1" w:styleId="a9">
    <w:name w:val="Заголовок таблицы Знак"/>
    <w:rsid w:val="00D602FD"/>
    <w:rPr>
      <w:rFonts w:ascii="Times New Roman" w:eastAsia="Times New Roman" w:hAnsi="Times New Roman" w:cs="Times New Roman"/>
      <w:sz w:val="24"/>
    </w:rPr>
  </w:style>
  <w:style w:type="character" w:styleId="aa">
    <w:name w:val="Hyperlink"/>
    <w:uiPriority w:val="99"/>
    <w:rsid w:val="00D602FD"/>
    <w:rPr>
      <w:color w:val="0000FF"/>
      <w:u w:val="single"/>
    </w:rPr>
  </w:style>
  <w:style w:type="character" w:customStyle="1" w:styleId="11">
    <w:name w:val="Основной текст1"/>
    <w:rsid w:val="00D602FD"/>
  </w:style>
  <w:style w:type="character" w:customStyle="1" w:styleId="21">
    <w:name w:val="Основной текст (2)_"/>
    <w:rsid w:val="00D602FD"/>
    <w:rPr>
      <w:sz w:val="27"/>
      <w:szCs w:val="27"/>
      <w:shd w:val="clear" w:color="auto" w:fill="FFFFFF"/>
    </w:rPr>
  </w:style>
  <w:style w:type="character" w:customStyle="1" w:styleId="32">
    <w:name w:val="Основной текст (3)_"/>
    <w:rsid w:val="00D602FD"/>
    <w:rPr>
      <w:sz w:val="28"/>
      <w:szCs w:val="28"/>
      <w:shd w:val="clear" w:color="auto" w:fill="FFFFFF"/>
    </w:rPr>
  </w:style>
  <w:style w:type="character" w:customStyle="1" w:styleId="ab">
    <w:name w:val="Абзац списка Знак"/>
    <w:aliases w:val="Варианты ответов Знак"/>
    <w:uiPriority w:val="34"/>
    <w:rsid w:val="00D602FD"/>
    <w:rPr>
      <w:rFonts w:ascii="Calibri" w:eastAsia="Calibri" w:hAnsi="Calibri" w:cs="Times New Roman"/>
    </w:rPr>
  </w:style>
  <w:style w:type="character" w:styleId="ac">
    <w:name w:val="Strong"/>
    <w:uiPriority w:val="22"/>
    <w:qFormat/>
    <w:rsid w:val="00D602FD"/>
    <w:rPr>
      <w:b/>
      <w:bCs w:val="0"/>
      <w:color w:val="C0504D"/>
    </w:rPr>
  </w:style>
  <w:style w:type="paragraph" w:customStyle="1" w:styleId="12">
    <w:name w:val="Заголовок1"/>
    <w:basedOn w:val="a"/>
    <w:next w:val="ad"/>
    <w:rsid w:val="00D602FD"/>
    <w:pPr>
      <w:keepNext/>
      <w:spacing w:before="240" w:after="120"/>
    </w:pPr>
    <w:rPr>
      <w:rFonts w:ascii="Liberation Sans" w:eastAsia="Microsoft YaHei" w:hAnsi="Liberation Sans" w:cs="Mangal"/>
      <w:sz w:val="28"/>
      <w:szCs w:val="28"/>
    </w:rPr>
  </w:style>
  <w:style w:type="paragraph" w:styleId="ad">
    <w:name w:val="Body Text"/>
    <w:basedOn w:val="a"/>
    <w:rsid w:val="00D602FD"/>
    <w:pPr>
      <w:shd w:val="clear" w:color="auto" w:fill="FFFFFF"/>
      <w:spacing w:after="0" w:line="317" w:lineRule="exact"/>
      <w:jc w:val="both"/>
    </w:pPr>
    <w:rPr>
      <w:rFonts w:ascii="Times New Roman" w:hAnsi="Times New Roman"/>
      <w:sz w:val="23"/>
      <w:szCs w:val="23"/>
    </w:rPr>
  </w:style>
  <w:style w:type="paragraph" w:styleId="ae">
    <w:name w:val="List"/>
    <w:basedOn w:val="ad"/>
    <w:rsid w:val="00D602FD"/>
    <w:rPr>
      <w:rFonts w:cs="Mangal"/>
    </w:rPr>
  </w:style>
  <w:style w:type="paragraph" w:styleId="af">
    <w:name w:val="caption"/>
    <w:basedOn w:val="a"/>
    <w:qFormat/>
    <w:rsid w:val="00D602FD"/>
    <w:pPr>
      <w:suppressLineNumbers/>
      <w:spacing w:before="120" w:after="120"/>
    </w:pPr>
    <w:rPr>
      <w:rFonts w:cs="Mangal"/>
      <w:i/>
      <w:iCs/>
      <w:sz w:val="24"/>
      <w:szCs w:val="24"/>
    </w:rPr>
  </w:style>
  <w:style w:type="paragraph" w:customStyle="1" w:styleId="13">
    <w:name w:val="Указатель1"/>
    <w:basedOn w:val="a"/>
    <w:rsid w:val="00D602FD"/>
    <w:pPr>
      <w:suppressLineNumbers/>
    </w:pPr>
    <w:rPr>
      <w:rFonts w:cs="Mangal"/>
    </w:rPr>
  </w:style>
  <w:style w:type="paragraph" w:styleId="af0">
    <w:name w:val="Balloon Text"/>
    <w:basedOn w:val="a"/>
    <w:rsid w:val="00D602FD"/>
    <w:pPr>
      <w:spacing w:after="0" w:line="240" w:lineRule="auto"/>
    </w:pPr>
    <w:rPr>
      <w:rFonts w:ascii="Tahoma" w:hAnsi="Tahoma" w:cs="Tahoma"/>
      <w:sz w:val="16"/>
      <w:szCs w:val="16"/>
    </w:rPr>
  </w:style>
  <w:style w:type="paragraph" w:styleId="af1">
    <w:name w:val="List Paragraph"/>
    <w:aliases w:val="Варианты ответов"/>
    <w:basedOn w:val="a"/>
    <w:uiPriority w:val="34"/>
    <w:qFormat/>
    <w:rsid w:val="00D602FD"/>
    <w:pPr>
      <w:ind w:left="720"/>
      <w:contextualSpacing/>
    </w:pPr>
    <w:rPr>
      <w:sz w:val="20"/>
      <w:szCs w:val="20"/>
    </w:rPr>
  </w:style>
  <w:style w:type="paragraph" w:styleId="af2">
    <w:name w:val="No Spacing"/>
    <w:link w:val="af3"/>
    <w:uiPriority w:val="1"/>
    <w:qFormat/>
    <w:rsid w:val="00D602FD"/>
    <w:pPr>
      <w:suppressAutoHyphens/>
    </w:pPr>
    <w:rPr>
      <w:rFonts w:ascii="Calibri" w:eastAsia="Calibri" w:hAnsi="Calibri"/>
      <w:sz w:val="22"/>
      <w:szCs w:val="22"/>
      <w:lang w:eastAsia="zh-CN"/>
    </w:rPr>
  </w:style>
  <w:style w:type="paragraph" w:customStyle="1" w:styleId="WW-">
    <w:name w:val="WW-Базовый"/>
    <w:rsid w:val="00D602FD"/>
    <w:pPr>
      <w:tabs>
        <w:tab w:val="left" w:pos="709"/>
      </w:tabs>
      <w:suppressAutoHyphens/>
      <w:spacing w:line="100" w:lineRule="atLeast"/>
    </w:pPr>
    <w:rPr>
      <w:rFonts w:eastAsia="Arial" w:cs="Tahoma"/>
      <w:color w:val="000000"/>
      <w:sz w:val="24"/>
      <w:szCs w:val="24"/>
      <w:lang w:val="en-US" w:eastAsia="zh-CN"/>
    </w:rPr>
  </w:style>
  <w:style w:type="paragraph" w:customStyle="1" w:styleId="Default">
    <w:name w:val="Default"/>
    <w:qFormat/>
    <w:rsid w:val="00D602FD"/>
    <w:pPr>
      <w:suppressAutoHyphens/>
      <w:autoSpaceDE w:val="0"/>
    </w:pPr>
    <w:rPr>
      <w:rFonts w:eastAsia="Calibri"/>
      <w:color w:val="000000"/>
      <w:sz w:val="24"/>
      <w:szCs w:val="24"/>
      <w:lang w:eastAsia="zh-CN"/>
    </w:rPr>
  </w:style>
  <w:style w:type="paragraph" w:customStyle="1" w:styleId="ConsPlusNormal">
    <w:name w:val="ConsPlusNormal"/>
    <w:link w:val="ConsPlusNormal0"/>
    <w:qFormat/>
    <w:rsid w:val="00D602FD"/>
    <w:pPr>
      <w:suppressAutoHyphens/>
      <w:autoSpaceDE w:val="0"/>
    </w:pPr>
    <w:rPr>
      <w:rFonts w:ascii="Arial" w:hAnsi="Arial" w:cs="Arial"/>
      <w:lang w:eastAsia="zh-CN"/>
    </w:rPr>
  </w:style>
  <w:style w:type="paragraph" w:customStyle="1" w:styleId="justppt0">
    <w:name w:val="justppt"/>
    <w:basedOn w:val="a"/>
    <w:rsid w:val="00D602FD"/>
    <w:pPr>
      <w:spacing w:before="280" w:after="280" w:line="240" w:lineRule="auto"/>
    </w:pPr>
    <w:rPr>
      <w:sz w:val="24"/>
      <w:szCs w:val="24"/>
    </w:rPr>
  </w:style>
  <w:style w:type="paragraph" w:customStyle="1" w:styleId="msonormalbullet2gif">
    <w:name w:val="msonormalbullet2.gif"/>
    <w:basedOn w:val="a"/>
    <w:rsid w:val="00D602FD"/>
    <w:pPr>
      <w:spacing w:before="280" w:after="280" w:line="240" w:lineRule="auto"/>
    </w:pPr>
    <w:rPr>
      <w:rFonts w:ascii="Times New Roman" w:eastAsia="Times New Roman" w:hAnsi="Times New Roman"/>
      <w:sz w:val="24"/>
      <w:szCs w:val="24"/>
    </w:rPr>
  </w:style>
  <w:style w:type="paragraph" w:customStyle="1" w:styleId="af4">
    <w:name w:val="Знак Знак Знак Знак"/>
    <w:basedOn w:val="a"/>
    <w:rsid w:val="00D602FD"/>
    <w:pPr>
      <w:spacing w:after="160" w:line="240" w:lineRule="exact"/>
    </w:pPr>
    <w:rPr>
      <w:rFonts w:ascii="Arial" w:eastAsia="Times New Roman" w:hAnsi="Arial" w:cs="Arial"/>
      <w:sz w:val="20"/>
      <w:szCs w:val="20"/>
      <w:lang w:val="en-US"/>
    </w:rPr>
  </w:style>
  <w:style w:type="paragraph" w:customStyle="1" w:styleId="14">
    <w:name w:val="Абзац списка1"/>
    <w:basedOn w:val="a"/>
    <w:link w:val="ListParagraphChar"/>
    <w:rsid w:val="00D602FD"/>
    <w:pPr>
      <w:ind w:left="720"/>
      <w:contextualSpacing/>
    </w:pPr>
    <w:rPr>
      <w:rFonts w:eastAsia="Times New Roman"/>
    </w:rPr>
  </w:style>
  <w:style w:type="paragraph" w:customStyle="1" w:styleId="af5">
    <w:name w:val="МОН"/>
    <w:basedOn w:val="a"/>
    <w:rsid w:val="00D602FD"/>
    <w:pPr>
      <w:widowControl w:val="0"/>
      <w:autoSpaceDE w:val="0"/>
      <w:spacing w:after="0" w:line="360" w:lineRule="auto"/>
      <w:ind w:firstLine="709"/>
      <w:jc w:val="both"/>
    </w:pPr>
    <w:rPr>
      <w:sz w:val="24"/>
      <w:szCs w:val="20"/>
    </w:rPr>
  </w:style>
  <w:style w:type="paragraph" w:customStyle="1" w:styleId="msonormalbullet1gifbullet2gif">
    <w:name w:val="msonormalbullet1gifbullet2.gif"/>
    <w:basedOn w:val="a"/>
    <w:rsid w:val="00D602FD"/>
    <w:pPr>
      <w:spacing w:before="280" w:after="280" w:line="240" w:lineRule="auto"/>
    </w:pPr>
    <w:rPr>
      <w:rFonts w:ascii="Times New Roman" w:eastAsia="Times New Roman" w:hAnsi="Times New Roman"/>
      <w:sz w:val="24"/>
      <w:szCs w:val="24"/>
    </w:rPr>
  </w:style>
  <w:style w:type="paragraph" w:styleId="af6">
    <w:name w:val="header"/>
    <w:basedOn w:val="a"/>
    <w:rsid w:val="00D602FD"/>
    <w:pPr>
      <w:spacing w:after="0" w:line="240" w:lineRule="auto"/>
    </w:pPr>
  </w:style>
  <w:style w:type="paragraph" w:styleId="af7">
    <w:name w:val="footer"/>
    <w:basedOn w:val="a"/>
    <w:uiPriority w:val="99"/>
    <w:rsid w:val="00D602FD"/>
    <w:pPr>
      <w:spacing w:after="0" w:line="240" w:lineRule="auto"/>
    </w:pPr>
  </w:style>
  <w:style w:type="paragraph" w:customStyle="1" w:styleId="15">
    <w:name w:val="Название объекта1"/>
    <w:basedOn w:val="a"/>
    <w:next w:val="a"/>
    <w:rsid w:val="00D602FD"/>
    <w:pPr>
      <w:spacing w:line="240" w:lineRule="auto"/>
    </w:pPr>
    <w:rPr>
      <w:b/>
      <w:bCs/>
      <w:color w:val="4F81BD"/>
      <w:sz w:val="18"/>
      <w:szCs w:val="18"/>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D602FD"/>
    <w:pPr>
      <w:spacing w:after="0" w:line="360" w:lineRule="auto"/>
      <w:jc w:val="both"/>
    </w:pPr>
    <w:rPr>
      <w:rFonts w:ascii="Times New Roman" w:eastAsia="Times New Roman" w:hAnsi="Times New Roman"/>
      <w:sz w:val="24"/>
      <w:szCs w:val="20"/>
    </w:rPr>
  </w:style>
  <w:style w:type="paragraph" w:customStyle="1" w:styleId="ConsPlusTitle">
    <w:name w:val="ConsPlusTitle"/>
    <w:rsid w:val="00D602FD"/>
    <w:pPr>
      <w:widowControl w:val="0"/>
      <w:suppressAutoHyphens/>
      <w:autoSpaceDE w:val="0"/>
    </w:pPr>
    <w:rPr>
      <w:rFonts w:ascii="Arial" w:hAnsi="Arial" w:cs="Arial"/>
      <w:b/>
      <w:bCs/>
      <w:lang w:eastAsia="zh-CN"/>
    </w:rPr>
  </w:style>
  <w:style w:type="paragraph" w:customStyle="1" w:styleId="310">
    <w:name w:val="Основной текст с отступом 31"/>
    <w:basedOn w:val="a"/>
    <w:rsid w:val="00D602FD"/>
    <w:pPr>
      <w:spacing w:after="120"/>
      <w:ind w:left="283"/>
    </w:pPr>
    <w:rPr>
      <w:sz w:val="16"/>
      <w:szCs w:val="16"/>
    </w:rPr>
  </w:style>
  <w:style w:type="paragraph" w:customStyle="1" w:styleId="210">
    <w:name w:val="Основной текст 21"/>
    <w:basedOn w:val="a"/>
    <w:rsid w:val="00D602FD"/>
    <w:pPr>
      <w:spacing w:after="0" w:line="240" w:lineRule="auto"/>
      <w:ind w:firstLine="567"/>
      <w:jc w:val="both"/>
    </w:pPr>
    <w:rPr>
      <w:rFonts w:ascii="Times New Roman" w:eastAsia="Times New Roman" w:hAnsi="Times New Roman"/>
      <w:sz w:val="24"/>
      <w:szCs w:val="24"/>
    </w:rPr>
  </w:style>
  <w:style w:type="paragraph" w:customStyle="1" w:styleId="af8">
    <w:name w:val="Содержимое таблицы"/>
    <w:basedOn w:val="a"/>
    <w:rsid w:val="00D602FD"/>
    <w:pPr>
      <w:suppressLineNumbers/>
    </w:pPr>
  </w:style>
  <w:style w:type="paragraph" w:customStyle="1" w:styleId="af9">
    <w:name w:val="Заголовок таблицы"/>
    <w:basedOn w:val="a"/>
    <w:rsid w:val="00D602FD"/>
    <w:pPr>
      <w:spacing w:after="0" w:line="240" w:lineRule="auto"/>
      <w:jc w:val="center"/>
    </w:pPr>
    <w:rPr>
      <w:rFonts w:ascii="Times New Roman" w:eastAsia="Times New Roman" w:hAnsi="Times New Roman"/>
      <w:sz w:val="24"/>
    </w:rPr>
  </w:style>
  <w:style w:type="paragraph" w:customStyle="1" w:styleId="afa">
    <w:name w:val="Таблица"/>
    <w:basedOn w:val="a"/>
    <w:rsid w:val="00D602FD"/>
    <w:pPr>
      <w:spacing w:before="240"/>
      <w:jc w:val="right"/>
    </w:pPr>
    <w:rPr>
      <w:rFonts w:ascii="Times New Roman" w:eastAsia="Times New Roman" w:hAnsi="Times New Roman"/>
      <w:sz w:val="24"/>
      <w:szCs w:val="24"/>
    </w:rPr>
  </w:style>
  <w:style w:type="paragraph" w:styleId="afb">
    <w:name w:val="Normal (Web)"/>
    <w:aliases w:val="Обычный (Web)1,Обычный (Web)"/>
    <w:basedOn w:val="a"/>
    <w:link w:val="afc"/>
    <w:uiPriority w:val="99"/>
    <w:rsid w:val="00D602FD"/>
    <w:pPr>
      <w:spacing w:before="280" w:after="280" w:line="240" w:lineRule="auto"/>
    </w:pPr>
    <w:rPr>
      <w:rFonts w:ascii="Times New Roman" w:eastAsia="Times New Roman" w:hAnsi="Times New Roman"/>
      <w:sz w:val="24"/>
      <w:szCs w:val="24"/>
    </w:rPr>
  </w:style>
  <w:style w:type="paragraph" w:customStyle="1" w:styleId="msonormalcxspmiddle">
    <w:name w:val="msonormalcxspmiddle"/>
    <w:basedOn w:val="a"/>
    <w:rsid w:val="00D602FD"/>
    <w:pPr>
      <w:spacing w:before="280" w:after="280" w:line="240" w:lineRule="auto"/>
    </w:pPr>
    <w:rPr>
      <w:rFonts w:ascii="Times New Roman" w:eastAsia="Times New Roman" w:hAnsi="Times New Roman"/>
      <w:sz w:val="24"/>
      <w:szCs w:val="24"/>
    </w:rPr>
  </w:style>
  <w:style w:type="paragraph" w:customStyle="1" w:styleId="22">
    <w:name w:val="Основной текст (2)"/>
    <w:basedOn w:val="a"/>
    <w:rsid w:val="00D602FD"/>
    <w:pPr>
      <w:shd w:val="clear" w:color="auto" w:fill="FFFFFF"/>
      <w:spacing w:before="840" w:after="240" w:line="326" w:lineRule="exact"/>
    </w:pPr>
    <w:rPr>
      <w:sz w:val="27"/>
      <w:szCs w:val="27"/>
    </w:rPr>
  </w:style>
  <w:style w:type="paragraph" w:customStyle="1" w:styleId="33">
    <w:name w:val="Основной текст (3)"/>
    <w:basedOn w:val="a"/>
    <w:rsid w:val="00D602FD"/>
    <w:pPr>
      <w:shd w:val="clear" w:color="auto" w:fill="FFFFFF"/>
      <w:spacing w:before="240" w:after="240" w:line="322" w:lineRule="exact"/>
      <w:jc w:val="both"/>
    </w:pPr>
    <w:rPr>
      <w:sz w:val="28"/>
      <w:szCs w:val="28"/>
    </w:rPr>
  </w:style>
  <w:style w:type="paragraph" w:customStyle="1" w:styleId="afd">
    <w:name w:val="Основной полуторный"/>
    <w:basedOn w:val="a"/>
    <w:rsid w:val="00D602FD"/>
    <w:pPr>
      <w:spacing w:after="0" w:line="360" w:lineRule="auto"/>
      <w:ind w:firstLine="567"/>
      <w:jc w:val="both"/>
    </w:pPr>
    <w:rPr>
      <w:rFonts w:ascii="Arial" w:eastAsia="Times New Roman" w:hAnsi="Arial" w:cs="Arial"/>
    </w:rPr>
  </w:style>
  <w:style w:type="paragraph" w:customStyle="1" w:styleId="afe">
    <w:name w:val="Содержимое врезки"/>
    <w:basedOn w:val="a"/>
    <w:rsid w:val="00D602FD"/>
  </w:style>
  <w:style w:type="paragraph" w:customStyle="1" w:styleId="23">
    <w:name w:val="Абзац списка2"/>
    <w:basedOn w:val="a"/>
    <w:rsid w:val="00CC41CC"/>
    <w:pPr>
      <w:tabs>
        <w:tab w:val="left" w:pos="709"/>
      </w:tabs>
      <w:suppressAutoHyphens/>
      <w:spacing w:after="0" w:line="100" w:lineRule="atLeast"/>
      <w:ind w:left="720"/>
    </w:pPr>
    <w:rPr>
      <w:rFonts w:ascii="Times New Roman" w:eastAsia="Arial" w:hAnsi="Times New Roman" w:cs="Tahoma"/>
      <w:color w:val="000000"/>
      <w:sz w:val="24"/>
      <w:szCs w:val="24"/>
      <w:lang w:val="en-US" w:eastAsia="ar-SA"/>
    </w:rPr>
  </w:style>
  <w:style w:type="character" w:customStyle="1" w:styleId="apple-converted-space">
    <w:name w:val="apple-converted-space"/>
    <w:basedOn w:val="a0"/>
    <w:rsid w:val="001A445D"/>
  </w:style>
  <w:style w:type="table" w:styleId="aff">
    <w:name w:val="Table Grid"/>
    <w:basedOn w:val="a1"/>
    <w:uiPriority w:val="59"/>
    <w:rsid w:val="000371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
    <w:name w:val="1 / a / i110"/>
    <w:basedOn w:val="a2"/>
    <w:next w:val="1ai"/>
    <w:semiHidden/>
    <w:rsid w:val="00E25225"/>
    <w:pPr>
      <w:numPr>
        <w:numId w:val="9"/>
      </w:numPr>
    </w:pPr>
  </w:style>
  <w:style w:type="numbering" w:styleId="1ai">
    <w:name w:val="Outline List 1"/>
    <w:basedOn w:val="a2"/>
    <w:uiPriority w:val="99"/>
    <w:semiHidden/>
    <w:unhideWhenUsed/>
    <w:rsid w:val="00E25225"/>
  </w:style>
  <w:style w:type="paragraph" w:styleId="aff0">
    <w:name w:val="footnote text"/>
    <w:basedOn w:val="a"/>
    <w:link w:val="aff1"/>
    <w:uiPriority w:val="99"/>
    <w:unhideWhenUsed/>
    <w:rsid w:val="003E6055"/>
    <w:rPr>
      <w:sz w:val="20"/>
      <w:szCs w:val="20"/>
      <w:lang w:eastAsia="en-US"/>
    </w:rPr>
  </w:style>
  <w:style w:type="character" w:customStyle="1" w:styleId="aff1">
    <w:name w:val="Текст сноски Знак"/>
    <w:link w:val="aff0"/>
    <w:uiPriority w:val="99"/>
    <w:rsid w:val="003E6055"/>
    <w:rPr>
      <w:rFonts w:ascii="Calibri" w:eastAsia="Calibri" w:hAnsi="Calibri"/>
      <w:lang w:eastAsia="en-US"/>
    </w:rPr>
  </w:style>
  <w:style w:type="character" w:styleId="aff2">
    <w:name w:val="footnote reference"/>
    <w:uiPriority w:val="99"/>
    <w:unhideWhenUsed/>
    <w:rsid w:val="003E6055"/>
    <w:rPr>
      <w:vertAlign w:val="superscript"/>
    </w:rPr>
  </w:style>
  <w:style w:type="character" w:styleId="aff3">
    <w:name w:val="Placeholder Text"/>
    <w:uiPriority w:val="99"/>
    <w:semiHidden/>
    <w:rsid w:val="00D543DC"/>
    <w:rPr>
      <w:color w:val="808080"/>
    </w:rPr>
  </w:style>
  <w:style w:type="paragraph" w:customStyle="1" w:styleId="aff4">
    <w:name w:val="Тело"/>
    <w:qFormat/>
    <w:rsid w:val="00D543DC"/>
    <w:pPr>
      <w:spacing w:line="360" w:lineRule="auto"/>
      <w:ind w:firstLine="709"/>
      <w:jc w:val="both"/>
    </w:pPr>
    <w:rPr>
      <w:rFonts w:eastAsia="Calibri"/>
      <w:sz w:val="28"/>
      <w:szCs w:val="28"/>
      <w:lang w:eastAsia="en-US"/>
    </w:rPr>
  </w:style>
  <w:style w:type="character" w:customStyle="1" w:styleId="hcc">
    <w:name w:val="hcc"/>
    <w:basedOn w:val="a0"/>
    <w:rsid w:val="00341C71"/>
  </w:style>
  <w:style w:type="paragraph" w:customStyle="1" w:styleId="aff5">
    <w:name w:val="Знак Знак Знак Знак Знак Знак Знак Знак Знак Знак"/>
    <w:basedOn w:val="a"/>
    <w:rsid w:val="006E3233"/>
    <w:pPr>
      <w:spacing w:after="160" w:line="240" w:lineRule="exact"/>
    </w:pPr>
    <w:rPr>
      <w:rFonts w:ascii="Verdana" w:eastAsia="Times New Roman" w:hAnsi="Verdana"/>
      <w:sz w:val="20"/>
      <w:szCs w:val="20"/>
      <w:lang w:val="en-US" w:eastAsia="en-US"/>
    </w:rPr>
  </w:style>
  <w:style w:type="paragraph" w:customStyle="1" w:styleId="ConsPlusCell">
    <w:name w:val="ConsPlusCell"/>
    <w:uiPriority w:val="99"/>
    <w:rsid w:val="00A23209"/>
    <w:pPr>
      <w:widowControl w:val="0"/>
      <w:autoSpaceDE w:val="0"/>
      <w:autoSpaceDN w:val="0"/>
      <w:adjustRightInd w:val="0"/>
    </w:pPr>
    <w:rPr>
      <w:rFonts w:ascii="Arial" w:hAnsi="Arial" w:cs="Arial"/>
    </w:rPr>
  </w:style>
  <w:style w:type="paragraph" w:customStyle="1" w:styleId="formattexttopleveltext">
    <w:name w:val="formattext topleveltext"/>
    <w:basedOn w:val="a"/>
    <w:rsid w:val="003B618F"/>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
    <w:link w:val="220"/>
    <w:uiPriority w:val="99"/>
    <w:rsid w:val="00F0619D"/>
    <w:pPr>
      <w:spacing w:after="120" w:line="480" w:lineRule="auto"/>
      <w:ind w:left="283"/>
    </w:pPr>
    <w:rPr>
      <w:rFonts w:ascii="Times New Roman" w:eastAsia="Times New Roman" w:hAnsi="Times New Roman"/>
      <w:sz w:val="24"/>
      <w:szCs w:val="24"/>
    </w:rPr>
  </w:style>
  <w:style w:type="character" w:customStyle="1" w:styleId="25">
    <w:name w:val="Основной текст с отступом 2 Знак"/>
    <w:uiPriority w:val="99"/>
    <w:semiHidden/>
    <w:rsid w:val="00F0619D"/>
    <w:rPr>
      <w:rFonts w:ascii="Calibri" w:eastAsia="Calibri" w:hAnsi="Calibri"/>
      <w:sz w:val="22"/>
      <w:szCs w:val="22"/>
      <w:lang w:eastAsia="zh-CN"/>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link w:val="24"/>
    <w:uiPriority w:val="99"/>
    <w:rsid w:val="00F0619D"/>
    <w:rPr>
      <w:sz w:val="24"/>
      <w:szCs w:val="24"/>
    </w:rPr>
  </w:style>
  <w:style w:type="character" w:customStyle="1" w:styleId="ListParagraphChar">
    <w:name w:val="List Paragraph Char"/>
    <w:link w:val="14"/>
    <w:locked/>
    <w:rsid w:val="009A00CA"/>
    <w:rPr>
      <w:rFonts w:ascii="Calibri" w:hAnsi="Calibri"/>
      <w:sz w:val="22"/>
      <w:szCs w:val="22"/>
      <w:lang w:eastAsia="zh-CN"/>
    </w:rPr>
  </w:style>
  <w:style w:type="paragraph" w:customStyle="1" w:styleId="xl73">
    <w:name w:val="xl73"/>
    <w:basedOn w:val="a"/>
    <w:rsid w:val="004B216D"/>
    <w:pPr>
      <w:spacing w:before="100" w:beforeAutospacing="1" w:after="100" w:afterAutospacing="1" w:line="240" w:lineRule="auto"/>
    </w:pPr>
    <w:rPr>
      <w:rFonts w:ascii="Times New Roman" w:eastAsia="Times New Roman" w:hAnsi="Times New Roman"/>
      <w:b/>
      <w:bCs/>
      <w:sz w:val="20"/>
      <w:szCs w:val="20"/>
      <w:lang w:eastAsia="ru-RU"/>
    </w:rPr>
  </w:style>
  <w:style w:type="character" w:customStyle="1" w:styleId="FontStyle11">
    <w:name w:val="Font Style11"/>
    <w:rsid w:val="00804931"/>
    <w:rPr>
      <w:rFonts w:ascii="Times New Roman" w:hAnsi="Times New Roman" w:cs="Times New Roman" w:hint="default"/>
      <w:b/>
      <w:bCs/>
      <w:sz w:val="26"/>
      <w:szCs w:val="26"/>
    </w:rPr>
  </w:style>
  <w:style w:type="character" w:customStyle="1" w:styleId="S">
    <w:name w:val="S_Обычный Знак"/>
    <w:link w:val="S0"/>
    <w:locked/>
    <w:rsid w:val="008A0B7D"/>
    <w:rPr>
      <w:sz w:val="24"/>
      <w:szCs w:val="24"/>
    </w:rPr>
  </w:style>
  <w:style w:type="paragraph" w:customStyle="1" w:styleId="S0">
    <w:name w:val="S_Обычный"/>
    <w:basedOn w:val="a"/>
    <w:link w:val="S"/>
    <w:qFormat/>
    <w:rsid w:val="008A0B7D"/>
    <w:pPr>
      <w:spacing w:before="120" w:after="120" w:line="360" w:lineRule="auto"/>
      <w:ind w:firstLine="709"/>
      <w:jc w:val="both"/>
    </w:pPr>
    <w:rPr>
      <w:rFonts w:ascii="Times New Roman" w:eastAsia="Times New Roman" w:hAnsi="Times New Roman"/>
      <w:sz w:val="24"/>
      <w:szCs w:val="24"/>
    </w:rPr>
  </w:style>
  <w:style w:type="paragraph" w:customStyle="1" w:styleId="aff6">
    <w:name w:val="В списках"/>
    <w:basedOn w:val="a"/>
    <w:uiPriority w:val="99"/>
    <w:qFormat/>
    <w:rsid w:val="00304A2D"/>
    <w:pPr>
      <w:spacing w:after="0" w:line="360" w:lineRule="auto"/>
      <w:ind w:left="1066"/>
      <w:jc w:val="both"/>
    </w:pPr>
    <w:rPr>
      <w:rFonts w:ascii="Times New Roman" w:hAnsi="Times New Roman"/>
      <w:sz w:val="28"/>
      <w:lang w:eastAsia="en-US"/>
    </w:rPr>
  </w:style>
  <w:style w:type="paragraph" w:styleId="34">
    <w:name w:val="Body Text 3"/>
    <w:basedOn w:val="a"/>
    <w:link w:val="35"/>
    <w:uiPriority w:val="99"/>
    <w:unhideWhenUsed/>
    <w:rsid w:val="00155D67"/>
    <w:pPr>
      <w:spacing w:after="120"/>
    </w:pPr>
    <w:rPr>
      <w:sz w:val="16"/>
      <w:szCs w:val="16"/>
      <w:lang w:eastAsia="en-US"/>
    </w:rPr>
  </w:style>
  <w:style w:type="character" w:customStyle="1" w:styleId="35">
    <w:name w:val="Основной текст 3 Знак"/>
    <w:basedOn w:val="a0"/>
    <w:link w:val="34"/>
    <w:uiPriority w:val="99"/>
    <w:rsid w:val="00155D67"/>
    <w:rPr>
      <w:rFonts w:ascii="Calibri" w:eastAsia="Calibri" w:hAnsi="Calibri"/>
      <w:sz w:val="16"/>
      <w:szCs w:val="16"/>
      <w:lang w:eastAsia="en-US"/>
    </w:rPr>
  </w:style>
  <w:style w:type="paragraph" w:customStyle="1" w:styleId="Style5">
    <w:name w:val="Style5"/>
    <w:basedOn w:val="a"/>
    <w:uiPriority w:val="99"/>
    <w:rsid w:val="005B1F7E"/>
    <w:pPr>
      <w:widowControl w:val="0"/>
      <w:autoSpaceDE w:val="0"/>
      <w:autoSpaceDN w:val="0"/>
      <w:adjustRightInd w:val="0"/>
      <w:spacing w:after="0" w:line="322" w:lineRule="exact"/>
      <w:ind w:firstLine="562"/>
      <w:jc w:val="both"/>
    </w:pPr>
    <w:rPr>
      <w:rFonts w:ascii="Times New Roman" w:eastAsiaTheme="minorEastAsia" w:hAnsi="Times New Roman"/>
      <w:sz w:val="24"/>
      <w:szCs w:val="24"/>
      <w:lang w:eastAsia="ru-RU"/>
    </w:rPr>
  </w:style>
  <w:style w:type="paragraph" w:styleId="26">
    <w:name w:val="Body Text 2"/>
    <w:basedOn w:val="a"/>
    <w:link w:val="27"/>
    <w:uiPriority w:val="99"/>
    <w:semiHidden/>
    <w:unhideWhenUsed/>
    <w:rsid w:val="004309D7"/>
    <w:pPr>
      <w:spacing w:after="120" w:line="480" w:lineRule="auto"/>
    </w:pPr>
  </w:style>
  <w:style w:type="character" w:customStyle="1" w:styleId="27">
    <w:name w:val="Основной текст 2 Знак"/>
    <w:basedOn w:val="a0"/>
    <w:link w:val="26"/>
    <w:uiPriority w:val="99"/>
    <w:semiHidden/>
    <w:rsid w:val="004309D7"/>
    <w:rPr>
      <w:rFonts w:ascii="Calibri" w:eastAsia="Calibri" w:hAnsi="Calibri"/>
      <w:sz w:val="22"/>
      <w:szCs w:val="22"/>
      <w:lang w:eastAsia="zh-CN"/>
    </w:rPr>
  </w:style>
  <w:style w:type="paragraph" w:customStyle="1" w:styleId="aff7">
    <w:name w:val="Базовый"/>
    <w:uiPriority w:val="99"/>
    <w:qFormat/>
    <w:rsid w:val="00B832D1"/>
    <w:pPr>
      <w:tabs>
        <w:tab w:val="left" w:pos="709"/>
      </w:tabs>
      <w:suppressAutoHyphens/>
      <w:spacing w:line="276" w:lineRule="atLeast"/>
    </w:pPr>
    <w:rPr>
      <w:rFonts w:ascii="Calibri" w:hAnsi="Calibri" w:cs="Calibri"/>
      <w:sz w:val="22"/>
      <w:szCs w:val="22"/>
    </w:rPr>
  </w:style>
  <w:style w:type="character" w:customStyle="1" w:styleId="afc">
    <w:name w:val="Обычный (веб) Знак"/>
    <w:aliases w:val="Обычный (Web)1 Знак,Обычный (Web) Знак"/>
    <w:link w:val="afb"/>
    <w:uiPriority w:val="99"/>
    <w:locked/>
    <w:rsid w:val="00363C8D"/>
    <w:rPr>
      <w:sz w:val="24"/>
      <w:szCs w:val="24"/>
      <w:lang w:eastAsia="zh-CN"/>
    </w:rPr>
  </w:style>
  <w:style w:type="paragraph" w:customStyle="1" w:styleId="230">
    <w:name w:val="Основной текст 23"/>
    <w:basedOn w:val="a"/>
    <w:uiPriority w:val="99"/>
    <w:rsid w:val="00363C8D"/>
    <w:pPr>
      <w:spacing w:after="0" w:line="240" w:lineRule="auto"/>
      <w:jc w:val="both"/>
    </w:pPr>
    <w:rPr>
      <w:rFonts w:ascii="Times New Roman" w:hAnsi="Times New Roman"/>
      <w:sz w:val="24"/>
      <w:szCs w:val="24"/>
      <w:lang w:eastAsia="ar-SA"/>
    </w:rPr>
  </w:style>
  <w:style w:type="character" w:customStyle="1" w:styleId="fontstyle01">
    <w:name w:val="fontstyle01"/>
    <w:rsid w:val="005345D9"/>
    <w:rPr>
      <w:rFonts w:ascii="Times New Roman" w:hAnsi="Times New Roman" w:cs="Times New Roman" w:hint="default"/>
      <w:b w:val="0"/>
      <w:bCs w:val="0"/>
      <w:i w:val="0"/>
      <w:iCs w:val="0"/>
      <w:color w:val="000000"/>
      <w:sz w:val="28"/>
      <w:szCs w:val="28"/>
    </w:rPr>
  </w:style>
  <w:style w:type="paragraph" w:customStyle="1" w:styleId="Standard">
    <w:name w:val="Standard"/>
    <w:qFormat/>
    <w:rsid w:val="00A412AA"/>
    <w:pPr>
      <w:suppressAutoHyphens/>
      <w:autoSpaceDN w:val="0"/>
      <w:textAlignment w:val="baseline"/>
    </w:pPr>
    <w:rPr>
      <w:kern w:val="3"/>
      <w:sz w:val="24"/>
      <w:szCs w:val="24"/>
    </w:rPr>
  </w:style>
  <w:style w:type="paragraph" w:customStyle="1" w:styleId="formattext">
    <w:name w:val="formattext"/>
    <w:basedOn w:val="a"/>
    <w:rsid w:val="00CC36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Без интервала Знак"/>
    <w:link w:val="af2"/>
    <w:uiPriority w:val="1"/>
    <w:rsid w:val="00095A8A"/>
    <w:rPr>
      <w:rFonts w:ascii="Calibri" w:eastAsia="Calibri" w:hAnsi="Calibri"/>
      <w:sz w:val="22"/>
      <w:szCs w:val="22"/>
      <w:lang w:eastAsia="zh-CN"/>
    </w:rPr>
  </w:style>
  <w:style w:type="character" w:customStyle="1" w:styleId="Bodytext2">
    <w:name w:val="Body text (2)"/>
    <w:basedOn w:val="a0"/>
    <w:rsid w:val="003B74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f8">
    <w:name w:val="Основной текст_"/>
    <w:basedOn w:val="a0"/>
    <w:rsid w:val="00D84057"/>
    <w:rPr>
      <w:rFonts w:ascii="Times New Roman" w:hAnsi="Times New Roman"/>
      <w:sz w:val="23"/>
      <w:szCs w:val="23"/>
      <w:shd w:val="clear" w:color="auto" w:fill="FFFFFF"/>
    </w:rPr>
  </w:style>
  <w:style w:type="paragraph" w:customStyle="1" w:styleId="ConsPlusDocList">
    <w:name w:val="ConsPlusDocList"/>
    <w:next w:val="ConsPlusNormal"/>
    <w:rsid w:val="00C20CDD"/>
    <w:pPr>
      <w:widowControl w:val="0"/>
      <w:suppressAutoHyphens/>
      <w:autoSpaceDE w:val="0"/>
      <w:textAlignment w:val="baseline"/>
    </w:pPr>
    <w:rPr>
      <w:rFonts w:ascii="Courier New" w:eastAsia="Courier New" w:hAnsi="Courier New" w:cs="Courier New"/>
      <w:kern w:val="1"/>
      <w:lang w:eastAsia="ja-JP" w:bidi="fa-IR"/>
    </w:rPr>
  </w:style>
  <w:style w:type="character" w:customStyle="1" w:styleId="ConsPlusNormal0">
    <w:name w:val="ConsPlusNormal Знак"/>
    <w:link w:val="ConsPlusNormal"/>
    <w:locked/>
    <w:rsid w:val="00C20CDD"/>
    <w:rPr>
      <w:rFonts w:ascii="Arial" w:hAnsi="Arial" w:cs="Arial"/>
      <w:lang w:eastAsia="zh-CN"/>
    </w:rPr>
  </w:style>
  <w:style w:type="paragraph" w:styleId="aff9">
    <w:name w:val="Title"/>
    <w:aliases w:val="Название таб Знак Знак,Таблица № Знак Знак,Таблица № Знак,Text_up"/>
    <w:basedOn w:val="a"/>
    <w:next w:val="a"/>
    <w:link w:val="affa"/>
    <w:qFormat/>
    <w:rsid w:val="00003007"/>
    <w:pPr>
      <w:spacing w:before="60" w:after="120" w:line="240" w:lineRule="auto"/>
      <w:ind w:firstLine="357"/>
      <w:contextualSpacing/>
      <w:jc w:val="center"/>
      <w:outlineLvl w:val="0"/>
    </w:pPr>
    <w:rPr>
      <w:rFonts w:ascii="Times New Roman" w:eastAsia="Times New Roman" w:hAnsi="Times New Roman"/>
      <w:bCs/>
      <w:kern w:val="28"/>
      <w:sz w:val="24"/>
      <w:szCs w:val="32"/>
      <w:lang w:eastAsia="ru-RU"/>
    </w:rPr>
  </w:style>
  <w:style w:type="character" w:customStyle="1" w:styleId="affa">
    <w:name w:val="Название Знак"/>
    <w:aliases w:val="Название таб Знак Знак Знак,Таблица № Знак Знак Знак,Таблица № Знак Знак1,Text_up Знак"/>
    <w:basedOn w:val="a0"/>
    <w:link w:val="aff9"/>
    <w:rsid w:val="00003007"/>
    <w:rPr>
      <w:bCs/>
      <w:kern w:val="28"/>
      <w:sz w:val="24"/>
      <w:szCs w:val="32"/>
    </w:rPr>
  </w:style>
  <w:style w:type="paragraph" w:customStyle="1" w:styleId="affb">
    <w:basedOn w:val="a"/>
    <w:next w:val="afb"/>
    <w:uiPriority w:val="99"/>
    <w:rsid w:val="00916613"/>
    <w:pPr>
      <w:spacing w:before="280" w:after="280" w:line="240" w:lineRule="auto"/>
    </w:pPr>
    <w:rPr>
      <w:rFonts w:ascii="Times New Roman" w:eastAsia="Times New Roman" w:hAnsi="Times New Roman"/>
      <w:sz w:val="24"/>
      <w:szCs w:val="24"/>
    </w:rPr>
  </w:style>
  <w:style w:type="paragraph" w:customStyle="1" w:styleId="4">
    <w:name w:val="Основной текст4"/>
    <w:basedOn w:val="a"/>
    <w:rsid w:val="00333C4D"/>
    <w:pPr>
      <w:shd w:val="clear" w:color="auto" w:fill="FFFFFF"/>
      <w:spacing w:after="0" w:line="336" w:lineRule="exact"/>
    </w:pPr>
    <w:rPr>
      <w:rFonts w:ascii="Times New Roman" w:eastAsia="Times New Roman" w:hAnsi="Times New Roman"/>
      <w:color w:val="000000"/>
      <w:sz w:val="27"/>
      <w:szCs w:val="27"/>
      <w:lang w:eastAsia="ru-RU"/>
    </w:rPr>
  </w:style>
  <w:style w:type="character" w:customStyle="1" w:styleId="extended-textshort">
    <w:name w:val="extended-text__short"/>
    <w:basedOn w:val="a0"/>
    <w:rsid w:val="00414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9096">
      <w:bodyDiv w:val="1"/>
      <w:marLeft w:val="0"/>
      <w:marRight w:val="0"/>
      <w:marTop w:val="0"/>
      <w:marBottom w:val="0"/>
      <w:divBdr>
        <w:top w:val="none" w:sz="0" w:space="0" w:color="auto"/>
        <w:left w:val="none" w:sz="0" w:space="0" w:color="auto"/>
        <w:bottom w:val="none" w:sz="0" w:space="0" w:color="auto"/>
        <w:right w:val="none" w:sz="0" w:space="0" w:color="auto"/>
      </w:divBdr>
    </w:div>
    <w:div w:id="153112134">
      <w:bodyDiv w:val="1"/>
      <w:marLeft w:val="0"/>
      <w:marRight w:val="0"/>
      <w:marTop w:val="0"/>
      <w:marBottom w:val="0"/>
      <w:divBdr>
        <w:top w:val="none" w:sz="0" w:space="0" w:color="auto"/>
        <w:left w:val="none" w:sz="0" w:space="0" w:color="auto"/>
        <w:bottom w:val="none" w:sz="0" w:space="0" w:color="auto"/>
        <w:right w:val="none" w:sz="0" w:space="0" w:color="auto"/>
      </w:divBdr>
    </w:div>
    <w:div w:id="160507411">
      <w:bodyDiv w:val="1"/>
      <w:marLeft w:val="0"/>
      <w:marRight w:val="0"/>
      <w:marTop w:val="0"/>
      <w:marBottom w:val="0"/>
      <w:divBdr>
        <w:top w:val="none" w:sz="0" w:space="0" w:color="auto"/>
        <w:left w:val="none" w:sz="0" w:space="0" w:color="auto"/>
        <w:bottom w:val="none" w:sz="0" w:space="0" w:color="auto"/>
        <w:right w:val="none" w:sz="0" w:space="0" w:color="auto"/>
      </w:divBdr>
    </w:div>
    <w:div w:id="340395563">
      <w:bodyDiv w:val="1"/>
      <w:marLeft w:val="0"/>
      <w:marRight w:val="0"/>
      <w:marTop w:val="0"/>
      <w:marBottom w:val="0"/>
      <w:divBdr>
        <w:top w:val="none" w:sz="0" w:space="0" w:color="auto"/>
        <w:left w:val="none" w:sz="0" w:space="0" w:color="auto"/>
        <w:bottom w:val="none" w:sz="0" w:space="0" w:color="auto"/>
        <w:right w:val="none" w:sz="0" w:space="0" w:color="auto"/>
      </w:divBdr>
    </w:div>
    <w:div w:id="480968864">
      <w:bodyDiv w:val="1"/>
      <w:marLeft w:val="0"/>
      <w:marRight w:val="0"/>
      <w:marTop w:val="0"/>
      <w:marBottom w:val="0"/>
      <w:divBdr>
        <w:top w:val="none" w:sz="0" w:space="0" w:color="auto"/>
        <w:left w:val="none" w:sz="0" w:space="0" w:color="auto"/>
        <w:bottom w:val="none" w:sz="0" w:space="0" w:color="auto"/>
        <w:right w:val="none" w:sz="0" w:space="0" w:color="auto"/>
      </w:divBdr>
    </w:div>
    <w:div w:id="502937456">
      <w:bodyDiv w:val="1"/>
      <w:marLeft w:val="0"/>
      <w:marRight w:val="0"/>
      <w:marTop w:val="0"/>
      <w:marBottom w:val="0"/>
      <w:divBdr>
        <w:top w:val="none" w:sz="0" w:space="0" w:color="auto"/>
        <w:left w:val="none" w:sz="0" w:space="0" w:color="auto"/>
        <w:bottom w:val="none" w:sz="0" w:space="0" w:color="auto"/>
        <w:right w:val="none" w:sz="0" w:space="0" w:color="auto"/>
      </w:divBdr>
    </w:div>
    <w:div w:id="577790995">
      <w:bodyDiv w:val="1"/>
      <w:marLeft w:val="0"/>
      <w:marRight w:val="0"/>
      <w:marTop w:val="0"/>
      <w:marBottom w:val="0"/>
      <w:divBdr>
        <w:top w:val="none" w:sz="0" w:space="0" w:color="auto"/>
        <w:left w:val="none" w:sz="0" w:space="0" w:color="auto"/>
        <w:bottom w:val="none" w:sz="0" w:space="0" w:color="auto"/>
        <w:right w:val="none" w:sz="0" w:space="0" w:color="auto"/>
      </w:divBdr>
    </w:div>
    <w:div w:id="611984810">
      <w:bodyDiv w:val="1"/>
      <w:marLeft w:val="0"/>
      <w:marRight w:val="0"/>
      <w:marTop w:val="0"/>
      <w:marBottom w:val="0"/>
      <w:divBdr>
        <w:top w:val="none" w:sz="0" w:space="0" w:color="auto"/>
        <w:left w:val="none" w:sz="0" w:space="0" w:color="auto"/>
        <w:bottom w:val="none" w:sz="0" w:space="0" w:color="auto"/>
        <w:right w:val="none" w:sz="0" w:space="0" w:color="auto"/>
      </w:divBdr>
    </w:div>
    <w:div w:id="613174884">
      <w:bodyDiv w:val="1"/>
      <w:marLeft w:val="0"/>
      <w:marRight w:val="0"/>
      <w:marTop w:val="0"/>
      <w:marBottom w:val="0"/>
      <w:divBdr>
        <w:top w:val="none" w:sz="0" w:space="0" w:color="auto"/>
        <w:left w:val="none" w:sz="0" w:space="0" w:color="auto"/>
        <w:bottom w:val="none" w:sz="0" w:space="0" w:color="auto"/>
        <w:right w:val="none" w:sz="0" w:space="0" w:color="auto"/>
      </w:divBdr>
    </w:div>
    <w:div w:id="619533011">
      <w:bodyDiv w:val="1"/>
      <w:marLeft w:val="0"/>
      <w:marRight w:val="0"/>
      <w:marTop w:val="0"/>
      <w:marBottom w:val="0"/>
      <w:divBdr>
        <w:top w:val="none" w:sz="0" w:space="0" w:color="auto"/>
        <w:left w:val="none" w:sz="0" w:space="0" w:color="auto"/>
        <w:bottom w:val="none" w:sz="0" w:space="0" w:color="auto"/>
        <w:right w:val="none" w:sz="0" w:space="0" w:color="auto"/>
      </w:divBdr>
    </w:div>
    <w:div w:id="632563110">
      <w:bodyDiv w:val="1"/>
      <w:marLeft w:val="0"/>
      <w:marRight w:val="0"/>
      <w:marTop w:val="0"/>
      <w:marBottom w:val="0"/>
      <w:divBdr>
        <w:top w:val="none" w:sz="0" w:space="0" w:color="auto"/>
        <w:left w:val="none" w:sz="0" w:space="0" w:color="auto"/>
        <w:bottom w:val="none" w:sz="0" w:space="0" w:color="auto"/>
        <w:right w:val="none" w:sz="0" w:space="0" w:color="auto"/>
      </w:divBdr>
    </w:div>
    <w:div w:id="697781930">
      <w:bodyDiv w:val="1"/>
      <w:marLeft w:val="0"/>
      <w:marRight w:val="0"/>
      <w:marTop w:val="0"/>
      <w:marBottom w:val="0"/>
      <w:divBdr>
        <w:top w:val="none" w:sz="0" w:space="0" w:color="auto"/>
        <w:left w:val="none" w:sz="0" w:space="0" w:color="auto"/>
        <w:bottom w:val="none" w:sz="0" w:space="0" w:color="auto"/>
        <w:right w:val="none" w:sz="0" w:space="0" w:color="auto"/>
      </w:divBdr>
    </w:div>
    <w:div w:id="715931033">
      <w:bodyDiv w:val="1"/>
      <w:marLeft w:val="0"/>
      <w:marRight w:val="0"/>
      <w:marTop w:val="0"/>
      <w:marBottom w:val="0"/>
      <w:divBdr>
        <w:top w:val="none" w:sz="0" w:space="0" w:color="auto"/>
        <w:left w:val="none" w:sz="0" w:space="0" w:color="auto"/>
        <w:bottom w:val="none" w:sz="0" w:space="0" w:color="auto"/>
        <w:right w:val="none" w:sz="0" w:space="0" w:color="auto"/>
      </w:divBdr>
    </w:div>
    <w:div w:id="770902894">
      <w:bodyDiv w:val="1"/>
      <w:marLeft w:val="0"/>
      <w:marRight w:val="0"/>
      <w:marTop w:val="0"/>
      <w:marBottom w:val="0"/>
      <w:divBdr>
        <w:top w:val="none" w:sz="0" w:space="0" w:color="auto"/>
        <w:left w:val="none" w:sz="0" w:space="0" w:color="auto"/>
        <w:bottom w:val="none" w:sz="0" w:space="0" w:color="auto"/>
        <w:right w:val="none" w:sz="0" w:space="0" w:color="auto"/>
      </w:divBdr>
    </w:div>
    <w:div w:id="801191511">
      <w:bodyDiv w:val="1"/>
      <w:marLeft w:val="0"/>
      <w:marRight w:val="0"/>
      <w:marTop w:val="0"/>
      <w:marBottom w:val="0"/>
      <w:divBdr>
        <w:top w:val="none" w:sz="0" w:space="0" w:color="auto"/>
        <w:left w:val="none" w:sz="0" w:space="0" w:color="auto"/>
        <w:bottom w:val="none" w:sz="0" w:space="0" w:color="auto"/>
        <w:right w:val="none" w:sz="0" w:space="0" w:color="auto"/>
      </w:divBdr>
    </w:div>
    <w:div w:id="856820217">
      <w:bodyDiv w:val="1"/>
      <w:marLeft w:val="0"/>
      <w:marRight w:val="0"/>
      <w:marTop w:val="0"/>
      <w:marBottom w:val="0"/>
      <w:divBdr>
        <w:top w:val="none" w:sz="0" w:space="0" w:color="auto"/>
        <w:left w:val="none" w:sz="0" w:space="0" w:color="auto"/>
        <w:bottom w:val="none" w:sz="0" w:space="0" w:color="auto"/>
        <w:right w:val="none" w:sz="0" w:space="0" w:color="auto"/>
      </w:divBdr>
    </w:div>
    <w:div w:id="1152021259">
      <w:bodyDiv w:val="1"/>
      <w:marLeft w:val="0"/>
      <w:marRight w:val="0"/>
      <w:marTop w:val="0"/>
      <w:marBottom w:val="0"/>
      <w:divBdr>
        <w:top w:val="none" w:sz="0" w:space="0" w:color="auto"/>
        <w:left w:val="none" w:sz="0" w:space="0" w:color="auto"/>
        <w:bottom w:val="none" w:sz="0" w:space="0" w:color="auto"/>
        <w:right w:val="none" w:sz="0" w:space="0" w:color="auto"/>
      </w:divBdr>
    </w:div>
    <w:div w:id="1198852574">
      <w:bodyDiv w:val="1"/>
      <w:marLeft w:val="0"/>
      <w:marRight w:val="0"/>
      <w:marTop w:val="0"/>
      <w:marBottom w:val="0"/>
      <w:divBdr>
        <w:top w:val="none" w:sz="0" w:space="0" w:color="auto"/>
        <w:left w:val="none" w:sz="0" w:space="0" w:color="auto"/>
        <w:bottom w:val="none" w:sz="0" w:space="0" w:color="auto"/>
        <w:right w:val="none" w:sz="0" w:space="0" w:color="auto"/>
      </w:divBdr>
    </w:div>
    <w:div w:id="1234000431">
      <w:bodyDiv w:val="1"/>
      <w:marLeft w:val="0"/>
      <w:marRight w:val="0"/>
      <w:marTop w:val="0"/>
      <w:marBottom w:val="0"/>
      <w:divBdr>
        <w:top w:val="none" w:sz="0" w:space="0" w:color="auto"/>
        <w:left w:val="none" w:sz="0" w:space="0" w:color="auto"/>
        <w:bottom w:val="none" w:sz="0" w:space="0" w:color="auto"/>
        <w:right w:val="none" w:sz="0" w:space="0" w:color="auto"/>
      </w:divBdr>
    </w:div>
    <w:div w:id="1488322874">
      <w:bodyDiv w:val="1"/>
      <w:marLeft w:val="0"/>
      <w:marRight w:val="0"/>
      <w:marTop w:val="0"/>
      <w:marBottom w:val="0"/>
      <w:divBdr>
        <w:top w:val="none" w:sz="0" w:space="0" w:color="auto"/>
        <w:left w:val="none" w:sz="0" w:space="0" w:color="auto"/>
        <w:bottom w:val="none" w:sz="0" w:space="0" w:color="auto"/>
        <w:right w:val="none" w:sz="0" w:space="0" w:color="auto"/>
      </w:divBdr>
    </w:div>
    <w:div w:id="1631013560">
      <w:bodyDiv w:val="1"/>
      <w:marLeft w:val="0"/>
      <w:marRight w:val="0"/>
      <w:marTop w:val="0"/>
      <w:marBottom w:val="0"/>
      <w:divBdr>
        <w:top w:val="none" w:sz="0" w:space="0" w:color="auto"/>
        <w:left w:val="none" w:sz="0" w:space="0" w:color="auto"/>
        <w:bottom w:val="none" w:sz="0" w:space="0" w:color="auto"/>
        <w:right w:val="none" w:sz="0" w:space="0" w:color="auto"/>
      </w:divBdr>
    </w:div>
    <w:div w:id="1691487051">
      <w:bodyDiv w:val="1"/>
      <w:marLeft w:val="0"/>
      <w:marRight w:val="0"/>
      <w:marTop w:val="0"/>
      <w:marBottom w:val="0"/>
      <w:divBdr>
        <w:top w:val="none" w:sz="0" w:space="0" w:color="auto"/>
        <w:left w:val="none" w:sz="0" w:space="0" w:color="auto"/>
        <w:bottom w:val="none" w:sz="0" w:space="0" w:color="auto"/>
        <w:right w:val="none" w:sz="0" w:space="0" w:color="auto"/>
      </w:divBdr>
    </w:div>
    <w:div w:id="1781996401">
      <w:bodyDiv w:val="1"/>
      <w:marLeft w:val="0"/>
      <w:marRight w:val="0"/>
      <w:marTop w:val="0"/>
      <w:marBottom w:val="0"/>
      <w:divBdr>
        <w:top w:val="none" w:sz="0" w:space="0" w:color="auto"/>
        <w:left w:val="none" w:sz="0" w:space="0" w:color="auto"/>
        <w:bottom w:val="none" w:sz="0" w:space="0" w:color="auto"/>
        <w:right w:val="none" w:sz="0" w:space="0" w:color="auto"/>
      </w:divBdr>
    </w:div>
    <w:div w:id="1789932084">
      <w:bodyDiv w:val="1"/>
      <w:marLeft w:val="0"/>
      <w:marRight w:val="0"/>
      <w:marTop w:val="0"/>
      <w:marBottom w:val="0"/>
      <w:divBdr>
        <w:top w:val="none" w:sz="0" w:space="0" w:color="auto"/>
        <w:left w:val="none" w:sz="0" w:space="0" w:color="auto"/>
        <w:bottom w:val="none" w:sz="0" w:space="0" w:color="auto"/>
        <w:right w:val="none" w:sz="0" w:space="0" w:color="auto"/>
      </w:divBdr>
    </w:div>
    <w:div w:id="1921402267">
      <w:bodyDiv w:val="1"/>
      <w:marLeft w:val="0"/>
      <w:marRight w:val="0"/>
      <w:marTop w:val="0"/>
      <w:marBottom w:val="0"/>
      <w:divBdr>
        <w:top w:val="none" w:sz="0" w:space="0" w:color="auto"/>
        <w:left w:val="none" w:sz="0" w:space="0" w:color="auto"/>
        <w:bottom w:val="none" w:sz="0" w:space="0" w:color="auto"/>
        <w:right w:val="none" w:sz="0" w:space="0" w:color="auto"/>
      </w:divBdr>
    </w:div>
    <w:div w:id="1934166886">
      <w:bodyDiv w:val="1"/>
      <w:marLeft w:val="0"/>
      <w:marRight w:val="0"/>
      <w:marTop w:val="0"/>
      <w:marBottom w:val="0"/>
      <w:divBdr>
        <w:top w:val="none" w:sz="0" w:space="0" w:color="auto"/>
        <w:left w:val="none" w:sz="0" w:space="0" w:color="auto"/>
        <w:bottom w:val="none" w:sz="0" w:space="0" w:color="auto"/>
        <w:right w:val="none" w:sz="0" w:space="0" w:color="auto"/>
      </w:divBdr>
    </w:div>
    <w:div w:id="2056001817">
      <w:bodyDiv w:val="1"/>
      <w:marLeft w:val="0"/>
      <w:marRight w:val="0"/>
      <w:marTop w:val="0"/>
      <w:marBottom w:val="0"/>
      <w:divBdr>
        <w:top w:val="none" w:sz="0" w:space="0" w:color="auto"/>
        <w:left w:val="none" w:sz="0" w:space="0" w:color="auto"/>
        <w:bottom w:val="none" w:sz="0" w:space="0" w:color="auto"/>
        <w:right w:val="none" w:sz="0" w:space="0" w:color="auto"/>
      </w:divBdr>
    </w:div>
    <w:div w:id="2086490071">
      <w:bodyDiv w:val="1"/>
      <w:marLeft w:val="0"/>
      <w:marRight w:val="0"/>
      <w:marTop w:val="0"/>
      <w:marBottom w:val="0"/>
      <w:divBdr>
        <w:top w:val="none" w:sz="0" w:space="0" w:color="auto"/>
        <w:left w:val="none" w:sz="0" w:space="0" w:color="auto"/>
        <w:bottom w:val="none" w:sz="0" w:space="0" w:color="auto"/>
        <w:right w:val="none" w:sz="0" w:space="0" w:color="auto"/>
      </w:divBdr>
    </w:div>
    <w:div w:id="2101556932">
      <w:bodyDiv w:val="1"/>
      <w:marLeft w:val="0"/>
      <w:marRight w:val="0"/>
      <w:marTop w:val="0"/>
      <w:marBottom w:val="0"/>
      <w:divBdr>
        <w:top w:val="none" w:sz="0" w:space="0" w:color="auto"/>
        <w:left w:val="none" w:sz="0" w:space="0" w:color="auto"/>
        <w:bottom w:val="none" w:sz="0" w:space="0" w:color="auto"/>
        <w:right w:val="none" w:sz="0" w:space="0" w:color="auto"/>
      </w:divBdr>
    </w:div>
    <w:div w:id="213936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1050;&#1091;&#1088;&#1089;&#1082;&#1072;&#1103;_&#1086;&#1073;&#1083;&#1072;&#1089;&#1090;&#1100;" TargetMode="Externa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hyperlink" Target="http://xn--e1ajdcbambb1a5cj.xn--p1ai/index.php/nashi-ob-edineniya/groove" TargetMode="External"/><Relationship Id="rId21" Type="http://schemas.openxmlformats.org/officeDocument/2006/relationships/chart" Target="charts/chart5.xml"/><Relationship Id="rId34" Type="http://schemas.openxmlformats.org/officeDocument/2006/relationships/hyperlink" Target="https://ru.wikipedia.org/wiki/&#1052;&#1086;&#1089;&#1082;&#1086;&#1074;&#1089;&#1082;&#1072;&#1103;_&#1078;&#1077;&#1083;&#1077;&#1079;&#1085;&#1072;&#1103;_&#1076;&#1086;&#1088;&#1086;&#1075;&#1072;" TargetMode="External"/><Relationship Id="rId42" Type="http://schemas.openxmlformats.org/officeDocument/2006/relationships/chart" Target="charts/chart14.xml"/><Relationship Id="rId47" Type="http://schemas.openxmlformats.org/officeDocument/2006/relationships/hyperlink" Target="garantf1://12045525.0" TargetMode="External"/><Relationship Id="rId50" Type="http://schemas.openxmlformats.org/officeDocument/2006/relationships/hyperlink" Target="consultantplus://offline/ref=B8B26E755F9B41A6C07268B9584DC77BBEB9D40E9F6DBD794AD3442CF346C8BDF812415CE4590411E42D22zEl7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ru.wikipedia.org/wiki/&#1050;&#1091;&#1088;&#1089;&#1082;" TargetMode="External"/><Relationship Id="rId11" Type="http://schemas.openxmlformats.org/officeDocument/2006/relationships/hyperlink" Target="https://ru.wikipedia.org/wiki/&#1043;&#1086;&#1088;&#1086;&#1076;&#1089;&#1082;&#1086;&#1081;_&#1086;&#1082;&#1088;&#1091;&#1075;" TargetMode="External"/><Relationship Id="rId24" Type="http://schemas.openxmlformats.org/officeDocument/2006/relationships/chart" Target="charts/chart8.xml"/><Relationship Id="rId32" Type="http://schemas.openxmlformats.org/officeDocument/2006/relationships/hyperlink" Target="https://ru.wikipedia.org/wiki/&#1051;&#1100;&#1075;&#1086;&#1074;" TargetMode="External"/><Relationship Id="rId37" Type="http://schemas.openxmlformats.org/officeDocument/2006/relationships/hyperlink" Target="https://ru.wikipedia.org/wiki/&#1040;&#1074;&#1090;&#1086;&#1089;&#1090;&#1072;&#1085;&#1094;&#1080;&#1103;" TargetMode="External"/><Relationship Id="rId40" Type="http://schemas.openxmlformats.org/officeDocument/2006/relationships/chart" Target="charts/chart12.xml"/><Relationship Id="rId45" Type="http://schemas.openxmlformats.org/officeDocument/2006/relationships/chart" Target="charts/chart16.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ru.wikipedia.org/wiki/&#1052;&#1091;&#1085;&#1080;&#1094;&#1080;&#1087;&#1072;&#1083;&#1100;&#1085;&#1086;&#1077;_&#1086;&#1073;&#1088;&#1072;&#1079;&#1086;&#1074;&#1072;&#1085;&#1080;&#1077;" TargetMode="External"/><Relationship Id="rId19" Type="http://schemas.openxmlformats.org/officeDocument/2006/relationships/chart" Target="charts/chart3.xml"/><Relationship Id="rId31" Type="http://schemas.openxmlformats.org/officeDocument/2006/relationships/hyperlink" Target="https://ru.wikipedia.org/wiki/&#1050;&#1091;&#1088;&#1089;&#1082;" TargetMode="External"/><Relationship Id="rId44" Type="http://schemas.openxmlformats.org/officeDocument/2006/relationships/chart" Target="charts/chart1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heraldicum.ru/russia/subjects/towns/images/kurcato2.gif" TargetMode="External"/><Relationship Id="rId14" Type="http://schemas.openxmlformats.org/officeDocument/2006/relationships/hyperlink" Target="https://ru.wikipedia.org/wiki/1977_&#1075;&#1086;&#1076;"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hyperlink" Target="https://ru.wikipedia.org/wiki/&#1051;&#1100;&#1075;&#1086;&#1074;" TargetMode="External"/><Relationship Id="rId35" Type="http://schemas.openxmlformats.org/officeDocument/2006/relationships/hyperlink" Target="https://ru.wikipedia.org/wiki/&#1050;&#1091;&#1088;&#1095;&#1072;&#1090;&#1086;&#1074;_(&#1087;&#1083;&#1072;&#1090;&#1092;&#1086;&#1088;&#1084;&#1072;)" TargetMode="External"/><Relationship Id="rId43" Type="http://schemas.openxmlformats.org/officeDocument/2006/relationships/hyperlink" Target="http://www.kurchatov.info/" TargetMode="External"/><Relationship Id="rId48" Type="http://schemas.openxmlformats.org/officeDocument/2006/relationships/hyperlink" Target="consultantplus://offline/ref=B8B26E755F9B41A6C07268B9584DC77BBEB9D40E9F6DBD794BD3442CF346C8BDF812415CE4590411E42D22zEl3N" TargetMode="External"/><Relationship Id="rId8" Type="http://schemas.openxmlformats.org/officeDocument/2006/relationships/image" Target="media/image1.gif"/><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ru.wikipedia.org/wiki/&#1050;&#1091;&#1088;&#1095;&#1072;&#1090;&#1086;&#1074;&#1089;&#1082;&#1080;&#1081;_&#1088;&#1072;&#1081;&#1086;&#1085;_(&#1050;&#1091;&#1088;&#1089;&#1082;&#1072;&#1103;_&#1086;&#1073;&#1083;&#1072;&#1089;&#1090;&#1100;)" TargetMode="Externa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hyperlink" Target="https://ru.wikipedia.org/w/index.php?title=&#1054;&#1088;&#1083;&#1086;&#1074;&#1089;&#1082;&#1086;-&#1050;&#1091;&#1088;&#1089;&#1082;&#1086;&#1077;_&#1086;&#1090;&#1076;&#1077;&#1083;&#1077;&#1085;&#1080;&#1077;_&#1052;&#1086;&#1089;&#1082;&#1086;&#1074;&#1089;&#1082;&#1086;&#1081;_&#1078;&#1077;&#1083;&#1077;&#1079;&#1085;&#1086;&#1081;_&#1076;&#1086;&#1088;&#1086;&#1075;&#1080;&amp;action=edit&amp;redlink=1" TargetMode="External"/><Relationship Id="rId38" Type="http://schemas.openxmlformats.org/officeDocument/2006/relationships/hyperlink" Target="https://ru.wikipedia.org/wiki/428_&#1082;&#1084;_(&#1087;&#1083;&#1072;&#1090;&#1092;&#1086;&#1088;&#1084;&#1072;_&#1074;_&#1050;&#1091;&#1088;&#1089;&#1082;&#1086;&#1081;_&#1086;&#1073;&#1083;&#1072;&#1089;&#1090;&#1080;)" TargetMode="External"/><Relationship Id="rId46" Type="http://schemas.openxmlformats.org/officeDocument/2006/relationships/chart" Target="charts/chart17.xml"/><Relationship Id="rId20" Type="http://schemas.openxmlformats.org/officeDocument/2006/relationships/chart" Target="charts/chart4.xml"/><Relationship Id="rId41"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1050;&#1091;&#1088;&#1089;&#1082;&#1072;&#1103;_&#1086;&#1073;&#1083;&#1072;&#1089;&#1090;&#1100;" TargetMode="External"/><Relationship Id="rId23" Type="http://schemas.openxmlformats.org/officeDocument/2006/relationships/chart" Target="charts/chart7.xml"/><Relationship Id="rId28" Type="http://schemas.openxmlformats.org/officeDocument/2006/relationships/hyperlink" Target="consultantplus://offline/ref=11E68031B51420D1314A2CE542F80F1C89E3002CAC805EC62F1E3E5B46b9o1F" TargetMode="External"/><Relationship Id="rId36" Type="http://schemas.openxmlformats.org/officeDocument/2006/relationships/hyperlink" Target="https://ru.wikipedia.org/wiki/&#1054;&#1089;&#1090;&#1072;&#1085;&#1086;&#1074;&#1086;&#1095;&#1085;&#1072;&#1103;_&#1087;&#1083;&#1072;&#1090;&#1092;&#1086;&#1088;&#1084;&#1072;" TargetMode="External"/><Relationship Id="rId49" Type="http://schemas.openxmlformats.org/officeDocument/2006/relationships/hyperlink" Target="consultantplus://offline/ref=B8B26E755F9B41A6C07268B9584DC77BBEB9D40E9F6CB37448D3442CF346C8BDF812415CE4590411E42D22zEl5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9.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0.xml"/></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2020361641647707E-2"/>
          <c:y val="4.3926883026862006E-2"/>
          <c:w val="0.6701710123605058"/>
          <c:h val="0.91214623394627603"/>
        </c:manualLayout>
      </c:layout>
      <c:lineChart>
        <c:grouping val="stacked"/>
        <c:varyColors val="0"/>
        <c:ser>
          <c:idx val="0"/>
          <c:order val="0"/>
          <c:tx>
            <c:strRef>
              <c:f>Лист1!$B$1</c:f>
              <c:strCache>
                <c:ptCount val="1"/>
                <c:pt idx="0">
                  <c:v>естественный прирост (убыль)</c:v>
                </c:pt>
              </c:strCache>
            </c:strRef>
          </c:tx>
          <c:marker>
            <c:spPr>
              <a:solidFill>
                <a:srgbClr val="66FFFF"/>
              </a:solidFill>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Лист1!$B$2:$B$10</c:f>
              <c:numCache>
                <c:formatCode>General</c:formatCode>
                <c:ptCount val="9"/>
                <c:pt idx="0">
                  <c:v>93</c:v>
                </c:pt>
                <c:pt idx="1">
                  <c:v>48</c:v>
                </c:pt>
                <c:pt idx="2">
                  <c:v>30</c:v>
                </c:pt>
                <c:pt idx="3">
                  <c:v>-3</c:v>
                </c:pt>
                <c:pt idx="4">
                  <c:v>58</c:v>
                </c:pt>
                <c:pt idx="5">
                  <c:v>40</c:v>
                </c:pt>
                <c:pt idx="6">
                  <c:v>-9</c:v>
                </c:pt>
                <c:pt idx="7">
                  <c:v>-31</c:v>
                </c:pt>
                <c:pt idx="8">
                  <c:v>-31</c:v>
                </c:pt>
              </c:numCache>
            </c:numRef>
          </c:val>
          <c:smooth val="0"/>
          <c:extLst>
            <c:ext xmlns:c16="http://schemas.microsoft.com/office/drawing/2014/chart" uri="{C3380CC4-5D6E-409C-BE32-E72D297353CC}">
              <c16:uniqueId val="{00000000-A3D7-4F6B-A3C4-555263A901E8}"/>
            </c:ext>
          </c:extLst>
        </c:ser>
        <c:ser>
          <c:idx val="1"/>
          <c:order val="1"/>
          <c:tx>
            <c:strRef>
              <c:f>Лист1!$C$1</c:f>
              <c:strCache>
                <c:ptCount val="1"/>
                <c:pt idx="0">
                  <c:v>родилось</c:v>
                </c:pt>
              </c:strCache>
            </c:strRef>
          </c:tx>
          <c:marker>
            <c:spPr>
              <a:solidFill>
                <a:srgbClr val="FF0000"/>
              </a:solidFill>
            </c:spPr>
          </c:marker>
          <c:dLbls>
            <c:spPr>
              <a:noFill/>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Лист1!$C$2:$C$10</c:f>
              <c:numCache>
                <c:formatCode>General</c:formatCode>
                <c:ptCount val="9"/>
                <c:pt idx="0">
                  <c:v>487</c:v>
                </c:pt>
                <c:pt idx="1">
                  <c:v>448</c:v>
                </c:pt>
                <c:pt idx="2">
                  <c:v>459</c:v>
                </c:pt>
                <c:pt idx="3">
                  <c:v>440</c:v>
                </c:pt>
                <c:pt idx="4">
                  <c:v>467</c:v>
                </c:pt>
                <c:pt idx="5">
                  <c:v>450</c:v>
                </c:pt>
                <c:pt idx="6">
                  <c:v>425</c:v>
                </c:pt>
                <c:pt idx="7">
                  <c:v>395</c:v>
                </c:pt>
                <c:pt idx="8">
                  <c:v>329</c:v>
                </c:pt>
              </c:numCache>
            </c:numRef>
          </c:val>
          <c:smooth val="0"/>
          <c:extLst>
            <c:ext xmlns:c16="http://schemas.microsoft.com/office/drawing/2014/chart" uri="{C3380CC4-5D6E-409C-BE32-E72D297353CC}">
              <c16:uniqueId val="{00000001-A3D7-4F6B-A3C4-555263A901E8}"/>
            </c:ext>
          </c:extLst>
        </c:ser>
        <c:ser>
          <c:idx val="2"/>
          <c:order val="2"/>
          <c:tx>
            <c:strRef>
              <c:f>Лист1!$D$1</c:f>
              <c:strCache>
                <c:ptCount val="1"/>
                <c:pt idx="0">
                  <c:v>умерло</c:v>
                </c:pt>
              </c:strCache>
            </c:strRef>
          </c:tx>
          <c:marker>
            <c:spPr>
              <a:solidFill>
                <a:srgbClr val="66FF33"/>
              </a:solidFill>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Лист1!$D$2:$D$10</c:f>
              <c:numCache>
                <c:formatCode>General</c:formatCode>
                <c:ptCount val="9"/>
                <c:pt idx="0">
                  <c:v>394</c:v>
                </c:pt>
                <c:pt idx="1">
                  <c:v>400</c:v>
                </c:pt>
                <c:pt idx="2">
                  <c:v>429</c:v>
                </c:pt>
                <c:pt idx="3">
                  <c:v>443</c:v>
                </c:pt>
                <c:pt idx="4">
                  <c:v>409</c:v>
                </c:pt>
                <c:pt idx="5">
                  <c:v>410</c:v>
                </c:pt>
                <c:pt idx="6">
                  <c:v>434</c:v>
                </c:pt>
                <c:pt idx="7">
                  <c:v>426</c:v>
                </c:pt>
                <c:pt idx="8">
                  <c:v>360</c:v>
                </c:pt>
              </c:numCache>
            </c:numRef>
          </c:val>
          <c:smooth val="0"/>
          <c:extLst>
            <c:ext xmlns:c16="http://schemas.microsoft.com/office/drawing/2014/chart" uri="{C3380CC4-5D6E-409C-BE32-E72D297353CC}">
              <c16:uniqueId val="{00000002-A3D7-4F6B-A3C4-555263A901E8}"/>
            </c:ext>
          </c:extLst>
        </c:ser>
        <c:dLbls>
          <c:showLegendKey val="0"/>
          <c:showVal val="0"/>
          <c:showCatName val="0"/>
          <c:showSerName val="0"/>
          <c:showPercent val="0"/>
          <c:showBubbleSize val="0"/>
        </c:dLbls>
        <c:marker val="1"/>
        <c:smooth val="0"/>
        <c:axId val="135136768"/>
        <c:axId val="135138304"/>
      </c:lineChart>
      <c:catAx>
        <c:axId val="135136768"/>
        <c:scaling>
          <c:orientation val="minMax"/>
        </c:scaling>
        <c:delete val="0"/>
        <c:axPos val="b"/>
        <c:numFmt formatCode="General" sourceLinked="1"/>
        <c:majorTickMark val="out"/>
        <c:minorTickMark val="none"/>
        <c:tickLblPos val="nextTo"/>
        <c:crossAx val="135138304"/>
        <c:crosses val="autoZero"/>
        <c:auto val="1"/>
        <c:lblAlgn val="ctr"/>
        <c:lblOffset val="100"/>
        <c:noMultiLvlLbl val="0"/>
      </c:catAx>
      <c:valAx>
        <c:axId val="135138304"/>
        <c:scaling>
          <c:orientation val="minMax"/>
        </c:scaling>
        <c:delete val="0"/>
        <c:axPos val="l"/>
        <c:majorGridlines/>
        <c:numFmt formatCode="General" sourceLinked="1"/>
        <c:majorTickMark val="out"/>
        <c:minorTickMark val="none"/>
        <c:tickLblPos val="nextTo"/>
        <c:crossAx val="135136768"/>
        <c:crosses val="autoZero"/>
        <c:crossBetween val="between"/>
      </c:valAx>
      <c:spPr>
        <a:noFill/>
        <a:ln w="25401">
          <a:noFill/>
        </a:ln>
      </c:spPr>
    </c:plotArea>
    <c:legend>
      <c:legendPos val="r"/>
      <c:layout>
        <c:manualLayout>
          <c:xMode val="edge"/>
          <c:yMode val="edge"/>
          <c:x val="0.73143012832738452"/>
          <c:y val="0.32097416606307744"/>
          <c:w val="0.25472904122278833"/>
          <c:h val="0.35805135634010127"/>
        </c:manualLayout>
      </c:layout>
      <c:overlay val="0"/>
    </c:legend>
    <c:plotVisOnly val="1"/>
    <c:dispBlanksAs val="zero"/>
    <c:showDLblsOverMax val="0"/>
  </c:chart>
  <c:spPr>
    <a:gradFill>
      <a:gsLst>
        <a:gs pos="0">
          <a:srgbClr val="5E9EFF"/>
        </a:gs>
        <a:gs pos="39999">
          <a:srgbClr val="85C2FF"/>
        </a:gs>
        <a:gs pos="70000">
          <a:srgbClr val="C4D6EB"/>
        </a:gs>
        <a:gs pos="100000">
          <a:srgbClr val="FFEBFA"/>
        </a:gs>
      </a:gsLst>
      <a:lin ang="5400000" scaled="0"/>
    </a:gradFill>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200" b="1" i="0" u="none" strike="noStrike" baseline="0">
                <a:latin typeface="Times New Roman" pitchFamily="18" charset="0"/>
                <a:cs typeface="Times New Roman" pitchFamily="18" charset="0"/>
              </a:rPr>
              <a:t>Динамика объема выполненных работ в строительстве,</a:t>
            </a:r>
            <a:r>
              <a:rPr lang="ru-RU" sz="1200">
                <a:latin typeface="Times New Roman" pitchFamily="18" charset="0"/>
                <a:cs typeface="Times New Roman" pitchFamily="18" charset="0"/>
              </a:rPr>
              <a:t> млн. руб.</a:t>
            </a:r>
            <a:r>
              <a:rPr lang="ru-RU" sz="1400"/>
              <a:t>
</a:t>
            </a:r>
          </a:p>
        </c:rich>
      </c:tx>
      <c:layout>
        <c:manualLayout>
          <c:xMode val="edge"/>
          <c:yMode val="edge"/>
          <c:x val="0.13137153156444664"/>
          <c:y val="3.6359289578991052E-3"/>
        </c:manualLayout>
      </c:layout>
      <c:overlay val="0"/>
    </c:title>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9.1253766032064046E-2"/>
          <c:y val="2.1066823599126382E-2"/>
          <c:w val="0.88674572466481205"/>
          <c:h val="0.88406505810895453"/>
        </c:manualLayout>
      </c:layout>
      <c:bar3DChart>
        <c:barDir val="col"/>
        <c:grouping val="clustered"/>
        <c:varyColors val="0"/>
        <c:ser>
          <c:idx val="0"/>
          <c:order val="0"/>
          <c:tx>
            <c:strRef>
              <c:f>Лист1!$B$1</c:f>
              <c:strCache>
                <c:ptCount val="1"/>
                <c:pt idx="0">
                  <c:v>Объем выполненных работ в строительстве</c:v>
                </c:pt>
              </c:strCache>
            </c:strRef>
          </c:tx>
          <c:invertIfNegative val="0"/>
          <c:dPt>
            <c:idx val="1"/>
            <c:invertIfNegative val="0"/>
            <c:bubble3D val="0"/>
            <c:spPr>
              <a:solidFill>
                <a:schemeClr val="accent6">
                  <a:lumMod val="75000"/>
                </a:schemeClr>
              </a:solidFill>
            </c:spPr>
            <c:extLst>
              <c:ext xmlns:c16="http://schemas.microsoft.com/office/drawing/2014/chart" uri="{C3380CC4-5D6E-409C-BE32-E72D297353CC}">
                <c16:uniqueId val="{00000001-78F2-4EB6-910F-96B497CECA14}"/>
              </c:ext>
            </c:extLst>
          </c:dPt>
          <c:dPt>
            <c:idx val="2"/>
            <c:invertIfNegative val="0"/>
            <c:bubble3D val="0"/>
            <c:spPr>
              <a:solidFill>
                <a:schemeClr val="accent2">
                  <a:lumMod val="60000"/>
                  <a:lumOff val="40000"/>
                </a:schemeClr>
              </a:solidFill>
            </c:spPr>
            <c:extLst>
              <c:ext xmlns:c16="http://schemas.microsoft.com/office/drawing/2014/chart" uri="{C3380CC4-5D6E-409C-BE32-E72D297353CC}">
                <c16:uniqueId val="{00000003-78F2-4EB6-910F-96B497CECA14}"/>
              </c:ext>
            </c:extLst>
          </c:dPt>
          <c:dPt>
            <c:idx val="3"/>
            <c:invertIfNegative val="0"/>
            <c:bubble3D val="0"/>
            <c:spPr>
              <a:solidFill>
                <a:srgbClr val="00B050"/>
              </a:solidFill>
            </c:spPr>
            <c:extLst>
              <c:ext xmlns:c16="http://schemas.microsoft.com/office/drawing/2014/chart" uri="{C3380CC4-5D6E-409C-BE32-E72D297353CC}">
                <c16:uniqueId val="{00000005-78F2-4EB6-910F-96B497CECA14}"/>
              </c:ext>
            </c:extLst>
          </c:dPt>
          <c:dPt>
            <c:idx val="4"/>
            <c:invertIfNegative val="0"/>
            <c:bubble3D val="0"/>
            <c:spPr>
              <a:solidFill>
                <a:schemeClr val="accent5">
                  <a:lumMod val="60000"/>
                  <a:lumOff val="40000"/>
                </a:schemeClr>
              </a:solidFill>
            </c:spPr>
            <c:extLst>
              <c:ext xmlns:c16="http://schemas.microsoft.com/office/drawing/2014/chart" uri="{C3380CC4-5D6E-409C-BE32-E72D297353CC}">
                <c16:uniqueId val="{00000007-78F2-4EB6-910F-96B497CECA14}"/>
              </c:ext>
            </c:extLst>
          </c:dPt>
          <c:dPt>
            <c:idx val="5"/>
            <c:invertIfNegative val="0"/>
            <c:bubble3D val="0"/>
            <c:spPr>
              <a:solidFill>
                <a:srgbClr val="FF00FF"/>
              </a:solidFill>
            </c:spPr>
            <c:extLst>
              <c:ext xmlns:c16="http://schemas.microsoft.com/office/drawing/2014/chart" uri="{C3380CC4-5D6E-409C-BE32-E72D297353CC}">
                <c16:uniqueId val="{00000009-78F2-4EB6-910F-96B497CECA14}"/>
              </c:ext>
            </c:extLst>
          </c:dPt>
          <c:dPt>
            <c:idx val="6"/>
            <c:invertIfNegative val="0"/>
            <c:bubble3D val="0"/>
            <c:spPr>
              <a:solidFill>
                <a:srgbClr val="3333FF"/>
              </a:solidFill>
            </c:spPr>
            <c:extLst>
              <c:ext xmlns:c16="http://schemas.microsoft.com/office/drawing/2014/chart" uri="{C3380CC4-5D6E-409C-BE32-E72D297353CC}">
                <c16:uniqueId val="{0000000B-78F2-4EB6-910F-96B497CECA14}"/>
              </c:ext>
            </c:extLst>
          </c:dPt>
          <c:dPt>
            <c:idx val="7"/>
            <c:invertIfNegative val="0"/>
            <c:bubble3D val="0"/>
            <c:spPr>
              <a:solidFill>
                <a:srgbClr val="FFFF00"/>
              </a:solidFill>
            </c:spPr>
            <c:extLst>
              <c:ext xmlns:c16="http://schemas.microsoft.com/office/drawing/2014/chart" uri="{C3380CC4-5D6E-409C-BE32-E72D297353CC}">
                <c16:uniqueId val="{0000000D-78F2-4EB6-910F-96B497CECA14}"/>
              </c:ext>
            </c:extLst>
          </c:dPt>
          <c:dPt>
            <c:idx val="8"/>
            <c:invertIfNegative val="0"/>
            <c:bubble3D val="0"/>
            <c:spPr>
              <a:solidFill>
                <a:srgbClr val="66FF33"/>
              </a:solidFill>
            </c:spPr>
            <c:extLst>
              <c:ext xmlns:c16="http://schemas.microsoft.com/office/drawing/2014/chart" uri="{C3380CC4-5D6E-409C-BE32-E72D297353CC}">
                <c16:uniqueId val="{0000000F-78F2-4EB6-910F-96B497CECA14}"/>
              </c:ext>
            </c:extLst>
          </c:dPt>
          <c:dLbls>
            <c:dLbl>
              <c:idx val="0"/>
              <c:layout>
                <c:manualLayout>
                  <c:x val="1.6203703703703741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8F2-4EB6-910F-96B497CECA14}"/>
                </c:ext>
              </c:extLst>
            </c:dLbl>
            <c:dLbl>
              <c:idx val="1"/>
              <c:layout>
                <c:manualLayout>
                  <c:x val="1.157407407407408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F2-4EB6-910F-96B497CECA14}"/>
                </c:ext>
              </c:extLst>
            </c:dLbl>
            <c:dLbl>
              <c:idx val="2"/>
              <c:layout>
                <c:manualLayout>
                  <c:x val="1.8518518518518583E-2"/>
                  <c:y val="-2.77777777777784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F2-4EB6-910F-96B497CECA14}"/>
                </c:ext>
              </c:extLst>
            </c:dLbl>
            <c:dLbl>
              <c:idx val="3"/>
              <c:layout>
                <c:manualLayout>
                  <c:x val="1.6203703703703741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8F2-4EB6-910F-96B497CECA14}"/>
                </c:ext>
              </c:extLst>
            </c:dLbl>
            <c:dLbl>
              <c:idx val="4"/>
              <c:layout>
                <c:manualLayout>
                  <c:x val="2.3148148148148147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8F2-4EB6-910F-96B497CECA14}"/>
                </c:ext>
              </c:extLst>
            </c:dLbl>
            <c:spPr>
              <a:noFill/>
              <a:ln>
                <a:noFill/>
              </a:ln>
              <a:effectLst/>
            </c:spPr>
            <c:txPr>
              <a:bodyPr anchor="t" anchorCtr="1"/>
              <a:lstStyle/>
              <a:p>
                <a:pPr>
                  <a:defRPr sz="1000"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Лист1!$B$2:$B$10</c:f>
              <c:numCache>
                <c:formatCode>General</c:formatCode>
                <c:ptCount val="9"/>
                <c:pt idx="0">
                  <c:v>1332</c:v>
                </c:pt>
                <c:pt idx="1">
                  <c:v>1953.3</c:v>
                </c:pt>
                <c:pt idx="2">
                  <c:v>1634.2</c:v>
                </c:pt>
                <c:pt idx="3">
                  <c:v>2155</c:v>
                </c:pt>
                <c:pt idx="4">
                  <c:v>2707.9</c:v>
                </c:pt>
                <c:pt idx="5">
                  <c:v>4154.9000000000005</c:v>
                </c:pt>
                <c:pt idx="6">
                  <c:v>3271.6</c:v>
                </c:pt>
                <c:pt idx="7">
                  <c:v>3771.2</c:v>
                </c:pt>
                <c:pt idx="8">
                  <c:v>9234.2000000000007</c:v>
                </c:pt>
              </c:numCache>
            </c:numRef>
          </c:val>
          <c:extLst>
            <c:ext xmlns:c16="http://schemas.microsoft.com/office/drawing/2014/chart" uri="{C3380CC4-5D6E-409C-BE32-E72D297353CC}">
              <c16:uniqueId val="{00000011-78F2-4EB6-910F-96B497CECA14}"/>
            </c:ext>
          </c:extLst>
        </c:ser>
        <c:dLbls>
          <c:showLegendKey val="0"/>
          <c:showVal val="0"/>
          <c:showCatName val="0"/>
          <c:showSerName val="0"/>
          <c:showPercent val="0"/>
          <c:showBubbleSize val="0"/>
        </c:dLbls>
        <c:gapWidth val="150"/>
        <c:shape val="cylinder"/>
        <c:axId val="215594112"/>
        <c:axId val="215595648"/>
        <c:axId val="0"/>
      </c:bar3DChart>
      <c:catAx>
        <c:axId val="215594112"/>
        <c:scaling>
          <c:orientation val="minMax"/>
        </c:scaling>
        <c:delete val="0"/>
        <c:axPos val="b"/>
        <c:numFmt formatCode="General" sourceLinked="0"/>
        <c:majorTickMark val="out"/>
        <c:minorTickMark val="none"/>
        <c:tickLblPos val="nextTo"/>
        <c:txPr>
          <a:bodyPr/>
          <a:lstStyle/>
          <a:p>
            <a:pPr>
              <a:defRPr b="1"/>
            </a:pPr>
            <a:endParaRPr lang="ru-RU"/>
          </a:p>
        </c:txPr>
        <c:crossAx val="215595648"/>
        <c:crosses val="autoZero"/>
        <c:auto val="1"/>
        <c:lblAlgn val="ctr"/>
        <c:lblOffset val="100"/>
        <c:noMultiLvlLbl val="0"/>
      </c:catAx>
      <c:valAx>
        <c:axId val="215595648"/>
        <c:scaling>
          <c:orientation val="minMax"/>
        </c:scaling>
        <c:delete val="0"/>
        <c:axPos val="l"/>
        <c:numFmt formatCode="General" sourceLinked="1"/>
        <c:majorTickMark val="out"/>
        <c:minorTickMark val="none"/>
        <c:tickLblPos val="nextTo"/>
        <c:crossAx val="215594112"/>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200" b="1" i="0" u="none" strike="noStrike" baseline="0">
                <a:latin typeface="Times New Roman" pitchFamily="18" charset="0"/>
                <a:cs typeface="Times New Roman" pitchFamily="18" charset="0"/>
              </a:rPr>
              <a:t>Количество действующих малых и средних предприятий на конец года, ед.</a:t>
            </a:r>
            <a:r>
              <a:rPr lang="ru-RU" sz="1200">
                <a:latin typeface="Times New Roman" pitchFamily="18" charset="0"/>
                <a:cs typeface="Times New Roman" pitchFamily="18" charset="0"/>
              </a:rPr>
              <a:t>
</a:t>
            </a:r>
          </a:p>
        </c:rich>
      </c:tx>
      <c:layout>
        <c:manualLayout>
          <c:xMode val="edge"/>
          <c:yMode val="edge"/>
          <c:x val="0.10726458886679174"/>
          <c:y val="1.1123198415987602E-3"/>
        </c:manualLayout>
      </c:layout>
      <c:overlay val="0"/>
    </c:title>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7.1536794217627014E-2"/>
          <c:y val="2.123408785918245E-2"/>
          <c:w val="0.90628802182914259"/>
          <c:h val="0.88314456944682651"/>
        </c:manualLayout>
      </c:layout>
      <c:bar3DChart>
        <c:barDir val="col"/>
        <c:grouping val="clustered"/>
        <c:varyColors val="0"/>
        <c:ser>
          <c:idx val="0"/>
          <c:order val="0"/>
          <c:tx>
            <c:strRef>
              <c:f>Лист1!$B$1</c:f>
              <c:strCache>
                <c:ptCount val="1"/>
                <c:pt idx="0">
                  <c:v>Столбец2</c:v>
                </c:pt>
              </c:strCache>
            </c:strRef>
          </c:tx>
          <c:invertIfNegative val="0"/>
          <c:dPt>
            <c:idx val="1"/>
            <c:invertIfNegative val="0"/>
            <c:bubble3D val="0"/>
            <c:spPr>
              <a:solidFill>
                <a:schemeClr val="accent6">
                  <a:lumMod val="75000"/>
                </a:schemeClr>
              </a:solidFill>
            </c:spPr>
            <c:extLst>
              <c:ext xmlns:c16="http://schemas.microsoft.com/office/drawing/2014/chart" uri="{C3380CC4-5D6E-409C-BE32-E72D297353CC}">
                <c16:uniqueId val="{00000001-0884-4DA3-A89A-B7B6450ADE50}"/>
              </c:ext>
            </c:extLst>
          </c:dPt>
          <c:dPt>
            <c:idx val="2"/>
            <c:invertIfNegative val="0"/>
            <c:bubble3D val="0"/>
            <c:spPr>
              <a:solidFill>
                <a:schemeClr val="accent2">
                  <a:lumMod val="60000"/>
                  <a:lumOff val="40000"/>
                </a:schemeClr>
              </a:solidFill>
            </c:spPr>
            <c:extLst>
              <c:ext xmlns:c16="http://schemas.microsoft.com/office/drawing/2014/chart" uri="{C3380CC4-5D6E-409C-BE32-E72D297353CC}">
                <c16:uniqueId val="{00000003-0884-4DA3-A89A-B7B6450ADE50}"/>
              </c:ext>
            </c:extLst>
          </c:dPt>
          <c:dPt>
            <c:idx val="3"/>
            <c:invertIfNegative val="0"/>
            <c:bubble3D val="0"/>
            <c:spPr>
              <a:solidFill>
                <a:srgbClr val="00B050"/>
              </a:solidFill>
            </c:spPr>
            <c:extLst>
              <c:ext xmlns:c16="http://schemas.microsoft.com/office/drawing/2014/chart" uri="{C3380CC4-5D6E-409C-BE32-E72D297353CC}">
                <c16:uniqueId val="{00000005-0884-4DA3-A89A-B7B6450ADE50}"/>
              </c:ext>
            </c:extLst>
          </c:dPt>
          <c:dPt>
            <c:idx val="4"/>
            <c:invertIfNegative val="0"/>
            <c:bubble3D val="0"/>
            <c:spPr>
              <a:solidFill>
                <a:schemeClr val="accent5">
                  <a:lumMod val="60000"/>
                  <a:lumOff val="40000"/>
                </a:schemeClr>
              </a:solidFill>
            </c:spPr>
            <c:extLst>
              <c:ext xmlns:c16="http://schemas.microsoft.com/office/drawing/2014/chart" uri="{C3380CC4-5D6E-409C-BE32-E72D297353CC}">
                <c16:uniqueId val="{00000007-0884-4DA3-A89A-B7B6450ADE50}"/>
              </c:ext>
            </c:extLst>
          </c:dPt>
          <c:dPt>
            <c:idx val="5"/>
            <c:invertIfNegative val="0"/>
            <c:bubble3D val="0"/>
            <c:spPr>
              <a:solidFill>
                <a:srgbClr val="FF00FF"/>
              </a:solidFill>
            </c:spPr>
            <c:extLst>
              <c:ext xmlns:c16="http://schemas.microsoft.com/office/drawing/2014/chart" uri="{C3380CC4-5D6E-409C-BE32-E72D297353CC}">
                <c16:uniqueId val="{00000009-0884-4DA3-A89A-B7B6450ADE50}"/>
              </c:ext>
            </c:extLst>
          </c:dPt>
          <c:dPt>
            <c:idx val="6"/>
            <c:invertIfNegative val="0"/>
            <c:bubble3D val="0"/>
            <c:spPr>
              <a:solidFill>
                <a:srgbClr val="3333FF"/>
              </a:solidFill>
            </c:spPr>
            <c:extLst>
              <c:ext xmlns:c16="http://schemas.microsoft.com/office/drawing/2014/chart" uri="{C3380CC4-5D6E-409C-BE32-E72D297353CC}">
                <c16:uniqueId val="{0000000B-0884-4DA3-A89A-B7B6450ADE50}"/>
              </c:ext>
            </c:extLst>
          </c:dPt>
          <c:dPt>
            <c:idx val="7"/>
            <c:invertIfNegative val="0"/>
            <c:bubble3D val="0"/>
            <c:spPr>
              <a:solidFill>
                <a:srgbClr val="FFFF00"/>
              </a:solidFill>
            </c:spPr>
            <c:extLst>
              <c:ext xmlns:c16="http://schemas.microsoft.com/office/drawing/2014/chart" uri="{C3380CC4-5D6E-409C-BE32-E72D297353CC}">
                <c16:uniqueId val="{0000000D-0884-4DA3-A89A-B7B6450ADE50}"/>
              </c:ext>
            </c:extLst>
          </c:dPt>
          <c:dPt>
            <c:idx val="8"/>
            <c:invertIfNegative val="0"/>
            <c:bubble3D val="0"/>
            <c:spPr>
              <a:solidFill>
                <a:srgbClr val="66FF33"/>
              </a:solidFill>
            </c:spPr>
            <c:extLst>
              <c:ext xmlns:c16="http://schemas.microsoft.com/office/drawing/2014/chart" uri="{C3380CC4-5D6E-409C-BE32-E72D297353CC}">
                <c16:uniqueId val="{0000000F-0884-4DA3-A89A-B7B6450ADE50}"/>
              </c:ext>
            </c:extLst>
          </c:dPt>
          <c:dLbls>
            <c:dLbl>
              <c:idx val="0"/>
              <c:layout>
                <c:manualLayout>
                  <c:x val="1.6203703703703741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884-4DA3-A89A-B7B6450ADE50}"/>
                </c:ext>
              </c:extLst>
            </c:dLbl>
            <c:dLbl>
              <c:idx val="1"/>
              <c:layout>
                <c:manualLayout>
                  <c:x val="1.157407407407408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84-4DA3-A89A-B7B6450ADE50}"/>
                </c:ext>
              </c:extLst>
            </c:dLbl>
            <c:dLbl>
              <c:idx val="2"/>
              <c:layout>
                <c:manualLayout>
                  <c:x val="1.8518518518518583E-2"/>
                  <c:y val="-2.77777777777784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84-4DA3-A89A-B7B6450ADE50}"/>
                </c:ext>
              </c:extLst>
            </c:dLbl>
            <c:dLbl>
              <c:idx val="3"/>
              <c:layout>
                <c:manualLayout>
                  <c:x val="6.1152289552778892E-3"/>
                  <c:y val="-1.01294492793663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84-4DA3-A89A-B7B6450ADE50}"/>
                </c:ext>
              </c:extLst>
            </c:dLbl>
            <c:dLbl>
              <c:idx val="4"/>
              <c:layout>
                <c:manualLayout>
                  <c:x val="2.3148148148148147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884-4DA3-A89A-B7B6450ADE50}"/>
                </c:ext>
              </c:extLst>
            </c:dLbl>
            <c:spPr>
              <a:noFill/>
              <a:ln>
                <a:noFill/>
              </a:ln>
              <a:effectLst/>
            </c:spPr>
            <c:txPr>
              <a:bodyPr anchor="b" anchorCtr="1"/>
              <a:lstStyle/>
              <a:p>
                <a:pPr>
                  <a:defRPr sz="1000"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Лист1!$B$2:$B$10</c:f>
              <c:numCache>
                <c:formatCode>General</c:formatCode>
                <c:ptCount val="9"/>
                <c:pt idx="0">
                  <c:v>166</c:v>
                </c:pt>
                <c:pt idx="1">
                  <c:v>166</c:v>
                </c:pt>
                <c:pt idx="2">
                  <c:v>238</c:v>
                </c:pt>
                <c:pt idx="3">
                  <c:v>251</c:v>
                </c:pt>
                <c:pt idx="4">
                  <c:v>216</c:v>
                </c:pt>
                <c:pt idx="5">
                  <c:v>211</c:v>
                </c:pt>
                <c:pt idx="6">
                  <c:v>214</c:v>
                </c:pt>
                <c:pt idx="7">
                  <c:v>184</c:v>
                </c:pt>
                <c:pt idx="8">
                  <c:v>193</c:v>
                </c:pt>
              </c:numCache>
            </c:numRef>
          </c:val>
          <c:extLst>
            <c:ext xmlns:c16="http://schemas.microsoft.com/office/drawing/2014/chart" uri="{C3380CC4-5D6E-409C-BE32-E72D297353CC}">
              <c16:uniqueId val="{00000011-0884-4DA3-A89A-B7B6450ADE50}"/>
            </c:ext>
          </c:extLst>
        </c:ser>
        <c:dLbls>
          <c:showLegendKey val="0"/>
          <c:showVal val="0"/>
          <c:showCatName val="0"/>
          <c:showSerName val="0"/>
          <c:showPercent val="0"/>
          <c:showBubbleSize val="0"/>
        </c:dLbls>
        <c:gapWidth val="150"/>
        <c:shape val="box"/>
        <c:axId val="215800448"/>
        <c:axId val="215802240"/>
        <c:axId val="0"/>
      </c:bar3DChart>
      <c:catAx>
        <c:axId val="215800448"/>
        <c:scaling>
          <c:orientation val="minMax"/>
        </c:scaling>
        <c:delete val="0"/>
        <c:axPos val="b"/>
        <c:numFmt formatCode="General" sourceLinked="0"/>
        <c:majorTickMark val="out"/>
        <c:minorTickMark val="none"/>
        <c:tickLblPos val="nextTo"/>
        <c:txPr>
          <a:bodyPr/>
          <a:lstStyle/>
          <a:p>
            <a:pPr>
              <a:defRPr b="1"/>
            </a:pPr>
            <a:endParaRPr lang="ru-RU"/>
          </a:p>
        </c:txPr>
        <c:crossAx val="215802240"/>
        <c:crosses val="autoZero"/>
        <c:auto val="1"/>
        <c:lblAlgn val="ctr"/>
        <c:lblOffset val="100"/>
        <c:noMultiLvlLbl val="0"/>
      </c:catAx>
      <c:valAx>
        <c:axId val="215802240"/>
        <c:scaling>
          <c:orientation val="minMax"/>
        </c:scaling>
        <c:delete val="0"/>
        <c:axPos val="l"/>
        <c:numFmt formatCode="General" sourceLinked="1"/>
        <c:majorTickMark val="out"/>
        <c:minorTickMark val="none"/>
        <c:tickLblPos val="nextTo"/>
        <c:crossAx val="215800448"/>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itchFamily="18" charset="0"/>
                <a:ea typeface="+mn-ea"/>
                <a:cs typeface="Times New Roman" pitchFamily="18" charset="0"/>
              </a:defRPr>
            </a:pPr>
            <a:r>
              <a:rPr lang="ru-RU" sz="1200" b="1">
                <a:solidFill>
                  <a:sysClr val="windowText" lastClr="000000"/>
                </a:solidFill>
                <a:latin typeface="Times New Roman" pitchFamily="18" charset="0"/>
                <a:cs typeface="Times New Roman" pitchFamily="18" charset="0"/>
              </a:rPr>
              <a:t>Предоставление</a:t>
            </a:r>
            <a:r>
              <a:rPr lang="ru-RU" sz="1200" b="1" baseline="0">
                <a:solidFill>
                  <a:sysClr val="windowText" lastClr="000000"/>
                </a:solidFill>
                <a:latin typeface="Times New Roman" pitchFamily="18" charset="0"/>
                <a:cs typeface="Times New Roman" pitchFamily="18" charset="0"/>
              </a:rPr>
              <a:t> дополнительных мер социальной поддержки</a:t>
            </a:r>
            <a:endParaRPr lang="ru-RU" sz="1200" b="1">
              <a:solidFill>
                <a:sysClr val="windowText" lastClr="000000"/>
              </a:solidFill>
              <a:latin typeface="Times New Roman" pitchFamily="18" charset="0"/>
              <a:cs typeface="Times New Roman" pitchFamily="18" charset="0"/>
            </a:endParaRPr>
          </a:p>
        </c:rich>
      </c:tx>
      <c:overlay val="0"/>
      <c:spPr>
        <a:noFill/>
        <a:ln>
          <a:noFill/>
        </a:ln>
        <a:effectLst/>
      </c:spPr>
    </c:title>
    <c:autoTitleDeleted val="0"/>
    <c:view3D>
      <c:rotX val="30"/>
      <c:rotY val="5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8.2769787819806609E-2"/>
          <c:w val="1"/>
          <c:h val="0.3540588617846272"/>
        </c:manualLayout>
      </c:layout>
      <c:pie3DChart>
        <c:varyColors val="1"/>
        <c:ser>
          <c:idx val="0"/>
          <c:order val="0"/>
          <c:dPt>
            <c:idx val="0"/>
            <c:bubble3D val="0"/>
            <c:spPr>
              <a:solidFill>
                <a:srgbClr val="66FFFF"/>
              </a:solidFill>
              <a:ln w="25400">
                <a:solidFill>
                  <a:schemeClr val="lt1"/>
                </a:solidFill>
              </a:ln>
              <a:effectLst/>
              <a:sp3d contourW="25400">
                <a:contourClr>
                  <a:schemeClr val="lt1"/>
                </a:contourClr>
              </a:sp3d>
            </c:spPr>
            <c:extLst>
              <c:ext xmlns:c16="http://schemas.microsoft.com/office/drawing/2014/chart" uri="{C3380CC4-5D6E-409C-BE32-E72D297353CC}">
                <c16:uniqueId val="{00000001-2482-4816-9D49-B92E4D34DC8B}"/>
              </c:ext>
            </c:extLst>
          </c:dPt>
          <c:dPt>
            <c:idx val="1"/>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2482-4816-9D49-B92E4D34DC8B}"/>
              </c:ext>
            </c:extLst>
          </c:dPt>
          <c:dPt>
            <c:idx val="2"/>
            <c:bubble3D val="0"/>
            <c:spPr>
              <a:solidFill>
                <a:srgbClr val="FF99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2482-4816-9D49-B92E4D34DC8B}"/>
              </c:ext>
            </c:extLst>
          </c:dPt>
          <c:dPt>
            <c:idx val="3"/>
            <c:bubble3D val="0"/>
            <c:spPr>
              <a:solidFill>
                <a:srgbClr val="D60093"/>
              </a:solidFill>
              <a:ln w="25400">
                <a:solidFill>
                  <a:schemeClr val="lt1"/>
                </a:solidFill>
              </a:ln>
              <a:effectLst/>
              <a:sp3d contourW="25400">
                <a:contourClr>
                  <a:schemeClr val="lt1"/>
                </a:contourClr>
              </a:sp3d>
            </c:spPr>
            <c:extLst>
              <c:ext xmlns:c16="http://schemas.microsoft.com/office/drawing/2014/chart" uri="{C3380CC4-5D6E-409C-BE32-E72D297353CC}">
                <c16:uniqueId val="{00000007-2482-4816-9D49-B92E4D34DC8B}"/>
              </c:ext>
            </c:extLst>
          </c:dPt>
          <c:dPt>
            <c:idx val="4"/>
            <c:bubble3D val="0"/>
            <c:spPr>
              <a:solidFill>
                <a:srgbClr val="23CDEF"/>
              </a:solidFill>
              <a:ln w="25400">
                <a:solidFill>
                  <a:schemeClr val="lt1"/>
                </a:solidFill>
              </a:ln>
              <a:effectLst/>
              <a:sp3d contourW="25400">
                <a:contourClr>
                  <a:schemeClr val="lt1"/>
                </a:contourClr>
              </a:sp3d>
            </c:spPr>
            <c:extLst>
              <c:ext xmlns:c16="http://schemas.microsoft.com/office/drawing/2014/chart" uri="{C3380CC4-5D6E-409C-BE32-E72D297353CC}">
                <c16:uniqueId val="{00000009-2482-4816-9D49-B92E4D34DC8B}"/>
              </c:ext>
            </c:extLst>
          </c:dPt>
          <c:dPt>
            <c:idx val="5"/>
            <c:bubble3D val="0"/>
            <c:spPr>
              <a:solidFill>
                <a:srgbClr val="92D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B-2482-4816-9D49-B92E4D34DC8B}"/>
              </c:ext>
            </c:extLst>
          </c:dPt>
          <c:dPt>
            <c:idx val="6"/>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D-2482-4816-9D49-B92E4D34DC8B}"/>
              </c:ext>
            </c:extLst>
          </c:dPt>
          <c:dPt>
            <c:idx val="7"/>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F-2482-4816-9D49-B92E4D34DC8B}"/>
              </c:ext>
            </c:extLst>
          </c:dPt>
          <c:dPt>
            <c:idx val="8"/>
            <c:bubble3D val="0"/>
            <c:spPr>
              <a:solidFill>
                <a:schemeClr val="accent1">
                  <a:lumMod val="20000"/>
                  <a:lumOff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2482-4816-9D49-B92E4D34DC8B}"/>
              </c:ext>
            </c:extLst>
          </c:dPt>
          <c:dPt>
            <c:idx val="9"/>
            <c:bubble3D val="0"/>
            <c:spPr>
              <a:solidFill>
                <a:srgbClr val="FF0066"/>
              </a:solidFill>
              <a:ln w="25400">
                <a:solidFill>
                  <a:schemeClr val="lt1"/>
                </a:solidFill>
              </a:ln>
              <a:effectLst/>
              <a:sp3d contourW="25400">
                <a:contourClr>
                  <a:schemeClr val="lt1"/>
                </a:contourClr>
              </a:sp3d>
            </c:spPr>
            <c:extLst>
              <c:ext xmlns:c16="http://schemas.microsoft.com/office/drawing/2014/chart" uri="{C3380CC4-5D6E-409C-BE32-E72D297353CC}">
                <c16:uniqueId val="{00000013-2482-4816-9D49-B92E4D34DC8B}"/>
              </c:ext>
            </c:extLst>
          </c:dPt>
          <c:dPt>
            <c:idx val="10"/>
            <c:bubble3D val="0"/>
            <c:spPr>
              <a:solidFill>
                <a:srgbClr val="009900"/>
              </a:solidFill>
              <a:ln w="25400">
                <a:solidFill>
                  <a:schemeClr val="lt1"/>
                </a:solidFill>
              </a:ln>
              <a:effectLst/>
              <a:sp3d contourW="25400">
                <a:contourClr>
                  <a:schemeClr val="lt1"/>
                </a:contourClr>
              </a:sp3d>
            </c:spPr>
            <c:extLst>
              <c:ext xmlns:c16="http://schemas.microsoft.com/office/drawing/2014/chart" uri="{C3380CC4-5D6E-409C-BE32-E72D297353CC}">
                <c16:uniqueId val="{00000015-2482-4816-9D49-B92E4D34DC8B}"/>
              </c:ext>
            </c:extLst>
          </c:dPt>
          <c:dPt>
            <c:idx val="11"/>
            <c:bubble3D val="0"/>
            <c:spPr>
              <a:solidFill>
                <a:srgbClr val="66FF66"/>
              </a:solidFill>
              <a:ln w="25400">
                <a:solidFill>
                  <a:schemeClr val="lt1"/>
                </a:solidFill>
              </a:ln>
              <a:effectLst/>
              <a:sp3d contourW="25400">
                <a:contourClr>
                  <a:schemeClr val="lt1"/>
                </a:contourClr>
              </a:sp3d>
            </c:spPr>
            <c:extLst>
              <c:ext xmlns:c16="http://schemas.microsoft.com/office/drawing/2014/chart" uri="{C3380CC4-5D6E-409C-BE32-E72D297353CC}">
                <c16:uniqueId val="{00000017-2482-4816-9D49-B92E4D34DC8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Лист5!$A$1:$A$12</c:f>
              <c:strCache>
                <c:ptCount val="12"/>
                <c:pt idx="0">
                  <c:v>отдел "Ветеран" ООО «Конгресс»</c:v>
                </c:pt>
                <c:pt idx="1">
                  <c:v>доп.меры соцподдержки блокадникам</c:v>
                </c:pt>
                <c:pt idx="2">
                  <c:v>поддержка Совета ветеранов войны</c:v>
                </c:pt>
                <c:pt idx="3">
                  <c:v>доп.меры соцподдержки семьям с детьми (питание)</c:v>
                </c:pt>
                <c:pt idx="4">
                  <c:v>проезд к месту обучения детей-инвалидов</c:v>
                </c:pt>
                <c:pt idx="5">
                  <c:v>оказание мат. помощи из средств Фонда соцподдержки</c:v>
                </c:pt>
                <c:pt idx="6">
                  <c:v>оказание мат. помощи из средств резервного фонда</c:v>
                </c:pt>
                <c:pt idx="7">
                  <c:v>выплата вдове Героя Соцтруда</c:v>
                </c:pt>
                <c:pt idx="8">
                  <c:v>доп.меры соцподдержки инвалидам 1 гр., семьям с детьми-инвалидами</c:v>
                </c:pt>
                <c:pt idx="9">
                  <c:v>еж.ден. выплата Почетным гражданам</c:v>
                </c:pt>
                <c:pt idx="10">
                  <c:v>выплаты ветеранм ВОВ к 9 мая и юбилейным датам рождения</c:v>
                </c:pt>
                <c:pt idx="11">
                  <c:v>ремонт жилого помещения ветеранов ВОВ и вдов ветеранов ВОВ</c:v>
                </c:pt>
              </c:strCache>
            </c:strRef>
          </c:cat>
          <c:val>
            <c:numRef>
              <c:f>Лист5!$B$1:$B$12</c:f>
              <c:numCache>
                <c:formatCode>0.00</c:formatCode>
                <c:ptCount val="12"/>
                <c:pt idx="0">
                  <c:v>408.62</c:v>
                </c:pt>
                <c:pt idx="1">
                  <c:v>38.4</c:v>
                </c:pt>
                <c:pt idx="2">
                  <c:v>94.97</c:v>
                </c:pt>
                <c:pt idx="3">
                  <c:v>160.19999999999999</c:v>
                </c:pt>
                <c:pt idx="4">
                  <c:v>21</c:v>
                </c:pt>
                <c:pt idx="5">
                  <c:v>300</c:v>
                </c:pt>
                <c:pt idx="6">
                  <c:v>70</c:v>
                </c:pt>
                <c:pt idx="7">
                  <c:v>10.89</c:v>
                </c:pt>
                <c:pt idx="8">
                  <c:v>122.74000000000002</c:v>
                </c:pt>
                <c:pt idx="9">
                  <c:v>630</c:v>
                </c:pt>
                <c:pt idx="10">
                  <c:v>180</c:v>
                </c:pt>
                <c:pt idx="11">
                  <c:v>273.19</c:v>
                </c:pt>
              </c:numCache>
            </c:numRef>
          </c:val>
          <c:extLst>
            <c:ext xmlns:c16="http://schemas.microsoft.com/office/drawing/2014/chart" uri="{C3380CC4-5D6E-409C-BE32-E72D297353CC}">
              <c16:uniqueId val="{00000018-2482-4816-9D49-B92E4D34DC8B}"/>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
          <c:y val="0.43977524226444464"/>
          <c:w val="0.9795895995905407"/>
          <c:h val="0.560224757735559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ru-RU" sz="1200" b="1" i="0" baseline="0"/>
              <a:t>Предоставление дополнительных мер социальной поддержки</a:t>
            </a: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ru-RU" sz="1200">
                <a:latin typeface="Times New Roman" pitchFamily="18" charset="0"/>
                <a:cs typeface="Times New Roman" pitchFamily="18" charset="0"/>
              </a:rPr>
              <a:t>, чел.</a:t>
            </a:r>
          </a:p>
        </c:rich>
      </c:tx>
      <c:layout>
        <c:manualLayout>
          <c:xMode val="edge"/>
          <c:yMode val="edge"/>
          <c:x val="0.14259650470520471"/>
          <c:y val="1.7969451931716101E-2"/>
        </c:manualLayout>
      </c:layout>
      <c:overlay val="0"/>
    </c:title>
    <c:autoTitleDeleted val="0"/>
    <c:plotArea>
      <c:layout/>
      <c:barChart>
        <c:barDir val="col"/>
        <c:grouping val="clustered"/>
        <c:varyColors val="0"/>
        <c:ser>
          <c:idx val="0"/>
          <c:order val="0"/>
          <c:tx>
            <c:strRef>
              <c:f>Лист1!$B$1</c:f>
              <c:strCache>
                <c:ptCount val="1"/>
                <c:pt idx="0">
                  <c:v>ЕДВ ветеранам труда, труж. тыла, реабилит.</c:v>
                </c:pt>
              </c:strCache>
            </c:strRef>
          </c:tx>
          <c:spPr>
            <a:solidFill>
              <a:srgbClr val="66FFFF"/>
            </a:solidFill>
            <a:effectLst>
              <a:innerShdw blurRad="63500" dist="50800" dir="18900000">
                <a:prstClr val="black">
                  <a:alpha val="50000"/>
                </a:prstClr>
              </a:innerShdw>
            </a:effectLst>
          </c:spPr>
          <c:invertIfNegative val="0"/>
          <c:dLbls>
            <c:spPr>
              <a:effectLst>
                <a:outerShdw blurRad="482600" dist="50800" dir="10560000" algn="ctr" rotWithShape="0">
                  <a:srgbClr val="000000">
                    <a:alpha val="74000"/>
                  </a:srgbClr>
                </a:outerShdw>
              </a:effectLst>
              <a:scene3d>
                <a:camera prst="orthographicFront"/>
                <a:lightRig rig="threePt" dir="t"/>
              </a:scene3d>
              <a:sp3d>
                <a:bevelT h="6350"/>
              </a:sp3d>
            </c:spPr>
            <c:txPr>
              <a:bodyPr rot="0" vert="horz" anchor="t" anchorCtr="0"/>
              <a:lstStyle/>
              <a:p>
                <a:pPr>
                  <a:defRPr b="1" i="0" cap="all" baseline="0">
                    <a:solidFill>
                      <a:sysClr val="windowText" lastClr="000000"/>
                    </a:solidFill>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2013 год</c:v>
                </c:pt>
                <c:pt idx="1">
                  <c:v>2014 год</c:v>
                </c:pt>
                <c:pt idx="2">
                  <c:v>2015 год</c:v>
                </c:pt>
                <c:pt idx="3">
                  <c:v>2016 год</c:v>
                </c:pt>
                <c:pt idx="4">
                  <c:v>2017 год</c:v>
                </c:pt>
                <c:pt idx="5">
                  <c:v>2018 год</c:v>
                </c:pt>
                <c:pt idx="6">
                  <c:v>2019 год</c:v>
                </c:pt>
              </c:strCache>
            </c:strRef>
          </c:cat>
          <c:val>
            <c:numRef>
              <c:f>Лист1!$B$2:$B$8</c:f>
              <c:numCache>
                <c:formatCode>General</c:formatCode>
                <c:ptCount val="7"/>
                <c:pt idx="0">
                  <c:v>5424</c:v>
                </c:pt>
                <c:pt idx="1">
                  <c:v>5530</c:v>
                </c:pt>
                <c:pt idx="2">
                  <c:v>5557</c:v>
                </c:pt>
                <c:pt idx="3">
                  <c:v>5504</c:v>
                </c:pt>
                <c:pt idx="4">
                  <c:v>5634</c:v>
                </c:pt>
                <c:pt idx="5">
                  <c:v>5623</c:v>
                </c:pt>
                <c:pt idx="6">
                  <c:v>5644</c:v>
                </c:pt>
              </c:numCache>
            </c:numRef>
          </c:val>
          <c:extLst>
            <c:ext xmlns:c16="http://schemas.microsoft.com/office/drawing/2014/chart" uri="{C3380CC4-5D6E-409C-BE32-E72D297353CC}">
              <c16:uniqueId val="{00000000-72C4-4117-8BE2-278D0F5790A3}"/>
            </c:ext>
          </c:extLst>
        </c:ser>
        <c:ser>
          <c:idx val="1"/>
          <c:order val="1"/>
          <c:tx>
            <c:strRef>
              <c:f>Лист1!$C$1</c:f>
              <c:strCache>
                <c:ptCount val="1"/>
                <c:pt idx="0">
                  <c:v>компенсация расходов по ЖКУ</c:v>
                </c:pt>
              </c:strCache>
            </c:strRef>
          </c:tx>
          <c:spPr>
            <a:solidFill>
              <a:srgbClr val="66FFFF"/>
            </a:solidFill>
            <a:effectLst>
              <a:outerShdw blurRad="50800" dist="50800" dir="5400000" sx="105000" sy="105000" algn="ctr" rotWithShape="0">
                <a:schemeClr val="bg1">
                  <a:alpha val="93000"/>
                </a:schemeClr>
              </a:outerShdw>
            </a:effectLst>
            <a:scene3d>
              <a:camera prst="orthographicFront"/>
              <a:lightRig rig="threePt" dir="t"/>
            </a:scene3d>
            <a:sp3d>
              <a:bevelT w="342900"/>
            </a:sp3d>
          </c:spPr>
          <c:invertIfNegative val="0"/>
          <c:dPt>
            <c:idx val="1"/>
            <c:invertIfNegative val="0"/>
            <c:bubble3D val="0"/>
            <c:spPr>
              <a:solidFill>
                <a:srgbClr val="0070C0"/>
              </a:solidFill>
              <a:effectLst>
                <a:outerShdw blurRad="50800" dist="50800" dir="5400000" sx="105000" sy="105000" algn="ctr" rotWithShape="0">
                  <a:schemeClr val="bg1">
                    <a:alpha val="93000"/>
                  </a:schemeClr>
                </a:outerShdw>
              </a:effectLst>
              <a:scene3d>
                <a:camera prst="orthographicFront"/>
                <a:lightRig rig="threePt" dir="t"/>
              </a:scene3d>
              <a:sp3d>
                <a:bevelT w="342900"/>
              </a:sp3d>
            </c:spPr>
            <c:extLst>
              <c:ext xmlns:c16="http://schemas.microsoft.com/office/drawing/2014/chart" uri="{C3380CC4-5D6E-409C-BE32-E72D297353CC}">
                <c16:uniqueId val="{00000002-72C4-4117-8BE2-278D0F5790A3}"/>
              </c:ext>
            </c:extLst>
          </c:dPt>
          <c:dPt>
            <c:idx val="2"/>
            <c:invertIfNegative val="0"/>
            <c:bubble3D val="0"/>
            <c:spPr>
              <a:solidFill>
                <a:srgbClr val="7030A0"/>
              </a:solidFill>
              <a:effectLst>
                <a:outerShdw blurRad="50800" dist="50800" dir="5400000" sx="105000" sy="105000" algn="ctr" rotWithShape="0">
                  <a:schemeClr val="bg1">
                    <a:alpha val="93000"/>
                  </a:schemeClr>
                </a:outerShdw>
              </a:effectLst>
              <a:scene3d>
                <a:camera prst="orthographicFront"/>
                <a:lightRig rig="threePt" dir="t"/>
              </a:scene3d>
              <a:sp3d>
                <a:bevelT w="342900"/>
              </a:sp3d>
            </c:spPr>
            <c:extLst>
              <c:ext xmlns:c16="http://schemas.microsoft.com/office/drawing/2014/chart" uri="{C3380CC4-5D6E-409C-BE32-E72D297353CC}">
                <c16:uniqueId val="{00000004-72C4-4117-8BE2-278D0F5790A3}"/>
              </c:ext>
            </c:extLst>
          </c:dPt>
          <c:dPt>
            <c:idx val="3"/>
            <c:invertIfNegative val="0"/>
            <c:bubble3D val="0"/>
            <c:spPr>
              <a:solidFill>
                <a:schemeClr val="accent6">
                  <a:lumMod val="60000"/>
                  <a:lumOff val="40000"/>
                </a:schemeClr>
              </a:solidFill>
              <a:effectLst>
                <a:outerShdw blurRad="50800" dist="50800" dir="5400000" sx="105000" sy="105000" algn="ctr" rotWithShape="0">
                  <a:schemeClr val="bg1">
                    <a:alpha val="93000"/>
                  </a:schemeClr>
                </a:outerShdw>
              </a:effectLst>
              <a:scene3d>
                <a:camera prst="orthographicFront"/>
                <a:lightRig rig="threePt" dir="t"/>
              </a:scene3d>
              <a:sp3d>
                <a:bevelT w="342900"/>
              </a:sp3d>
            </c:spPr>
            <c:extLst>
              <c:ext xmlns:c16="http://schemas.microsoft.com/office/drawing/2014/chart" uri="{C3380CC4-5D6E-409C-BE32-E72D297353CC}">
                <c16:uniqueId val="{00000006-72C4-4117-8BE2-278D0F5790A3}"/>
              </c:ext>
            </c:extLst>
          </c:dPt>
          <c:dPt>
            <c:idx val="4"/>
            <c:invertIfNegative val="0"/>
            <c:bubble3D val="0"/>
            <c:spPr>
              <a:solidFill>
                <a:schemeClr val="tx2">
                  <a:lumMod val="60000"/>
                  <a:lumOff val="40000"/>
                </a:schemeClr>
              </a:solidFill>
              <a:effectLst>
                <a:outerShdw blurRad="50800" dist="50800" dir="5400000" sx="105000" sy="105000" algn="ctr" rotWithShape="0">
                  <a:schemeClr val="bg1">
                    <a:alpha val="93000"/>
                  </a:schemeClr>
                </a:outerShdw>
              </a:effectLst>
              <a:scene3d>
                <a:camera prst="orthographicFront"/>
                <a:lightRig rig="threePt" dir="t"/>
              </a:scene3d>
              <a:sp3d>
                <a:bevelT w="342900"/>
              </a:sp3d>
            </c:spPr>
            <c:extLst>
              <c:ext xmlns:c16="http://schemas.microsoft.com/office/drawing/2014/chart" uri="{C3380CC4-5D6E-409C-BE32-E72D297353CC}">
                <c16:uniqueId val="{00000008-72C4-4117-8BE2-278D0F5790A3}"/>
              </c:ext>
            </c:extLst>
          </c:dPt>
          <c:dPt>
            <c:idx val="5"/>
            <c:invertIfNegative val="0"/>
            <c:bubble3D val="0"/>
            <c:spPr>
              <a:solidFill>
                <a:srgbClr val="FFFF00"/>
              </a:solidFill>
              <a:effectLst>
                <a:outerShdw blurRad="50800" dist="50800" dir="5400000" sx="105000" sy="105000" algn="ctr" rotWithShape="0">
                  <a:schemeClr val="bg1">
                    <a:alpha val="93000"/>
                  </a:schemeClr>
                </a:outerShdw>
              </a:effectLst>
              <a:scene3d>
                <a:camera prst="orthographicFront"/>
                <a:lightRig rig="threePt" dir="t"/>
              </a:scene3d>
              <a:sp3d>
                <a:bevelT w="342900"/>
              </a:sp3d>
            </c:spPr>
            <c:extLst>
              <c:ext xmlns:c16="http://schemas.microsoft.com/office/drawing/2014/chart" uri="{C3380CC4-5D6E-409C-BE32-E72D297353CC}">
                <c16:uniqueId val="{0000000A-72C4-4117-8BE2-278D0F5790A3}"/>
              </c:ext>
            </c:extLst>
          </c:dPt>
          <c:dPt>
            <c:idx val="6"/>
            <c:invertIfNegative val="0"/>
            <c:bubble3D val="0"/>
            <c:spPr>
              <a:solidFill>
                <a:srgbClr val="3333FF"/>
              </a:solidFill>
              <a:effectLst>
                <a:outerShdw blurRad="50800" dist="50800" dir="5400000" sx="105000" sy="105000" algn="ctr" rotWithShape="0">
                  <a:schemeClr val="bg1">
                    <a:alpha val="93000"/>
                  </a:schemeClr>
                </a:outerShdw>
              </a:effectLst>
              <a:scene3d>
                <a:camera prst="orthographicFront"/>
                <a:lightRig rig="threePt" dir="t"/>
              </a:scene3d>
              <a:sp3d>
                <a:bevelT w="342900"/>
              </a:sp3d>
            </c:spPr>
            <c:extLst>
              <c:ext xmlns:c16="http://schemas.microsoft.com/office/drawing/2014/chart" uri="{C3380CC4-5D6E-409C-BE32-E72D297353CC}">
                <c16:uniqueId val="{0000000C-72C4-4117-8BE2-278D0F5790A3}"/>
              </c:ext>
            </c:extLst>
          </c:dPt>
          <c:cat>
            <c:strRef>
              <c:f>Лист1!$A$2:$A$8</c:f>
              <c:strCache>
                <c:ptCount val="7"/>
                <c:pt idx="0">
                  <c:v>2013 год</c:v>
                </c:pt>
                <c:pt idx="1">
                  <c:v>2014 год</c:v>
                </c:pt>
                <c:pt idx="2">
                  <c:v>2015 год</c:v>
                </c:pt>
                <c:pt idx="3">
                  <c:v>2016 год</c:v>
                </c:pt>
                <c:pt idx="4">
                  <c:v>2017 год</c:v>
                </c:pt>
                <c:pt idx="5">
                  <c:v>2018 год</c:v>
                </c:pt>
                <c:pt idx="6">
                  <c:v>2019 год</c:v>
                </c:pt>
              </c:strCache>
            </c:strRef>
          </c:cat>
          <c:val>
            <c:numRef>
              <c:f>Лист1!$C$2:$C$8</c:f>
              <c:numCache>
                <c:formatCode>General</c:formatCode>
                <c:ptCount val="7"/>
                <c:pt idx="0">
                  <c:v>8828</c:v>
                </c:pt>
                <c:pt idx="1">
                  <c:v>9279</c:v>
                </c:pt>
                <c:pt idx="2">
                  <c:v>9477</c:v>
                </c:pt>
                <c:pt idx="3">
                  <c:v>9647</c:v>
                </c:pt>
                <c:pt idx="4">
                  <c:v>9811</c:v>
                </c:pt>
                <c:pt idx="5">
                  <c:v>9791</c:v>
                </c:pt>
                <c:pt idx="6">
                  <c:v>9477</c:v>
                </c:pt>
              </c:numCache>
            </c:numRef>
          </c:val>
          <c:extLst>
            <c:ext xmlns:c16="http://schemas.microsoft.com/office/drawing/2014/chart" uri="{C3380CC4-5D6E-409C-BE32-E72D297353CC}">
              <c16:uniqueId val="{0000000D-72C4-4117-8BE2-278D0F5790A3}"/>
            </c:ext>
          </c:extLst>
        </c:ser>
        <c:dLbls>
          <c:showLegendKey val="0"/>
          <c:showVal val="0"/>
          <c:showCatName val="0"/>
          <c:showSerName val="0"/>
          <c:showPercent val="0"/>
          <c:showBubbleSize val="0"/>
        </c:dLbls>
        <c:gapWidth val="100"/>
        <c:overlap val="100"/>
        <c:axId val="216767872"/>
        <c:axId val="216769664"/>
      </c:barChart>
      <c:catAx>
        <c:axId val="21676787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16769664"/>
        <c:crosses val="autoZero"/>
        <c:auto val="1"/>
        <c:lblAlgn val="ctr"/>
        <c:lblOffset val="100"/>
        <c:noMultiLvlLbl val="0"/>
      </c:catAx>
      <c:valAx>
        <c:axId val="216769664"/>
        <c:scaling>
          <c:orientation val="minMax"/>
        </c:scaling>
        <c:delete val="0"/>
        <c:axPos val="l"/>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16767872"/>
        <c:crosses val="autoZero"/>
        <c:crossBetween val="between"/>
      </c:valAx>
      <c:spPr>
        <a:ln>
          <a:noFill/>
        </a:ln>
        <a:scene3d>
          <a:camera prst="orthographicFront"/>
          <a:lightRig rig="threePt" dir="t"/>
        </a:scene3d>
        <a:sp3d>
          <a:bevelB prst="relaxedInset"/>
        </a:sp3d>
      </c:spPr>
    </c:plotArea>
    <c:plotVisOnly val="1"/>
    <c:dispBlanksAs val="gap"/>
    <c:showDLblsOverMax val="0"/>
  </c:chart>
  <c:spPr>
    <a:ln>
      <a:noFill/>
    </a:ln>
    <a:effectLst>
      <a:innerShdw blurRad="63500" dist="50800" dir="18900000">
        <a:srgbClr val="66FFFF">
          <a:alpha val="49804"/>
        </a:srgbClr>
      </a:innerShdw>
    </a:effectLst>
    <a:scene3d>
      <a:camera prst="orthographicFront"/>
      <a:lightRig rig="glow" dir="t"/>
    </a:scene3d>
    <a:sp3d prstMaterial="matte">
      <a:bevelT h="38100"/>
      <a:bevelB h="101600" prst="relaxedInset"/>
    </a:sp3d>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perspective val="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8.2305154564012828E-2"/>
          <c:y val="4.4057617797775513E-2"/>
          <c:w val="0.79449001166520861"/>
          <c:h val="0.86099302970624558"/>
        </c:manualLayout>
      </c:layout>
      <c:bar3DChart>
        <c:barDir val="col"/>
        <c:grouping val="clustered"/>
        <c:varyColors val="0"/>
        <c:ser>
          <c:idx val="0"/>
          <c:order val="0"/>
          <c:tx>
            <c:strRef>
              <c:f>Лист1!$B$1</c:f>
              <c:strCache>
                <c:ptCount val="1"/>
                <c:pt idx="0">
                  <c:v>Среднемесячная начисленная заработная плата, руб.</c:v>
                </c:pt>
              </c:strCache>
            </c:strRef>
          </c:tx>
          <c:spPr>
            <a:solidFill>
              <a:srgbClr val="00FFFF"/>
            </a:solidFill>
          </c:spPr>
          <c:invertIfNegative val="0"/>
          <c:dLbls>
            <c:dLbl>
              <c:idx val="0"/>
              <c:layout>
                <c:manualLayout>
                  <c:x val="-9.2592592592594773E-3"/>
                  <c:y val="0"/>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E7-4DD0-B8D9-80BE9DACDA80}"/>
                </c:ext>
              </c:extLst>
            </c:dLbl>
            <c:dLbl>
              <c:idx val="1"/>
              <c:layout>
                <c:manualLayout>
                  <c:x val="-1.6203703703703703E-2"/>
                  <c:y val="0"/>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E7-4DD0-B8D9-80BE9DACDA80}"/>
                </c:ext>
              </c:extLst>
            </c:dLbl>
            <c:dLbl>
              <c:idx val="2"/>
              <c:layout>
                <c:manualLayout>
                  <c:x val="-1.6203703703703703E-2"/>
                  <c:y val="3.9682539682539802E-3"/>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E7-4DD0-B8D9-80BE9DACDA80}"/>
                </c:ext>
              </c:extLst>
            </c:dLbl>
            <c:dLbl>
              <c:idx val="3"/>
              <c:layout>
                <c:manualLayout>
                  <c:x val="-1.3888888888889067E-2"/>
                  <c:y val="3.9682539682539802E-3"/>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E7-4DD0-B8D9-80BE9DACDA80}"/>
                </c:ext>
              </c:extLst>
            </c:dLbl>
            <c:dLbl>
              <c:idx val="4"/>
              <c:layout>
                <c:manualLayout>
                  <c:x val="-1.3888888888889105E-2"/>
                  <c:y val="3.9682539682539802E-3"/>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9E7-4DD0-B8D9-80BE9DACDA80}"/>
                </c:ext>
              </c:extLst>
            </c:dLbl>
            <c:dLbl>
              <c:idx val="5"/>
              <c:layout>
                <c:manualLayout>
                  <c:x val="-2.0833333333333412E-2"/>
                  <c:y val="7.9365079365079413E-3"/>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9E7-4DD0-B8D9-80BE9DACDA80}"/>
                </c:ext>
              </c:extLst>
            </c:dLbl>
            <c:dLbl>
              <c:idx val="6"/>
              <c:layout>
                <c:manualLayout>
                  <c:x val="-1.8518518518518583E-2"/>
                  <c:y val="7.9365079365079413E-3"/>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9E7-4DD0-B8D9-80BE9DACDA80}"/>
                </c:ext>
              </c:extLst>
            </c:dLbl>
            <c:dLbl>
              <c:idx val="7"/>
              <c:layout>
                <c:manualLayout>
                  <c:x val="-1.8518700787401577E-2"/>
                  <c:y val="2.3809523809523812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9E7-4DD0-B8D9-80BE9DACDA80}"/>
                </c:ext>
              </c:extLst>
            </c:dLbl>
            <c:dLbl>
              <c:idx val="8"/>
              <c:layout>
                <c:manualLayout>
                  <c:x val="-2.0833333333333412E-2"/>
                  <c:y val="1.1904761904761921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9E7-4DD0-B8D9-80BE9DACDA8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Лист1!$B$2:$B$10</c:f>
              <c:numCache>
                <c:formatCode>General</c:formatCode>
                <c:ptCount val="9"/>
                <c:pt idx="0">
                  <c:v>28485</c:v>
                </c:pt>
                <c:pt idx="1">
                  <c:v>29958</c:v>
                </c:pt>
                <c:pt idx="2">
                  <c:v>32835</c:v>
                </c:pt>
                <c:pt idx="3">
                  <c:v>35390</c:v>
                </c:pt>
                <c:pt idx="4">
                  <c:v>36544</c:v>
                </c:pt>
                <c:pt idx="5">
                  <c:v>38691</c:v>
                </c:pt>
                <c:pt idx="6">
                  <c:v>41101</c:v>
                </c:pt>
                <c:pt idx="7">
                  <c:v>45327</c:v>
                </c:pt>
                <c:pt idx="8">
                  <c:v>50484.800000000003</c:v>
                </c:pt>
              </c:numCache>
            </c:numRef>
          </c:val>
          <c:extLst>
            <c:ext xmlns:c16="http://schemas.microsoft.com/office/drawing/2014/chart" uri="{C3380CC4-5D6E-409C-BE32-E72D297353CC}">
              <c16:uniqueId val="{00000009-D9E7-4DD0-B8D9-80BE9DACDA80}"/>
            </c:ext>
          </c:extLst>
        </c:ser>
        <c:ser>
          <c:idx val="1"/>
          <c:order val="1"/>
          <c:tx>
            <c:strRef>
              <c:f>Лист1!$C$1</c:f>
              <c:strCache>
                <c:ptCount val="1"/>
                <c:pt idx="0">
                  <c:v>Среднедушевой объем прожиточного минимума, руб.</c:v>
                </c:pt>
              </c:strCache>
            </c:strRef>
          </c:tx>
          <c:spPr>
            <a:solidFill>
              <a:srgbClr val="00FF00"/>
            </a:solidFill>
          </c:spPr>
          <c:invertIfNegative val="0"/>
          <c:dLbls>
            <c:dLbl>
              <c:idx val="7"/>
              <c:layout>
                <c:manualLayout>
                  <c:x val="0"/>
                  <c:y val="-1.9841269841270111E-2"/>
                </c:manualLayout>
              </c:layout>
              <c:spPr>
                <a:noFill/>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9E7-4DD0-B8D9-80BE9DACDA80}"/>
                </c:ext>
              </c:extLst>
            </c:dLbl>
            <c:dLbl>
              <c:idx val="8"/>
              <c:layout>
                <c:manualLayout>
                  <c:x val="1.3888888888889105E-2"/>
                  <c:y val="0"/>
                </c:manualLayout>
              </c:layout>
              <c:spPr>
                <a:noFill/>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9E7-4DD0-B8D9-80BE9DACDA80}"/>
                </c:ext>
              </c:extLst>
            </c:dLbl>
            <c:spPr>
              <a:no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Лист1!$C$2:$C$10</c:f>
              <c:numCache>
                <c:formatCode>General</c:formatCode>
                <c:ptCount val="9"/>
                <c:pt idx="0">
                  <c:v>5277</c:v>
                </c:pt>
                <c:pt idx="1">
                  <c:v>5233</c:v>
                </c:pt>
                <c:pt idx="2">
                  <c:v>6093</c:v>
                </c:pt>
                <c:pt idx="3">
                  <c:v>6754</c:v>
                </c:pt>
                <c:pt idx="4">
                  <c:v>7916</c:v>
                </c:pt>
                <c:pt idx="5">
                  <c:v>8352</c:v>
                </c:pt>
                <c:pt idx="6">
                  <c:v>8751</c:v>
                </c:pt>
                <c:pt idx="7">
                  <c:v>9741</c:v>
                </c:pt>
                <c:pt idx="8">
                  <c:v>9449</c:v>
                </c:pt>
              </c:numCache>
            </c:numRef>
          </c:val>
          <c:extLst>
            <c:ext xmlns:c16="http://schemas.microsoft.com/office/drawing/2014/chart" uri="{C3380CC4-5D6E-409C-BE32-E72D297353CC}">
              <c16:uniqueId val="{0000000C-D9E7-4DD0-B8D9-80BE9DACDA80}"/>
            </c:ext>
          </c:extLst>
        </c:ser>
        <c:dLbls>
          <c:showLegendKey val="0"/>
          <c:showVal val="0"/>
          <c:showCatName val="0"/>
          <c:showSerName val="0"/>
          <c:showPercent val="0"/>
          <c:showBubbleSize val="0"/>
        </c:dLbls>
        <c:gapWidth val="150"/>
        <c:shape val="cylinder"/>
        <c:axId val="216894464"/>
        <c:axId val="216912640"/>
        <c:axId val="0"/>
      </c:bar3DChart>
      <c:catAx>
        <c:axId val="216894464"/>
        <c:scaling>
          <c:orientation val="minMax"/>
        </c:scaling>
        <c:delete val="0"/>
        <c:axPos val="b"/>
        <c:numFmt formatCode="General" sourceLinked="1"/>
        <c:majorTickMark val="out"/>
        <c:minorTickMark val="none"/>
        <c:tickLblPos val="nextTo"/>
        <c:crossAx val="216912640"/>
        <c:crosses val="autoZero"/>
        <c:auto val="1"/>
        <c:lblAlgn val="ctr"/>
        <c:lblOffset val="100"/>
        <c:noMultiLvlLbl val="0"/>
      </c:catAx>
      <c:valAx>
        <c:axId val="216912640"/>
        <c:scaling>
          <c:orientation val="minMax"/>
        </c:scaling>
        <c:delete val="0"/>
        <c:axPos val="l"/>
        <c:numFmt formatCode="General" sourceLinked="1"/>
        <c:majorTickMark val="out"/>
        <c:minorTickMark val="none"/>
        <c:tickLblPos val="nextTo"/>
        <c:crossAx val="216894464"/>
        <c:crosses val="autoZero"/>
        <c:crossBetween val="between"/>
      </c:valAx>
      <c:spPr>
        <a:noFill/>
        <a:ln w="25396">
          <a:noFill/>
        </a:ln>
      </c:spPr>
    </c:plotArea>
    <c:legend>
      <c:legendPos val="t"/>
      <c:layout>
        <c:manualLayout>
          <c:xMode val="edge"/>
          <c:yMode val="edge"/>
          <c:x val="0.12717064077237697"/>
          <c:y val="0"/>
          <c:w val="0.62297339157693654"/>
          <c:h val="0.11772153480814899"/>
        </c:manualLayout>
      </c:layout>
      <c:overlay val="0"/>
    </c:legend>
    <c:plotVisOnly val="1"/>
    <c:dispBlanksAs val="gap"/>
    <c:showDLblsOverMax val="0"/>
  </c:chart>
  <c:spPr>
    <a:noFill/>
    <a:ln>
      <a:noFill/>
    </a:ln>
    <a:effectLst>
      <a:innerShdw blurRad="88900" dist="88900" dir="15000000">
        <a:srgbClr val="4F81BD">
          <a:lumMod val="40000"/>
          <a:lumOff val="60000"/>
          <a:alpha val="46000"/>
        </a:srgbClr>
      </a:innerShdw>
    </a:effectLst>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rAngAx val="0"/>
      <c:perspective val="130"/>
    </c:view3D>
    <c:floor>
      <c:thickness val="0"/>
    </c:floor>
    <c:sideWall>
      <c:thickness val="0"/>
      <c:spPr>
        <a:noFill/>
        <a:ln w="25401">
          <a:noFill/>
        </a:ln>
      </c:spPr>
    </c:sideWall>
    <c:backWall>
      <c:thickness val="0"/>
      <c:spPr>
        <a:noFill/>
        <a:ln w="25401">
          <a:noFill/>
        </a:ln>
      </c:spPr>
    </c:backWall>
    <c:plotArea>
      <c:layout>
        <c:manualLayout>
          <c:layoutTarget val="inner"/>
          <c:xMode val="edge"/>
          <c:yMode val="edge"/>
          <c:x val="8.2020361641647263E-2"/>
          <c:y val="9.8314575084894995E-2"/>
          <c:w val="0.80060579384098762"/>
          <c:h val="0.79817933775227268"/>
        </c:manualLayout>
      </c:layout>
      <c:bar3DChart>
        <c:barDir val="col"/>
        <c:grouping val="stacked"/>
        <c:varyColors val="0"/>
        <c:ser>
          <c:idx val="0"/>
          <c:order val="0"/>
          <c:tx>
            <c:strRef>
              <c:f>Лист1!$B$1</c:f>
              <c:strCache>
                <c:ptCount val="1"/>
                <c:pt idx="0">
                  <c:v>налоговые доходы</c:v>
                </c:pt>
              </c:strCache>
            </c:strRef>
          </c:tx>
          <c:spPr>
            <a:solidFill>
              <a:srgbClr val="66FFFF"/>
            </a:solidFill>
          </c:spPr>
          <c:invertIfNegative val="0"/>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Лист1!$B$2:$B$10</c:f>
              <c:numCache>
                <c:formatCode>General</c:formatCode>
                <c:ptCount val="9"/>
                <c:pt idx="0">
                  <c:v>350.4</c:v>
                </c:pt>
                <c:pt idx="1">
                  <c:v>346.4</c:v>
                </c:pt>
                <c:pt idx="2">
                  <c:v>373.3</c:v>
                </c:pt>
                <c:pt idx="3">
                  <c:v>231.7</c:v>
                </c:pt>
                <c:pt idx="4">
                  <c:v>228.5</c:v>
                </c:pt>
                <c:pt idx="5">
                  <c:v>206.1</c:v>
                </c:pt>
                <c:pt idx="6">
                  <c:v>201.3</c:v>
                </c:pt>
                <c:pt idx="7">
                  <c:v>253.3</c:v>
                </c:pt>
                <c:pt idx="8">
                  <c:v>315.3</c:v>
                </c:pt>
              </c:numCache>
            </c:numRef>
          </c:val>
          <c:extLst>
            <c:ext xmlns:c16="http://schemas.microsoft.com/office/drawing/2014/chart" uri="{C3380CC4-5D6E-409C-BE32-E72D297353CC}">
              <c16:uniqueId val="{00000000-EF4F-42DE-AD48-37070F0A8544}"/>
            </c:ext>
          </c:extLst>
        </c:ser>
        <c:ser>
          <c:idx val="1"/>
          <c:order val="1"/>
          <c:tx>
            <c:strRef>
              <c:f>Лист1!$C$1</c:f>
              <c:strCache>
                <c:ptCount val="1"/>
                <c:pt idx="0">
                  <c:v>неналоговые доходы</c:v>
                </c:pt>
              </c:strCache>
            </c:strRef>
          </c:tx>
          <c:spPr>
            <a:solidFill>
              <a:srgbClr val="FF66CC"/>
            </a:solidFill>
          </c:spPr>
          <c:invertIfNegative val="0"/>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Лист1!$C$2:$C$10</c:f>
              <c:numCache>
                <c:formatCode>General</c:formatCode>
                <c:ptCount val="9"/>
                <c:pt idx="0">
                  <c:v>33.800000000000004</c:v>
                </c:pt>
                <c:pt idx="1">
                  <c:v>54.4</c:v>
                </c:pt>
                <c:pt idx="2">
                  <c:v>85</c:v>
                </c:pt>
                <c:pt idx="3">
                  <c:v>73.099999999999994</c:v>
                </c:pt>
                <c:pt idx="4">
                  <c:v>66.2</c:v>
                </c:pt>
                <c:pt idx="5">
                  <c:v>93.3</c:v>
                </c:pt>
                <c:pt idx="6">
                  <c:v>52.3</c:v>
                </c:pt>
                <c:pt idx="7">
                  <c:v>47.3</c:v>
                </c:pt>
                <c:pt idx="8">
                  <c:v>69.5</c:v>
                </c:pt>
              </c:numCache>
            </c:numRef>
          </c:val>
          <c:extLst>
            <c:ext xmlns:c16="http://schemas.microsoft.com/office/drawing/2014/chart" uri="{C3380CC4-5D6E-409C-BE32-E72D297353CC}">
              <c16:uniqueId val="{00000001-EF4F-42DE-AD48-37070F0A8544}"/>
            </c:ext>
          </c:extLst>
        </c:ser>
        <c:ser>
          <c:idx val="2"/>
          <c:order val="2"/>
          <c:tx>
            <c:strRef>
              <c:f>Лист1!$D$1</c:f>
              <c:strCache>
                <c:ptCount val="1"/>
                <c:pt idx="0">
                  <c:v>безвозмездные перечисления</c:v>
                </c:pt>
              </c:strCache>
            </c:strRef>
          </c:tx>
          <c:spPr>
            <a:solidFill>
              <a:srgbClr val="9999FF"/>
            </a:solidFill>
          </c:spPr>
          <c:invertIfNegative val="0"/>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Лист1!$D$2:$D$10</c:f>
              <c:numCache>
                <c:formatCode>General</c:formatCode>
                <c:ptCount val="9"/>
                <c:pt idx="0">
                  <c:v>238.8</c:v>
                </c:pt>
                <c:pt idx="1">
                  <c:v>277.7</c:v>
                </c:pt>
                <c:pt idx="2">
                  <c:v>312.89999999999969</c:v>
                </c:pt>
                <c:pt idx="3">
                  <c:v>493.3</c:v>
                </c:pt>
                <c:pt idx="4">
                  <c:v>456.8</c:v>
                </c:pt>
                <c:pt idx="5">
                  <c:v>539.5</c:v>
                </c:pt>
                <c:pt idx="6">
                  <c:v>572.20000000000005</c:v>
                </c:pt>
                <c:pt idx="7">
                  <c:v>597.20000000000005</c:v>
                </c:pt>
                <c:pt idx="8">
                  <c:v>653.6</c:v>
                </c:pt>
              </c:numCache>
            </c:numRef>
          </c:val>
          <c:extLst>
            <c:ext xmlns:c16="http://schemas.microsoft.com/office/drawing/2014/chart" uri="{C3380CC4-5D6E-409C-BE32-E72D297353CC}">
              <c16:uniqueId val="{00000002-EF4F-42DE-AD48-37070F0A8544}"/>
            </c:ext>
          </c:extLst>
        </c:ser>
        <c:dLbls>
          <c:showLegendKey val="0"/>
          <c:showVal val="0"/>
          <c:showCatName val="0"/>
          <c:showSerName val="0"/>
          <c:showPercent val="0"/>
          <c:showBubbleSize val="0"/>
        </c:dLbls>
        <c:gapWidth val="150"/>
        <c:shape val="box"/>
        <c:axId val="217045248"/>
        <c:axId val="218103808"/>
        <c:axId val="0"/>
      </c:bar3DChart>
      <c:catAx>
        <c:axId val="217045248"/>
        <c:scaling>
          <c:orientation val="minMax"/>
        </c:scaling>
        <c:delete val="0"/>
        <c:axPos val="b"/>
        <c:numFmt formatCode="General" sourceLinked="1"/>
        <c:majorTickMark val="out"/>
        <c:minorTickMark val="none"/>
        <c:tickLblPos val="nextTo"/>
        <c:crossAx val="218103808"/>
        <c:crosses val="autoZero"/>
        <c:auto val="1"/>
        <c:lblAlgn val="ctr"/>
        <c:lblOffset val="100"/>
        <c:noMultiLvlLbl val="0"/>
      </c:catAx>
      <c:valAx>
        <c:axId val="218103808"/>
        <c:scaling>
          <c:orientation val="minMax"/>
        </c:scaling>
        <c:delete val="0"/>
        <c:axPos val="l"/>
        <c:numFmt formatCode="General" sourceLinked="1"/>
        <c:majorTickMark val="out"/>
        <c:minorTickMark val="none"/>
        <c:tickLblPos val="nextTo"/>
        <c:crossAx val="217045248"/>
        <c:crosses val="autoZero"/>
        <c:crossBetween val="between"/>
      </c:valAx>
    </c:plotArea>
    <c:legend>
      <c:legendPos val="r"/>
      <c:layout>
        <c:manualLayout>
          <c:xMode val="edge"/>
          <c:yMode val="edge"/>
          <c:x val="0.84189411879070675"/>
          <c:y val="7.5832068076692224E-2"/>
          <c:w val="0.15810588120929425"/>
          <c:h val="0.77105798994856589"/>
        </c:manualLayout>
      </c:layout>
      <c:overlay val="0"/>
    </c:legend>
    <c:plotVisOnly val="1"/>
    <c:dispBlanksAs val="zero"/>
    <c:showDLblsOverMax val="0"/>
  </c:chart>
  <c:spPr>
    <a:noFill/>
    <a:ln>
      <a:noFill/>
    </a:ln>
    <a:effectLst>
      <a:innerShdw blurRad="63500" dist="38100" dir="13200000">
        <a:prstClr val="black">
          <a:alpha val="52000"/>
        </a:prstClr>
      </a:innerShdw>
    </a:effectLst>
    <a:scene3d>
      <a:camera prst="orthographicFront"/>
      <a:lightRig rig="threePt" dir="t"/>
    </a:scene3d>
    <a:sp3d>
      <a:bevelT prst="relaxedInset"/>
    </a:sp3d>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Муниципальный долг на начало года, млн. руб.</a:t>
            </a:r>
          </a:p>
        </c:rich>
      </c:tx>
      <c:overlay val="0"/>
    </c:title>
    <c:autoTitleDeleted val="0"/>
    <c:view3D>
      <c:rotX val="0"/>
      <c:rotY val="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Муниципальный долг на начало года, млн. руб.</c:v>
                </c:pt>
              </c:strCache>
            </c:strRef>
          </c:tx>
          <c:spPr>
            <a:solidFill>
              <a:srgbClr val="66FFFF"/>
            </a:solidFill>
            <a:effectLst>
              <a:innerShdw blurRad="63500" dist="50800" dir="18900000">
                <a:prstClr val="black">
                  <a:alpha val="50000"/>
                </a:prstClr>
              </a:innerShdw>
            </a:effectLst>
          </c:spPr>
          <c:invertIfNegative val="0"/>
          <c:dLbls>
            <c:spPr>
              <a:noFill/>
              <a:ln>
                <a:noFill/>
              </a:ln>
              <a:effectLst/>
            </c:spPr>
            <c:txPr>
              <a:bodyPr rot="0" vert="horz"/>
              <a:lstStyle/>
              <a:p>
                <a:pPr>
                  <a:defRPr b="1" i="0" cap="all" baseline="0">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2015 год</c:v>
                </c:pt>
                <c:pt idx="1">
                  <c:v>2016 год</c:v>
                </c:pt>
                <c:pt idx="2">
                  <c:v>2017 год</c:v>
                </c:pt>
                <c:pt idx="3">
                  <c:v>2018 год</c:v>
                </c:pt>
                <c:pt idx="4">
                  <c:v>2019 год</c:v>
                </c:pt>
              </c:strCache>
            </c:strRef>
          </c:cat>
          <c:val>
            <c:numRef>
              <c:f>Лист1!$B$2:$B$6</c:f>
              <c:numCache>
                <c:formatCode>General</c:formatCode>
                <c:ptCount val="5"/>
                <c:pt idx="0">
                  <c:v>142.4</c:v>
                </c:pt>
                <c:pt idx="1">
                  <c:v>131.19999999999999</c:v>
                </c:pt>
                <c:pt idx="2">
                  <c:v>118.7</c:v>
                </c:pt>
                <c:pt idx="3">
                  <c:v>79.099999999999994</c:v>
                </c:pt>
                <c:pt idx="4">
                  <c:v>0</c:v>
                </c:pt>
              </c:numCache>
            </c:numRef>
          </c:val>
          <c:extLst>
            <c:ext xmlns:c16="http://schemas.microsoft.com/office/drawing/2014/chart" uri="{C3380CC4-5D6E-409C-BE32-E72D297353CC}">
              <c16:uniqueId val="{00000000-D0F7-4577-970D-4A909AE0D021}"/>
            </c:ext>
          </c:extLst>
        </c:ser>
        <c:dLbls>
          <c:showLegendKey val="0"/>
          <c:showVal val="0"/>
          <c:showCatName val="0"/>
          <c:showSerName val="0"/>
          <c:showPercent val="0"/>
          <c:showBubbleSize val="0"/>
        </c:dLbls>
        <c:gapWidth val="113"/>
        <c:shape val="cone"/>
        <c:axId val="218153344"/>
        <c:axId val="218154880"/>
        <c:axId val="0"/>
      </c:bar3DChart>
      <c:catAx>
        <c:axId val="218153344"/>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18154880"/>
        <c:crosses val="autoZero"/>
        <c:auto val="1"/>
        <c:lblAlgn val="ctr"/>
        <c:lblOffset val="100"/>
        <c:noMultiLvlLbl val="0"/>
      </c:catAx>
      <c:valAx>
        <c:axId val="218154880"/>
        <c:scaling>
          <c:orientation val="minMax"/>
        </c:scaling>
        <c:delete val="0"/>
        <c:axPos val="l"/>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18153344"/>
        <c:crosses val="autoZero"/>
        <c:crossBetween val="between"/>
      </c:val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depthPercent val="9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8.9461346783390766E-2"/>
          <c:y val="4.8754934205977034E-2"/>
          <c:w val="0.61461064591265857"/>
          <c:h val="0.83190201244614181"/>
        </c:manualLayout>
      </c:layout>
      <c:bar3DChart>
        <c:barDir val="col"/>
        <c:grouping val="percentStacked"/>
        <c:varyColors val="0"/>
        <c:ser>
          <c:idx val="0"/>
          <c:order val="0"/>
          <c:tx>
            <c:strRef>
              <c:f>Лист1!$B$1</c:f>
              <c:strCache>
                <c:ptCount val="1"/>
                <c:pt idx="0">
                  <c:v>Государственное управление и правоохранительная деятельность</c:v>
                </c:pt>
              </c:strCache>
            </c:strRef>
          </c:tx>
          <c:spPr>
            <a:solidFill>
              <a:schemeClr val="tx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Лист1!$B$2:$B$10</c:f>
              <c:numCache>
                <c:formatCode>General</c:formatCode>
                <c:ptCount val="9"/>
                <c:pt idx="0">
                  <c:v>13.2</c:v>
                </c:pt>
                <c:pt idx="1">
                  <c:v>13.4</c:v>
                </c:pt>
                <c:pt idx="2">
                  <c:v>13.3</c:v>
                </c:pt>
                <c:pt idx="3">
                  <c:v>9.8000000000000007</c:v>
                </c:pt>
                <c:pt idx="4">
                  <c:v>11</c:v>
                </c:pt>
                <c:pt idx="5">
                  <c:v>8</c:v>
                </c:pt>
                <c:pt idx="6">
                  <c:v>8</c:v>
                </c:pt>
                <c:pt idx="7">
                  <c:v>8</c:v>
                </c:pt>
                <c:pt idx="8">
                  <c:v>8</c:v>
                </c:pt>
              </c:numCache>
            </c:numRef>
          </c:val>
          <c:extLst>
            <c:ext xmlns:c16="http://schemas.microsoft.com/office/drawing/2014/chart" uri="{C3380CC4-5D6E-409C-BE32-E72D297353CC}">
              <c16:uniqueId val="{00000000-F7E1-4384-8A21-FA627A659F4E}"/>
            </c:ext>
          </c:extLst>
        </c:ser>
        <c:ser>
          <c:idx val="1"/>
          <c:order val="1"/>
          <c:tx>
            <c:strRef>
              <c:f>Лист1!$C$1</c:f>
              <c:strCache>
                <c:ptCount val="1"/>
                <c:pt idx="0">
                  <c:v>Социальные расходы</c:v>
                </c:pt>
              </c:strCache>
            </c:strRef>
          </c:tx>
          <c:spPr>
            <a:solidFill>
              <a:schemeClr val="accent6">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Лист1!$C$2:$C$10</c:f>
              <c:numCache>
                <c:formatCode>General</c:formatCode>
                <c:ptCount val="9"/>
                <c:pt idx="0">
                  <c:v>75</c:v>
                </c:pt>
                <c:pt idx="1">
                  <c:v>77.900000000000006</c:v>
                </c:pt>
                <c:pt idx="2">
                  <c:v>77.599999999999994</c:v>
                </c:pt>
                <c:pt idx="3">
                  <c:v>76.900000000000006</c:v>
                </c:pt>
                <c:pt idx="4">
                  <c:v>80.900000000000006</c:v>
                </c:pt>
                <c:pt idx="5">
                  <c:v>82</c:v>
                </c:pt>
                <c:pt idx="6">
                  <c:v>75</c:v>
                </c:pt>
                <c:pt idx="7">
                  <c:v>81</c:v>
                </c:pt>
                <c:pt idx="8">
                  <c:v>80</c:v>
                </c:pt>
              </c:numCache>
            </c:numRef>
          </c:val>
          <c:extLst>
            <c:ext xmlns:c16="http://schemas.microsoft.com/office/drawing/2014/chart" uri="{C3380CC4-5D6E-409C-BE32-E72D297353CC}">
              <c16:uniqueId val="{00000001-F7E1-4384-8A21-FA627A659F4E}"/>
            </c:ext>
          </c:extLst>
        </c:ser>
        <c:ser>
          <c:idx val="2"/>
          <c:order val="2"/>
          <c:tx>
            <c:strRef>
              <c:f>Лист1!$D$1</c:f>
              <c:strCache>
                <c:ptCount val="1"/>
                <c:pt idx="0">
                  <c:v>Хозяйственные расходы</c:v>
                </c:pt>
              </c:strCache>
            </c:strRef>
          </c:tx>
          <c:spPr>
            <a:solidFill>
              <a:srgbClr val="FFFF99"/>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Лист1!$D$2:$D$10</c:f>
              <c:numCache>
                <c:formatCode>General</c:formatCode>
                <c:ptCount val="9"/>
                <c:pt idx="0">
                  <c:v>1</c:v>
                </c:pt>
                <c:pt idx="1">
                  <c:v>3.5</c:v>
                </c:pt>
                <c:pt idx="2">
                  <c:v>5.2</c:v>
                </c:pt>
                <c:pt idx="3">
                  <c:v>8.3000000000000007</c:v>
                </c:pt>
                <c:pt idx="4">
                  <c:v>4</c:v>
                </c:pt>
                <c:pt idx="5">
                  <c:v>5</c:v>
                </c:pt>
                <c:pt idx="6">
                  <c:v>11</c:v>
                </c:pt>
                <c:pt idx="7">
                  <c:v>5</c:v>
                </c:pt>
                <c:pt idx="8">
                  <c:v>7</c:v>
                </c:pt>
              </c:numCache>
            </c:numRef>
          </c:val>
          <c:extLst>
            <c:ext xmlns:c16="http://schemas.microsoft.com/office/drawing/2014/chart" uri="{C3380CC4-5D6E-409C-BE32-E72D297353CC}">
              <c16:uniqueId val="{00000002-F7E1-4384-8A21-FA627A659F4E}"/>
            </c:ext>
          </c:extLst>
        </c:ser>
        <c:ser>
          <c:idx val="3"/>
          <c:order val="3"/>
          <c:tx>
            <c:strRef>
              <c:f>Лист1!$E$1</c:f>
              <c:strCache>
                <c:ptCount val="1"/>
                <c:pt idx="0">
                  <c:v>Жилищно-коммунальное хозяйство</c:v>
                </c:pt>
              </c:strCache>
            </c:strRef>
          </c:tx>
          <c:spPr>
            <a:solidFill>
              <a:srgbClr val="6666F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Лист1!$E$2:$E$10</c:f>
              <c:numCache>
                <c:formatCode>General</c:formatCode>
                <c:ptCount val="9"/>
                <c:pt idx="0">
                  <c:v>10.6</c:v>
                </c:pt>
                <c:pt idx="1">
                  <c:v>4.7</c:v>
                </c:pt>
                <c:pt idx="2">
                  <c:v>4.0999999999999996</c:v>
                </c:pt>
                <c:pt idx="3">
                  <c:v>4</c:v>
                </c:pt>
                <c:pt idx="4">
                  <c:v>2.8</c:v>
                </c:pt>
                <c:pt idx="5">
                  <c:v>4</c:v>
                </c:pt>
                <c:pt idx="6">
                  <c:v>5</c:v>
                </c:pt>
                <c:pt idx="7">
                  <c:v>5</c:v>
                </c:pt>
                <c:pt idx="8">
                  <c:v>5</c:v>
                </c:pt>
              </c:numCache>
            </c:numRef>
          </c:val>
          <c:extLst>
            <c:ext xmlns:c16="http://schemas.microsoft.com/office/drawing/2014/chart" uri="{C3380CC4-5D6E-409C-BE32-E72D297353CC}">
              <c16:uniqueId val="{00000003-F7E1-4384-8A21-FA627A659F4E}"/>
            </c:ext>
          </c:extLst>
        </c:ser>
        <c:ser>
          <c:idx val="4"/>
          <c:order val="4"/>
          <c:tx>
            <c:strRef>
              <c:f>Лист1!$F$1</c:f>
              <c:strCache>
                <c:ptCount val="1"/>
                <c:pt idx="0">
                  <c:v>прочие</c:v>
                </c:pt>
              </c:strCache>
            </c:strRef>
          </c:tx>
          <c:invertIfNegative val="0"/>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Лист1!$F$2:$F$10</c:f>
              <c:numCache>
                <c:formatCode>General</c:formatCode>
                <c:ptCount val="9"/>
                <c:pt idx="0">
                  <c:v>0.2</c:v>
                </c:pt>
                <c:pt idx="1">
                  <c:v>0.5</c:v>
                </c:pt>
                <c:pt idx="2">
                  <c:v>0.8</c:v>
                </c:pt>
                <c:pt idx="3">
                  <c:v>1</c:v>
                </c:pt>
                <c:pt idx="4">
                  <c:v>1.3</c:v>
                </c:pt>
                <c:pt idx="5">
                  <c:v>1</c:v>
                </c:pt>
                <c:pt idx="6">
                  <c:v>1</c:v>
                </c:pt>
                <c:pt idx="7">
                  <c:v>1</c:v>
                </c:pt>
                <c:pt idx="8">
                  <c:v>0</c:v>
                </c:pt>
              </c:numCache>
            </c:numRef>
          </c:val>
          <c:extLst>
            <c:ext xmlns:c16="http://schemas.microsoft.com/office/drawing/2014/chart" uri="{C3380CC4-5D6E-409C-BE32-E72D297353CC}">
              <c16:uniqueId val="{00000004-F7E1-4384-8A21-FA627A659F4E}"/>
            </c:ext>
          </c:extLst>
        </c:ser>
        <c:dLbls>
          <c:showLegendKey val="0"/>
          <c:showVal val="0"/>
          <c:showCatName val="0"/>
          <c:showSerName val="0"/>
          <c:showPercent val="0"/>
          <c:showBubbleSize val="0"/>
        </c:dLbls>
        <c:gapWidth val="150"/>
        <c:shape val="box"/>
        <c:axId val="231484032"/>
        <c:axId val="231494016"/>
        <c:axId val="0"/>
      </c:bar3DChart>
      <c:catAx>
        <c:axId val="231484032"/>
        <c:scaling>
          <c:orientation val="minMax"/>
        </c:scaling>
        <c:delete val="0"/>
        <c:axPos val="b"/>
        <c:numFmt formatCode="General" sourceLinked="0"/>
        <c:majorTickMark val="none"/>
        <c:minorTickMark val="none"/>
        <c:tickLblPos val="low"/>
        <c:txPr>
          <a:bodyPr anchor="ctr" anchorCtr="1"/>
          <a:lstStyle/>
          <a:p>
            <a:pPr>
              <a:defRPr sz="1000" baseline="0">
                <a:latin typeface="Times New Roman" pitchFamily="18" charset="0"/>
                <a:cs typeface="Times New Roman" pitchFamily="18" charset="0"/>
              </a:defRPr>
            </a:pPr>
            <a:endParaRPr lang="ru-RU"/>
          </a:p>
        </c:txPr>
        <c:crossAx val="231494016"/>
        <c:crosses val="autoZero"/>
        <c:auto val="0"/>
        <c:lblAlgn val="ctr"/>
        <c:lblOffset val="10"/>
        <c:noMultiLvlLbl val="0"/>
      </c:catAx>
      <c:valAx>
        <c:axId val="231494016"/>
        <c:scaling>
          <c:orientation val="minMax"/>
        </c:scaling>
        <c:delete val="0"/>
        <c:axPos val="l"/>
        <c:numFmt formatCode="0%" sourceLinked="1"/>
        <c:majorTickMark val="out"/>
        <c:minorTickMark val="none"/>
        <c:tickLblPos val="nextTo"/>
        <c:crossAx val="231484032"/>
        <c:crosses val="autoZero"/>
        <c:crossBetween val="between"/>
      </c:valAx>
    </c:plotArea>
    <c:legend>
      <c:legendPos val="r"/>
      <c:layout>
        <c:manualLayout>
          <c:xMode val="edge"/>
          <c:yMode val="edge"/>
          <c:x val="0.73764426411464978"/>
          <c:y val="1.5940216925260117E-3"/>
          <c:w val="0.24976613410338258"/>
          <c:h val="0.86946310859817766"/>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Численность населения на конец года, чел.</a:t>
            </a:r>
          </a:p>
        </c:rich>
      </c:tx>
      <c:overlay val="0"/>
    </c:title>
    <c:autoTitleDeleted val="0"/>
    <c:plotArea>
      <c:layout/>
      <c:barChart>
        <c:barDir val="col"/>
        <c:grouping val="clustered"/>
        <c:varyColors val="0"/>
        <c:ser>
          <c:idx val="0"/>
          <c:order val="0"/>
          <c:tx>
            <c:strRef>
              <c:f>Лист1!$B$1</c:f>
              <c:strCache>
                <c:ptCount val="1"/>
                <c:pt idx="0">
                  <c:v>Ряд 1</c:v>
                </c:pt>
              </c:strCache>
            </c:strRef>
          </c:tx>
          <c:spPr>
            <a:solidFill>
              <a:srgbClr val="66FFFF"/>
            </a:solidFill>
            <a:effectLst>
              <a:innerShdw blurRad="63500" dist="50800" dir="18900000">
                <a:prstClr val="black">
                  <a:alpha val="50000"/>
                </a:prstClr>
              </a:innerShdw>
            </a:effectLst>
          </c:spPr>
          <c:invertIfNegative val="0"/>
          <c:dLbls>
            <c:spPr>
              <a:noFill/>
              <a:ln>
                <a:noFill/>
              </a:ln>
              <a:effectLst/>
            </c:spPr>
            <c:txPr>
              <a:bodyPr rot="-5400000" vert="horz"/>
              <a:lstStyle/>
              <a:p>
                <a:pPr>
                  <a:defRPr b="1" i="0" cap="all" baseline="0">
                    <a:solidFill>
                      <a:sysClr val="windowText" lastClr="000000"/>
                    </a:solidFill>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Лист1!$B$2:$B$10</c:f>
              <c:numCache>
                <c:formatCode>General</c:formatCode>
                <c:ptCount val="9"/>
                <c:pt idx="0">
                  <c:v>41812</c:v>
                </c:pt>
                <c:pt idx="1">
                  <c:v>40973</c:v>
                </c:pt>
                <c:pt idx="2">
                  <c:v>40022</c:v>
                </c:pt>
                <c:pt idx="3">
                  <c:v>39395</c:v>
                </c:pt>
                <c:pt idx="4">
                  <c:v>38917</c:v>
                </c:pt>
                <c:pt idx="5">
                  <c:v>38776</c:v>
                </c:pt>
                <c:pt idx="6">
                  <c:v>38344</c:v>
                </c:pt>
                <c:pt idx="7">
                  <c:v>38240</c:v>
                </c:pt>
                <c:pt idx="8">
                  <c:v>38125</c:v>
                </c:pt>
              </c:numCache>
            </c:numRef>
          </c:val>
          <c:extLst>
            <c:ext xmlns:c16="http://schemas.microsoft.com/office/drawing/2014/chart" uri="{C3380CC4-5D6E-409C-BE32-E72D297353CC}">
              <c16:uniqueId val="{00000000-F95F-4C59-8CF5-799C61A2320C}"/>
            </c:ext>
          </c:extLst>
        </c:ser>
        <c:dLbls>
          <c:showLegendKey val="0"/>
          <c:showVal val="0"/>
          <c:showCatName val="0"/>
          <c:showSerName val="0"/>
          <c:showPercent val="0"/>
          <c:showBubbleSize val="0"/>
        </c:dLbls>
        <c:gapWidth val="113"/>
        <c:overlap val="100"/>
        <c:axId val="139906432"/>
        <c:axId val="215041152"/>
      </c:barChart>
      <c:catAx>
        <c:axId val="13990643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15041152"/>
        <c:crosses val="autoZero"/>
        <c:auto val="1"/>
        <c:lblAlgn val="ctr"/>
        <c:lblOffset val="100"/>
        <c:noMultiLvlLbl val="0"/>
      </c:catAx>
      <c:valAx>
        <c:axId val="215041152"/>
        <c:scaling>
          <c:orientation val="minMax"/>
        </c:scaling>
        <c:delete val="0"/>
        <c:axPos val="l"/>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3990643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perspective val="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8.2305154564012828E-2"/>
          <c:y val="4.4057617797775533E-2"/>
          <c:w val="0.79449001166520861"/>
          <c:h val="0.86107427154843275"/>
        </c:manualLayout>
      </c:layout>
      <c:bar3DChart>
        <c:barDir val="col"/>
        <c:grouping val="clustered"/>
        <c:varyColors val="0"/>
        <c:ser>
          <c:idx val="0"/>
          <c:order val="0"/>
          <c:tx>
            <c:strRef>
              <c:f>Лист1!$B$1</c:f>
              <c:strCache>
                <c:ptCount val="1"/>
                <c:pt idx="0">
                  <c:v>Прибыло</c:v>
                </c:pt>
              </c:strCache>
            </c:strRef>
          </c:tx>
          <c:spPr>
            <a:solidFill>
              <a:srgbClr val="00FFFF"/>
            </a:solidFill>
          </c:spPr>
          <c:invertIfNegative val="0"/>
          <c:dLbls>
            <c:dLbl>
              <c:idx val="0"/>
              <c:layout>
                <c:manualLayout>
                  <c:x val="-9.2592592592594999E-3"/>
                  <c:y val="0"/>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B2-4F2C-A7DA-12D24F6180DB}"/>
                </c:ext>
              </c:extLst>
            </c:dLbl>
            <c:dLbl>
              <c:idx val="1"/>
              <c:layout>
                <c:manualLayout>
                  <c:x val="-1.6203703703703765E-2"/>
                  <c:y val="0"/>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B2-4F2C-A7DA-12D24F6180DB}"/>
                </c:ext>
              </c:extLst>
            </c:dLbl>
            <c:dLbl>
              <c:idx val="2"/>
              <c:layout>
                <c:manualLayout>
                  <c:x val="-1.6203703703703765E-2"/>
                  <c:y val="3.9682539682540001E-3"/>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B2-4F2C-A7DA-12D24F6180DB}"/>
                </c:ext>
              </c:extLst>
            </c:dLbl>
            <c:dLbl>
              <c:idx val="3"/>
              <c:layout>
                <c:manualLayout>
                  <c:x val="-1.3888888888889107E-2"/>
                  <c:y val="3.9682539682540001E-3"/>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B2-4F2C-A7DA-12D24F6180DB}"/>
                </c:ext>
              </c:extLst>
            </c:dLbl>
            <c:dLbl>
              <c:idx val="4"/>
              <c:layout>
                <c:manualLayout>
                  <c:x val="-1.3888888888889141E-2"/>
                  <c:y val="3.9682539682540001E-3"/>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B2-4F2C-A7DA-12D24F6180DB}"/>
                </c:ext>
              </c:extLst>
            </c:dLbl>
            <c:dLbl>
              <c:idx val="5"/>
              <c:layout>
                <c:manualLayout>
                  <c:x val="-2.0833333333333492E-2"/>
                  <c:y val="7.9365079365079534E-3"/>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8B2-4F2C-A7DA-12D24F6180DB}"/>
                </c:ext>
              </c:extLst>
            </c:dLbl>
            <c:dLbl>
              <c:idx val="6"/>
              <c:layout>
                <c:manualLayout>
                  <c:x val="-1.8518518518518701E-2"/>
                  <c:y val="7.9365079365079534E-3"/>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8B2-4F2C-A7DA-12D24F6180DB}"/>
                </c:ext>
              </c:extLst>
            </c:dLbl>
            <c:dLbl>
              <c:idx val="7"/>
              <c:layout>
                <c:manualLayout>
                  <c:x val="-1.851870078740158E-2"/>
                  <c:y val="2.3809523809523895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8B2-4F2C-A7DA-12D24F6180DB}"/>
                </c:ext>
              </c:extLst>
            </c:dLbl>
            <c:dLbl>
              <c:idx val="8"/>
              <c:layout>
                <c:manualLayout>
                  <c:x val="-2.0833333333333492E-2"/>
                  <c:y val="1.1904761904761987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8B2-4F2C-A7DA-12D24F6180D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Лист1!$B$2:$B$10</c:f>
              <c:numCache>
                <c:formatCode>General</c:formatCode>
                <c:ptCount val="9"/>
                <c:pt idx="0">
                  <c:v>799</c:v>
                </c:pt>
                <c:pt idx="1">
                  <c:v>1002</c:v>
                </c:pt>
                <c:pt idx="2">
                  <c:v>1004</c:v>
                </c:pt>
                <c:pt idx="3">
                  <c:v>1034</c:v>
                </c:pt>
                <c:pt idx="4">
                  <c:v>1067</c:v>
                </c:pt>
                <c:pt idx="5">
                  <c:v>1220</c:v>
                </c:pt>
                <c:pt idx="6">
                  <c:v>1065</c:v>
                </c:pt>
                <c:pt idx="7">
                  <c:v>1469</c:v>
                </c:pt>
                <c:pt idx="8">
                  <c:v>1268</c:v>
                </c:pt>
              </c:numCache>
            </c:numRef>
          </c:val>
          <c:extLst>
            <c:ext xmlns:c16="http://schemas.microsoft.com/office/drawing/2014/chart" uri="{C3380CC4-5D6E-409C-BE32-E72D297353CC}">
              <c16:uniqueId val="{00000009-D8B2-4F2C-A7DA-12D24F6180DB}"/>
            </c:ext>
          </c:extLst>
        </c:ser>
        <c:ser>
          <c:idx val="1"/>
          <c:order val="1"/>
          <c:tx>
            <c:strRef>
              <c:f>Лист1!$C$1</c:f>
              <c:strCache>
                <c:ptCount val="1"/>
                <c:pt idx="0">
                  <c:v>Выбыло</c:v>
                </c:pt>
              </c:strCache>
            </c:strRef>
          </c:tx>
          <c:spPr>
            <a:solidFill>
              <a:srgbClr val="00FF00"/>
            </a:solidFill>
          </c:spPr>
          <c:invertIfNegative val="0"/>
          <c:dLbls>
            <c:dLbl>
              <c:idx val="7"/>
              <c:layout>
                <c:manualLayout>
                  <c:x val="0"/>
                  <c:y val="-1.9841269841270139E-2"/>
                </c:manualLayout>
              </c:layout>
              <c:spPr>
                <a:noFill/>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8B2-4F2C-A7DA-12D24F6180DB}"/>
                </c:ext>
              </c:extLst>
            </c:dLbl>
            <c:dLbl>
              <c:idx val="8"/>
              <c:layout>
                <c:manualLayout>
                  <c:x val="1.3888888888889141E-2"/>
                  <c:y val="0"/>
                </c:manualLayout>
              </c:layout>
              <c:spPr>
                <a:noFill/>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8B2-4F2C-A7DA-12D24F6180DB}"/>
                </c:ext>
              </c:extLst>
            </c:dLbl>
            <c:spPr>
              <a:no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Лист1!$C$2:$C$10</c:f>
              <c:numCache>
                <c:formatCode>General</c:formatCode>
                <c:ptCount val="9"/>
                <c:pt idx="0">
                  <c:v>1761</c:v>
                </c:pt>
                <c:pt idx="1">
                  <c:v>1889</c:v>
                </c:pt>
                <c:pt idx="2">
                  <c:v>1985</c:v>
                </c:pt>
                <c:pt idx="3">
                  <c:v>1658</c:v>
                </c:pt>
                <c:pt idx="4">
                  <c:v>1603</c:v>
                </c:pt>
                <c:pt idx="5">
                  <c:v>1401</c:v>
                </c:pt>
                <c:pt idx="6">
                  <c:v>1488</c:v>
                </c:pt>
                <c:pt idx="7">
                  <c:v>1542</c:v>
                </c:pt>
                <c:pt idx="8">
                  <c:v>1352</c:v>
                </c:pt>
              </c:numCache>
            </c:numRef>
          </c:val>
          <c:extLst>
            <c:ext xmlns:c16="http://schemas.microsoft.com/office/drawing/2014/chart" uri="{C3380CC4-5D6E-409C-BE32-E72D297353CC}">
              <c16:uniqueId val="{0000000C-D8B2-4F2C-A7DA-12D24F6180DB}"/>
            </c:ext>
          </c:extLst>
        </c:ser>
        <c:dLbls>
          <c:showLegendKey val="0"/>
          <c:showVal val="0"/>
          <c:showCatName val="0"/>
          <c:showSerName val="0"/>
          <c:showPercent val="0"/>
          <c:showBubbleSize val="0"/>
        </c:dLbls>
        <c:gapWidth val="150"/>
        <c:shape val="cylinder"/>
        <c:axId val="215055744"/>
        <c:axId val="215065728"/>
        <c:axId val="0"/>
      </c:bar3DChart>
      <c:catAx>
        <c:axId val="215055744"/>
        <c:scaling>
          <c:orientation val="minMax"/>
        </c:scaling>
        <c:delete val="0"/>
        <c:axPos val="b"/>
        <c:numFmt formatCode="General" sourceLinked="1"/>
        <c:majorTickMark val="out"/>
        <c:minorTickMark val="none"/>
        <c:tickLblPos val="nextTo"/>
        <c:crossAx val="215065728"/>
        <c:crosses val="autoZero"/>
        <c:auto val="1"/>
        <c:lblAlgn val="ctr"/>
        <c:lblOffset val="100"/>
        <c:noMultiLvlLbl val="0"/>
      </c:catAx>
      <c:valAx>
        <c:axId val="215065728"/>
        <c:scaling>
          <c:orientation val="minMax"/>
        </c:scaling>
        <c:delete val="0"/>
        <c:axPos val="l"/>
        <c:numFmt formatCode="General" sourceLinked="1"/>
        <c:majorTickMark val="out"/>
        <c:minorTickMark val="none"/>
        <c:tickLblPos val="nextTo"/>
        <c:crossAx val="215055744"/>
        <c:crosses val="autoZero"/>
        <c:crossBetween val="between"/>
      </c:valAx>
      <c:spPr>
        <a:noFill/>
        <a:ln w="25398">
          <a:noFill/>
        </a:ln>
      </c:spPr>
    </c:plotArea>
    <c:legend>
      <c:legendPos val="r"/>
      <c:layout>
        <c:manualLayout>
          <c:xMode val="edge"/>
          <c:yMode val="edge"/>
          <c:x val="0.87216549344760064"/>
          <c:y val="0.42824243595317457"/>
          <c:w val="0.12783450655240541"/>
          <c:h val="0.14351512809365086"/>
        </c:manualLayout>
      </c:layout>
      <c:overlay val="0"/>
    </c:legend>
    <c:plotVisOnly val="1"/>
    <c:dispBlanksAs val="gap"/>
    <c:showDLblsOverMax val="0"/>
  </c:chart>
  <c:spPr>
    <a:noFill/>
    <a:ln>
      <a:noFill/>
    </a:ln>
    <a:effectLst>
      <a:innerShdw blurRad="88900" dist="88900" dir="15000000">
        <a:srgbClr val="4F81BD">
          <a:lumMod val="40000"/>
          <a:lumOff val="60000"/>
          <a:alpha val="46000"/>
        </a:srgbClr>
      </a:innerShdw>
    </a:effectLst>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Pt>
            <c:idx val="0"/>
            <c:bubble3D val="0"/>
            <c:spPr>
              <a:solidFill>
                <a:srgbClr val="00B0F0"/>
              </a:solidFill>
            </c:spPr>
            <c:extLst>
              <c:ext xmlns:c16="http://schemas.microsoft.com/office/drawing/2014/chart" uri="{C3380CC4-5D6E-409C-BE32-E72D297353CC}">
                <c16:uniqueId val="{00000001-E300-4BB3-B960-E0E4C935AD6D}"/>
              </c:ext>
            </c:extLst>
          </c:dPt>
          <c:dPt>
            <c:idx val="1"/>
            <c:bubble3D val="0"/>
            <c:spPr>
              <a:solidFill>
                <a:srgbClr val="FFFF00"/>
              </a:solidFill>
            </c:spPr>
            <c:extLst>
              <c:ext xmlns:c16="http://schemas.microsoft.com/office/drawing/2014/chart" uri="{C3380CC4-5D6E-409C-BE32-E72D297353CC}">
                <c16:uniqueId val="{00000003-E300-4BB3-B960-E0E4C935AD6D}"/>
              </c:ext>
            </c:extLst>
          </c:dPt>
          <c:dPt>
            <c:idx val="2"/>
            <c:bubble3D val="0"/>
            <c:spPr>
              <a:solidFill>
                <a:srgbClr val="FF9900"/>
              </a:solidFill>
            </c:spPr>
            <c:extLst>
              <c:ext xmlns:c16="http://schemas.microsoft.com/office/drawing/2014/chart" uri="{C3380CC4-5D6E-409C-BE32-E72D297353CC}">
                <c16:uniqueId val="{00000005-E300-4BB3-B960-E0E4C935AD6D}"/>
              </c:ext>
            </c:extLst>
          </c:dPt>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моложе трудоспособного</c:v>
                </c:pt>
                <c:pt idx="1">
                  <c:v>в трудоспособном</c:v>
                </c:pt>
                <c:pt idx="2">
                  <c:v>старше трудоспособного</c:v>
                </c:pt>
              </c:strCache>
            </c:strRef>
          </c:cat>
          <c:val>
            <c:numRef>
              <c:f>Лист1!$B$2:$B$4</c:f>
              <c:numCache>
                <c:formatCode>General</c:formatCode>
                <c:ptCount val="3"/>
                <c:pt idx="0">
                  <c:v>6671</c:v>
                </c:pt>
                <c:pt idx="1">
                  <c:v>21000</c:v>
                </c:pt>
                <c:pt idx="2">
                  <c:v>10454</c:v>
                </c:pt>
              </c:numCache>
            </c:numRef>
          </c:val>
          <c:extLst>
            <c:ext xmlns:c16="http://schemas.microsoft.com/office/drawing/2014/chart" uri="{C3380CC4-5D6E-409C-BE32-E72D297353CC}">
              <c16:uniqueId val="{00000006-E300-4BB3-B960-E0E4C935AD6D}"/>
            </c:ext>
          </c:extLst>
        </c:ser>
        <c:dLbls>
          <c:showLegendKey val="0"/>
          <c:showVal val="0"/>
          <c:showCatName val="0"/>
          <c:showSerName val="0"/>
          <c:showPercent val="0"/>
          <c:showBubbleSize val="0"/>
          <c:showLeaderLines val="1"/>
        </c:dLbls>
      </c:pie3DChart>
      <c:spPr>
        <a:noFill/>
        <a:ln w="25350">
          <a:noFill/>
        </a:ln>
      </c:spPr>
    </c:plotArea>
    <c:legend>
      <c:legendPos val="r"/>
      <c:overlay val="0"/>
    </c:legend>
    <c:plotVisOnly val="1"/>
    <c:dispBlanksAs val="zero"/>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36675342665500144"/>
          <c:y val="0"/>
          <c:w val="0.61834499854185065"/>
          <c:h val="0.90697674418604646"/>
        </c:manualLayout>
      </c:layout>
      <c:pie3DChart>
        <c:varyColors val="1"/>
        <c:ser>
          <c:idx val="0"/>
          <c:order val="0"/>
          <c:tx>
            <c:strRef>
              <c:f>Лист1!$B$1</c:f>
              <c:strCache>
                <c:ptCount val="1"/>
                <c:pt idx="0">
                  <c:v>Столбец1</c:v>
                </c:pt>
              </c:strCache>
            </c:strRef>
          </c:tx>
          <c:explosion val="25"/>
          <c:dPt>
            <c:idx val="0"/>
            <c:bubble3D val="0"/>
            <c:spPr>
              <a:solidFill>
                <a:srgbClr val="CC3399"/>
              </a:solidFill>
              <a:ln w="0"/>
            </c:spPr>
            <c:extLst>
              <c:ext xmlns:c16="http://schemas.microsoft.com/office/drawing/2014/chart" uri="{C3380CC4-5D6E-409C-BE32-E72D297353CC}">
                <c16:uniqueId val="{00000001-9241-4626-AE9C-EE21D6690895}"/>
              </c:ext>
            </c:extLst>
          </c:dPt>
          <c:dPt>
            <c:idx val="1"/>
            <c:bubble3D val="0"/>
            <c:spPr>
              <a:solidFill>
                <a:srgbClr val="00FFCC"/>
              </a:solidFill>
            </c:spPr>
            <c:extLst>
              <c:ext xmlns:c16="http://schemas.microsoft.com/office/drawing/2014/chart" uri="{C3380CC4-5D6E-409C-BE32-E72D297353CC}">
                <c16:uniqueId val="{00000003-9241-4626-AE9C-EE21D6690895}"/>
              </c:ext>
            </c:extLst>
          </c:dPt>
          <c:dPt>
            <c:idx val="2"/>
            <c:bubble3D val="0"/>
            <c:spPr>
              <a:solidFill>
                <a:srgbClr val="3366FF"/>
              </a:solidFill>
            </c:spPr>
            <c:extLst>
              <c:ext xmlns:c16="http://schemas.microsoft.com/office/drawing/2014/chart" uri="{C3380CC4-5D6E-409C-BE32-E72D297353CC}">
                <c16:uniqueId val="{00000005-9241-4626-AE9C-EE21D6690895}"/>
              </c:ext>
            </c:extLst>
          </c:dPt>
          <c:dPt>
            <c:idx val="3"/>
            <c:bubble3D val="0"/>
            <c:spPr>
              <a:solidFill>
                <a:srgbClr val="FF0000"/>
              </a:solidFill>
            </c:spPr>
            <c:extLst>
              <c:ext xmlns:c16="http://schemas.microsoft.com/office/drawing/2014/chart" uri="{C3380CC4-5D6E-409C-BE32-E72D297353CC}">
                <c16:uniqueId val="{00000007-9241-4626-AE9C-EE21D6690895}"/>
              </c:ext>
            </c:extLst>
          </c:dPt>
          <c:dPt>
            <c:idx val="4"/>
            <c:bubble3D val="0"/>
            <c:spPr>
              <a:solidFill>
                <a:srgbClr val="FFFF00"/>
              </a:solidFill>
            </c:spPr>
            <c:extLst>
              <c:ext xmlns:c16="http://schemas.microsoft.com/office/drawing/2014/chart" uri="{C3380CC4-5D6E-409C-BE32-E72D297353CC}">
                <c16:uniqueId val="{00000009-9241-4626-AE9C-EE21D6690895}"/>
              </c:ext>
            </c:extLst>
          </c:dPt>
          <c:dPt>
            <c:idx val="5"/>
            <c:bubble3D val="0"/>
            <c:spPr>
              <a:solidFill>
                <a:srgbClr val="FF33CC"/>
              </a:solidFill>
            </c:spPr>
            <c:extLst>
              <c:ext xmlns:c16="http://schemas.microsoft.com/office/drawing/2014/chart" uri="{C3380CC4-5D6E-409C-BE32-E72D297353CC}">
                <c16:uniqueId val="{0000000B-9241-4626-AE9C-EE21D6690895}"/>
              </c:ext>
            </c:extLst>
          </c:dPt>
          <c:dPt>
            <c:idx val="6"/>
            <c:bubble3D val="0"/>
            <c:spPr>
              <a:solidFill>
                <a:schemeClr val="bg1">
                  <a:lumMod val="85000"/>
                </a:schemeClr>
              </a:solidFill>
            </c:spPr>
            <c:extLst>
              <c:ext xmlns:c16="http://schemas.microsoft.com/office/drawing/2014/chart" uri="{C3380CC4-5D6E-409C-BE32-E72D297353CC}">
                <c16:uniqueId val="{0000000D-9241-4626-AE9C-EE21D6690895}"/>
              </c:ext>
            </c:extLst>
          </c:dPt>
          <c:dPt>
            <c:idx val="7"/>
            <c:bubble3D val="0"/>
            <c:spPr>
              <a:solidFill>
                <a:srgbClr val="66FF66"/>
              </a:solidFill>
            </c:spPr>
            <c:extLst>
              <c:ext xmlns:c16="http://schemas.microsoft.com/office/drawing/2014/chart" uri="{C3380CC4-5D6E-409C-BE32-E72D297353CC}">
                <c16:uniqueId val="{0000000F-9241-4626-AE9C-EE21D6690895}"/>
              </c:ext>
            </c:extLst>
          </c:dPt>
          <c:dPt>
            <c:idx val="8"/>
            <c:bubble3D val="0"/>
            <c:spPr>
              <a:solidFill>
                <a:srgbClr val="FF9900"/>
              </a:solidFill>
            </c:spPr>
            <c:extLst>
              <c:ext xmlns:c16="http://schemas.microsoft.com/office/drawing/2014/chart" uri="{C3380CC4-5D6E-409C-BE32-E72D297353CC}">
                <c16:uniqueId val="{00000011-9241-4626-AE9C-EE21D6690895}"/>
              </c:ext>
            </c:extLst>
          </c:dPt>
          <c:dPt>
            <c:idx val="9"/>
            <c:bubble3D val="0"/>
            <c:spPr>
              <a:solidFill>
                <a:srgbClr val="00B0F0"/>
              </a:solidFill>
            </c:spPr>
            <c:extLst>
              <c:ext xmlns:c16="http://schemas.microsoft.com/office/drawing/2014/chart" uri="{C3380CC4-5D6E-409C-BE32-E72D297353CC}">
                <c16:uniqueId val="{00000013-9241-4626-AE9C-EE21D6690895}"/>
              </c:ext>
            </c:extLst>
          </c:dPt>
          <c:dLbls>
            <c:dLbl>
              <c:idx val="3"/>
              <c:layout>
                <c:manualLayout>
                  <c:x val="2.4547244094488187E-2"/>
                  <c:y val="-2.5542737390384352E-3"/>
                </c:manualLayout>
              </c:layout>
              <c:spPr/>
              <c:txPr>
                <a:bodyPr/>
                <a:lstStyle/>
                <a:p>
                  <a:pPr>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241-4626-AE9C-EE21D6690895}"/>
                </c:ext>
              </c:extLst>
            </c:dLbl>
            <c:dLbl>
              <c:idx val="4"/>
              <c:layout>
                <c:manualLayout>
                  <c:x val="1.6181649168853902E-2"/>
                  <c:y val="-1.1678365785672143E-2"/>
                </c:manualLayout>
              </c:layout>
              <c:spPr/>
              <c:txPr>
                <a:bodyPr/>
                <a:lstStyle/>
                <a:p>
                  <a:pPr>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241-4626-AE9C-EE21D6690895}"/>
                </c:ext>
              </c:extLst>
            </c:dLbl>
            <c:dLbl>
              <c:idx val="5"/>
              <c:layout>
                <c:manualLayout>
                  <c:x val="9.9259988334791747E-3"/>
                  <c:y val="-1.8465482512360423E-2"/>
                </c:manualLayout>
              </c:layout>
              <c:spPr/>
              <c:txPr>
                <a:bodyPr/>
                <a:lstStyle/>
                <a:p>
                  <a:pPr>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241-4626-AE9C-EE21D6690895}"/>
                </c:ext>
              </c:extLst>
            </c:dLbl>
            <c:dLbl>
              <c:idx val="6"/>
              <c:layout>
                <c:manualLayout>
                  <c:x val="3.6423611111111212E-2"/>
                  <c:y val="-0.11412448443944509"/>
                </c:manualLayout>
              </c:layout>
              <c:spPr/>
              <c:txPr>
                <a:bodyPr/>
                <a:lstStyle/>
                <a:p>
                  <a:pPr>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241-4626-AE9C-EE21D6690895}"/>
                </c:ext>
              </c:extLst>
            </c:dLbl>
            <c:dLbl>
              <c:idx val="8"/>
              <c:layout>
                <c:manualLayout>
                  <c:x val="2.3853802128901005E-2"/>
                  <c:y val="-2.7965574070683032E-2"/>
                </c:manualLayout>
              </c:layout>
              <c:spPr/>
              <c:txPr>
                <a:bodyPr/>
                <a:lstStyle/>
                <a:p>
                  <a:pPr>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9241-4626-AE9C-EE21D6690895}"/>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Лист1!$A$2:$A$11</c:f>
              <c:strCache>
                <c:ptCount val="10"/>
                <c:pt idx="0">
                  <c:v>производство и распределение электроэнергии, газа и воды</c:v>
                </c:pt>
                <c:pt idx="1">
                  <c:v>обрабатывающее производство</c:v>
                </c:pt>
                <c:pt idx="2">
                  <c:v>строительство</c:v>
                </c:pt>
                <c:pt idx="3">
                  <c:v>сельское и лесное хозяйство</c:v>
                </c:pt>
                <c:pt idx="4">
                  <c:v>торговля</c:v>
                </c:pt>
                <c:pt idx="5">
                  <c:v>транспорт и связь</c:v>
                </c:pt>
                <c:pt idx="6">
                  <c:v>образование, культура и спорт</c:v>
                </c:pt>
                <c:pt idx="7">
                  <c:v>здравоохранение</c:v>
                </c:pt>
                <c:pt idx="8">
                  <c:v>госуправление и оборона</c:v>
                </c:pt>
                <c:pt idx="9">
                  <c:v>прочие отрасли </c:v>
                </c:pt>
              </c:strCache>
            </c:strRef>
          </c:cat>
          <c:val>
            <c:numRef>
              <c:f>Лист1!$B$2:$B$11</c:f>
              <c:numCache>
                <c:formatCode>General</c:formatCode>
                <c:ptCount val="10"/>
                <c:pt idx="0">
                  <c:v>5883</c:v>
                </c:pt>
                <c:pt idx="1">
                  <c:v>1117</c:v>
                </c:pt>
                <c:pt idx="2">
                  <c:v>4944</c:v>
                </c:pt>
                <c:pt idx="3">
                  <c:v>331</c:v>
                </c:pt>
                <c:pt idx="4">
                  <c:v>684</c:v>
                </c:pt>
                <c:pt idx="5">
                  <c:v>502</c:v>
                </c:pt>
                <c:pt idx="6">
                  <c:v>1364</c:v>
                </c:pt>
                <c:pt idx="7">
                  <c:v>1216</c:v>
                </c:pt>
                <c:pt idx="8">
                  <c:v>943</c:v>
                </c:pt>
                <c:pt idx="9">
                  <c:v>3580</c:v>
                </c:pt>
              </c:numCache>
            </c:numRef>
          </c:val>
          <c:extLst>
            <c:ext xmlns:c16="http://schemas.microsoft.com/office/drawing/2014/chart" uri="{C3380CC4-5D6E-409C-BE32-E72D297353CC}">
              <c16:uniqueId val="{00000014-9241-4626-AE9C-EE21D6690895}"/>
            </c:ext>
          </c:extLst>
        </c:ser>
        <c:dLbls>
          <c:showLegendKey val="0"/>
          <c:showVal val="0"/>
          <c:showCatName val="0"/>
          <c:showSerName val="0"/>
          <c:showPercent val="0"/>
          <c:showBubbleSize val="0"/>
          <c:showLeaderLines val="0"/>
        </c:dLbls>
      </c:pie3DChart>
      <c:spPr>
        <a:noFill/>
        <a:ln w="25331">
          <a:noFill/>
        </a:ln>
      </c:spPr>
    </c:plotArea>
    <c:legend>
      <c:legendPos val="t"/>
      <c:layout>
        <c:manualLayout>
          <c:xMode val="edge"/>
          <c:yMode val="edge"/>
          <c:x val="0"/>
          <c:y val="1.6326680095220661E-2"/>
          <c:w val="0.66779977269198354"/>
          <c:h val="0.48797045718122811"/>
        </c:manualLayout>
      </c:layout>
      <c:overlay val="0"/>
    </c:legend>
    <c:plotVisOnly val="1"/>
    <c:dispBlanksAs val="zero"/>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Удельный вес города Курчатова в областных показателях в 2019 г.</a:t>
            </a:r>
          </a:p>
        </c:rich>
      </c:tx>
      <c:overlay val="0"/>
    </c:title>
    <c:autoTitleDeleted val="0"/>
    <c:view3D>
      <c:rotX val="30"/>
      <c:rotY val="0"/>
      <c:rAngAx val="0"/>
      <c:perspective val="60"/>
    </c:view3D>
    <c:floor>
      <c:thickness val="0"/>
    </c:floor>
    <c:sideWall>
      <c:thickness val="0"/>
    </c:sideWall>
    <c:backWall>
      <c:thickness val="0"/>
    </c:backWall>
    <c:plotArea>
      <c:layout/>
      <c:pie3DChart>
        <c:varyColors val="1"/>
        <c:ser>
          <c:idx val="0"/>
          <c:order val="0"/>
          <c:tx>
            <c:strRef>
              <c:f>Лист1!$B$1</c:f>
              <c:strCache>
                <c:ptCount val="1"/>
                <c:pt idx="0">
                  <c:v>Удельный вес города Курчатова в областных показателях в 2015 г.</c:v>
                </c:pt>
              </c:strCache>
            </c:strRef>
          </c:tx>
          <c:dPt>
            <c:idx val="0"/>
            <c:bubble3D val="0"/>
            <c:spPr>
              <a:solidFill>
                <a:srgbClr val="CC66FF"/>
              </a:solidFill>
            </c:spPr>
            <c:extLst>
              <c:ext xmlns:c16="http://schemas.microsoft.com/office/drawing/2014/chart" uri="{C3380CC4-5D6E-409C-BE32-E72D297353CC}">
                <c16:uniqueId val="{00000001-3115-4CAE-A568-8E04C75A4B4F}"/>
              </c:ext>
            </c:extLst>
          </c:dPt>
          <c:dPt>
            <c:idx val="1"/>
            <c:bubble3D val="0"/>
            <c:spPr>
              <a:solidFill>
                <a:srgbClr val="1F497D">
                  <a:lumMod val="20000"/>
                  <a:lumOff val="80000"/>
                </a:srgbClr>
              </a:solidFill>
            </c:spPr>
            <c:extLst>
              <c:ext xmlns:c16="http://schemas.microsoft.com/office/drawing/2014/chart" uri="{C3380CC4-5D6E-409C-BE32-E72D297353CC}">
                <c16:uniqueId val="{00000003-3115-4CAE-A568-8E04C75A4B4F}"/>
              </c:ext>
            </c:extLst>
          </c:dPt>
          <c:dPt>
            <c:idx val="2"/>
            <c:bubble3D val="0"/>
            <c:spPr>
              <a:solidFill>
                <a:srgbClr val="FF9900"/>
              </a:solidFill>
            </c:spPr>
            <c:extLst>
              <c:ext xmlns:c16="http://schemas.microsoft.com/office/drawing/2014/chart" uri="{C3380CC4-5D6E-409C-BE32-E72D297353CC}">
                <c16:uniqueId val="{00000005-3115-4CAE-A568-8E04C75A4B4F}"/>
              </c:ext>
            </c:extLst>
          </c:dPt>
          <c:dPt>
            <c:idx val="3"/>
            <c:bubble3D val="0"/>
            <c:spPr>
              <a:solidFill>
                <a:srgbClr val="FFFF00"/>
              </a:solidFill>
            </c:spPr>
            <c:extLst>
              <c:ext xmlns:c16="http://schemas.microsoft.com/office/drawing/2014/chart" uri="{C3380CC4-5D6E-409C-BE32-E72D297353CC}">
                <c16:uniqueId val="{00000007-3115-4CAE-A568-8E04C75A4B4F}"/>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Лист1!$A$2:$A$5</c:f>
              <c:strCache>
                <c:ptCount val="4"/>
                <c:pt idx="0">
                  <c:v>Оборот организаций </c:v>
                </c:pt>
                <c:pt idx="1">
                  <c:v>Оборот розничной торговли </c:v>
                </c:pt>
                <c:pt idx="2">
                  <c:v>Объём работ, выполненных по виду деятельности «Строительство</c:v>
                </c:pt>
                <c:pt idx="3">
                  <c:v>Объём инвестиций в основной капитал</c:v>
                </c:pt>
              </c:strCache>
            </c:strRef>
          </c:cat>
          <c:val>
            <c:numRef>
              <c:f>Лист1!$B$2:$B$5</c:f>
              <c:numCache>
                <c:formatCode>0.00%</c:formatCode>
                <c:ptCount val="4"/>
                <c:pt idx="0">
                  <c:v>8.1500000000000045E-2</c:v>
                </c:pt>
                <c:pt idx="1">
                  <c:v>9.8000000000000226E-2</c:v>
                </c:pt>
                <c:pt idx="2" formatCode="0.0%">
                  <c:v>0.114</c:v>
                </c:pt>
                <c:pt idx="3" formatCode="0.0%">
                  <c:v>0.28100000000000008</c:v>
                </c:pt>
              </c:numCache>
            </c:numRef>
          </c:val>
          <c:extLst>
            <c:ext xmlns:c16="http://schemas.microsoft.com/office/drawing/2014/chart" uri="{C3380CC4-5D6E-409C-BE32-E72D297353CC}">
              <c16:uniqueId val="{00000008-3115-4CAE-A568-8E04C75A4B4F}"/>
            </c:ext>
          </c:extLst>
        </c:ser>
        <c:dLbls>
          <c:showLegendKey val="0"/>
          <c:showVal val="0"/>
          <c:showCatName val="0"/>
          <c:showSerName val="0"/>
          <c:showPercent val="1"/>
          <c:showBubbleSize val="0"/>
          <c:showLeaderLines val="0"/>
        </c:dLbls>
      </c:pie3DChart>
      <c:spPr>
        <a:noFill/>
        <a:ln w="25398">
          <a:noFill/>
        </a:ln>
      </c:spPr>
    </c:plotArea>
    <c:legend>
      <c:legendPos val="r"/>
      <c:layout>
        <c:manualLayout>
          <c:xMode val="edge"/>
          <c:yMode val="edge"/>
          <c:x val="0.6677367576244142"/>
          <c:y val="0.13580246913580246"/>
          <c:w val="0.31942215088283288"/>
          <c:h val="0.86728395061728392"/>
        </c:manualLayout>
      </c:layout>
      <c:overlay val="0"/>
    </c:legend>
    <c:plotVisOnly val="1"/>
    <c:dispBlanksAs val="zero"/>
    <c:showDLblsOverMax val="0"/>
  </c:chart>
  <c:spPr>
    <a:noFill/>
    <a:ln>
      <a:noFill/>
    </a:ln>
    <a:effectLst>
      <a:outerShdw blurRad="50800" dist="50800" dir="5400000" algn="ctr" rotWithShape="0">
        <a:schemeClr val="bg1"/>
      </a:outerShdw>
    </a:effectLst>
    <a:scene3d>
      <a:camera prst="orthographicFront"/>
      <a:lightRig rig="threePt" dir="t"/>
    </a:scene3d>
    <a:sp3d prstMaterial="matte"/>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b="1" i="0" u="none" strike="noStrike" baseline="0"/>
              <a:t>Отраслевая структура отгруженных товаров собственного производства, выполненных работ и услуг собственными силами по крупным и средним организациям города Курчатова за 2019 год</a:t>
            </a:r>
            <a:endParaRPr lang="ru-RU" sz="1200">
              <a:latin typeface="Times New Roman" pitchFamily="18" charset="0"/>
              <a:cs typeface="Times New Roman" pitchFamily="18" charset="0"/>
            </a:endParaRPr>
          </a:p>
        </c:rich>
      </c:tx>
      <c:overlay val="0"/>
    </c:title>
    <c:autoTitleDeleted val="0"/>
    <c:view3D>
      <c:rotX val="60"/>
      <c:rotY val="130"/>
      <c:depthPercent val="250"/>
      <c:rAngAx val="0"/>
      <c:perspective val="50"/>
    </c:view3D>
    <c:floor>
      <c:thickness val="0"/>
    </c:floor>
    <c:sideWall>
      <c:thickness val="0"/>
    </c:sideWall>
    <c:backWall>
      <c:thickness val="0"/>
    </c:backWall>
    <c:plotArea>
      <c:layout>
        <c:manualLayout>
          <c:layoutTarget val="inner"/>
          <c:xMode val="edge"/>
          <c:yMode val="edge"/>
          <c:x val="3.7961408987156713E-4"/>
          <c:y val="0.14809751216432876"/>
          <c:w val="0.54168087986001867"/>
          <c:h val="0.67444525086643359"/>
        </c:manualLayout>
      </c:layout>
      <c:pie3DChart>
        <c:varyColors val="1"/>
        <c:ser>
          <c:idx val="0"/>
          <c:order val="0"/>
          <c:tx>
            <c:strRef>
              <c:f>Лист1!$B$1</c:f>
              <c:strCache>
                <c:ptCount val="1"/>
                <c:pt idx="0">
                  <c:v>Удельный вес города Курчатова в областных показателях в 2015 г.</c:v>
                </c:pt>
              </c:strCache>
            </c:strRef>
          </c:tx>
          <c:explosion val="31"/>
          <c:dPt>
            <c:idx val="0"/>
            <c:bubble3D val="0"/>
            <c:spPr>
              <a:solidFill>
                <a:srgbClr val="3366FF"/>
              </a:solidFill>
            </c:spPr>
            <c:extLst>
              <c:ext xmlns:c16="http://schemas.microsoft.com/office/drawing/2014/chart" uri="{C3380CC4-5D6E-409C-BE32-E72D297353CC}">
                <c16:uniqueId val="{00000001-FC27-41AC-8D73-051A6A4746DA}"/>
              </c:ext>
            </c:extLst>
          </c:dPt>
          <c:dPt>
            <c:idx val="1"/>
            <c:bubble3D val="0"/>
            <c:spPr>
              <a:solidFill>
                <a:srgbClr val="FFFF00"/>
              </a:solidFill>
            </c:spPr>
            <c:extLst>
              <c:ext xmlns:c16="http://schemas.microsoft.com/office/drawing/2014/chart" uri="{C3380CC4-5D6E-409C-BE32-E72D297353CC}">
                <c16:uniqueId val="{00000003-FC27-41AC-8D73-051A6A4746DA}"/>
              </c:ext>
            </c:extLst>
          </c:dPt>
          <c:dPt>
            <c:idx val="2"/>
            <c:bubble3D val="0"/>
            <c:spPr>
              <a:solidFill>
                <a:srgbClr val="00FFFF"/>
              </a:solidFill>
            </c:spPr>
            <c:extLst>
              <c:ext xmlns:c16="http://schemas.microsoft.com/office/drawing/2014/chart" uri="{C3380CC4-5D6E-409C-BE32-E72D297353CC}">
                <c16:uniqueId val="{00000005-FC27-41AC-8D73-051A6A4746DA}"/>
              </c:ext>
            </c:extLst>
          </c:dPt>
          <c:dPt>
            <c:idx val="3"/>
            <c:bubble3D val="0"/>
            <c:spPr>
              <a:solidFill>
                <a:srgbClr val="6600FF"/>
              </a:solidFill>
            </c:spPr>
            <c:extLst>
              <c:ext xmlns:c16="http://schemas.microsoft.com/office/drawing/2014/chart" uri="{C3380CC4-5D6E-409C-BE32-E72D297353CC}">
                <c16:uniqueId val="{00000007-FC27-41AC-8D73-051A6A4746DA}"/>
              </c:ext>
            </c:extLst>
          </c:dPt>
          <c:dPt>
            <c:idx val="4"/>
            <c:bubble3D val="0"/>
            <c:spPr>
              <a:solidFill>
                <a:srgbClr val="66FF66"/>
              </a:solidFill>
            </c:spPr>
            <c:extLst>
              <c:ext xmlns:c16="http://schemas.microsoft.com/office/drawing/2014/chart" uri="{C3380CC4-5D6E-409C-BE32-E72D297353CC}">
                <c16:uniqueId val="{00000009-FC27-41AC-8D73-051A6A4746DA}"/>
              </c:ext>
            </c:extLst>
          </c:dPt>
          <c:dPt>
            <c:idx val="5"/>
            <c:bubble3D val="0"/>
            <c:spPr>
              <a:solidFill>
                <a:srgbClr val="FF0000"/>
              </a:solidFill>
            </c:spPr>
            <c:extLst>
              <c:ext xmlns:c16="http://schemas.microsoft.com/office/drawing/2014/chart" uri="{C3380CC4-5D6E-409C-BE32-E72D297353CC}">
                <c16:uniqueId val="{0000000B-FC27-41AC-8D73-051A6A4746DA}"/>
              </c:ext>
            </c:extLst>
          </c:dPt>
          <c:dPt>
            <c:idx val="6"/>
            <c:bubble3D val="0"/>
            <c:spPr>
              <a:solidFill>
                <a:srgbClr val="FF00FF"/>
              </a:solidFill>
            </c:spPr>
            <c:extLst>
              <c:ext xmlns:c16="http://schemas.microsoft.com/office/drawing/2014/chart" uri="{C3380CC4-5D6E-409C-BE32-E72D297353CC}">
                <c16:uniqueId val="{0000000D-FC27-41AC-8D73-051A6A4746DA}"/>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Лист1!$A$2:$A$8</c:f>
              <c:strCache>
                <c:ptCount val="7"/>
                <c:pt idx="0">
                  <c:v>обеспечение электрической энергией, газом и паром; кондиционирование воздуха</c:v>
                </c:pt>
                <c:pt idx="1">
                  <c:v>Деятельность в области здравоохранения и социальных услуг </c:v>
                </c:pt>
                <c:pt idx="2">
                  <c:v>строительство</c:v>
                </c:pt>
                <c:pt idx="3">
                  <c:v>транспортировка и хранение</c:v>
                </c:pt>
                <c:pt idx="4">
                  <c:v>Деятельность профессиональная, научная и техническая</c:v>
                </c:pt>
                <c:pt idx="5">
                  <c:v>Обрабатывающие производства</c:v>
                </c:pt>
                <c:pt idx="6">
                  <c:v>Деятельность гостиниц и предприятий общественного питания</c:v>
                </c:pt>
              </c:strCache>
            </c:strRef>
          </c:cat>
          <c:val>
            <c:numRef>
              <c:f>Лист1!$B$2:$B$8</c:f>
              <c:numCache>
                <c:formatCode>0.0%</c:formatCode>
                <c:ptCount val="7"/>
                <c:pt idx="0">
                  <c:v>0.73000000000000065</c:v>
                </c:pt>
                <c:pt idx="1">
                  <c:v>1.0000000000000005E-2</c:v>
                </c:pt>
                <c:pt idx="2">
                  <c:v>0.16900000000000001</c:v>
                </c:pt>
                <c:pt idx="3">
                  <c:v>1.4999999999999998E-2</c:v>
                </c:pt>
                <c:pt idx="4">
                  <c:v>5.0000000000000114E-3</c:v>
                </c:pt>
                <c:pt idx="5">
                  <c:v>4.1000000000000002E-2</c:v>
                </c:pt>
                <c:pt idx="6">
                  <c:v>5.0000000000000114E-3</c:v>
                </c:pt>
              </c:numCache>
            </c:numRef>
          </c:val>
          <c:extLst>
            <c:ext xmlns:c16="http://schemas.microsoft.com/office/drawing/2014/chart" uri="{C3380CC4-5D6E-409C-BE32-E72D297353CC}">
              <c16:uniqueId val="{0000000E-FC27-41AC-8D73-051A6A4746DA}"/>
            </c:ext>
          </c:extLst>
        </c:ser>
        <c:dLbls>
          <c:showLegendKey val="0"/>
          <c:showVal val="0"/>
          <c:showCatName val="0"/>
          <c:showSerName val="0"/>
          <c:showPercent val="1"/>
          <c:showBubbleSize val="0"/>
          <c:showLeaderLines val="1"/>
        </c:dLbls>
      </c:pie3DChart>
    </c:plotArea>
    <c:legend>
      <c:legendPos val="r"/>
      <c:layout>
        <c:manualLayout>
          <c:xMode val="edge"/>
          <c:yMode val="edge"/>
          <c:x val="0.58541138341964361"/>
          <c:y val="0.16268365817814537"/>
          <c:w val="0.41252567308810917"/>
          <c:h val="0.81322343705763012"/>
        </c:manualLayout>
      </c:layout>
      <c:overlay val="0"/>
    </c:legend>
    <c:plotVisOnly val="1"/>
    <c:dispBlanksAs val="zero"/>
    <c:showDLblsOverMax val="0"/>
  </c:chart>
  <c:spPr>
    <a:noFill/>
    <a:ln>
      <a:noFill/>
    </a:ln>
    <a:effectLst>
      <a:outerShdw blurRad="50800" dist="50800" dir="5400000" algn="ctr" rotWithShape="0">
        <a:schemeClr val="bg1"/>
      </a:outerShdw>
    </a:effectLst>
    <a:scene3d>
      <a:camera prst="orthographicFront"/>
      <a:lightRig rig="threePt" dir="t"/>
    </a:scene3d>
    <a:sp3d prstMaterial="matte"/>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Структура промышленного производства города Курчатова                    в 2019 году</a:t>
            </a:r>
          </a:p>
        </c:rich>
      </c:tx>
      <c:overlay val="0"/>
    </c:title>
    <c:autoTitleDeleted val="0"/>
    <c:view3D>
      <c:rotX val="20"/>
      <c:rotY val="220"/>
      <c:rAngAx val="0"/>
    </c:view3D>
    <c:floor>
      <c:thickness val="0"/>
    </c:floor>
    <c:sideWall>
      <c:thickness val="0"/>
    </c:sideWall>
    <c:backWall>
      <c:thickness val="0"/>
    </c:backWall>
    <c:plotArea>
      <c:layout>
        <c:manualLayout>
          <c:layoutTarget val="inner"/>
          <c:xMode val="edge"/>
          <c:yMode val="edge"/>
          <c:x val="1.1337778796027421E-2"/>
          <c:y val="4.0955631399317433E-2"/>
          <c:w val="0.75001836868400662"/>
          <c:h val="0.95904434233111513"/>
        </c:manualLayout>
      </c:layout>
      <c:pie3DChart>
        <c:varyColors val="1"/>
        <c:ser>
          <c:idx val="0"/>
          <c:order val="0"/>
          <c:tx>
            <c:strRef>
              <c:f>Лист1!$B$1</c:f>
              <c:strCache>
                <c:ptCount val="1"/>
                <c:pt idx="0">
                  <c:v>Структура промышленного производства города Курчатова в 2015 году</c:v>
                </c:pt>
              </c:strCache>
            </c:strRef>
          </c:tx>
          <c:dPt>
            <c:idx val="0"/>
            <c:bubble3D val="0"/>
            <c:spPr>
              <a:solidFill>
                <a:srgbClr val="66FFCC"/>
              </a:solidFill>
            </c:spPr>
            <c:extLst>
              <c:ext xmlns:c16="http://schemas.microsoft.com/office/drawing/2014/chart" uri="{C3380CC4-5D6E-409C-BE32-E72D297353CC}">
                <c16:uniqueId val="{00000001-3A6F-4C20-8157-7EF0154BBFF3}"/>
              </c:ext>
            </c:extLst>
          </c:dPt>
          <c:dPt>
            <c:idx val="1"/>
            <c:bubble3D val="0"/>
            <c:explosion val="46"/>
            <c:spPr>
              <a:solidFill>
                <a:srgbClr val="FF9900"/>
              </a:solidFill>
            </c:spPr>
            <c:extLst>
              <c:ext xmlns:c16="http://schemas.microsoft.com/office/drawing/2014/chart" uri="{C3380CC4-5D6E-409C-BE32-E72D297353CC}">
                <c16:uniqueId val="{00000003-3A6F-4C20-8157-7EF0154BBFF3}"/>
              </c:ext>
            </c:extLst>
          </c:dPt>
          <c:dPt>
            <c:idx val="2"/>
            <c:bubble3D val="0"/>
            <c:explosion val="82"/>
            <c:spPr>
              <a:solidFill>
                <a:srgbClr val="FF0000"/>
              </a:solidFill>
            </c:spPr>
            <c:extLst>
              <c:ext xmlns:c16="http://schemas.microsoft.com/office/drawing/2014/chart" uri="{C3380CC4-5D6E-409C-BE32-E72D297353CC}">
                <c16:uniqueId val="{00000005-3A6F-4C20-8157-7EF0154BBFF3}"/>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Обеспечение электрической энергией, газом и паром; кондиционирование воздуха</c:v>
                </c:pt>
                <c:pt idx="1">
                  <c:v>Обрабатывающие производства</c:v>
                </c:pt>
                <c:pt idx="2">
                  <c:v>Водоснабжение; водоотведение</c:v>
                </c:pt>
              </c:strCache>
            </c:strRef>
          </c:cat>
          <c:val>
            <c:numRef>
              <c:f>Лист1!$B$2:$B$4</c:f>
              <c:numCache>
                <c:formatCode>0.0%</c:formatCode>
                <c:ptCount val="3"/>
                <c:pt idx="0" formatCode="0%">
                  <c:v>0.97000000000000064</c:v>
                </c:pt>
                <c:pt idx="1">
                  <c:v>2.5999999999999999E-2</c:v>
                </c:pt>
                <c:pt idx="2">
                  <c:v>4.0000000000000114E-3</c:v>
                </c:pt>
              </c:numCache>
            </c:numRef>
          </c:val>
          <c:extLst>
            <c:ext xmlns:c16="http://schemas.microsoft.com/office/drawing/2014/chart" uri="{C3380CC4-5D6E-409C-BE32-E72D297353CC}">
              <c16:uniqueId val="{00000006-3A6F-4C20-8157-7EF0154BBFF3}"/>
            </c:ext>
          </c:extLst>
        </c:ser>
        <c:dLbls>
          <c:showLegendKey val="0"/>
          <c:showVal val="0"/>
          <c:showCatName val="0"/>
          <c:showSerName val="0"/>
          <c:showPercent val="0"/>
          <c:showBubbleSize val="0"/>
          <c:showLeaderLines val="1"/>
        </c:dLbls>
      </c:pie3DChart>
      <c:spPr>
        <a:noFill/>
        <a:ln w="25399">
          <a:noFill/>
        </a:ln>
      </c:spPr>
    </c:plotArea>
    <c:legend>
      <c:legendPos val="r"/>
      <c:layout>
        <c:manualLayout>
          <c:xMode val="edge"/>
          <c:yMode val="edge"/>
          <c:x val="0.61325696437478061"/>
          <c:y val="0.16933875712665827"/>
          <c:w val="0.37285418761908007"/>
          <c:h val="0.76716892261580238"/>
        </c:manualLayout>
      </c:layout>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sz="1200">
                <a:latin typeface="Times New Roman" pitchFamily="18" charset="0"/>
                <a:cs typeface="Times New Roman" pitchFamily="18" charset="0"/>
              </a:rPr>
              <a:t>Объем инвестиций в основной капитал, млн. руб.</a:t>
            </a:r>
          </a:p>
        </c:rich>
      </c:tx>
      <c:overlay val="0"/>
    </c:title>
    <c:autoTitleDeleted val="0"/>
    <c:view3D>
      <c:rotX val="20"/>
      <c:hPercent val="110"/>
      <c:rotY val="30"/>
      <c:depthPercent val="130"/>
      <c:rAngAx val="1"/>
    </c:view3D>
    <c:floor>
      <c:thickness val="0"/>
      <c:spPr>
        <a:noFill/>
        <a:ln w="9525">
          <a:noFill/>
        </a:ln>
      </c:spPr>
    </c:floor>
    <c:sideWall>
      <c:thickness val="0"/>
      <c:spPr>
        <a:ln>
          <a:noFill/>
        </a:ln>
      </c:spPr>
    </c:sideWall>
    <c:backWall>
      <c:thickness val="0"/>
      <c:spPr>
        <a:ln>
          <a:noFill/>
        </a:ln>
      </c:spPr>
    </c:backWall>
    <c:plotArea>
      <c:layout>
        <c:manualLayout>
          <c:layoutTarget val="inner"/>
          <c:xMode val="edge"/>
          <c:yMode val="edge"/>
          <c:x val="8.785396926265554E-2"/>
          <c:y val="4.3859205099362447E-2"/>
          <c:w val="0.90501211434221496"/>
          <c:h val="0.84708973878265159"/>
        </c:manualLayout>
      </c:layout>
      <c:bar3DChart>
        <c:barDir val="col"/>
        <c:grouping val="standard"/>
        <c:varyColors val="0"/>
        <c:ser>
          <c:idx val="0"/>
          <c:order val="0"/>
          <c:tx>
            <c:strRef>
              <c:f>Лист1!$B$1</c:f>
              <c:strCache>
                <c:ptCount val="1"/>
                <c:pt idx="0">
                  <c:v>Объем инвестиций в основной капитал, млн. руб.</c:v>
                </c:pt>
              </c:strCache>
            </c:strRef>
          </c:tx>
          <c:invertIfNegative val="0"/>
          <c:dPt>
            <c:idx val="0"/>
            <c:invertIfNegative val="0"/>
            <c:bubble3D val="0"/>
            <c:spPr>
              <a:solidFill>
                <a:srgbClr val="99FF66"/>
              </a:solidFill>
            </c:spPr>
            <c:extLst>
              <c:ext xmlns:c16="http://schemas.microsoft.com/office/drawing/2014/chart" uri="{C3380CC4-5D6E-409C-BE32-E72D297353CC}">
                <c16:uniqueId val="{00000001-99C4-4ABD-9C36-89D3146E1CEA}"/>
              </c:ext>
            </c:extLst>
          </c:dPt>
          <c:dPt>
            <c:idx val="1"/>
            <c:invertIfNegative val="0"/>
            <c:bubble3D val="0"/>
            <c:spPr>
              <a:solidFill>
                <a:srgbClr val="FFFF00"/>
              </a:solidFill>
            </c:spPr>
            <c:extLst>
              <c:ext xmlns:c16="http://schemas.microsoft.com/office/drawing/2014/chart" uri="{C3380CC4-5D6E-409C-BE32-E72D297353CC}">
                <c16:uniqueId val="{00000003-99C4-4ABD-9C36-89D3146E1CEA}"/>
              </c:ext>
            </c:extLst>
          </c:dPt>
          <c:dPt>
            <c:idx val="2"/>
            <c:invertIfNegative val="0"/>
            <c:bubble3D val="0"/>
            <c:spPr>
              <a:solidFill>
                <a:srgbClr val="FF9900"/>
              </a:solidFill>
            </c:spPr>
            <c:extLst>
              <c:ext xmlns:c16="http://schemas.microsoft.com/office/drawing/2014/chart" uri="{C3380CC4-5D6E-409C-BE32-E72D297353CC}">
                <c16:uniqueId val="{00000005-99C4-4ABD-9C36-89D3146E1CEA}"/>
              </c:ext>
            </c:extLst>
          </c:dPt>
          <c:dPt>
            <c:idx val="3"/>
            <c:invertIfNegative val="0"/>
            <c:bubble3D val="0"/>
            <c:spPr>
              <a:solidFill>
                <a:srgbClr val="3366FF"/>
              </a:solidFill>
            </c:spPr>
            <c:extLst>
              <c:ext xmlns:c16="http://schemas.microsoft.com/office/drawing/2014/chart" uri="{C3380CC4-5D6E-409C-BE32-E72D297353CC}">
                <c16:uniqueId val="{00000007-99C4-4ABD-9C36-89D3146E1CEA}"/>
              </c:ext>
            </c:extLst>
          </c:dPt>
          <c:dPt>
            <c:idx val="4"/>
            <c:invertIfNegative val="0"/>
            <c:bubble3D val="0"/>
            <c:spPr>
              <a:solidFill>
                <a:srgbClr val="9933FF"/>
              </a:solidFill>
            </c:spPr>
            <c:extLst>
              <c:ext xmlns:c16="http://schemas.microsoft.com/office/drawing/2014/chart" uri="{C3380CC4-5D6E-409C-BE32-E72D297353CC}">
                <c16:uniqueId val="{00000009-99C4-4ABD-9C36-89D3146E1CEA}"/>
              </c:ext>
            </c:extLst>
          </c:dPt>
          <c:dPt>
            <c:idx val="6"/>
            <c:invertIfNegative val="0"/>
            <c:bubble3D val="0"/>
            <c:spPr>
              <a:solidFill>
                <a:srgbClr val="F79646">
                  <a:lumMod val="75000"/>
                </a:srgbClr>
              </a:solidFill>
            </c:spPr>
            <c:extLst>
              <c:ext xmlns:c16="http://schemas.microsoft.com/office/drawing/2014/chart" uri="{C3380CC4-5D6E-409C-BE32-E72D297353CC}">
                <c16:uniqueId val="{0000000B-99C4-4ABD-9C36-89D3146E1CEA}"/>
              </c:ext>
            </c:extLst>
          </c:dPt>
          <c:dPt>
            <c:idx val="7"/>
            <c:invertIfNegative val="0"/>
            <c:bubble3D val="0"/>
            <c:spPr>
              <a:solidFill>
                <a:srgbClr val="C0504D">
                  <a:lumMod val="40000"/>
                  <a:lumOff val="60000"/>
                </a:srgbClr>
              </a:solidFill>
            </c:spPr>
            <c:extLst>
              <c:ext xmlns:c16="http://schemas.microsoft.com/office/drawing/2014/chart" uri="{C3380CC4-5D6E-409C-BE32-E72D297353CC}">
                <c16:uniqueId val="{0000000D-99C4-4ABD-9C36-89D3146E1CEA}"/>
              </c:ext>
            </c:extLst>
          </c:dPt>
          <c:dPt>
            <c:idx val="8"/>
            <c:invertIfNegative val="0"/>
            <c:bubble3D val="0"/>
            <c:spPr>
              <a:solidFill>
                <a:srgbClr val="8064A2">
                  <a:lumMod val="40000"/>
                  <a:lumOff val="60000"/>
                </a:srgbClr>
              </a:solidFill>
            </c:spPr>
            <c:extLst>
              <c:ext xmlns:c16="http://schemas.microsoft.com/office/drawing/2014/chart" uri="{C3380CC4-5D6E-409C-BE32-E72D297353CC}">
                <c16:uniqueId val="{0000000F-99C4-4ABD-9C36-89D3146E1CEA}"/>
              </c:ext>
            </c:extLst>
          </c:dPt>
          <c:dLbls>
            <c:dLbl>
              <c:idx val="0"/>
              <c:layout>
                <c:manualLayout>
                  <c:x val="3.0275237441326135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C4-4ABD-9C36-89D3146E1CEA}"/>
                </c:ext>
              </c:extLst>
            </c:dLbl>
            <c:dLbl>
              <c:idx val="1"/>
              <c:layout>
                <c:manualLayout>
                  <c:x val="2.8383636781345152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C4-4ABD-9C36-89D3146E1CEA}"/>
                </c:ext>
              </c:extLst>
            </c:dLbl>
            <c:dLbl>
              <c:idx val="2"/>
              <c:layout>
                <c:manualLayout>
                  <c:x val="2.8112778755332309E-2"/>
                  <c:y val="-2.7777777777778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C4-4ABD-9C36-89D3146E1CEA}"/>
                </c:ext>
              </c:extLst>
            </c:dLbl>
            <c:dLbl>
              <c:idx val="3"/>
              <c:layout>
                <c:manualLayout>
                  <c:x val="2.9552894982795598E-2"/>
                  <c:y val="-3.96825396825396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9C4-4ABD-9C36-89D3146E1CEA}"/>
                </c:ext>
              </c:extLst>
            </c:dLbl>
            <c:dLbl>
              <c:idx val="4"/>
              <c:layout>
                <c:manualLayout>
                  <c:x val="3.0275237441326111E-2"/>
                  <c:y val="-1.9841269841270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9C4-4ABD-9C36-89D3146E1CEA}"/>
                </c:ext>
              </c:extLst>
            </c:dLbl>
            <c:dLbl>
              <c:idx val="5"/>
              <c:layout>
                <c:manualLayout>
                  <c:x val="6.4205457463885314E-3"/>
                  <c:y val="-1.72265288544358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9C4-4ABD-9C36-89D3146E1CEA}"/>
                </c:ext>
              </c:extLst>
            </c:dLbl>
            <c:dLbl>
              <c:idx val="6"/>
              <c:layout>
                <c:manualLayout>
                  <c:x val="1.0700909577314149E-2"/>
                  <c:y val="-2.41171403962101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9C4-4ABD-9C36-89D3146E1CEA}"/>
                </c:ext>
              </c:extLst>
            </c:dLbl>
            <c:dLbl>
              <c:idx val="7"/>
              <c:layout>
                <c:manualLayout>
                  <c:x val="4.2803638309256934E-3"/>
                  <c:y val="-2.0671834625323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9C4-4ABD-9C36-89D3146E1CEA}"/>
                </c:ext>
              </c:extLst>
            </c:dLbl>
            <c:dLbl>
              <c:idx val="8"/>
              <c:layout>
                <c:manualLayout>
                  <c:x val="1.0700909577314071E-2"/>
                  <c:y val="-2.0671834625323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9C4-4ABD-9C36-89D3146E1CEA}"/>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2011 год</c:v>
                </c:pt>
                <c:pt idx="1">
                  <c:v>2012 год</c:v>
                </c:pt>
                <c:pt idx="2">
                  <c:v>2013 год</c:v>
                </c:pt>
                <c:pt idx="3">
                  <c:v>2014 год</c:v>
                </c:pt>
                <c:pt idx="4">
                  <c:v>2015 год</c:v>
                </c:pt>
                <c:pt idx="5">
                  <c:v>2016 год</c:v>
                </c:pt>
                <c:pt idx="6">
                  <c:v>2017 год</c:v>
                </c:pt>
                <c:pt idx="7">
                  <c:v>2018 год</c:v>
                </c:pt>
                <c:pt idx="8">
                  <c:v>2019 год</c:v>
                </c:pt>
              </c:strCache>
            </c:strRef>
          </c:cat>
          <c:val>
            <c:numRef>
              <c:f>Лист1!$B$2:$B$10</c:f>
              <c:numCache>
                <c:formatCode>General</c:formatCode>
                <c:ptCount val="9"/>
                <c:pt idx="0">
                  <c:v>4747</c:v>
                </c:pt>
                <c:pt idx="1">
                  <c:v>6661</c:v>
                </c:pt>
                <c:pt idx="2">
                  <c:v>8532</c:v>
                </c:pt>
                <c:pt idx="3">
                  <c:v>8809</c:v>
                </c:pt>
                <c:pt idx="4">
                  <c:v>12811</c:v>
                </c:pt>
                <c:pt idx="5">
                  <c:v>22636</c:v>
                </c:pt>
                <c:pt idx="6">
                  <c:v>26301</c:v>
                </c:pt>
                <c:pt idx="7">
                  <c:v>36451.599999999999</c:v>
                </c:pt>
                <c:pt idx="8">
                  <c:v>40742</c:v>
                </c:pt>
              </c:numCache>
            </c:numRef>
          </c:val>
          <c:extLst>
            <c:ext xmlns:c16="http://schemas.microsoft.com/office/drawing/2014/chart" uri="{C3380CC4-5D6E-409C-BE32-E72D297353CC}">
              <c16:uniqueId val="{00000011-99C4-4ABD-9C36-89D3146E1CEA}"/>
            </c:ext>
          </c:extLst>
        </c:ser>
        <c:dLbls>
          <c:showLegendKey val="0"/>
          <c:showVal val="0"/>
          <c:showCatName val="0"/>
          <c:showSerName val="0"/>
          <c:showPercent val="0"/>
          <c:showBubbleSize val="0"/>
        </c:dLbls>
        <c:gapWidth val="150"/>
        <c:shape val="box"/>
        <c:axId val="215668992"/>
        <c:axId val="215695360"/>
        <c:axId val="139831936"/>
      </c:bar3DChart>
      <c:catAx>
        <c:axId val="21566899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15695360"/>
        <c:crosses val="autoZero"/>
        <c:auto val="1"/>
        <c:lblAlgn val="ctr"/>
        <c:lblOffset val="100"/>
        <c:noMultiLvlLbl val="0"/>
      </c:catAx>
      <c:valAx>
        <c:axId val="215695360"/>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15668992"/>
        <c:crosses val="autoZero"/>
        <c:crossBetween val="between"/>
      </c:valAx>
      <c:serAx>
        <c:axId val="139831936"/>
        <c:scaling>
          <c:orientation val="minMax"/>
        </c:scaling>
        <c:delete val="1"/>
        <c:axPos val="b"/>
        <c:majorTickMark val="out"/>
        <c:minorTickMark val="none"/>
        <c:tickLblPos val="nextTo"/>
        <c:crossAx val="215695360"/>
        <c:crosses val="autoZero"/>
      </c:serAx>
      <c:spPr>
        <a:noFill/>
        <a:ln w="25400">
          <a:no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DD91F-E8BA-4591-89E7-95247619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145</Pages>
  <Words>57880</Words>
  <Characters>329921</Characters>
  <Application>Microsoft Office Word</Application>
  <DocSecurity>0</DocSecurity>
  <Lines>2749</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387027</CharactersWithSpaces>
  <SharedDoc>false</SharedDoc>
  <HLinks>
    <vt:vector size="162" baseType="variant">
      <vt:variant>
        <vt:i4>5767260</vt:i4>
      </vt:variant>
      <vt:variant>
        <vt:i4>111</vt:i4>
      </vt:variant>
      <vt:variant>
        <vt:i4>0</vt:i4>
      </vt:variant>
      <vt:variant>
        <vt:i4>5</vt:i4>
      </vt:variant>
      <vt:variant>
        <vt:lpwstr>consultantplus://offline/ref=B8B26E755F9B41A6C07268B9584DC77BBEB9D40E9F6DBD794AD3442CF346C8BDF812415CE4590411E42D22zEl7N</vt:lpwstr>
      </vt:variant>
      <vt:variant>
        <vt:lpwstr/>
      </vt:variant>
      <vt:variant>
        <vt:i4>5767258</vt:i4>
      </vt:variant>
      <vt:variant>
        <vt:i4>108</vt:i4>
      </vt:variant>
      <vt:variant>
        <vt:i4>0</vt:i4>
      </vt:variant>
      <vt:variant>
        <vt:i4>5</vt:i4>
      </vt:variant>
      <vt:variant>
        <vt:lpwstr>consultantplus://offline/ref=B8B26E755F9B41A6C07268B9584DC77BBEB9D40E9F6CB37448D3442CF346C8BDF812415CE4590411E42D22zEl5N</vt:lpwstr>
      </vt:variant>
      <vt:variant>
        <vt:lpwstr/>
      </vt:variant>
      <vt:variant>
        <vt:i4>5767259</vt:i4>
      </vt:variant>
      <vt:variant>
        <vt:i4>105</vt:i4>
      </vt:variant>
      <vt:variant>
        <vt:i4>0</vt:i4>
      </vt:variant>
      <vt:variant>
        <vt:i4>5</vt:i4>
      </vt:variant>
      <vt:variant>
        <vt:lpwstr>consultantplus://offline/ref=B8B26E755F9B41A6C07268B9584DC77BBEB9D40E9F6DBD794BD3442CF346C8BDF812415CE4590411E42D22zEl3N</vt:lpwstr>
      </vt:variant>
      <vt:variant>
        <vt:lpwstr/>
      </vt:variant>
      <vt:variant>
        <vt:i4>7143486</vt:i4>
      </vt:variant>
      <vt:variant>
        <vt:i4>102</vt:i4>
      </vt:variant>
      <vt:variant>
        <vt:i4>0</vt:i4>
      </vt:variant>
      <vt:variant>
        <vt:i4>5</vt:i4>
      </vt:variant>
      <vt:variant>
        <vt:lpwstr>garantf1://12045525.0/</vt:lpwstr>
      </vt:variant>
      <vt:variant>
        <vt:lpwstr/>
      </vt:variant>
      <vt:variant>
        <vt:i4>4587607</vt:i4>
      </vt:variant>
      <vt:variant>
        <vt:i4>87</vt:i4>
      </vt:variant>
      <vt:variant>
        <vt:i4>0</vt:i4>
      </vt:variant>
      <vt:variant>
        <vt:i4>5</vt:i4>
      </vt:variant>
      <vt:variant>
        <vt:lpwstr>consultantplus://offline/ref=22468FAC39ADFC14BA464226ED15E42B927D72A9D92E04E4FB86CC3C9CFC1A10C92D83B0909A46ADB50EA7kAK6L</vt:lpwstr>
      </vt:variant>
      <vt:variant>
        <vt:lpwstr/>
      </vt:variant>
      <vt:variant>
        <vt:i4>7864423</vt:i4>
      </vt:variant>
      <vt:variant>
        <vt:i4>84</vt:i4>
      </vt:variant>
      <vt:variant>
        <vt:i4>0</vt:i4>
      </vt:variant>
      <vt:variant>
        <vt:i4>5</vt:i4>
      </vt:variant>
      <vt:variant>
        <vt:lpwstr>http://www.kurchatov.info/</vt:lpwstr>
      </vt:variant>
      <vt:variant>
        <vt:lpwstr/>
      </vt:variant>
      <vt:variant>
        <vt:i4>6094858</vt:i4>
      </vt:variant>
      <vt:variant>
        <vt:i4>81</vt:i4>
      </vt:variant>
      <vt:variant>
        <vt:i4>0</vt:i4>
      </vt:variant>
      <vt:variant>
        <vt:i4>5</vt:i4>
      </vt:variant>
      <vt:variant>
        <vt:lpwstr>consultantplus://offline/ref=8CF74FC3B3389FAE181B7470A6B05324B2C6F3BC8AECA9D6A41C22AA1FCA79E93407BECD3CE3173545A5AE0Fv4G</vt:lpwstr>
      </vt:variant>
      <vt:variant>
        <vt:lpwstr/>
      </vt:variant>
      <vt:variant>
        <vt:i4>1572871</vt:i4>
      </vt:variant>
      <vt:variant>
        <vt:i4>78</vt:i4>
      </vt:variant>
      <vt:variant>
        <vt:i4>0</vt:i4>
      </vt:variant>
      <vt:variant>
        <vt:i4>5</vt:i4>
      </vt:variant>
      <vt:variant>
        <vt:lpwstr>consultantplus://offline/ref=8B8AE0BE731BBD2797BF90F5907A651CFA2CE50B055CB6190E7E54HAj8G</vt:lpwstr>
      </vt:variant>
      <vt:variant>
        <vt:lpwstr/>
      </vt:variant>
      <vt:variant>
        <vt:i4>71107590</vt:i4>
      </vt:variant>
      <vt:variant>
        <vt:i4>75</vt:i4>
      </vt:variant>
      <vt:variant>
        <vt:i4>0</vt:i4>
      </vt:variant>
      <vt:variant>
        <vt:i4>5</vt:i4>
      </vt:variant>
      <vt:variant>
        <vt:lpwstr>https://ru.wikipedia.org/wiki/428_км_(платформа_в_Курской_области)</vt:lpwstr>
      </vt:variant>
      <vt:variant>
        <vt:lpwstr/>
      </vt:variant>
      <vt:variant>
        <vt:i4>75301926</vt:i4>
      </vt:variant>
      <vt:variant>
        <vt:i4>72</vt:i4>
      </vt:variant>
      <vt:variant>
        <vt:i4>0</vt:i4>
      </vt:variant>
      <vt:variant>
        <vt:i4>5</vt:i4>
      </vt:variant>
      <vt:variant>
        <vt:lpwstr>https://ru.wikipedia.org/wiki/Автостанция</vt:lpwstr>
      </vt:variant>
      <vt:variant>
        <vt:lpwstr/>
      </vt:variant>
      <vt:variant>
        <vt:i4>68026435</vt:i4>
      </vt:variant>
      <vt:variant>
        <vt:i4>69</vt:i4>
      </vt:variant>
      <vt:variant>
        <vt:i4>0</vt:i4>
      </vt:variant>
      <vt:variant>
        <vt:i4>5</vt:i4>
      </vt:variant>
      <vt:variant>
        <vt:lpwstr>https://ru.wikipedia.org/wiki/Остановочная_платформа</vt:lpwstr>
      </vt:variant>
      <vt:variant>
        <vt:lpwstr/>
      </vt:variant>
      <vt:variant>
        <vt:i4>3671155</vt:i4>
      </vt:variant>
      <vt:variant>
        <vt:i4>66</vt:i4>
      </vt:variant>
      <vt:variant>
        <vt:i4>0</vt:i4>
      </vt:variant>
      <vt:variant>
        <vt:i4>5</vt:i4>
      </vt:variant>
      <vt:variant>
        <vt:lpwstr>https://ru.wikipedia.org/wiki/Курчатов_(платформа)</vt:lpwstr>
      </vt:variant>
      <vt:variant>
        <vt:lpwstr/>
      </vt:variant>
      <vt:variant>
        <vt:i4>1048635</vt:i4>
      </vt:variant>
      <vt:variant>
        <vt:i4>63</vt:i4>
      </vt:variant>
      <vt:variant>
        <vt:i4>0</vt:i4>
      </vt:variant>
      <vt:variant>
        <vt:i4>5</vt:i4>
      </vt:variant>
      <vt:variant>
        <vt:lpwstr>https://ru.wikipedia.org/wiki/Московская_железная_дорога</vt:lpwstr>
      </vt:variant>
      <vt:variant>
        <vt:lpwstr/>
      </vt:variant>
      <vt:variant>
        <vt:i4>69207129</vt:i4>
      </vt:variant>
      <vt:variant>
        <vt:i4>60</vt:i4>
      </vt:variant>
      <vt:variant>
        <vt:i4>0</vt:i4>
      </vt:variant>
      <vt:variant>
        <vt:i4>5</vt:i4>
      </vt:variant>
      <vt:variant>
        <vt:lpwstr>https://ru.wikipedia.org/w/index.php?title=Орловско-Курское_отделение_Московской_железной_дороги&amp;action=edit&amp;redlink=1</vt:lpwstr>
      </vt:variant>
      <vt:variant>
        <vt:lpwstr/>
      </vt:variant>
      <vt:variant>
        <vt:i4>4456555</vt:i4>
      </vt:variant>
      <vt:variant>
        <vt:i4>57</vt:i4>
      </vt:variant>
      <vt:variant>
        <vt:i4>0</vt:i4>
      </vt:variant>
      <vt:variant>
        <vt:i4>5</vt:i4>
      </vt:variant>
      <vt:variant>
        <vt:lpwstr>https://ru.wikipedia.org/wiki/Льгов</vt:lpwstr>
      </vt:variant>
      <vt:variant>
        <vt:lpwstr/>
      </vt:variant>
      <vt:variant>
        <vt:i4>3407897</vt:i4>
      </vt:variant>
      <vt:variant>
        <vt:i4>54</vt:i4>
      </vt:variant>
      <vt:variant>
        <vt:i4>0</vt:i4>
      </vt:variant>
      <vt:variant>
        <vt:i4>5</vt:i4>
      </vt:variant>
      <vt:variant>
        <vt:lpwstr>https://ru.wikipedia.org/wiki/Курск</vt:lpwstr>
      </vt:variant>
      <vt:variant>
        <vt:lpwstr/>
      </vt:variant>
      <vt:variant>
        <vt:i4>4456555</vt:i4>
      </vt:variant>
      <vt:variant>
        <vt:i4>51</vt:i4>
      </vt:variant>
      <vt:variant>
        <vt:i4>0</vt:i4>
      </vt:variant>
      <vt:variant>
        <vt:i4>5</vt:i4>
      </vt:variant>
      <vt:variant>
        <vt:lpwstr>https://ru.wikipedia.org/wiki/Льгов</vt:lpwstr>
      </vt:variant>
      <vt:variant>
        <vt:lpwstr/>
      </vt:variant>
      <vt:variant>
        <vt:i4>3407897</vt:i4>
      </vt:variant>
      <vt:variant>
        <vt:i4>48</vt:i4>
      </vt:variant>
      <vt:variant>
        <vt:i4>0</vt:i4>
      </vt:variant>
      <vt:variant>
        <vt:i4>5</vt:i4>
      </vt:variant>
      <vt:variant>
        <vt:lpwstr>https://ru.wikipedia.org/wiki/Курск</vt:lpwstr>
      </vt:variant>
      <vt:variant>
        <vt:lpwstr/>
      </vt:variant>
      <vt:variant>
        <vt:i4>5111809</vt:i4>
      </vt:variant>
      <vt:variant>
        <vt:i4>45</vt:i4>
      </vt:variant>
      <vt:variant>
        <vt:i4>0</vt:i4>
      </vt:variant>
      <vt:variant>
        <vt:i4>5</vt:i4>
      </vt:variant>
      <vt:variant>
        <vt:lpwstr>consultantplus://offline/ref=11E68031B51420D1314A2CE542F80F1C8CE50B2AAC8303CC27473259419E1B9ADF26424EDA80BBbCo1F</vt:lpwstr>
      </vt:variant>
      <vt:variant>
        <vt:lpwstr/>
      </vt:variant>
      <vt:variant>
        <vt:i4>1507341</vt:i4>
      </vt:variant>
      <vt:variant>
        <vt:i4>42</vt:i4>
      </vt:variant>
      <vt:variant>
        <vt:i4>0</vt:i4>
      </vt:variant>
      <vt:variant>
        <vt:i4>5</vt:i4>
      </vt:variant>
      <vt:variant>
        <vt:lpwstr>consultantplus://offline/ref=11E68031B51420D1314A2CE542F80F1C89E3002CAC805EC62F1E3E5B46b9o1F</vt:lpwstr>
      </vt:variant>
      <vt:variant>
        <vt:lpwstr/>
      </vt:variant>
      <vt:variant>
        <vt:i4>1573928</vt:i4>
      </vt:variant>
      <vt:variant>
        <vt:i4>15</vt:i4>
      </vt:variant>
      <vt:variant>
        <vt:i4>0</vt:i4>
      </vt:variant>
      <vt:variant>
        <vt:i4>5</vt:i4>
      </vt:variant>
      <vt:variant>
        <vt:lpwstr>https://ru.wikipedia.org/wiki/Курская_область</vt:lpwstr>
      </vt:variant>
      <vt:variant>
        <vt:lpwstr/>
      </vt:variant>
      <vt:variant>
        <vt:i4>4129796</vt:i4>
      </vt:variant>
      <vt:variant>
        <vt:i4>12</vt:i4>
      </vt:variant>
      <vt:variant>
        <vt:i4>0</vt:i4>
      </vt:variant>
      <vt:variant>
        <vt:i4>5</vt:i4>
      </vt:variant>
      <vt:variant>
        <vt:lpwstr>https://ru.wikipedia.org/wiki/1977_год</vt:lpwstr>
      </vt:variant>
      <vt:variant>
        <vt:lpwstr/>
      </vt:variant>
      <vt:variant>
        <vt:i4>1573928</vt:i4>
      </vt:variant>
      <vt:variant>
        <vt:i4>9</vt:i4>
      </vt:variant>
      <vt:variant>
        <vt:i4>0</vt:i4>
      </vt:variant>
      <vt:variant>
        <vt:i4>5</vt:i4>
      </vt:variant>
      <vt:variant>
        <vt:lpwstr>https://ru.wikipedia.org/wiki/Курская_область</vt:lpwstr>
      </vt:variant>
      <vt:variant>
        <vt:lpwstr/>
      </vt:variant>
      <vt:variant>
        <vt:i4>69861479</vt:i4>
      </vt:variant>
      <vt:variant>
        <vt:i4>6</vt:i4>
      </vt:variant>
      <vt:variant>
        <vt:i4>0</vt:i4>
      </vt:variant>
      <vt:variant>
        <vt:i4>5</vt:i4>
      </vt:variant>
      <vt:variant>
        <vt:lpwstr>https://ru.wikipedia.org/wiki/Курчатовский_район_(Курская_область)</vt:lpwstr>
      </vt:variant>
      <vt:variant>
        <vt:lpwstr/>
      </vt:variant>
      <vt:variant>
        <vt:i4>7275609</vt:i4>
      </vt:variant>
      <vt:variant>
        <vt:i4>3</vt:i4>
      </vt:variant>
      <vt:variant>
        <vt:i4>0</vt:i4>
      </vt:variant>
      <vt:variant>
        <vt:i4>5</vt:i4>
      </vt:variant>
      <vt:variant>
        <vt:lpwstr>https://ru.wikipedia.org/wiki/Городской_округ</vt:lpwstr>
      </vt:variant>
      <vt:variant>
        <vt:lpwstr/>
      </vt:variant>
      <vt:variant>
        <vt:i4>73334894</vt:i4>
      </vt:variant>
      <vt:variant>
        <vt:i4>0</vt:i4>
      </vt:variant>
      <vt:variant>
        <vt:i4>0</vt:i4>
      </vt:variant>
      <vt:variant>
        <vt:i4>5</vt:i4>
      </vt:variant>
      <vt:variant>
        <vt:lpwstr>https://ru.wikipedia.org/wiki/Муниципальное_образование</vt:lpwstr>
      </vt:variant>
      <vt:variant>
        <vt:lpwstr/>
      </vt:variant>
      <vt:variant>
        <vt:i4>3211308</vt:i4>
      </vt:variant>
      <vt:variant>
        <vt:i4>-1</vt:i4>
      </vt:variant>
      <vt:variant>
        <vt:i4>1028</vt:i4>
      </vt:variant>
      <vt:variant>
        <vt:i4>1</vt:i4>
      </vt:variant>
      <vt:variant>
        <vt:lpwstr>http://www.heraldicum.ru/russia/subjects/towns/images/kurcato2.gif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Галанина</cp:lastModifiedBy>
  <cp:revision>2</cp:revision>
  <cp:lastPrinted>2021-01-29T06:10:00Z</cp:lastPrinted>
  <dcterms:created xsi:type="dcterms:W3CDTF">2024-07-26T07:44:00Z</dcterms:created>
  <dcterms:modified xsi:type="dcterms:W3CDTF">2024-07-26T07:44:00Z</dcterms:modified>
</cp:coreProperties>
</file>