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13.10.2008 №749 «Об особенностях направления работников в служебные командировки», постановлением Правительства Российской Федерации от 29.12.2014 №1595 «О внесении изменений в некоторые акты Правительства Российской Федерации», Курчатовская городская Дума</w:t>
      </w:r>
    </w:p>
    <w:p w14:paraId="02000000">
      <w:r>
        <w:t>РЕШИЛА:</w:t>
      </w:r>
    </w:p>
    <w:p w14:paraId="03000000"/>
    <w:p w14:paraId="04000000">
      <w:r>
        <w:t>1.                Внести в решение Курчатовской городской Думы от 27.12.2013 №108 «Об утверждении Порядка направления в служебные командировки и размеров возмещения расходов, связанных со служебными командировками лиц, замещающих муниципальные должности и должности муниципальной службы в городе Курчатове» следующие изменения:</w:t>
      </w:r>
    </w:p>
    <w:p w14:paraId="05000000">
      <w:r>
        <w:t>- в абзаце 2 статьи 7 Раздела I«Общие положения» слова «и служебное задание (Приложения №1 и №2)» исключить;</w:t>
      </w:r>
    </w:p>
    <w:p w14:paraId="06000000">
      <w:r>
        <w:t>- статью 15 Раздела II«Оформление служебных командировок» исключить;</w:t>
      </w:r>
    </w:p>
    <w:p w14:paraId="07000000">
      <w:r>
        <w:t>- статью 16 Раздела II«Оформление служебных командировок» изложить в новой редакции:</w:t>
      </w:r>
    </w:p>
    <w:p w14:paraId="08000000">
      <w:r>
        <w:t>«16. Фактический срок пребывания работника в месте командирования определяется по проездным документам, предоставляемым работникам по возвращении из служебной командировки.»;</w:t>
      </w:r>
    </w:p>
    <w:p w14:paraId="09000000">
      <w:r>
        <w:t>- статью 17 Раздела II«Оформление служебных командировок» исключить;</w:t>
      </w:r>
    </w:p>
    <w:p w14:paraId="0A000000">
      <w:r>
        <w:t>- статью 18 Раздела II«Оформление служебных командировок» исключить;</w:t>
      </w:r>
    </w:p>
    <w:p w14:paraId="0B000000">
      <w:r>
        <w:t>- статью 19 Раздела II«Оформление служебных командировок» изложить в новой редакции:</w:t>
      </w:r>
    </w:p>
    <w:p w14:paraId="0C000000">
      <w:r>
        <w:t>«19. При направлении лиц, замещающих муниципальные должности, и муниципальных служащих в</w:t>
      </w:r>
      <w:r>
        <w:t xml:space="preserve"> командировки на территории государств –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(билетам).»;</w:t>
      </w:r>
    </w:p>
    <w:p w14:paraId="0D000000">
      <w:r>
        <w:t>- в пункте а) статьи 42 Раздела VI«Заключительные положения» слова «командировочное удостоверение, оформленное надлежащим образом» исключить;</w:t>
      </w:r>
    </w:p>
    <w:p w14:paraId="0E000000">
      <w:r>
        <w:t>- Приложения №1 - №2 к Порядку направления в служебные командировки и размеров возмещения расходов, связанных со служебными командировками лиц, замещающих муниципальные должности и должности муниципальной службы в городе Курчатове, признать утратившими силу.</w:t>
      </w:r>
    </w:p>
    <w:p w14:paraId="0F000000">
      <w:r>
        <w:t>2. Контроль за исполнением настоящего решения возложить на постоянную комиссию Курчатовской городской Думы по вопросам законности и правовому регулирования в пределах ее компетенции.</w:t>
      </w:r>
    </w:p>
    <w:p w14:paraId="10000000">
      <w:r>
        <w:t>3. Решение вступает в силу со дня его опубликования.</w:t>
      </w:r>
    </w:p>
    <w:p w14:paraId="11000000"/>
    <w:p w14:paraId="12000000"/>
    <w:p w14:paraId="13000000"/>
    <w:p w14:paraId="14000000">
      <w:r>
        <w:t>Глава города                                                                                        И.В. Корпунков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9_ch" w:type="character">
    <w:name w:val="toc 10"/>
    <w:link w:val="Style_19"/>
    <w:rPr>
      <w:rFonts w:ascii="XO Thames" w:hAnsi="XO Thames"/>
      <w:sz w:val="28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2023-05-17T08:08:18Z</dcterms:modified>
</cp:coreProperties>
</file>