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АДМИНИСТРАЦИЯ  ГОРОДА  КУРЧАТОВА</w:t>
        <w:br/>
        <w:t>КУРСКОЙ  ОБЛАСТИ</w:t>
        <w:br/>
        <w:br/>
        <w:t>ПОСТАНОВЛЕНИЕ</w:t>
        <w:br/>
        <w:t>от 11 октября 2018 г. №1077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внесении изменений в постановление администрации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города Курчатова от 25.11.2015 №1455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caps w:val="false"/>
          <w:smallCaps w:val="false"/>
          <w:color w:val="000000"/>
          <w:spacing w:val="0"/>
        </w:rPr>
        <w:t> </w:t>
      </w: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«Об утверждении Перечня должностей муниципальной службы, должностей руководителей муниципальных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учреждений, предприятий для формирования резерва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управленческих кадров муниципального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образования «Город Курчатов»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 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целях реализации Перечня поручений Президента Российской Федерации от 01.08.2008 Пр-1573, в соответствии с постановлением Губернатора Курской области от 29.11.2008 № 515 «О вопросах формирования и подготовки резерва управленческих кадров Курской области», руководствуясь Уставом муниципального образования «Город Курчатов», администрация города Курчатова ПОСТАНОВЛЯЕТ: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1.Внести в постановление администрации города Курчатова от 25.11.2015 №1455 «Об утверждении Перечня должностей муниципальной службы, должностей руководителей муниципальных учреждений, предприятий для формирования резерва управленческих кадров муниципального образования «Город Курчатов» следующие изменения: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 xml:space="preserve">      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а) приложение №1  «Перечень должностей муниципальной службы для формирования резерва управленческих кадров муниципального образования «Город Курчатов» изложить в новой редакции. (Приложение)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б) приложение №2  «Перечень должностей руководителей муниципальных учреждений, предприятий для формирования резерва управленческих кадров муниципального образования «Город Курчатов» изложить в новой редакции. (Приложение)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 Комиссии по формированию и подготовке резерва управленческих кадровадминистрации города обеспечить формирование резерва управленческих кадров в соответствии с утвержденным Перечнем.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Контроль за исполнением настоящего постановления возложить на начальника Управления делами администрации города Курчатова Гребенькову Е.Н.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 Постановление вступает в силу со дня его подписания.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                                                                       И.В. Корпунков                       </w:t>
        <w:br/>
        <w:t>                                                                         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ПРИЛОЖЕНИЕ№1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 xml:space="preserve">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 постановлением        администрации города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 xml:space="preserve">  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  11.10.2018 №1077                            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ПЕРЕЧЕНЬ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должностей муниципальной службы                                        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для формирования резерва управленческих кадров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муниципального образования «Город Курчатов»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Резерв управленческих кадров группы высших должностей муниципальной службы: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Председатель комитета по управлению имуществом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 Начальник Управления социального обеспечения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1.3. Начальник Управления делами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1.4. Председатель Комитета архитектуры администрации города - главный архитектор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1.5. Начальник Управления по культуре, спорту и делам молодежи  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1.6. Начальник Управления финансов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1.7.  Председатель Административно-правового комитета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Резерв управленческих кадров группы главных должностей муниципальной службы (заместитель руководителя подразделения администрации города (председателя комитета, начальника управления),  начальник отдела):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 Заместитель председателя Комитета архитектуры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 Заместитель начальника Управления делами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2.3. Начальник отдела прогнозирования доходов и отраслевого финансирования Управления финансов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2.4. Начальник отдела экономического развития и малого предпринимательства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2.5. Начальник отдела бухгалтерского учета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2.6. Начальник общего отдела Управления делами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2.7. Начальник архивного отдела Управления делами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2.8. Начальник отдела опеки и попечительства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2.9. Начальник отдела ЗАГС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2.10. Начальник бюджетного отдела Управления финансов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2.11. Начальник отдела бухгалтерского учета и отчетности – главный бухгалтер Управления финансов г.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2.12. Начальник отдела бухгалтерского учета и закупок комитета по управлению имуществом  г. Курчатова – главный бухгалтер.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2.13. Начальник отдела имущества и арендных отношений комитета по управлению имуществом г.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2.14. Начальник отдела земельных отношений комитета по управлению имуществом г.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2.15. Начальник отдела по детским пособиям и компенсационным выплатам Управления социального обеспечения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2.16. Начальник отдела бухгалтерского учета и отчетности Управления социального обеспечения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2.17. Начальник отдела по социальной работе Управления социального обеспечения города Курчатова.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2.18. Начальник отдела общего и дополнительного образования Комитета образования города Курчатова. 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2.19. Начальник отдела экономического анализа, планирования и финансирования Комитета образования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2.20. Начальник отдела внутреннего финансового контроля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2.21. Начальник юридического отдела Административно-правового комитета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                                  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ПРИЛОЖЕНИЕ№ 2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                                                                     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утверждено постановлением     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                      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                                                                                     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от11.10.2018  №1077                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ПЕРЕЧЕНЬ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должностей руководителей муниципальных учреждений и предприятий города Курчатова для формирования резерва управленческих кадров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муниципального образования «Город Курчатов»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Жилищно-коммунальное хозяйство: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1.1. Директор муниципального унитарного предприятия  «Городские тепловые сети» муниципального образования «Город Курчатов».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1.2. Директор муниципального казенного предприятия «Благоустройство».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1.4. Директор Муниципального казенного учреждения «Управление городского хозяйства г. Курчатова».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 Гражданская оборона: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2.1. Начальник Муниципального казенного учреждения «Управление по делам гражданской обороны и чрезвычайным ситуациям города Курчатова».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2.2. Начальник Муниципального казенного учреждения «Аварийно - спасательная служба г. Курчатова».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 Обслуживание исполнительно-распорядительного органа- администрации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3.1. Директор Муниципального казенного учреждения «Управление хозяйственного обслуживания» города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 Образование, молодежная политика, физическая культура и спорт: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4.1. Директор Муниципального бюджетного общеобразовательного учреждения г.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4.2. Директор Муниципального казенного учреждения «Спортивная школа» г. Курчатова.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4.3. Директор Муниципального казенного учреждения дополнительного образования  «Дом детского творчества»  г. Курчатова. 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4.4. Директор Муниципального казенного учреждения «Центр развития образования».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4.5. Заведующий Муниципального автономного дошкольного образовательного учреждения.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4.6.Руководитель муниципального казенного учреждения «Централизованная бухгалтерия учреждений образования»;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4.7.  Директор муниципального учреждения культуры;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4"/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 Средства массовой информации: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5.1. Главный редактор Бюджетногоучреждения «Муниципальная редакция Курчатовской городской газеты «Курчатовское время».</w:t>
      </w:r>
    </w:p>
    <w:p>
      <w:pPr>
        <w:pStyle w:val="ConsPlusNormal"/>
        <w:tabs>
          <w:tab w:val="clear" w:pos="708"/>
          <w:tab w:val="left" w:pos="851" w:leader="none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56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58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7">
    <w:name w:val="Heading 7"/>
    <w:basedOn w:val="Normal"/>
    <w:next w:val="Normal"/>
    <w:link w:val="70"/>
    <w:qFormat/>
    <w:rsid w:val="00085863"/>
    <w:pPr>
      <w:keepNext w:val="true"/>
      <w:jc w:val="center"/>
      <w:outlineLvl w:val="6"/>
    </w:pPr>
    <w:rPr>
      <w:b/>
      <w:spacing w:val="40"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1" w:customStyle="1">
    <w:name w:val="Заголовок 7 Знак"/>
    <w:basedOn w:val="DefaultParagraphFont"/>
    <w:link w:val="7"/>
    <w:qFormat/>
    <w:rsid w:val="00085863"/>
    <w:rPr>
      <w:rFonts w:ascii="Times New Roman" w:hAnsi="Times New Roman" w:eastAsia="Times New Roman" w:cs="Times New Roman"/>
      <w:b/>
      <w:spacing w:val="40"/>
      <w:sz w:val="4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446ce2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195dc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95dc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TitlePage" w:customStyle="1">
    <w:name w:val="ConsPlusTitlePage"/>
    <w:qFormat/>
    <w:rsid w:val="00195dc1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08586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2e168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46ce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84E5-9E82-4F87-9A0D-328F1F65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3</Pages>
  <Words>719</Words>
  <Characters>6057</Characters>
  <CharactersWithSpaces>7409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2018-06-04T09:04:00Z</dcterms:created>
  <dc:creator>Гребенькова Е.Н.</dc:creator>
  <dc:description/>
  <dc:language>ru-RU</dc:language>
  <cp:lastModifiedBy/>
  <cp:lastPrinted>2018-08-27T07:01:00Z</cp:lastPrinted>
  <dcterms:modified xsi:type="dcterms:W3CDTF">2023-05-18T10:51:12Z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