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cs="Times New Roman" w:ascii="Times New Roman" w:hAnsi="Times New Roman"/>
          <w:i w:val="false"/>
          <w:caps w:val="false"/>
          <w:smallCaps w:val="false"/>
          <w:color w:val="000000"/>
          <w:spacing w:val="0"/>
          <w:sz w:val="52"/>
          <w:szCs w:val="52"/>
        </w:rPr>
        <w:t> </w:t>
      </w:r>
      <w:r>
        <w:rPr>
          <w:rStyle w:val="Style16"/>
          <w:rFonts w:cs="Times New Roman"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szCs w:val="52"/>
        </w:rPr>
        <w:t>ПОСТАНОВЛЕНИЕ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АДМИНИСТРАЦИИ ГОРОДА КУРЧАТОВА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КУРСКОЙ ОБЛАСТИ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31.12.2013 № 1966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 внесении изменений в постановление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администрации  города Курчатова от 13.01.2012 № 17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«Об утверждении городской целевой программы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«Формирование и подготовка резерва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управленческих  кадров города Курчатова»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целях продолжения в 2014 году работы по формированию и подготовке  резерва управленческих кадров города Курчатова, в соответствии с постановлением Губернатора Курской области от 29.11.2013 № 515 «О вопросах  формирования и подготовки резерва управленческих кадров Курской области», администрация города Курчатова ПОСТАНОВЛЯЕТ: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1.Внести в постановление администрации города Курчатова от 13.01.2012 № 17 «Об утверждении городской целевой программы «Формирование и подготовка резерва управленческих кадров города Курчатова» (в редакции постановления администрации города Курчатова от 14.02.2013 № 189) следующие изменения: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1.1. По тексту постановления: слово «целевая»  в соответствующем падеже исключить.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1.2. В приложении №1 «Городская целевая программа «Формирование и подготовка резерва управленческих кадров города Курчатова» (далее - Программа):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 xml:space="preserve">        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наименовании и по тексту Программы слово «целевая» в соответствующем падеже исключить, цифры «2013» заменить цифрами «2014»;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 xml:space="preserve">        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разделе 2 « Цели и задачи Программы» абзац четвертый изложить в следующей редакции: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 xml:space="preserve">        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«формирование резерва управленческих  кадров на должности муниципальной  службы, относящиеся к группе высших, главных должностей, и должностей руководителей муниципальных унитарных предприятий и муниципальных казенных (бюджетных, автономных) учреждений города Курчатова»;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 xml:space="preserve">        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раздел 4 «Ресурсное обеспечение Программы» исключить;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 xml:space="preserve">        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соответственно раздел 5 «Механизм реализации программы» считать разделом 4.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 xml:space="preserve">        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1.3. Приложение к Программе «Перечень мероприятий городской целевой программы «Формирование и подготовка резерва управленческих кадров города Курчатова» изложить в новой редакции (приложение).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 xml:space="preserve">        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1.4. В приложении №2 «Порядок формирования резерва управленческих кадров города Курчатова»: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 xml:space="preserve">        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абзац шестой изложить в следующей редакции: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 xml:space="preserve">        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«Отбор граждан для включения в резерв управленческих кадров  города Курчатова осуществляется по целевым группам должностей: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9"/>
        <w:gridCol w:w="1449"/>
      </w:tblGrid>
      <w:tr>
        <w:trPr/>
        <w:tc>
          <w:tcPr>
            <w:tcW w:w="8189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 xml:space="preserve">        </w:t>
            </w:r>
            <w:r>
              <w:rPr/>
              <w:t>Муниципальные должности города Курчатова       </w:t>
            </w:r>
          </w:p>
        </w:tc>
        <w:tc>
          <w:tcPr>
            <w:tcW w:w="1449" w:type="dxa"/>
            <w:tcBorders/>
            <w:vAlign w:val="center"/>
          </w:tcPr>
          <w:p>
            <w:pPr>
              <w:pStyle w:val="Style22"/>
              <w:spacing w:before="0" w:after="0"/>
              <w:jc w:val="center"/>
              <w:rPr/>
            </w:pPr>
            <w:r>
              <w:rPr/>
              <w:t>1 должность</w:t>
            </w:r>
          </w:p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8189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Должности муниципальной службы города, относящиеся к высшей группе должностей                               </w:t>
            </w:r>
          </w:p>
        </w:tc>
        <w:tc>
          <w:tcPr>
            <w:tcW w:w="1449" w:type="dxa"/>
            <w:tcBorders/>
            <w:vAlign w:val="center"/>
          </w:tcPr>
          <w:p>
            <w:pPr>
              <w:pStyle w:val="Style22"/>
              <w:spacing w:before="0" w:after="0"/>
              <w:jc w:val="center"/>
              <w:rPr/>
            </w:pPr>
            <w:r>
              <w:rPr/>
              <w:t>до 9 должностей</w:t>
            </w:r>
          </w:p>
        </w:tc>
      </w:tr>
      <w:tr>
        <w:trPr/>
        <w:tc>
          <w:tcPr>
            <w:tcW w:w="8189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Должности муниципальной службы города, относящиеся  к  группе  главных должностей муниципальной службы (заместитель руководителя       </w:t>
            </w:r>
          </w:p>
          <w:p>
            <w:pPr>
              <w:pStyle w:val="Style22"/>
              <w:spacing w:before="0" w:after="0"/>
              <w:rPr/>
            </w:pPr>
            <w:r>
              <w:rPr/>
              <w:t>структурного подразделения администрации  города, председателя комитета, начальника управления,   начальник отдела)                                      </w:t>
            </w:r>
          </w:p>
        </w:tc>
        <w:tc>
          <w:tcPr>
            <w:tcW w:w="1449" w:type="dxa"/>
            <w:tcBorders/>
            <w:vAlign w:val="center"/>
          </w:tcPr>
          <w:p>
            <w:pPr>
              <w:pStyle w:val="Style22"/>
              <w:spacing w:before="0" w:after="0"/>
              <w:jc w:val="center"/>
              <w:rPr/>
            </w:pPr>
            <w:r>
              <w:rPr/>
              <w:t>до 30 должностей</w:t>
            </w:r>
          </w:p>
        </w:tc>
      </w:tr>
      <w:tr>
        <w:trPr/>
        <w:tc>
          <w:tcPr>
            <w:tcW w:w="8189" w:type="dxa"/>
            <w:tcBorders/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Должности  руководителей муниципальных учреждений,       предприятий                                            </w:t>
            </w:r>
          </w:p>
        </w:tc>
        <w:tc>
          <w:tcPr>
            <w:tcW w:w="1449" w:type="dxa"/>
            <w:tcBorders/>
            <w:vAlign w:val="center"/>
          </w:tcPr>
          <w:p>
            <w:pPr>
              <w:pStyle w:val="Style22"/>
              <w:spacing w:before="0" w:after="0"/>
              <w:jc w:val="center"/>
              <w:rPr/>
            </w:pPr>
            <w:r>
              <w:rPr/>
              <w:t>до 42 должностей</w:t>
            </w:r>
          </w:p>
        </w:tc>
      </w:tr>
    </w:tbl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 xml:space="preserve">        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абзац сорок второй изложить в следующей редакции: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 xml:space="preserve">        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«-переезд на постоянное место жительства за пределы Курской области».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 Продлить на 2014 год срок реализации городской программы «Формирование и подготовка резерва  управленческих кадров города Курчатова», утвержденной постановлением администрации города Курчатова от 13.01 2012 №17 «Об утверждении городской целевой программы «Формирование и подготовка резерва управленческих кадров города Курчатова» (в редакции постановления администрации города Курчатова от 14.02.2013 № 189).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 Контроль за исполнением настоящего постановления возложить на начальника Управления делами администрации города Курчатова Гребенькову Е.Н.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 Постановление вступает в силу со дня его подписания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Глава города                         И.В.Корпунков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Приложение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 постановлению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администрации города Курчатова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от 31.12. 2013 № 1966</w:t>
      </w:r>
    </w:p>
    <w:p>
      <w:pPr>
        <w:pStyle w:val="Style18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ПЕРЕЧЕНЬМЕРОПРИЯТИЙ ГОРОДСКОЙ ПРОГРАММЫ</w:t>
      </w:r>
    </w:p>
    <w:p>
      <w:pPr>
        <w:pStyle w:val="Style18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«ФОРМИРОВАНИЕ И ПОДГОТОВКА РЕЗЕРВА УПРАВЛЕНЧЕСКИХ</w:t>
      </w:r>
    </w:p>
    <w:p>
      <w:pPr>
        <w:pStyle w:val="Style18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КАДРОВ ГОРОДА КУРЧАТОВА</w:t>
      </w:r>
    </w:p>
    <w:p>
      <w:pPr>
        <w:pStyle w:val="Style18"/>
        <w:widowControl/>
        <w:spacing w:before="0" w:after="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9638" w:type="dxa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79"/>
        <w:gridCol w:w="712"/>
        <w:gridCol w:w="424"/>
        <w:gridCol w:w="544"/>
        <w:gridCol w:w="1856"/>
        <w:gridCol w:w="2503"/>
        <w:gridCol w:w="120"/>
      </w:tblGrid>
      <w:tr>
        <w:trPr/>
        <w:tc>
          <w:tcPr>
            <w:tcW w:w="347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1640" w:right="0" w:hanging="0"/>
              <w:rPr/>
            </w:pPr>
            <w:r>
              <w:rPr/>
              <w:t>мероприятия</w:t>
            </w:r>
          </w:p>
        </w:tc>
        <w:tc>
          <w:tcPr>
            <w:tcW w:w="1680" w:type="dxa"/>
            <w:gridSpan w:val="3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jc w:val="center"/>
              <w:rPr/>
            </w:pPr>
            <w:r>
              <w:rPr/>
              <w:t>срок исполнения</w:t>
            </w:r>
          </w:p>
        </w:tc>
        <w:tc>
          <w:tcPr>
            <w:tcW w:w="4359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520" w:right="0" w:hanging="0"/>
              <w:rPr/>
            </w:pPr>
            <w:r>
              <w:rPr/>
              <w:t>исполнители</w:t>
            </w:r>
          </w:p>
        </w:tc>
        <w:tc>
          <w:tcPr>
            <w:tcW w:w="12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9518" w:type="dxa"/>
            <w:gridSpan w:val="6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jc w:val="center"/>
              <w:rPr/>
            </w:pPr>
            <w:r>
              <w:rPr/>
              <w:t>1. Совершенствование нормативной правовой базы по вопросам формирования и подготовки резерва управленческих кадров города Курчатова</w:t>
            </w:r>
          </w:p>
        </w:tc>
        <w:tc>
          <w:tcPr>
            <w:tcW w:w="1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4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100" w:right="0" w:hanging="0"/>
              <w:rPr/>
            </w:pPr>
            <w:r>
              <w:rPr/>
              <w:t>1.1.осуществление деятельности по ведению номенклатуры должностей для формирования резерва управленческих кадров города Курчатова</w:t>
            </w:r>
          </w:p>
        </w:tc>
        <w:tc>
          <w:tcPr>
            <w:tcW w:w="1680" w:type="dxa"/>
            <w:gridSpan w:val="3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  <w:r>
              <w:rPr/>
              <w:t>в течение 2014года</w:t>
            </w:r>
          </w:p>
        </w:tc>
        <w:tc>
          <w:tcPr>
            <w:tcW w:w="435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60" w:right="0" w:hanging="0"/>
              <w:rPr/>
            </w:pPr>
            <w:r>
              <w:rPr/>
              <w:t>общий отдел управления делами администрации города Курчатова</w:t>
            </w:r>
          </w:p>
        </w:tc>
        <w:tc>
          <w:tcPr>
            <w:tcW w:w="1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4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100" w:right="0" w:hanging="0"/>
              <w:rPr/>
            </w:pPr>
            <w:r>
              <w:rPr/>
              <w:t>1.2.подготовка проектов правовых актов по вопросам формирования и подготовки резерва управленческих кадров города Курчатова:</w:t>
            </w:r>
          </w:p>
          <w:p>
            <w:pPr>
              <w:pStyle w:val="Style22"/>
              <w:spacing w:before="0" w:after="0"/>
              <w:ind w:left="100" w:right="0" w:hanging="0"/>
              <w:rPr/>
            </w:pPr>
            <w:r>
              <w:rPr/>
              <w:t>-   о совершенствовании работы с резервом управленческих кадров города Курчатова;</w:t>
            </w:r>
          </w:p>
          <w:p>
            <w:pPr>
              <w:pStyle w:val="Style22"/>
              <w:spacing w:before="0" w:after="0"/>
              <w:ind w:left="100" w:right="0" w:hanging="0"/>
              <w:rPr/>
            </w:pPr>
            <w:r>
              <w:rPr/>
              <w:t>-   о включении в резерв управленческих кадров города Курчатова;</w:t>
            </w:r>
          </w:p>
          <w:p>
            <w:pPr>
              <w:pStyle w:val="Style22"/>
              <w:spacing w:before="0" w:after="0"/>
              <w:ind w:left="100" w:right="0" w:hanging="0"/>
              <w:rPr/>
            </w:pPr>
            <w:r>
              <w:rPr/>
              <w:t>-   об исключении из резерва управленческих кадров города Курчатова;</w:t>
            </w:r>
          </w:p>
          <w:p>
            <w:pPr>
              <w:pStyle w:val="Style22"/>
              <w:spacing w:before="0" w:after="0"/>
              <w:ind w:left="100" w:right="0" w:hanging="0"/>
              <w:rPr/>
            </w:pPr>
            <w:r>
              <w:rPr/>
              <w:t>-   о внесении изменений в действующую правовую базу</w:t>
            </w:r>
          </w:p>
        </w:tc>
        <w:tc>
          <w:tcPr>
            <w:tcW w:w="1680" w:type="dxa"/>
            <w:gridSpan w:val="3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в течение 2014года</w:t>
            </w:r>
          </w:p>
          <w:p>
            <w:pPr>
              <w:pStyle w:val="Style22"/>
              <w:spacing w:before="0" w:after="0"/>
              <w:jc w:val="center"/>
              <w:rPr/>
            </w:pPr>
            <w:r>
              <w:rPr/>
              <w:t> </w:t>
            </w:r>
          </w:p>
        </w:tc>
        <w:tc>
          <w:tcPr>
            <w:tcW w:w="435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60" w:right="0" w:hanging="0"/>
              <w:rPr/>
            </w:pPr>
            <w:r>
              <w:rPr/>
              <w:t>общий отдел управления делами администрации города Курчатова юридический отдел администрации города Курчатова</w:t>
            </w:r>
          </w:p>
        </w:tc>
        <w:tc>
          <w:tcPr>
            <w:tcW w:w="1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9518" w:type="dxa"/>
            <w:gridSpan w:val="6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jc w:val="center"/>
              <w:rPr/>
            </w:pPr>
            <w:r>
              <w:rPr/>
              <w:t>2.Формирование и развитие системы управления резервом управленческих</w:t>
            </w:r>
          </w:p>
          <w:p>
            <w:pPr>
              <w:pStyle w:val="Style22"/>
              <w:spacing w:before="0" w:after="0"/>
              <w:jc w:val="center"/>
              <w:rPr/>
            </w:pPr>
            <w:r>
              <w:rPr/>
              <w:t>кадров курской области</w:t>
            </w:r>
          </w:p>
        </w:tc>
        <w:tc>
          <w:tcPr>
            <w:tcW w:w="1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4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100" w:right="0" w:hanging="0"/>
              <w:rPr/>
            </w:pPr>
            <w:r>
              <w:rPr/>
              <w:t>2.1.организация конкурсного отбора на включение в резерв управленческих кадров города Курчатова по должностям, на которые сформирован резерв управленческих кадров города Курчатова</w:t>
            </w:r>
          </w:p>
        </w:tc>
        <w:tc>
          <w:tcPr>
            <w:tcW w:w="1680" w:type="dxa"/>
            <w:gridSpan w:val="3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jc w:val="center"/>
              <w:rPr/>
            </w:pPr>
            <w:r>
              <w:rPr/>
              <w:t>1 полугодие 2014года</w:t>
            </w:r>
          </w:p>
        </w:tc>
        <w:tc>
          <w:tcPr>
            <w:tcW w:w="435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60" w:right="0" w:hanging="0"/>
              <w:rPr/>
            </w:pPr>
            <w:r>
              <w:rPr/>
              <w:t>комиссия по формированию и подготовке резерва управленческих кадров администрации города Курчатова; общий отдел управления делами администрации города Курчатова</w:t>
            </w:r>
          </w:p>
        </w:tc>
        <w:tc>
          <w:tcPr>
            <w:tcW w:w="1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4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100" w:right="0" w:hanging="0"/>
              <w:rPr/>
            </w:pPr>
            <w:r>
              <w:rPr/>
              <w:t>2.2.привлечение к участию в конкурсном отборе на включение в резерв управленческих кадров города Курчатова молодых, талантливых специалистов, победителей конкурсов и олимпиад, представителей молодежных и общественных организаций и движений, представителей местных отделений политических партий</w:t>
            </w:r>
          </w:p>
        </w:tc>
        <w:tc>
          <w:tcPr>
            <w:tcW w:w="1680" w:type="dxa"/>
            <w:gridSpan w:val="3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jc w:val="center"/>
              <w:rPr/>
            </w:pPr>
            <w:r>
              <w:rPr/>
              <w:t>в течение 2014года</w:t>
            </w:r>
          </w:p>
        </w:tc>
        <w:tc>
          <w:tcPr>
            <w:tcW w:w="435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60" w:right="0" w:hanging="0"/>
              <w:rPr/>
            </w:pPr>
            <w:r>
              <w:rPr/>
              <w:t>общий отдел управления делами администрации города Курчатова</w:t>
            </w:r>
          </w:p>
        </w:tc>
        <w:tc>
          <w:tcPr>
            <w:tcW w:w="1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4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100" w:right="0" w:hanging="0"/>
              <w:rPr/>
            </w:pPr>
            <w:r>
              <w:rPr/>
              <w:t>2.3.организация проверки достоверности сведений, представленных кандидатами на включение в резерв управленческих кадров города Курчатова</w:t>
            </w:r>
          </w:p>
        </w:tc>
        <w:tc>
          <w:tcPr>
            <w:tcW w:w="1680" w:type="dxa"/>
            <w:gridSpan w:val="3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jc w:val="center"/>
              <w:rPr/>
            </w:pPr>
            <w:r>
              <w:rPr/>
              <w:t>в течение 2014года</w:t>
            </w:r>
          </w:p>
        </w:tc>
        <w:tc>
          <w:tcPr>
            <w:tcW w:w="435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60" w:right="0" w:hanging="0"/>
              <w:rPr/>
            </w:pPr>
            <w:r>
              <w:rPr/>
              <w:t>общий отдел управления делами администрации города Курчатова</w:t>
            </w:r>
          </w:p>
        </w:tc>
        <w:tc>
          <w:tcPr>
            <w:tcW w:w="1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4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100" w:right="0" w:hanging="0"/>
              <w:rPr/>
            </w:pPr>
            <w:r>
              <w:rPr/>
              <w:t>2.4.привлечение экспертов из числа представителей образовательных,общественных, местных отделений политических партий к участию в мероприятиях по формированию резерва управленческих кадров города Курчатова</w:t>
            </w:r>
          </w:p>
        </w:tc>
        <w:tc>
          <w:tcPr>
            <w:tcW w:w="1680" w:type="dxa"/>
            <w:gridSpan w:val="3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jc w:val="center"/>
              <w:rPr/>
            </w:pPr>
            <w:r>
              <w:rPr/>
              <w:t>2 квартал 2014года</w:t>
            </w:r>
          </w:p>
        </w:tc>
        <w:tc>
          <w:tcPr>
            <w:tcW w:w="435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60" w:right="0" w:hanging="0"/>
              <w:rPr/>
            </w:pPr>
            <w:r>
              <w:rPr/>
              <w:t>общий отдел управления деламиадминистрации города Курчатова</w:t>
            </w:r>
          </w:p>
        </w:tc>
        <w:tc>
          <w:tcPr>
            <w:tcW w:w="1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4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2.5.осуществление взаимодействия с кадровыми службами государственных органов курской области, органов исполнительной власти курской области в рамках соглашения о проведении единой кадровой политики на территории курской области, подготовки и использования резерва управленческих кадров города Курчатова</w:t>
            </w:r>
          </w:p>
        </w:tc>
        <w:tc>
          <w:tcPr>
            <w:tcW w:w="1680" w:type="dxa"/>
            <w:gridSpan w:val="3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Втечение 2014года</w:t>
            </w:r>
          </w:p>
        </w:tc>
        <w:tc>
          <w:tcPr>
            <w:tcW w:w="435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60" w:right="0" w:hanging="0"/>
              <w:rPr/>
            </w:pPr>
            <w:r>
              <w:rPr/>
              <w:t>общий отдел управления делами администрации города Курчатова</w:t>
            </w:r>
          </w:p>
        </w:tc>
        <w:tc>
          <w:tcPr>
            <w:tcW w:w="1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4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2.6.подготовка и проведение заседанийкомиссии по формированию и подготовкерезерва управленческих кадров городаКурчатова</w:t>
            </w:r>
          </w:p>
        </w:tc>
        <w:tc>
          <w:tcPr>
            <w:tcW w:w="1680" w:type="dxa"/>
            <w:gridSpan w:val="3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в течение 2014года</w:t>
            </w:r>
          </w:p>
        </w:tc>
        <w:tc>
          <w:tcPr>
            <w:tcW w:w="435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60" w:right="0" w:hanging="0"/>
              <w:rPr/>
            </w:pPr>
            <w:r>
              <w:rPr/>
              <w:t>общий отдел управления делами администрации города Курчатова</w:t>
            </w:r>
          </w:p>
        </w:tc>
        <w:tc>
          <w:tcPr>
            <w:tcW w:w="1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34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2.7.мониторинг формирования и использования резерва управленческих кадров города Курчатова</w:t>
            </w:r>
          </w:p>
        </w:tc>
        <w:tc>
          <w:tcPr>
            <w:tcW w:w="1680" w:type="dxa"/>
            <w:gridSpan w:val="3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ежеквартально</w:t>
            </w:r>
          </w:p>
        </w:tc>
        <w:tc>
          <w:tcPr>
            <w:tcW w:w="435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60" w:right="0" w:hanging="0"/>
              <w:rPr/>
            </w:pPr>
            <w:r>
              <w:rPr/>
              <w:t>общий отдел управления делами администрации города Курчатова</w:t>
            </w:r>
          </w:p>
        </w:tc>
        <w:tc>
          <w:tcPr>
            <w:tcW w:w="1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9638" w:type="dxa"/>
            <w:gridSpan w:val="7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820" w:right="0" w:hanging="0"/>
              <w:rPr/>
            </w:pPr>
            <w:r>
              <w:rPr/>
              <w:t>3.Развитие резерва управленческих кадров города Курчатова</w:t>
            </w:r>
          </w:p>
        </w:tc>
      </w:tr>
      <w:tr>
        <w:trPr/>
        <w:tc>
          <w:tcPr>
            <w:tcW w:w="4191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100" w:right="0" w:hanging="0"/>
              <w:rPr/>
            </w:pPr>
            <w:r>
              <w:rPr/>
              <w:t>3.1.разработка и утверждение:</w:t>
            </w:r>
          </w:p>
          <w:p>
            <w:pPr>
              <w:pStyle w:val="Style22"/>
              <w:spacing w:before="0" w:after="0"/>
              <w:ind w:left="100" w:right="0" w:hanging="0"/>
              <w:rPr/>
            </w:pPr>
            <w:r>
              <w:rPr/>
              <w:t>-   групповых планов развития граждан,включенных в резерв управленческихкадров города Курчатова;</w:t>
            </w:r>
          </w:p>
          <w:p>
            <w:pPr>
              <w:pStyle w:val="Style22"/>
              <w:spacing w:before="0" w:after="0"/>
              <w:ind w:left="100" w:right="0" w:hanging="0"/>
              <w:rPr/>
            </w:pPr>
            <w:r>
              <w:rPr/>
              <w:t>-   индивидуальных планов развитияграждан, включенных в резервуправленческих кадров города Курчатовав 2013году (после утвержденияправового акта о включении в резервуправленческих кадров городаКурчатова)</w:t>
            </w:r>
          </w:p>
        </w:tc>
        <w:tc>
          <w:tcPr>
            <w:tcW w:w="2824" w:type="dxa"/>
            <w:gridSpan w:val="3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jc w:val="center"/>
              <w:rPr/>
            </w:pPr>
            <w:r>
              <w:rPr/>
              <w:t>1 полугодие 2014года</w:t>
            </w:r>
          </w:p>
        </w:tc>
        <w:tc>
          <w:tcPr>
            <w:tcW w:w="2623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80" w:right="0" w:hanging="0"/>
              <w:rPr/>
            </w:pPr>
            <w:r>
              <w:rPr/>
              <w:t>общий отдел управления делами администрации города Курчатова</w:t>
            </w:r>
          </w:p>
        </w:tc>
      </w:tr>
      <w:tr>
        <w:trPr/>
        <w:tc>
          <w:tcPr>
            <w:tcW w:w="4191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100" w:right="0" w:hanging="0"/>
              <w:rPr/>
            </w:pPr>
            <w:r>
              <w:rPr/>
              <w:t>3.2.профессиональное развитие (организация проведения семинаров, тренингов) лиц, включенных в резерв управленческих кадров города Курчатова</w:t>
            </w:r>
          </w:p>
        </w:tc>
        <w:tc>
          <w:tcPr>
            <w:tcW w:w="2824" w:type="dxa"/>
            <w:gridSpan w:val="3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jc w:val="center"/>
              <w:rPr/>
            </w:pPr>
            <w:r>
              <w:rPr/>
              <w:t>в течение 2014года</w:t>
            </w:r>
          </w:p>
        </w:tc>
        <w:tc>
          <w:tcPr>
            <w:tcW w:w="2623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80" w:right="0" w:hanging="0"/>
              <w:rPr/>
            </w:pPr>
            <w:r>
              <w:rPr/>
              <w:t>общий отдел управления делами администрации города Курчатова</w:t>
            </w:r>
          </w:p>
        </w:tc>
      </w:tr>
      <w:tr>
        <w:trPr/>
        <w:tc>
          <w:tcPr>
            <w:tcW w:w="4191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100" w:right="0" w:hanging="0"/>
              <w:rPr/>
            </w:pPr>
            <w:r>
              <w:rPr/>
              <w:t>3.3.мониторинг и анализ реализации индивидуальных планов развития лиц, включенных в резерв управленческих кадров города Курчатова</w:t>
            </w:r>
          </w:p>
        </w:tc>
        <w:tc>
          <w:tcPr>
            <w:tcW w:w="2824" w:type="dxa"/>
            <w:gridSpan w:val="3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jc w:val="center"/>
              <w:rPr/>
            </w:pPr>
            <w:r>
              <w:rPr/>
              <w:t>4 квартал 2014года</w:t>
            </w:r>
          </w:p>
        </w:tc>
        <w:tc>
          <w:tcPr>
            <w:tcW w:w="2623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80" w:right="0" w:hanging="0"/>
              <w:rPr/>
            </w:pPr>
            <w:r>
              <w:rPr/>
              <w:t>общий отдел управления делами администрации города Курчатова</w:t>
            </w:r>
          </w:p>
        </w:tc>
      </w:tr>
      <w:tr>
        <w:trPr/>
        <w:tc>
          <w:tcPr>
            <w:tcW w:w="9638" w:type="dxa"/>
            <w:gridSpan w:val="7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3960" w:right="0" w:hanging="0"/>
              <w:jc w:val="center"/>
              <w:rPr/>
            </w:pPr>
            <w:r>
              <w:rPr/>
              <w:t>4.Использование и поддержка резерва управленческих кадров города Курчатова</w:t>
            </w:r>
          </w:p>
        </w:tc>
      </w:tr>
      <w:tr>
        <w:trPr/>
        <w:tc>
          <w:tcPr>
            <w:tcW w:w="4191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100" w:right="0" w:hanging="0"/>
              <w:rPr/>
            </w:pPr>
            <w:r>
              <w:rPr/>
              <w:t>4.1.создание управленческих команд по разработке и реализации социально значимых проектов и программ из состава резерва управленческих кадров города Курчатова</w:t>
            </w:r>
          </w:p>
        </w:tc>
        <w:tc>
          <w:tcPr>
            <w:tcW w:w="2824" w:type="dxa"/>
            <w:gridSpan w:val="3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jc w:val="center"/>
              <w:rPr/>
            </w:pPr>
            <w:r>
              <w:rPr/>
              <w:t>по мере необходимости</w:t>
            </w:r>
          </w:p>
        </w:tc>
        <w:tc>
          <w:tcPr>
            <w:tcW w:w="2623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80" w:right="0" w:hanging="0"/>
              <w:rPr/>
            </w:pPr>
            <w:r>
              <w:rPr/>
              <w:t>общий отдел управления делами администрации города Курчатова</w:t>
            </w:r>
          </w:p>
        </w:tc>
      </w:tr>
      <w:tr>
        <w:trPr/>
        <w:tc>
          <w:tcPr>
            <w:tcW w:w="4191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100" w:right="0" w:hanging="0"/>
              <w:rPr/>
            </w:pPr>
            <w:r>
              <w:rPr/>
              <w:t>4.2.организация и проведение встречграждан, включенных в резервуправленческих кадров городаКурчатова, с должностными лицамиадминистрации</w:t>
            </w:r>
          </w:p>
          <w:p>
            <w:pPr>
              <w:pStyle w:val="Style22"/>
              <w:spacing w:before="0" w:after="0"/>
              <w:ind w:left="100" w:right="0" w:hanging="0"/>
              <w:rPr/>
            </w:pPr>
            <w:r>
              <w:rPr/>
              <w:t>города Курчатова и с лицами,замещающими должности, на которые формируется резерв управленческих кадров города Курчатова</w:t>
            </w:r>
          </w:p>
        </w:tc>
        <w:tc>
          <w:tcPr>
            <w:tcW w:w="2824" w:type="dxa"/>
            <w:gridSpan w:val="3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jc w:val="center"/>
              <w:rPr/>
            </w:pPr>
            <w:r>
              <w:rPr/>
              <w:t>3квартал 2014года</w:t>
            </w:r>
          </w:p>
        </w:tc>
        <w:tc>
          <w:tcPr>
            <w:tcW w:w="2623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80" w:right="0" w:hanging="0"/>
              <w:rPr/>
            </w:pPr>
            <w:r>
              <w:rPr/>
              <w:t>общий отдел управления делами администрации города Курчатова</w:t>
            </w:r>
          </w:p>
        </w:tc>
      </w:tr>
      <w:tr>
        <w:trPr/>
        <w:tc>
          <w:tcPr>
            <w:tcW w:w="4191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4.3.внесение предложений о включении в резерв управленческих кадров курской области наиболее перспективных лиц, зачисленных в резерв управленческих кадров города Курчатова</w:t>
            </w:r>
          </w:p>
        </w:tc>
        <w:tc>
          <w:tcPr>
            <w:tcW w:w="2824" w:type="dxa"/>
            <w:gridSpan w:val="3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jc w:val="center"/>
              <w:rPr/>
            </w:pPr>
            <w:r>
              <w:rPr/>
              <w:t>в течение 2014года</w:t>
            </w:r>
          </w:p>
        </w:tc>
        <w:tc>
          <w:tcPr>
            <w:tcW w:w="2623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общий отдел управления делами администрации города Курчатова</w:t>
            </w:r>
          </w:p>
        </w:tc>
      </w:tr>
      <w:tr>
        <w:trPr/>
        <w:tc>
          <w:tcPr>
            <w:tcW w:w="4191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4.4.оказание методической и консультативной помощи кандидатам на включение в резерв и лицам, включенным в резерв управленческих кадров города Курчатова</w:t>
            </w:r>
          </w:p>
        </w:tc>
        <w:tc>
          <w:tcPr>
            <w:tcW w:w="2824" w:type="dxa"/>
            <w:gridSpan w:val="3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jc w:val="center"/>
              <w:rPr/>
            </w:pPr>
            <w:r>
              <w:rPr/>
              <w:t>в течение 2014года</w:t>
            </w:r>
          </w:p>
        </w:tc>
        <w:tc>
          <w:tcPr>
            <w:tcW w:w="2623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общий отдел управления делами администрации города Курчатова</w:t>
            </w:r>
          </w:p>
        </w:tc>
      </w:tr>
      <w:tr>
        <w:trPr/>
        <w:tc>
          <w:tcPr>
            <w:tcW w:w="9638" w:type="dxa"/>
            <w:gridSpan w:val="7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jc w:val="center"/>
              <w:rPr/>
            </w:pPr>
            <w:r>
              <w:rPr/>
              <w:t>5. Информационное и  методическое обеспечение формирования и подготовкирезерва управленческих кадров города Курчатова</w:t>
            </w:r>
          </w:p>
        </w:tc>
      </w:tr>
      <w:tr>
        <w:trPr/>
        <w:tc>
          <w:tcPr>
            <w:tcW w:w="4615" w:type="dxa"/>
            <w:gridSpan w:val="3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100" w:right="0" w:hanging="0"/>
              <w:rPr/>
            </w:pPr>
            <w:r>
              <w:rPr/>
              <w:t>5.1.ктуализация базы данных резервауправленческих кадров города Курчатова</w:t>
            </w:r>
          </w:p>
        </w:tc>
        <w:tc>
          <w:tcPr>
            <w:tcW w:w="2400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1 раз вполугодие2014года</w:t>
            </w:r>
          </w:p>
        </w:tc>
        <w:tc>
          <w:tcPr>
            <w:tcW w:w="2623" w:type="dxa"/>
            <w:gridSpan w:val="2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80" w:right="0" w:hanging="0"/>
              <w:rPr/>
            </w:pPr>
            <w:r>
              <w:rPr/>
              <w:t>общий отделуправления деламиадминистрации городаКурчатова</w:t>
            </w:r>
          </w:p>
        </w:tc>
      </w:tr>
      <w:tr>
        <w:trPr/>
        <w:tc>
          <w:tcPr>
            <w:tcW w:w="4615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100" w:right="0" w:hanging="0"/>
              <w:rPr/>
            </w:pPr>
            <w:r>
              <w:rPr/>
              <w:t>5.2.размещение на официальном сайтеадминистрации города Курчатоваинформации о работе по формированиюрезерва управленческих кадров городаКурчатова</w:t>
            </w:r>
          </w:p>
        </w:tc>
        <w:tc>
          <w:tcPr>
            <w:tcW w:w="2400" w:type="dxa"/>
            <w:gridSpan w:val="2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rPr/>
            </w:pPr>
            <w:r>
              <w:rPr/>
              <w:t>в течение 2014года</w:t>
            </w:r>
          </w:p>
        </w:tc>
        <w:tc>
          <w:tcPr>
            <w:tcW w:w="2623" w:type="dxa"/>
            <w:gridSpan w:val="2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22"/>
              <w:spacing w:before="0" w:after="0"/>
              <w:ind w:left="80" w:right="0" w:hanging="0"/>
              <w:rPr/>
            </w:pPr>
            <w:r>
              <w:rPr/>
              <w:t>общий отделуправления деламиадминистрации городаКурчатова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sz w:val="52"/>
          <w:szCs w:val="52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LibreOffice/7.1.2.2$Windows_X86_64 LibreOffice_project/8a45595d069ef5570103caea1b71cc9d82b2aae4</Application>
  <AppVersion>15.0000</AppVersion>
  <Pages>5</Pages>
  <Words>1045</Words>
  <Characters>8090</Characters>
  <CharactersWithSpaces>9342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2023-05-18T09:09:36Z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