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445"/>
      </w:tblGrid>
      <w:tr w:rsidR="00805841" w:rsidRPr="00805841" w14:paraId="22A4E2E0" w14:textId="77777777" w:rsidTr="0018098A">
        <w:trPr>
          <w:tblCellSpacing w:w="15" w:type="dxa"/>
        </w:trPr>
        <w:tc>
          <w:tcPr>
            <w:tcW w:w="9385" w:type="dxa"/>
            <w:hideMark/>
          </w:tcPr>
          <w:p w14:paraId="4F4EF1F3" w14:textId="77777777" w:rsidR="00805841" w:rsidRPr="00805841" w:rsidRDefault="00805841" w:rsidP="00805841">
            <w:pPr>
              <w:spacing w:after="0" w:line="240" w:lineRule="auto"/>
              <w:rPr>
                <w:rFonts w:ascii="Helvetica" w:eastAsia="Times New Roman" w:hAnsi="Helvetica" w:cs="Helvetica"/>
                <w:sz w:val="18"/>
                <w:szCs w:val="18"/>
                <w:lang w:eastAsia="ru-RU"/>
              </w:rPr>
            </w:pPr>
          </w:p>
        </w:tc>
      </w:tr>
      <w:tr w:rsidR="00805841" w:rsidRPr="00D30C10" w14:paraId="280B6CDE" w14:textId="77777777" w:rsidTr="0018098A">
        <w:trPr>
          <w:tblCellSpacing w:w="15" w:type="dxa"/>
        </w:trPr>
        <w:tc>
          <w:tcPr>
            <w:tcW w:w="9385" w:type="dxa"/>
            <w:hideMark/>
          </w:tcPr>
          <w:p w14:paraId="2AA07EEC" w14:textId="77777777" w:rsidR="002D79A3" w:rsidRPr="007B7503" w:rsidRDefault="002D79A3" w:rsidP="00D30C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503">
              <w:rPr>
                <w:rFonts w:ascii="Times New Roman" w:hAnsi="Times New Roman" w:cs="Times New Roman"/>
                <w:sz w:val="28"/>
                <w:szCs w:val="28"/>
              </w:rPr>
              <w:t>ИНФОРМАЦИОННОЕ СООБЩЕНИЕ</w:t>
            </w:r>
          </w:p>
          <w:p w14:paraId="6A31EB83" w14:textId="77777777" w:rsidR="002D79A3" w:rsidRPr="007B7503" w:rsidRDefault="002D79A3" w:rsidP="00D30C1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503">
              <w:rPr>
                <w:rFonts w:ascii="Times New Roman" w:hAnsi="Times New Roman" w:cs="Times New Roman"/>
                <w:sz w:val="28"/>
                <w:szCs w:val="28"/>
              </w:rPr>
              <w:t>о несостоявш</w:t>
            </w:r>
            <w:r w:rsidR="00E86159" w:rsidRPr="007B7503">
              <w:rPr>
                <w:rFonts w:ascii="Times New Roman" w:hAnsi="Times New Roman" w:cs="Times New Roman"/>
                <w:sz w:val="28"/>
                <w:szCs w:val="28"/>
              </w:rPr>
              <w:t>емся</w:t>
            </w:r>
            <w:r w:rsidR="00AD01EF" w:rsidRPr="007B750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86159" w:rsidRPr="007B7503">
              <w:rPr>
                <w:rFonts w:ascii="Times New Roman" w:hAnsi="Times New Roman" w:cs="Times New Roman"/>
                <w:sz w:val="28"/>
                <w:szCs w:val="28"/>
              </w:rPr>
              <w:t xml:space="preserve">аукционе </w:t>
            </w:r>
            <w:r w:rsidR="008A3FA7" w:rsidRPr="007B7503">
              <w:rPr>
                <w:rFonts w:ascii="Times New Roman" w:hAnsi="Times New Roman" w:cs="Times New Roman"/>
                <w:sz w:val="28"/>
                <w:szCs w:val="28"/>
              </w:rPr>
              <w:t xml:space="preserve">в электронной форме </w:t>
            </w:r>
            <w:r w:rsidRPr="007B7503">
              <w:rPr>
                <w:rFonts w:ascii="Times New Roman" w:hAnsi="Times New Roman" w:cs="Times New Roman"/>
                <w:sz w:val="28"/>
                <w:szCs w:val="28"/>
              </w:rPr>
              <w:t xml:space="preserve">по продаже </w:t>
            </w:r>
            <w:r w:rsidR="00AD01EF" w:rsidRPr="007B7503">
              <w:rPr>
                <w:rFonts w:ascii="Times New Roman" w:hAnsi="Times New Roman" w:cs="Times New Roman"/>
                <w:sz w:val="28"/>
                <w:szCs w:val="28"/>
              </w:rPr>
              <w:t>муниципального имущества</w:t>
            </w:r>
            <w:r w:rsidRPr="007B7503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образования «Город Курчатов» Курской области</w:t>
            </w:r>
          </w:p>
          <w:p w14:paraId="1825013F" w14:textId="77777777" w:rsidR="00805841" w:rsidRPr="007B7503" w:rsidRDefault="00805841" w:rsidP="00D30C10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75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Комитет по управлению имуществом г. Курчатова сообщает, что </w:t>
            </w:r>
            <w:r w:rsidR="00AF32E4" w:rsidRPr="007B75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аукцион</w:t>
            </w:r>
            <w:r w:rsidR="008156F9" w:rsidRPr="007B7503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 xml:space="preserve"> в электронной форме</w:t>
            </w:r>
            <w:r w:rsidR="005C34B0" w:rsidRPr="007B7503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 xml:space="preserve"> по продаже муниципального имущества </w:t>
            </w:r>
            <w:r w:rsidR="005C34B0" w:rsidRPr="007B75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муниципального образования «Город Курчатов» Курской области</w:t>
            </w:r>
            <w:r w:rsidRPr="007B75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открыт</w:t>
            </w:r>
            <w:r w:rsidR="00AF32E4" w:rsidRPr="007B75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ый </w:t>
            </w:r>
            <w:r w:rsidRPr="007B75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 форме подачи предложений о цене имущества по лот</w:t>
            </w:r>
            <w:r w:rsidR="008156F9" w:rsidRPr="007B75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</w:t>
            </w:r>
            <w:r w:rsidRPr="007B75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:</w:t>
            </w:r>
          </w:p>
          <w:p w14:paraId="6891BC5B" w14:textId="77777777" w:rsidR="00D30C10" w:rsidRPr="007B7503" w:rsidRDefault="00D30C10" w:rsidP="00D30C10">
            <w:pPr>
              <w:autoSpaceDE w:val="0"/>
              <w:autoSpaceDN w:val="0"/>
              <w:adjustRightInd w:val="0"/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7503">
              <w:rPr>
                <w:rFonts w:ascii="Times New Roman" w:hAnsi="Times New Roman" w:cs="Times New Roman"/>
                <w:b/>
                <w:sz w:val="28"/>
                <w:szCs w:val="28"/>
              </w:rPr>
              <w:t>Лот № 1</w:t>
            </w:r>
            <w:r w:rsidRPr="007B7503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Pr="007B750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Здание ВСО – 3/1056 отделение спецкомендатуры</w:t>
            </w:r>
            <w:r w:rsidRPr="007B7503">
              <w:rPr>
                <w:rFonts w:ascii="Times New Roman" w:hAnsi="Times New Roman" w:cs="Times New Roman"/>
                <w:sz w:val="28"/>
                <w:szCs w:val="28"/>
              </w:rPr>
              <w:t>, расположенное по адресу: Россия, Курская область, г. Курчатов, Коммунально – складская зона, площадь объекта 253,20 кв.м., кадастровый номер 46:31:000000:391, запись регистрации № 46-46-13/019/2011-703 от 15.08.2011</w:t>
            </w:r>
          </w:p>
          <w:p w14:paraId="39F3CD65" w14:textId="77777777" w:rsidR="00D30C10" w:rsidRPr="007B7503" w:rsidRDefault="00D30C10" w:rsidP="007B7503">
            <w:pPr>
              <w:pStyle w:val="a3"/>
              <w:spacing w:before="0" w:beforeAutospacing="0" w:after="0" w:line="240" w:lineRule="auto"/>
              <w:jc w:val="both"/>
              <w:rPr>
                <w:sz w:val="28"/>
                <w:szCs w:val="28"/>
              </w:rPr>
            </w:pPr>
            <w:r w:rsidRPr="007B7503">
              <w:rPr>
                <w:sz w:val="28"/>
                <w:szCs w:val="28"/>
              </w:rPr>
              <w:t>с земельным участком площадью 1043,00 кв.м., кадастровый номер 46:31:010506:562, запись регистрации № 46-46-13/014/2013-987 от 15.04.2013; категория земель: земли населенных пунктов; виды разрешенного использования: хранение автотранспорта; общественное использование объектов капитального строительства; бытовое обслуживание; склады; транспорт; автомобильный транспорт.</w:t>
            </w:r>
          </w:p>
          <w:p w14:paraId="591B6977" w14:textId="77777777" w:rsidR="00D30C10" w:rsidRPr="007B7503" w:rsidRDefault="00D30C10" w:rsidP="00D30C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7503">
              <w:rPr>
                <w:rFonts w:ascii="Times New Roman" w:hAnsi="Times New Roman" w:cs="Times New Roman"/>
                <w:sz w:val="28"/>
                <w:szCs w:val="28"/>
              </w:rPr>
              <w:t>Характеристика объекта: назначение – нежилое здание, год постройки – 1987, этажность: 1.</w:t>
            </w:r>
          </w:p>
          <w:p w14:paraId="5CA57427" w14:textId="77777777" w:rsidR="007B7503" w:rsidRPr="007B7503" w:rsidRDefault="007B7503" w:rsidP="007B7503">
            <w:pPr>
              <w:spacing w:after="0"/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7503">
              <w:rPr>
                <w:rFonts w:ascii="Times New Roman" w:hAnsi="Times New Roman" w:cs="Times New Roman"/>
                <w:sz w:val="28"/>
                <w:szCs w:val="28"/>
              </w:rPr>
              <w:t>Имеются ограничения прав, предусмотренные ст. 56, 56.1 Земельного кодекса Российской Федерации от 25.10.2001 № 136-ФЗ (с изм. и доп.).</w:t>
            </w:r>
          </w:p>
          <w:p w14:paraId="5265E4FE" w14:textId="77777777" w:rsidR="007B7503" w:rsidRPr="007B7503" w:rsidRDefault="007B7503" w:rsidP="007B7503">
            <w:pPr>
              <w:spacing w:after="0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7503">
              <w:rPr>
                <w:rFonts w:ascii="Times New Roman" w:hAnsi="Times New Roman" w:cs="Times New Roman"/>
                <w:sz w:val="28"/>
                <w:szCs w:val="28"/>
              </w:rPr>
              <w:t xml:space="preserve">Земельный участок с кадастровым номером 46:31:010506:562 полностью расположен в границах зоны с реестровым номером 46:31-6.194 от 27.10.2021, ограничение использования земельного участка с кадастровым номером 46:31:010506:562 в пределах зоны: Мероприятия по третьему поясу: выявление, тампонирование или восстановление всех старых, бездействующих, дефектных или неправильно эксплуатируемых скважин, представляющих опасность в части возможности загрязнения водоносных горизонтов. Бурение новых скважин и новое строительство, связанное с нарушением почвенного покрова, производится при обязательном согласовании с центром государственного санитарно - эпидемиологического надзора. Запрещение закачки отработанных вод в подземные горизонты, подземного складирования твердых отходов и разработки недр земли. Запрещение размещения складов горюче - смазочных материалов, ядохимикатов и минеральных удобрений, накопителей промстоков, шламохранилищ и других объектов, обусловливающих опасность химического загрязнения подземных вод. Размещение таких объектов допускается в пределах третьего пояса ЗСО только при использовании защищенных подземных вод, при условии выполнения специальных </w:t>
            </w:r>
            <w:r w:rsidRPr="007B750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мероприятий по защите водоносного горизонта от загрязнения при наличии санитарно - эпидемиологического заключения центра государственного санитарно - эпидемиологического надзора, выданного с учетом заключения органов геологического контроля. Своевременное выполнение необходимых мероприятий по санитарной охране поверхностных вод, имеющих непосредственную гидрологическую связь с используемым водоносным горизонтом, в соответствии с гигиеническими требованиями к охране поверхностных вод. Недопущение отведения сточных вод в зоне водосбора источника водоснабжения, включая его притоки, не отвечающих гигиеническим требованиям к охране поверхностных вод. </w:t>
            </w:r>
          </w:p>
          <w:p w14:paraId="2A0EC289" w14:textId="7CBE5F1E" w:rsidR="007B7503" w:rsidRPr="007B7503" w:rsidRDefault="00D6122A" w:rsidP="007B750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7B7503" w:rsidRPr="007B7503">
              <w:rPr>
                <w:rFonts w:ascii="Times New Roman" w:hAnsi="Times New Roman" w:cs="Times New Roman"/>
                <w:sz w:val="28"/>
                <w:szCs w:val="28"/>
              </w:rPr>
              <w:t>ид/наименование: зона третьего пояса (ЗСО III) водозабора «Курчатовский» муниципального унитарного предприятия «Городские тепловые сети» муниципального образования «Город Курчатов», тип: Зона санитарной охраны источников водоснабжения и водопроводов питьевого назначения, дата решения: 09.09.2021, номер решения: 01-08/652, наименование ОГВ/ОМСУ: Комитет природных ресурсов Курской области</w:t>
            </w:r>
            <w:r w:rsidR="007B7503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14:paraId="2B925674" w14:textId="6494CFB5" w:rsidR="00805841" w:rsidRPr="007B7503" w:rsidRDefault="0099791B" w:rsidP="00D259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75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</w:t>
            </w:r>
            <w:r w:rsidR="003E6DB0" w:rsidRPr="007B75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азначенн</w:t>
            </w:r>
            <w:r w:rsidR="005C34B0" w:rsidRPr="007B75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ы</w:t>
            </w:r>
            <w:r w:rsidR="00AF32E4" w:rsidRPr="007B75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й</w:t>
            </w:r>
            <w:r w:rsidR="005C34B0" w:rsidRPr="007B75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3E6DB0" w:rsidRPr="007B75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 </w:t>
            </w:r>
            <w:r w:rsidR="00D259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13.05.2024</w:t>
            </w:r>
            <w:r w:rsidR="00805841" w:rsidRPr="007B75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признан несостоявш</w:t>
            </w:r>
            <w:r w:rsidR="008A3FA7" w:rsidRPr="007B75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им</w:t>
            </w:r>
            <w:r w:rsidR="00805841" w:rsidRPr="007B75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ся в виду отсутствия заявок на участие </w:t>
            </w:r>
            <w:r w:rsidR="008A3FA7" w:rsidRPr="007B75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аукционе</w:t>
            </w:r>
            <w:r w:rsidR="00805841" w:rsidRPr="007B75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</w:tr>
      <w:tr w:rsidR="00805841" w:rsidRPr="00D30C10" w14:paraId="47083F15" w14:textId="77777777" w:rsidTr="0018098A">
        <w:trPr>
          <w:tblCellSpacing w:w="15" w:type="dxa"/>
        </w:trPr>
        <w:tc>
          <w:tcPr>
            <w:tcW w:w="9385" w:type="dxa"/>
          </w:tcPr>
          <w:p w14:paraId="595C5A7C" w14:textId="77777777" w:rsidR="00805841" w:rsidRPr="007B7503" w:rsidRDefault="00805841" w:rsidP="00D30C10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14:paraId="2268E205" w14:textId="77777777" w:rsidR="00BC2F3C" w:rsidRPr="00D30C10" w:rsidRDefault="00BC2F3C" w:rsidP="00D30C1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BC2F3C" w:rsidRPr="00D30C10" w:rsidSect="00FB31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9BB6CB2" w14:textId="77777777" w:rsidR="00FB31EC" w:rsidRDefault="00FB31EC" w:rsidP="002D79A3">
      <w:pPr>
        <w:spacing w:after="0" w:line="240" w:lineRule="auto"/>
      </w:pPr>
      <w:r>
        <w:separator/>
      </w:r>
    </w:p>
  </w:endnote>
  <w:endnote w:type="continuationSeparator" w:id="0">
    <w:p w14:paraId="0C242D79" w14:textId="77777777" w:rsidR="00FB31EC" w:rsidRDefault="00FB31EC" w:rsidP="002D79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061F820" w14:textId="77777777" w:rsidR="00FB31EC" w:rsidRDefault="00FB31EC" w:rsidP="002D79A3">
      <w:pPr>
        <w:spacing w:after="0" w:line="240" w:lineRule="auto"/>
      </w:pPr>
      <w:r>
        <w:separator/>
      </w:r>
    </w:p>
  </w:footnote>
  <w:footnote w:type="continuationSeparator" w:id="0">
    <w:p w14:paraId="1CC93933" w14:textId="77777777" w:rsidR="00FB31EC" w:rsidRDefault="00FB31EC" w:rsidP="002D79A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2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C50E8"/>
    <w:rsid w:val="00062ABD"/>
    <w:rsid w:val="000F3FCF"/>
    <w:rsid w:val="0018098A"/>
    <w:rsid w:val="002B7BC0"/>
    <w:rsid w:val="002D79A3"/>
    <w:rsid w:val="0031171B"/>
    <w:rsid w:val="00347D1C"/>
    <w:rsid w:val="003A10A3"/>
    <w:rsid w:val="003E6DB0"/>
    <w:rsid w:val="00577E9C"/>
    <w:rsid w:val="005C34B0"/>
    <w:rsid w:val="005C50E8"/>
    <w:rsid w:val="006043B6"/>
    <w:rsid w:val="006B45FB"/>
    <w:rsid w:val="006B58C7"/>
    <w:rsid w:val="007B7503"/>
    <w:rsid w:val="007E10A2"/>
    <w:rsid w:val="00805841"/>
    <w:rsid w:val="00805F93"/>
    <w:rsid w:val="008156F9"/>
    <w:rsid w:val="008A3FA7"/>
    <w:rsid w:val="008B6C1B"/>
    <w:rsid w:val="008D5679"/>
    <w:rsid w:val="00945A81"/>
    <w:rsid w:val="0099791B"/>
    <w:rsid w:val="00A04B69"/>
    <w:rsid w:val="00A16DDC"/>
    <w:rsid w:val="00A509B3"/>
    <w:rsid w:val="00AD01EF"/>
    <w:rsid w:val="00AF2CDA"/>
    <w:rsid w:val="00AF32E4"/>
    <w:rsid w:val="00B24C3C"/>
    <w:rsid w:val="00B84185"/>
    <w:rsid w:val="00BC2F3C"/>
    <w:rsid w:val="00C04AC2"/>
    <w:rsid w:val="00D25931"/>
    <w:rsid w:val="00D30C10"/>
    <w:rsid w:val="00D6122A"/>
    <w:rsid w:val="00D7453B"/>
    <w:rsid w:val="00D86BCA"/>
    <w:rsid w:val="00DB71C7"/>
    <w:rsid w:val="00DD01C7"/>
    <w:rsid w:val="00E86159"/>
    <w:rsid w:val="00EF1052"/>
    <w:rsid w:val="00FB31EC"/>
    <w:rsid w:val="00FE06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3A80BA"/>
  <w15:docId w15:val="{3B6E03E4-2DDC-44DD-A030-6961FA1063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E10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E6DB0"/>
    <w:pPr>
      <w:spacing w:before="100" w:beforeAutospacing="1" w:after="115" w:line="276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semiHidden/>
    <w:unhideWhenUsed/>
    <w:rsid w:val="002D79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2D79A3"/>
  </w:style>
  <w:style w:type="paragraph" w:styleId="a6">
    <w:name w:val="footer"/>
    <w:basedOn w:val="a"/>
    <w:link w:val="a7"/>
    <w:uiPriority w:val="99"/>
    <w:semiHidden/>
    <w:unhideWhenUsed/>
    <w:rsid w:val="002D79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2D79A3"/>
  </w:style>
  <w:style w:type="paragraph" w:customStyle="1" w:styleId="ConsPlusNormal">
    <w:name w:val="ConsPlusNormal"/>
    <w:rsid w:val="002D79A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1459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1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966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5342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1664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760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13956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59538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5493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22674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99411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863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37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79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24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539</Words>
  <Characters>3074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Urist 1</dc:creator>
  <cp:keywords/>
  <dc:description/>
  <cp:lastModifiedBy>Оксана Новикова</cp:lastModifiedBy>
  <cp:revision>25</cp:revision>
  <dcterms:created xsi:type="dcterms:W3CDTF">2018-07-03T05:47:00Z</dcterms:created>
  <dcterms:modified xsi:type="dcterms:W3CDTF">2024-05-07T11:16:00Z</dcterms:modified>
</cp:coreProperties>
</file>